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BF" w:rsidRPr="00EC637E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637E">
        <w:rPr>
          <w:rFonts w:ascii="Times New Roman" w:hAnsi="Times New Roman" w:cs="Times New Roman"/>
          <w:b/>
          <w:sz w:val="30"/>
          <w:szCs w:val="30"/>
        </w:rPr>
        <w:t xml:space="preserve">Обобщенная </w:t>
      </w:r>
      <w:r w:rsidRPr="00EC637E">
        <w:rPr>
          <w:rFonts w:ascii="Times New Roman" w:eastAsia="Calibri" w:hAnsi="Times New Roman" w:cs="Times New Roman"/>
          <w:b/>
          <w:sz w:val="30"/>
          <w:szCs w:val="30"/>
        </w:rPr>
        <w:t>информаци</w:t>
      </w:r>
      <w:r w:rsidRPr="00EC637E">
        <w:rPr>
          <w:rFonts w:ascii="Times New Roman" w:hAnsi="Times New Roman" w:cs="Times New Roman"/>
          <w:b/>
          <w:sz w:val="30"/>
          <w:szCs w:val="30"/>
        </w:rPr>
        <w:t>я</w:t>
      </w:r>
      <w:r w:rsidRPr="00EC637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A944BF" w:rsidRPr="00EC637E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637E">
        <w:rPr>
          <w:rFonts w:ascii="Times New Roman" w:eastAsia="Calibri" w:hAnsi="Times New Roman" w:cs="Times New Roman"/>
          <w:b/>
          <w:sz w:val="30"/>
          <w:szCs w:val="30"/>
        </w:rPr>
        <w:t>о проведенной оценке качества организации и осуществления бюджетного процесса органами местного самоуправления</w:t>
      </w:r>
      <w:r w:rsidRPr="00EC637E">
        <w:rPr>
          <w:rFonts w:ascii="Times New Roman" w:hAnsi="Times New Roman" w:cs="Times New Roman"/>
          <w:b/>
          <w:sz w:val="30"/>
          <w:szCs w:val="30"/>
        </w:rPr>
        <w:t xml:space="preserve"> городских и сельских поселений Кондинского района за 201</w:t>
      </w:r>
      <w:r w:rsidR="00D40441" w:rsidRPr="00EC637E">
        <w:rPr>
          <w:rFonts w:ascii="Times New Roman" w:hAnsi="Times New Roman" w:cs="Times New Roman"/>
          <w:b/>
          <w:sz w:val="30"/>
          <w:szCs w:val="30"/>
        </w:rPr>
        <w:t>6</w:t>
      </w:r>
      <w:r w:rsidRPr="00EC637E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A944BF" w:rsidRPr="00EC637E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03B3" w:rsidRPr="00EC637E" w:rsidRDefault="0067759A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О</w:t>
      </w:r>
      <w:r w:rsidR="00A944BF" w:rsidRPr="00EC637E">
        <w:rPr>
          <w:rFonts w:ascii="Times New Roman" w:hAnsi="Times New Roman" w:cs="Times New Roman"/>
          <w:sz w:val="28"/>
          <w:szCs w:val="28"/>
        </w:rPr>
        <w:t>ценк</w:t>
      </w:r>
      <w:r w:rsidRPr="00EC637E">
        <w:rPr>
          <w:rFonts w:ascii="Times New Roman" w:hAnsi="Times New Roman" w:cs="Times New Roman"/>
          <w:sz w:val="28"/>
          <w:szCs w:val="28"/>
        </w:rPr>
        <w:t>а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="008A13D8" w:rsidRPr="00EC6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бюджетного процесса органами местного самоуправления городских и сельских поселений Кондинского района (далее также – оценка)</w:t>
      </w:r>
      <w:r w:rsidR="008A13D8" w:rsidRPr="00EC637E">
        <w:rPr>
          <w:rFonts w:ascii="Times New Roman" w:eastAsia="Calibri" w:hAnsi="Times New Roman" w:cs="Times New Roman"/>
          <w:sz w:val="28"/>
          <w:szCs w:val="28"/>
        </w:rPr>
        <w:t xml:space="preserve"> производи</w:t>
      </w:r>
      <w:r w:rsidR="00EE3B47">
        <w:rPr>
          <w:rFonts w:ascii="Times New Roman" w:eastAsia="Calibri" w:hAnsi="Times New Roman" w:cs="Times New Roman"/>
          <w:sz w:val="28"/>
          <w:szCs w:val="28"/>
        </w:rPr>
        <w:t>лась</w:t>
      </w:r>
      <w:r w:rsidR="008A13D8" w:rsidRPr="00EC637E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</w:t>
      </w:r>
      <w:r w:rsidRPr="00EC637E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Кондинского района </w:t>
      </w:r>
      <w:r w:rsidR="001503B3" w:rsidRPr="00EC637E">
        <w:rPr>
          <w:rFonts w:ascii="Times New Roman" w:eastAsia="Calibri" w:hAnsi="Times New Roman" w:cs="Times New Roman"/>
          <w:sz w:val="28"/>
          <w:szCs w:val="28"/>
        </w:rPr>
        <w:t xml:space="preserve">№ 1760 </w:t>
      </w:r>
      <w:r w:rsidRPr="00EC637E">
        <w:rPr>
          <w:rFonts w:ascii="Times New Roman" w:eastAsia="Calibri" w:hAnsi="Times New Roman" w:cs="Times New Roman"/>
          <w:sz w:val="28"/>
          <w:szCs w:val="28"/>
        </w:rPr>
        <w:t>от 22 августа 2013 года</w:t>
      </w:r>
      <w:r w:rsidR="00CA5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AB4">
        <w:rPr>
          <w:rFonts w:ascii="Times New Roman" w:eastAsia="Calibri" w:hAnsi="Times New Roman" w:cs="Times New Roman"/>
          <w:sz w:val="28"/>
          <w:szCs w:val="28"/>
        </w:rPr>
        <w:t>(</w:t>
      </w:r>
      <w:r w:rsidR="00CA527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4AB4">
        <w:rPr>
          <w:rFonts w:ascii="Times New Roman" w:eastAsia="Calibri" w:hAnsi="Times New Roman" w:cs="Times New Roman"/>
          <w:sz w:val="28"/>
          <w:szCs w:val="28"/>
        </w:rPr>
        <w:t>изменениями</w:t>
      </w:r>
      <w:r w:rsidR="00CA5278">
        <w:rPr>
          <w:rFonts w:ascii="Times New Roman" w:eastAsia="Calibri" w:hAnsi="Times New Roman" w:cs="Times New Roman"/>
          <w:sz w:val="28"/>
          <w:szCs w:val="28"/>
        </w:rPr>
        <w:t xml:space="preserve"> от 05.06.2017</w:t>
      </w:r>
      <w:r w:rsidR="00184AB4">
        <w:rPr>
          <w:rFonts w:ascii="Times New Roman" w:eastAsia="Calibri" w:hAnsi="Times New Roman" w:cs="Times New Roman"/>
          <w:sz w:val="28"/>
          <w:szCs w:val="28"/>
        </w:rPr>
        <w:t xml:space="preserve"> № 741)</w:t>
      </w:r>
      <w:r w:rsidR="001503B3" w:rsidRPr="00EC6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AB4" w:rsidRDefault="001503B3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3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734A2" w:rsidRPr="00EC637E">
        <w:rPr>
          <w:rFonts w:ascii="Times New Roman" w:eastAsia="Calibri" w:hAnsi="Times New Roman" w:cs="Times New Roman"/>
          <w:sz w:val="28"/>
          <w:szCs w:val="28"/>
        </w:rPr>
        <w:t>целях повышения качества проводимой оценки с 1 января 2017</w:t>
      </w:r>
      <w:r w:rsidR="00AF7D59" w:rsidRPr="00EC6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4A2" w:rsidRPr="00EC637E">
        <w:rPr>
          <w:rFonts w:ascii="Times New Roman" w:eastAsia="Calibri" w:hAnsi="Times New Roman" w:cs="Times New Roman"/>
          <w:sz w:val="28"/>
          <w:szCs w:val="28"/>
        </w:rPr>
        <w:t xml:space="preserve">года был расширен перечень критериев </w:t>
      </w:r>
      <w:r w:rsidR="008F7450" w:rsidRPr="00EC637E">
        <w:rPr>
          <w:rFonts w:ascii="Times New Roman" w:eastAsia="Calibri" w:hAnsi="Times New Roman" w:cs="Times New Roman"/>
          <w:sz w:val="28"/>
          <w:szCs w:val="28"/>
        </w:rPr>
        <w:t xml:space="preserve">оценки качества </w:t>
      </w:r>
      <w:r w:rsidR="00184AB4">
        <w:rPr>
          <w:rFonts w:ascii="Times New Roman" w:eastAsia="Calibri" w:hAnsi="Times New Roman" w:cs="Times New Roman"/>
          <w:sz w:val="28"/>
          <w:szCs w:val="28"/>
        </w:rPr>
        <w:t>бюджетного процесса</w:t>
      </w:r>
      <w:r w:rsidR="004E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450" w:rsidRPr="00EC637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4E4108">
        <w:rPr>
          <w:rFonts w:ascii="Times New Roman" w:eastAsia="Calibri" w:hAnsi="Times New Roman" w:cs="Times New Roman"/>
          <w:sz w:val="28"/>
          <w:szCs w:val="28"/>
        </w:rPr>
        <w:t>,</w:t>
      </w:r>
      <w:r w:rsidR="008F7450" w:rsidRPr="00EC637E">
        <w:rPr>
          <w:rFonts w:ascii="Times New Roman" w:eastAsia="Calibri" w:hAnsi="Times New Roman" w:cs="Times New Roman"/>
          <w:sz w:val="28"/>
          <w:szCs w:val="28"/>
        </w:rPr>
        <w:t xml:space="preserve"> и осуществления бюджетного процесса</w:t>
      </w:r>
      <w:r w:rsidR="00184AB4">
        <w:rPr>
          <w:rFonts w:ascii="Times New Roman" w:eastAsia="Calibri" w:hAnsi="Times New Roman" w:cs="Times New Roman"/>
          <w:sz w:val="28"/>
          <w:szCs w:val="28"/>
        </w:rPr>
        <w:t>,</w:t>
      </w:r>
      <w:r w:rsidR="008F7450" w:rsidRPr="00EC6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AB4">
        <w:rPr>
          <w:rFonts w:ascii="Times New Roman" w:eastAsia="Calibri" w:hAnsi="Times New Roman" w:cs="Times New Roman"/>
          <w:sz w:val="28"/>
          <w:szCs w:val="28"/>
        </w:rPr>
        <w:t>а именно:</w:t>
      </w:r>
    </w:p>
    <w:p w:rsidR="004E4108" w:rsidRDefault="004E4108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разделе 1 «Планирование бюджета» появились такие критерии как:</w:t>
      </w:r>
    </w:p>
    <w:p w:rsidR="004E4108" w:rsidRDefault="004E4108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«Наличие муниципального правового акта об утверждении Плана мероприятий по росту доходов, оптимизации расходов» (удельный вес 0,5)</w:t>
      </w:r>
      <w:r w:rsidR="001F7B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108" w:rsidRDefault="004E4108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«Достигнутый бюджетный эффект от реализации Плана мероприятий по росту доходов, оптимизации расходов бюджета и совершенствованию долговой политики муниципального образования</w:t>
      </w:r>
      <w:r w:rsidR="001F7B0B">
        <w:rPr>
          <w:rFonts w:ascii="Times New Roman" w:eastAsia="Calibri" w:hAnsi="Times New Roman" w:cs="Times New Roman"/>
          <w:sz w:val="28"/>
          <w:szCs w:val="28"/>
        </w:rPr>
        <w:t>» (удельный вес 2);</w:t>
      </w:r>
    </w:p>
    <w:p w:rsidR="001F7B0B" w:rsidRDefault="001F7B0B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разделе 2 «Исполнение бюджета» новые критерии:</w:t>
      </w:r>
    </w:p>
    <w:p w:rsidR="001F7B0B" w:rsidRDefault="001F7B0B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«Случаи отвлечения остатков целевых средств муниципального образования в отчетном году» (удельный вес 0,5);</w:t>
      </w:r>
    </w:p>
    <w:p w:rsidR="001F7B0B" w:rsidRPr="008956E4" w:rsidRDefault="001F7B0B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«Достижение муниципальным образованием целевого значения показателя по средней заработной плате работников муниципальных учреждений культуры в соотве</w:t>
      </w:r>
      <w:r w:rsidR="008956E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="008956E4">
        <w:rPr>
          <w:rFonts w:ascii="Times New Roman" w:eastAsia="Calibri" w:hAnsi="Times New Roman" w:cs="Times New Roman"/>
          <w:sz w:val="28"/>
          <w:szCs w:val="28"/>
        </w:rPr>
        <w:t xml:space="preserve">с целевым значением, установленным Управлением культуры администрации </w:t>
      </w:r>
      <w:proofErr w:type="spellStart"/>
      <w:r w:rsidR="008956E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="008956E4">
        <w:rPr>
          <w:rFonts w:ascii="Times New Roman" w:eastAsia="Calibri" w:hAnsi="Times New Roman" w:cs="Times New Roman"/>
          <w:sz w:val="28"/>
          <w:szCs w:val="28"/>
        </w:rPr>
        <w:t xml:space="preserve"> района для </w:t>
      </w:r>
      <w:proofErr w:type="spellStart"/>
      <w:r w:rsidR="008956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8956E4" w:rsidRPr="008956E4">
        <w:rPr>
          <w:rFonts w:ascii="Times New Roman" w:eastAsia="Calibri" w:hAnsi="Times New Roman" w:cs="Times New Roman"/>
          <w:sz w:val="28"/>
          <w:szCs w:val="28"/>
        </w:rPr>
        <w:t>-</w:t>
      </w:r>
      <w:r w:rsidR="008956E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(с учетом муниципальной спецификации), в целях реализации Плана мероприятий («дорожной карты») «Изменения в отраслях социальной сферы, направление </w:t>
      </w:r>
      <w:proofErr w:type="gramStart"/>
      <w:r w:rsidR="008956E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956E4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сферы культуры </w:t>
      </w:r>
      <w:proofErr w:type="gramStart"/>
      <w:r w:rsidR="008956E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9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956E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8956E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8956E4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="008956E4">
        <w:rPr>
          <w:rFonts w:ascii="Times New Roman" w:eastAsia="Calibri" w:hAnsi="Times New Roman" w:cs="Times New Roman"/>
          <w:sz w:val="28"/>
          <w:szCs w:val="28"/>
        </w:rPr>
        <w:t>» (удельный вес 1)</w:t>
      </w:r>
    </w:p>
    <w:p w:rsidR="00AF7D59" w:rsidRPr="00EC637E" w:rsidRDefault="007454E5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37E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184AB4">
        <w:rPr>
          <w:rFonts w:ascii="Times New Roman" w:eastAsia="Calibri" w:hAnsi="Times New Roman" w:cs="Times New Roman"/>
          <w:sz w:val="28"/>
          <w:szCs w:val="28"/>
        </w:rPr>
        <w:t>3 «</w:t>
      </w:r>
      <w:r w:rsidRPr="00EC637E">
        <w:rPr>
          <w:rFonts w:ascii="Times New Roman" w:eastAsia="Calibri" w:hAnsi="Times New Roman" w:cs="Times New Roman"/>
          <w:sz w:val="28"/>
          <w:szCs w:val="28"/>
        </w:rPr>
        <w:t>Открытость бюджетного процесса</w:t>
      </w:r>
      <w:r w:rsidR="00184AB4">
        <w:rPr>
          <w:rFonts w:ascii="Times New Roman" w:eastAsia="Calibri" w:hAnsi="Times New Roman" w:cs="Times New Roman"/>
          <w:sz w:val="28"/>
          <w:szCs w:val="28"/>
        </w:rPr>
        <w:t>»</w:t>
      </w:r>
      <w:r w:rsidRPr="00EC637E">
        <w:rPr>
          <w:rFonts w:ascii="Times New Roman" w:eastAsia="Calibri" w:hAnsi="Times New Roman" w:cs="Times New Roman"/>
          <w:sz w:val="28"/>
          <w:szCs w:val="28"/>
        </w:rPr>
        <w:t xml:space="preserve"> появилось </w:t>
      </w:r>
      <w:r w:rsidR="00AF7D59" w:rsidRPr="00EC637E">
        <w:rPr>
          <w:rFonts w:ascii="Times New Roman" w:eastAsia="Calibri" w:hAnsi="Times New Roman" w:cs="Times New Roman"/>
          <w:sz w:val="28"/>
          <w:szCs w:val="28"/>
        </w:rPr>
        <w:t>сразу</w:t>
      </w:r>
      <w:r w:rsidRPr="00EC637E">
        <w:rPr>
          <w:rFonts w:ascii="Times New Roman" w:eastAsia="Calibri" w:hAnsi="Times New Roman" w:cs="Times New Roman"/>
          <w:sz w:val="28"/>
          <w:szCs w:val="28"/>
        </w:rPr>
        <w:t xml:space="preserve"> два </w:t>
      </w:r>
      <w:r w:rsidR="00184AB4">
        <w:rPr>
          <w:rFonts w:ascii="Times New Roman" w:eastAsia="Calibri" w:hAnsi="Times New Roman" w:cs="Times New Roman"/>
          <w:sz w:val="28"/>
          <w:szCs w:val="28"/>
        </w:rPr>
        <w:t>новых критерия</w:t>
      </w:r>
      <w:r w:rsidR="00AF7D59" w:rsidRPr="00EC637E">
        <w:rPr>
          <w:rFonts w:ascii="Times New Roman" w:eastAsia="Calibri" w:hAnsi="Times New Roman" w:cs="Times New Roman"/>
          <w:sz w:val="28"/>
          <w:szCs w:val="28"/>
        </w:rPr>
        <w:t xml:space="preserve">:      </w:t>
      </w:r>
    </w:p>
    <w:p w:rsidR="007454E5" w:rsidRPr="00EC637E" w:rsidRDefault="00184AB4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1503B3" w:rsidRPr="00EC637E">
        <w:rPr>
          <w:rFonts w:ascii="Times New Roman" w:eastAsia="Calibri" w:hAnsi="Times New Roman" w:cs="Times New Roman"/>
          <w:sz w:val="28"/>
          <w:szCs w:val="28"/>
        </w:rPr>
        <w:t>В</w:t>
      </w:r>
      <w:r w:rsidR="007454E5" w:rsidRPr="00EC637E">
        <w:rPr>
          <w:rFonts w:ascii="Times New Roman" w:eastAsia="Calibri" w:hAnsi="Times New Roman" w:cs="Times New Roman"/>
          <w:sz w:val="28"/>
          <w:szCs w:val="28"/>
        </w:rPr>
        <w:t>едение на официальном сайте</w:t>
      </w:r>
      <w:r w:rsidR="00AF7D59" w:rsidRPr="00EC637E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раздела «Бюджет для граждан»</w:t>
      </w:r>
      <w:r w:rsidR="001F7B0B">
        <w:rPr>
          <w:rFonts w:ascii="Times New Roman" w:eastAsia="Calibri" w:hAnsi="Times New Roman" w:cs="Times New Roman"/>
          <w:sz w:val="28"/>
          <w:szCs w:val="28"/>
        </w:rPr>
        <w:t xml:space="preserve"> (удельный вес 1,5)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84C" w:rsidRDefault="00AF7D59" w:rsidP="0063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37E">
        <w:rPr>
          <w:rFonts w:ascii="Times New Roman" w:eastAsia="Calibri" w:hAnsi="Times New Roman" w:cs="Times New Roman"/>
          <w:sz w:val="28"/>
          <w:szCs w:val="28"/>
        </w:rPr>
        <w:t>-</w:t>
      </w:r>
      <w:r w:rsidR="00630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AB4">
        <w:rPr>
          <w:rFonts w:ascii="Times New Roman" w:eastAsia="Calibri" w:hAnsi="Times New Roman" w:cs="Times New Roman"/>
          <w:sz w:val="28"/>
          <w:szCs w:val="28"/>
        </w:rPr>
        <w:t>«</w:t>
      </w:r>
      <w:r w:rsidRPr="00EC637E">
        <w:rPr>
          <w:rFonts w:ascii="Times New Roman" w:eastAsia="Calibri" w:hAnsi="Times New Roman" w:cs="Times New Roman"/>
          <w:sz w:val="28"/>
          <w:szCs w:val="28"/>
        </w:rPr>
        <w:t>Информация, размещ</w:t>
      </w:r>
      <w:r w:rsidR="001503B3" w:rsidRPr="00EC637E">
        <w:rPr>
          <w:rFonts w:ascii="Times New Roman" w:eastAsia="Calibri" w:hAnsi="Times New Roman" w:cs="Times New Roman"/>
          <w:sz w:val="28"/>
          <w:szCs w:val="28"/>
        </w:rPr>
        <w:t>енная на официальном сайте органов местного самоуправления в разделе «Бюджет для граждан» изложена в доступной форме, содержит схемы, графики,</w:t>
      </w:r>
      <w:r w:rsidR="00EA21A9">
        <w:rPr>
          <w:rFonts w:ascii="Times New Roman" w:eastAsia="Calibri" w:hAnsi="Times New Roman" w:cs="Times New Roman"/>
          <w:sz w:val="28"/>
          <w:szCs w:val="28"/>
        </w:rPr>
        <w:t xml:space="preserve"> что способствует открытости бюджетного процесса и является доступной информацией для граждан</w:t>
      </w:r>
      <w:r w:rsidR="001F7B0B">
        <w:rPr>
          <w:rFonts w:ascii="Times New Roman" w:eastAsia="Calibri" w:hAnsi="Times New Roman" w:cs="Times New Roman"/>
          <w:sz w:val="28"/>
          <w:szCs w:val="28"/>
        </w:rPr>
        <w:t>» (удельный вес 2,0)</w:t>
      </w:r>
      <w:r w:rsidR="00EA21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44BF" w:rsidRPr="00EC637E" w:rsidRDefault="00037584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Оценка качества проводилась с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Pr="00EC637E">
        <w:rPr>
          <w:rFonts w:ascii="Times New Roman" w:hAnsi="Times New Roman" w:cs="Times New Roman"/>
          <w:sz w:val="28"/>
          <w:szCs w:val="28"/>
        </w:rPr>
        <w:t>ием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C637E">
        <w:rPr>
          <w:rFonts w:ascii="Times New Roman" w:hAnsi="Times New Roman" w:cs="Times New Roman"/>
          <w:sz w:val="28"/>
          <w:szCs w:val="28"/>
        </w:rPr>
        <w:t>ов</w:t>
      </w:r>
      <w:r w:rsidR="00A944BF" w:rsidRPr="00EC637E">
        <w:rPr>
          <w:rFonts w:ascii="Times New Roman" w:hAnsi="Times New Roman" w:cs="Times New Roman"/>
          <w:sz w:val="28"/>
          <w:szCs w:val="28"/>
        </w:rPr>
        <w:t>, пред</w:t>
      </w:r>
      <w:r w:rsidRPr="00EC637E">
        <w:rPr>
          <w:rFonts w:ascii="Times New Roman" w:hAnsi="Times New Roman" w:cs="Times New Roman"/>
          <w:sz w:val="28"/>
          <w:szCs w:val="28"/>
        </w:rPr>
        <w:t>о</w:t>
      </w:r>
      <w:r w:rsidR="00A944BF" w:rsidRPr="00EC637E">
        <w:rPr>
          <w:rFonts w:ascii="Times New Roman" w:hAnsi="Times New Roman" w:cs="Times New Roman"/>
          <w:sz w:val="28"/>
          <w:szCs w:val="28"/>
        </w:rPr>
        <w:t>ставленны</w:t>
      </w:r>
      <w:r w:rsidRPr="00EC637E">
        <w:rPr>
          <w:rFonts w:ascii="Times New Roman" w:hAnsi="Times New Roman" w:cs="Times New Roman"/>
          <w:sz w:val="28"/>
          <w:szCs w:val="28"/>
        </w:rPr>
        <w:t xml:space="preserve">х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администрациями поселений и нормативно-правовы</w:t>
      </w:r>
      <w:r w:rsidRPr="00EC637E">
        <w:rPr>
          <w:rFonts w:ascii="Times New Roman" w:hAnsi="Times New Roman" w:cs="Times New Roman"/>
          <w:sz w:val="28"/>
          <w:szCs w:val="28"/>
        </w:rPr>
        <w:t>х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акт</w:t>
      </w:r>
      <w:r w:rsidRPr="00EC637E">
        <w:rPr>
          <w:rFonts w:ascii="Times New Roman" w:hAnsi="Times New Roman" w:cs="Times New Roman"/>
          <w:sz w:val="28"/>
          <w:szCs w:val="28"/>
        </w:rPr>
        <w:t>ов</w:t>
      </w:r>
      <w:r w:rsidR="00A944BF" w:rsidRPr="00EC637E">
        <w:rPr>
          <w:rFonts w:ascii="Times New Roman" w:hAnsi="Times New Roman" w:cs="Times New Roman"/>
          <w:sz w:val="28"/>
          <w:szCs w:val="28"/>
        </w:rPr>
        <w:t>, размещенны</w:t>
      </w:r>
      <w:r w:rsidRPr="00EC637E">
        <w:rPr>
          <w:rFonts w:ascii="Times New Roman" w:hAnsi="Times New Roman" w:cs="Times New Roman"/>
          <w:sz w:val="28"/>
          <w:szCs w:val="28"/>
        </w:rPr>
        <w:t>х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поселений.</w:t>
      </w: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По итогам проведенного анализа установлено:</w:t>
      </w:r>
    </w:p>
    <w:p w:rsidR="00A944BF" w:rsidRPr="00EC637E" w:rsidRDefault="00A944BF" w:rsidP="00630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В соответствии с пунктом 1.5. </w:t>
      </w:r>
      <w:proofErr w:type="gramStart"/>
      <w:r w:rsidRPr="00EC637E">
        <w:rPr>
          <w:rFonts w:ascii="Times New Roman" w:hAnsi="Times New Roman" w:cs="Times New Roman"/>
          <w:sz w:val="28"/>
          <w:szCs w:val="28"/>
        </w:rPr>
        <w:t xml:space="preserve">Порядка предоставления городским и сельским поселениям Кондинского района грантов в форме межбюджетных </w:t>
      </w:r>
      <w:r w:rsidRPr="00EC637E">
        <w:rPr>
          <w:rFonts w:ascii="Times New Roman" w:hAnsi="Times New Roman" w:cs="Times New Roman"/>
          <w:sz w:val="28"/>
          <w:szCs w:val="28"/>
        </w:rPr>
        <w:lastRenderedPageBreak/>
        <w:t>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 (далее – Порядок) финансовые органы администраций Кондинского района должны в срок до 01 июня представить в Комитет по финансам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качества, на бумажном и электронном носителях по установленной форме. Согласно пункту 1.6. Порядка в случае непредставления финансовыми органами информации, необходимой для проведения мониторинга и оценки качества, в сроки,  установленные пунктом 1.5.  соответствующий индикатор оценивается равным 0. </w:t>
      </w: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В июне 201</w:t>
      </w:r>
      <w:r w:rsidR="00B96C47" w:rsidRPr="00EC637E">
        <w:rPr>
          <w:rFonts w:ascii="Times New Roman" w:hAnsi="Times New Roman" w:cs="Times New Roman"/>
          <w:sz w:val="28"/>
          <w:szCs w:val="28"/>
        </w:rPr>
        <w:t>7</w:t>
      </w:r>
      <w:r w:rsidRPr="00EC637E">
        <w:rPr>
          <w:rFonts w:ascii="Times New Roman" w:hAnsi="Times New Roman" w:cs="Times New Roman"/>
          <w:sz w:val="28"/>
          <w:szCs w:val="28"/>
        </w:rPr>
        <w:t xml:space="preserve"> года Комитетом по финансам проводилась оценка качества организации и осуществления бюджетного процесса органами местного самоуправления городских и сельских поселений Кондинского района за 201</w:t>
      </w:r>
      <w:r w:rsidR="00B96C47" w:rsidRPr="00EC637E">
        <w:rPr>
          <w:rFonts w:ascii="Times New Roman" w:hAnsi="Times New Roman" w:cs="Times New Roman"/>
          <w:sz w:val="28"/>
          <w:szCs w:val="28"/>
        </w:rPr>
        <w:t>6</w:t>
      </w:r>
      <w:r w:rsidRPr="00EC63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44BF" w:rsidRPr="00EC637E" w:rsidRDefault="00A944BF" w:rsidP="00630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37E">
        <w:rPr>
          <w:rFonts w:ascii="Times New Roman" w:hAnsi="Times New Roman" w:cs="Times New Roman"/>
          <w:sz w:val="28"/>
          <w:szCs w:val="28"/>
        </w:rPr>
        <w:t>Шесть поселений из десяти имеют собственные официальные сайты (г.п.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 Куминский, г.п. Луговой, </w:t>
      </w:r>
      <w:proofErr w:type="gramStart"/>
      <w:r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.п. Междуреченский, с.п. Мулымья, с.п. Половинка, с.п. </w:t>
      </w:r>
      <w:proofErr w:type="gramStart"/>
      <w:r w:rsidRPr="00EC637E">
        <w:rPr>
          <w:rFonts w:ascii="Times New Roman" w:hAnsi="Times New Roman" w:cs="Times New Roman"/>
          <w:sz w:val="28"/>
          <w:szCs w:val="28"/>
        </w:rPr>
        <w:t>Шугур), остальные поселения размещают информацию на официальном сайте органов местного самоуправления муниципального образования Кондинский район.</w:t>
      </w:r>
      <w:proofErr w:type="gramEnd"/>
    </w:p>
    <w:p w:rsidR="00A70AD1" w:rsidRDefault="0004695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 была предоставлена </w:t>
      </w:r>
      <w:r w:rsidRPr="00EC637E">
        <w:rPr>
          <w:rFonts w:ascii="Times New Roman" w:hAnsi="Times New Roman" w:cs="Times New Roman"/>
          <w:sz w:val="28"/>
          <w:szCs w:val="28"/>
        </w:rPr>
        <w:t>городскими и сельскими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sz w:val="28"/>
          <w:szCs w:val="28"/>
        </w:rPr>
        <w:t xml:space="preserve">поселениями  в срок </w:t>
      </w:r>
      <w:r w:rsidR="00A70AD1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ссылок на адрес в сети интернет на муниципальные правовые акты, отчеты </w:t>
      </w:r>
      <w:r w:rsidR="00A70AD1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информацию для оценки.</w:t>
      </w:r>
    </w:p>
    <w:p w:rsidR="00A70AD1" w:rsidRPr="00EC637E" w:rsidRDefault="00A70AD1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динственное </w:t>
      </w: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у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размещение в сети интернет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это с.п. Шугур,  в связи с этим невозможно провести полноценную оценку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944BF" w:rsidRPr="00EC637E" w:rsidRDefault="00A944BF" w:rsidP="00630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Лидерами по результатам проведенной оценки стали: </w:t>
      </w:r>
    </w:p>
    <w:p w:rsidR="00A944BF" w:rsidRPr="00EC637E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="00833AC5"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>.п. Л</w:t>
      </w:r>
      <w:r w:rsidR="00833AC5" w:rsidRPr="00EC637E">
        <w:rPr>
          <w:rFonts w:ascii="Times New Roman" w:hAnsi="Times New Roman" w:cs="Times New Roman"/>
          <w:sz w:val="28"/>
          <w:szCs w:val="28"/>
        </w:rPr>
        <w:t>уговой</w:t>
      </w:r>
    </w:p>
    <w:p w:rsidR="00A944BF" w:rsidRPr="00EC637E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33AC5" w:rsidRPr="00EC637E">
        <w:rPr>
          <w:rFonts w:ascii="Times New Roman" w:hAnsi="Times New Roman" w:cs="Times New Roman"/>
          <w:sz w:val="28"/>
          <w:szCs w:val="28"/>
        </w:rPr>
        <w:t>с.п. Болчары</w:t>
      </w:r>
    </w:p>
    <w:p w:rsidR="00A944BF" w:rsidRPr="00EC637E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A70AD1">
        <w:rPr>
          <w:rFonts w:ascii="Times New Roman" w:hAnsi="Times New Roman" w:cs="Times New Roman"/>
          <w:sz w:val="28"/>
          <w:szCs w:val="28"/>
        </w:rPr>
        <w:t>с</w:t>
      </w:r>
      <w:r w:rsidRPr="00EC637E">
        <w:rPr>
          <w:rFonts w:ascii="Times New Roman" w:hAnsi="Times New Roman" w:cs="Times New Roman"/>
          <w:sz w:val="28"/>
          <w:szCs w:val="28"/>
        </w:rPr>
        <w:t>.п. Л</w:t>
      </w:r>
      <w:r w:rsidR="00833AC5" w:rsidRPr="00EC637E">
        <w:rPr>
          <w:rFonts w:ascii="Times New Roman" w:hAnsi="Times New Roman" w:cs="Times New Roman"/>
          <w:sz w:val="28"/>
          <w:szCs w:val="28"/>
        </w:rPr>
        <w:t>еуши</w:t>
      </w:r>
    </w:p>
    <w:p w:rsidR="00A944BF" w:rsidRPr="00EC637E" w:rsidRDefault="00A70AD1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gramStart"/>
      <w:r w:rsidR="00A944BF" w:rsidRPr="00EC637E">
        <w:rPr>
          <w:rFonts w:ascii="Times New Roman" w:hAnsi="Times New Roman" w:cs="Times New Roman"/>
          <w:sz w:val="28"/>
          <w:szCs w:val="28"/>
        </w:rPr>
        <w:t>Л</w:t>
      </w:r>
      <w:r w:rsidR="00833AC5" w:rsidRPr="00EC637E">
        <w:rPr>
          <w:rFonts w:ascii="Times New Roman" w:hAnsi="Times New Roman" w:cs="Times New Roman"/>
          <w:sz w:val="28"/>
          <w:szCs w:val="28"/>
        </w:rPr>
        <w:t>уговой</w:t>
      </w:r>
      <w:proofErr w:type="gramEnd"/>
      <w:r w:rsidR="00833AC5" w:rsidRPr="00EC637E">
        <w:rPr>
          <w:rFonts w:ascii="Times New Roman" w:hAnsi="Times New Roman" w:cs="Times New Roman"/>
          <w:sz w:val="28"/>
          <w:szCs w:val="28"/>
        </w:rPr>
        <w:t xml:space="preserve"> впервые занимает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лидирующую позицию. На втором</w:t>
      </w:r>
      <w:r w:rsidR="00EF4BE8" w:rsidRPr="00EC637E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973775" w:rsidRPr="00EC637E">
        <w:rPr>
          <w:rFonts w:ascii="Times New Roman" w:hAnsi="Times New Roman" w:cs="Times New Roman"/>
          <w:sz w:val="28"/>
          <w:szCs w:val="28"/>
        </w:rPr>
        <w:t xml:space="preserve"> с.п.</w:t>
      </w:r>
      <w:r w:rsidR="00D40441" w:rsidRPr="00EC637E">
        <w:rPr>
          <w:rFonts w:ascii="Times New Roman" w:hAnsi="Times New Roman" w:cs="Times New Roman"/>
          <w:sz w:val="28"/>
          <w:szCs w:val="28"/>
        </w:rPr>
        <w:t xml:space="preserve"> Болчары,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 третье</w:t>
      </w:r>
      <w:r w:rsidR="00D40441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мест</w:t>
      </w:r>
      <w:r w:rsidR="00D40441" w:rsidRPr="00EC637E">
        <w:rPr>
          <w:rFonts w:ascii="Times New Roman" w:hAnsi="Times New Roman" w:cs="Times New Roman"/>
          <w:sz w:val="28"/>
          <w:szCs w:val="28"/>
        </w:rPr>
        <w:t>о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в рейтинге  занима</w:t>
      </w:r>
      <w:r w:rsidR="00D40441" w:rsidRPr="00EC637E">
        <w:rPr>
          <w:rFonts w:ascii="Times New Roman" w:hAnsi="Times New Roman" w:cs="Times New Roman"/>
          <w:sz w:val="28"/>
          <w:szCs w:val="28"/>
        </w:rPr>
        <w:t>е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44BF" w:rsidRPr="00EC637E">
        <w:rPr>
          <w:rFonts w:ascii="Times New Roman" w:hAnsi="Times New Roman" w:cs="Times New Roman"/>
          <w:sz w:val="28"/>
          <w:szCs w:val="28"/>
        </w:rPr>
        <w:t>.п. Л</w:t>
      </w:r>
      <w:r w:rsidR="00D40441" w:rsidRPr="00EC637E">
        <w:rPr>
          <w:rFonts w:ascii="Times New Roman" w:hAnsi="Times New Roman" w:cs="Times New Roman"/>
          <w:sz w:val="28"/>
          <w:szCs w:val="28"/>
        </w:rPr>
        <w:t>еуши</w:t>
      </w:r>
      <w:r w:rsidR="00A944BF" w:rsidRPr="00EC637E">
        <w:rPr>
          <w:rFonts w:ascii="Times New Roman" w:hAnsi="Times New Roman" w:cs="Times New Roman"/>
          <w:sz w:val="28"/>
          <w:szCs w:val="28"/>
        </w:rPr>
        <w:t>.</w:t>
      </w:r>
    </w:p>
    <w:p w:rsidR="00A944BF" w:rsidRPr="00EC637E" w:rsidRDefault="004B59EC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A944BF" w:rsidRPr="00EC637E">
        <w:rPr>
          <w:rFonts w:ascii="Times New Roman" w:hAnsi="Times New Roman" w:cs="Times New Roman"/>
          <w:sz w:val="28"/>
          <w:szCs w:val="28"/>
        </w:rPr>
        <w:t>оценку качества выше среднего значения</w:t>
      </w:r>
      <w:r w:rsidR="00135524" w:rsidRPr="00EC637E">
        <w:rPr>
          <w:rFonts w:ascii="Times New Roman" w:hAnsi="Times New Roman" w:cs="Times New Roman"/>
          <w:sz w:val="28"/>
          <w:szCs w:val="28"/>
        </w:rPr>
        <w:t xml:space="preserve"> получили шесть поселений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5524" w:rsidRPr="00EC637E">
        <w:rPr>
          <w:rFonts w:ascii="Times New Roman" w:hAnsi="Times New Roman" w:cs="Times New Roman"/>
          <w:sz w:val="28"/>
          <w:szCs w:val="28"/>
        </w:rPr>
        <w:t>ого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образования Кондинск</w:t>
      </w:r>
      <w:r w:rsidR="00135524" w:rsidRPr="00EC637E">
        <w:rPr>
          <w:rFonts w:ascii="Times New Roman" w:hAnsi="Times New Roman" w:cs="Times New Roman"/>
          <w:sz w:val="28"/>
          <w:szCs w:val="28"/>
        </w:rPr>
        <w:t>ий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77B7" w:rsidRPr="00EC637E">
        <w:rPr>
          <w:rFonts w:ascii="Times New Roman" w:hAnsi="Times New Roman" w:cs="Times New Roman"/>
          <w:sz w:val="28"/>
          <w:szCs w:val="28"/>
        </w:rPr>
        <w:t>:</w:t>
      </w:r>
      <w:r w:rsidR="00135524" w:rsidRPr="00EC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524"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524" w:rsidRPr="00EC637E">
        <w:rPr>
          <w:rFonts w:ascii="Times New Roman" w:hAnsi="Times New Roman" w:cs="Times New Roman"/>
          <w:sz w:val="28"/>
          <w:szCs w:val="28"/>
        </w:rPr>
        <w:t>.п. Луговой, с.п</w:t>
      </w:r>
      <w:r w:rsidR="006377B7" w:rsidRPr="00EC637E">
        <w:rPr>
          <w:rFonts w:ascii="Times New Roman" w:hAnsi="Times New Roman" w:cs="Times New Roman"/>
          <w:sz w:val="28"/>
          <w:szCs w:val="28"/>
        </w:rPr>
        <w:t xml:space="preserve">. </w:t>
      </w:r>
      <w:r w:rsidR="00135524" w:rsidRPr="00EC637E">
        <w:rPr>
          <w:rFonts w:ascii="Times New Roman" w:hAnsi="Times New Roman" w:cs="Times New Roman"/>
          <w:sz w:val="28"/>
          <w:szCs w:val="28"/>
        </w:rPr>
        <w:t>Болчары</w:t>
      </w:r>
      <w:r w:rsidR="00A944BF" w:rsidRPr="00EC637E">
        <w:rPr>
          <w:rFonts w:ascii="Times New Roman" w:hAnsi="Times New Roman" w:cs="Times New Roman"/>
          <w:sz w:val="28"/>
          <w:szCs w:val="28"/>
        </w:rPr>
        <w:t>,</w:t>
      </w:r>
      <w:r w:rsidR="00135524" w:rsidRPr="00EC637E">
        <w:rPr>
          <w:rFonts w:ascii="Times New Roman" w:hAnsi="Times New Roman" w:cs="Times New Roman"/>
          <w:sz w:val="28"/>
          <w:szCs w:val="28"/>
        </w:rPr>
        <w:t xml:space="preserve"> с.п.</w:t>
      </w:r>
      <w:r w:rsidR="006377B7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135524" w:rsidRPr="00EC637E">
        <w:rPr>
          <w:rFonts w:ascii="Times New Roman" w:hAnsi="Times New Roman" w:cs="Times New Roman"/>
          <w:sz w:val="28"/>
          <w:szCs w:val="28"/>
        </w:rPr>
        <w:t>Леуши, г.п.</w:t>
      </w:r>
      <w:r w:rsidR="00902680">
        <w:rPr>
          <w:rFonts w:ascii="Times New Roman" w:hAnsi="Times New Roman" w:cs="Times New Roman"/>
          <w:sz w:val="28"/>
          <w:szCs w:val="28"/>
        </w:rPr>
        <w:t xml:space="preserve"> </w:t>
      </w:r>
      <w:r w:rsidR="00135524" w:rsidRPr="00EC637E">
        <w:rPr>
          <w:rFonts w:ascii="Times New Roman" w:hAnsi="Times New Roman" w:cs="Times New Roman"/>
          <w:sz w:val="28"/>
          <w:szCs w:val="28"/>
        </w:rPr>
        <w:t>Кондинское,</w:t>
      </w:r>
      <w:r w:rsidR="006377B7" w:rsidRPr="00EC637E">
        <w:rPr>
          <w:rFonts w:ascii="Times New Roman" w:hAnsi="Times New Roman" w:cs="Times New Roman"/>
          <w:sz w:val="28"/>
          <w:szCs w:val="28"/>
        </w:rPr>
        <w:t xml:space="preserve"> с.п. Мулымья, с.п. Половинка</w:t>
      </w:r>
      <w:r w:rsidR="00135524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и </w:t>
      </w:r>
      <w:r w:rsidR="006377B7" w:rsidRPr="00EC637E">
        <w:rPr>
          <w:rFonts w:ascii="Times New Roman" w:hAnsi="Times New Roman" w:cs="Times New Roman"/>
          <w:sz w:val="28"/>
          <w:szCs w:val="28"/>
        </w:rPr>
        <w:t>у них возникло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право на распределение грантов в целях содействия достижению и (или) поощрения достижения наилучших значений показателей </w:t>
      </w:r>
      <w:r w:rsidR="00A944BF" w:rsidRPr="00EC637E">
        <w:rPr>
          <w:rFonts w:ascii="Times New Roman" w:hAnsi="Times New Roman" w:cs="Times New Roman"/>
          <w:color w:val="0D0D0D"/>
          <w:sz w:val="28"/>
          <w:szCs w:val="28"/>
        </w:rPr>
        <w:t xml:space="preserve">по итогам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оценки качества организации и осуществления бюджетного процесса </w:t>
      </w:r>
      <w:r w:rsidR="00A944BF" w:rsidRPr="00EC637E">
        <w:rPr>
          <w:rFonts w:ascii="Times New Roman" w:hAnsi="Times New Roman" w:cs="Times New Roman"/>
          <w:color w:val="0D0D0D"/>
          <w:sz w:val="28"/>
          <w:szCs w:val="28"/>
        </w:rPr>
        <w:t>органами местного самоуправления</w:t>
      </w:r>
      <w:r w:rsidR="005E0E5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sz w:val="28"/>
          <w:szCs w:val="28"/>
        </w:rPr>
        <w:t>городских и сельских поселений Кондинского района.</w:t>
      </w:r>
    </w:p>
    <w:p w:rsidR="00A944BF" w:rsidRPr="00EC637E" w:rsidRDefault="00A944BF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Заметно улучшили свои показатели в сравнении с</w:t>
      </w:r>
      <w:r w:rsidR="00A70AD1">
        <w:rPr>
          <w:rFonts w:ascii="Times New Roman" w:hAnsi="Times New Roman" w:cs="Times New Roman"/>
          <w:sz w:val="28"/>
          <w:szCs w:val="28"/>
        </w:rPr>
        <w:t xml:space="preserve"> оценкой за</w:t>
      </w:r>
      <w:r w:rsidRPr="00EC637E">
        <w:rPr>
          <w:rFonts w:ascii="Times New Roman" w:hAnsi="Times New Roman" w:cs="Times New Roman"/>
          <w:sz w:val="28"/>
          <w:szCs w:val="28"/>
        </w:rPr>
        <w:t xml:space="preserve"> 201</w:t>
      </w:r>
      <w:r w:rsidR="00D40441" w:rsidRPr="00EC637E">
        <w:rPr>
          <w:rFonts w:ascii="Times New Roman" w:hAnsi="Times New Roman" w:cs="Times New Roman"/>
          <w:sz w:val="28"/>
          <w:szCs w:val="28"/>
        </w:rPr>
        <w:t>5</w:t>
      </w:r>
      <w:r w:rsidRPr="00EC637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C03F81"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3F81" w:rsidRPr="00EC637E">
        <w:rPr>
          <w:rFonts w:ascii="Times New Roman" w:hAnsi="Times New Roman" w:cs="Times New Roman"/>
          <w:sz w:val="28"/>
          <w:szCs w:val="28"/>
        </w:rPr>
        <w:t>.п.</w:t>
      </w:r>
      <w:r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C03F81" w:rsidRPr="00EC637E">
        <w:rPr>
          <w:rFonts w:ascii="Times New Roman" w:hAnsi="Times New Roman" w:cs="Times New Roman"/>
          <w:sz w:val="28"/>
          <w:szCs w:val="28"/>
        </w:rPr>
        <w:t>Луговой занял</w:t>
      </w:r>
      <w:r w:rsidR="002E6ACE" w:rsidRPr="00EC637E">
        <w:rPr>
          <w:rFonts w:ascii="Times New Roman" w:hAnsi="Times New Roman" w:cs="Times New Roman"/>
          <w:sz w:val="28"/>
          <w:szCs w:val="28"/>
        </w:rPr>
        <w:t>о</w:t>
      </w:r>
      <w:r w:rsidR="005E0E5D">
        <w:rPr>
          <w:rFonts w:ascii="Times New Roman" w:hAnsi="Times New Roman" w:cs="Times New Roman"/>
          <w:sz w:val="28"/>
          <w:szCs w:val="28"/>
        </w:rPr>
        <w:t xml:space="preserve"> 1 место в рейтинге (</w:t>
      </w:r>
      <w:r w:rsidR="00A70AD1">
        <w:rPr>
          <w:rFonts w:ascii="Times New Roman" w:hAnsi="Times New Roman" w:cs="Times New Roman"/>
          <w:sz w:val="28"/>
          <w:szCs w:val="28"/>
        </w:rPr>
        <w:t>за</w:t>
      </w:r>
      <w:r w:rsidR="00C03F81" w:rsidRPr="00EC637E">
        <w:rPr>
          <w:rFonts w:ascii="Times New Roman" w:hAnsi="Times New Roman" w:cs="Times New Roman"/>
          <w:sz w:val="28"/>
          <w:szCs w:val="28"/>
        </w:rPr>
        <w:t xml:space="preserve"> 2015 год - было 3 место)</w:t>
      </w:r>
      <w:r w:rsidR="00682A6E" w:rsidRPr="00EC637E">
        <w:rPr>
          <w:rFonts w:ascii="Times New Roman" w:hAnsi="Times New Roman" w:cs="Times New Roman"/>
          <w:sz w:val="28"/>
          <w:szCs w:val="28"/>
        </w:rPr>
        <w:t xml:space="preserve"> с.п.</w:t>
      </w:r>
      <w:r w:rsidR="00C03F81" w:rsidRPr="00EC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F81" w:rsidRPr="00EC637E">
        <w:rPr>
          <w:rFonts w:ascii="Times New Roman" w:hAnsi="Times New Roman" w:cs="Times New Roman"/>
          <w:sz w:val="28"/>
          <w:szCs w:val="28"/>
        </w:rPr>
        <w:t>Болчары</w:t>
      </w:r>
      <w:r w:rsidRPr="00EC637E">
        <w:rPr>
          <w:rFonts w:ascii="Times New Roman" w:hAnsi="Times New Roman" w:cs="Times New Roman"/>
          <w:sz w:val="28"/>
          <w:szCs w:val="28"/>
        </w:rPr>
        <w:t xml:space="preserve"> (заняло </w:t>
      </w:r>
      <w:r w:rsidR="00C03F81" w:rsidRPr="00EC637E">
        <w:rPr>
          <w:rFonts w:ascii="Times New Roman" w:hAnsi="Times New Roman" w:cs="Times New Roman"/>
          <w:sz w:val="28"/>
          <w:szCs w:val="28"/>
        </w:rPr>
        <w:t>2</w:t>
      </w:r>
      <w:r w:rsidRPr="00EC637E">
        <w:rPr>
          <w:rFonts w:ascii="Times New Roman" w:hAnsi="Times New Roman" w:cs="Times New Roman"/>
          <w:sz w:val="28"/>
          <w:szCs w:val="28"/>
        </w:rPr>
        <w:t xml:space="preserve"> место в рейтинге</w:t>
      </w:r>
      <w:r w:rsidR="00A70AD1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5E0E5D">
        <w:rPr>
          <w:rFonts w:ascii="Times New Roman" w:hAnsi="Times New Roman" w:cs="Times New Roman"/>
          <w:sz w:val="28"/>
          <w:szCs w:val="28"/>
        </w:rPr>
        <w:t>(</w:t>
      </w:r>
      <w:r w:rsidR="00A70AD1">
        <w:rPr>
          <w:rFonts w:ascii="Times New Roman" w:hAnsi="Times New Roman" w:cs="Times New Roman"/>
          <w:sz w:val="28"/>
          <w:szCs w:val="28"/>
        </w:rPr>
        <w:t>за</w:t>
      </w:r>
      <w:r w:rsidRPr="00EC637E">
        <w:rPr>
          <w:rFonts w:ascii="Times New Roman" w:hAnsi="Times New Roman" w:cs="Times New Roman"/>
          <w:sz w:val="28"/>
          <w:szCs w:val="28"/>
        </w:rPr>
        <w:t xml:space="preserve"> 2015 год – было на </w:t>
      </w:r>
      <w:r w:rsidR="00C03F81" w:rsidRPr="00EC637E">
        <w:rPr>
          <w:rFonts w:ascii="Times New Roman" w:hAnsi="Times New Roman" w:cs="Times New Roman"/>
          <w:sz w:val="28"/>
          <w:szCs w:val="28"/>
        </w:rPr>
        <w:t>7</w:t>
      </w:r>
      <w:r w:rsidRPr="00EC637E">
        <w:rPr>
          <w:rFonts w:ascii="Times New Roman" w:hAnsi="Times New Roman" w:cs="Times New Roman"/>
          <w:sz w:val="28"/>
          <w:szCs w:val="28"/>
        </w:rPr>
        <w:t xml:space="preserve"> месте), с.п.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 Шугур </w:t>
      </w:r>
      <w:r w:rsidR="00A70AD1">
        <w:rPr>
          <w:rFonts w:ascii="Times New Roman" w:hAnsi="Times New Roman" w:cs="Times New Roman"/>
          <w:sz w:val="28"/>
          <w:szCs w:val="28"/>
        </w:rPr>
        <w:t xml:space="preserve">в рейтинге за 2016 год </w:t>
      </w:r>
      <w:r w:rsidR="005E0E5D">
        <w:rPr>
          <w:rFonts w:ascii="Times New Roman" w:hAnsi="Times New Roman" w:cs="Times New Roman"/>
          <w:sz w:val="28"/>
          <w:szCs w:val="28"/>
        </w:rPr>
        <w:t>заняло 6 место (</w:t>
      </w:r>
      <w:r w:rsidR="00A70AD1">
        <w:rPr>
          <w:rFonts w:ascii="Times New Roman" w:hAnsi="Times New Roman" w:cs="Times New Roman"/>
          <w:sz w:val="28"/>
          <w:szCs w:val="28"/>
        </w:rPr>
        <w:t>за</w:t>
      </w:r>
      <w:r w:rsidRPr="00EC637E">
        <w:rPr>
          <w:rFonts w:ascii="Times New Roman" w:hAnsi="Times New Roman" w:cs="Times New Roman"/>
          <w:sz w:val="28"/>
          <w:szCs w:val="28"/>
        </w:rPr>
        <w:t xml:space="preserve"> 2015 год – было на 10 месте).  </w:t>
      </w:r>
    </w:p>
    <w:p w:rsidR="00A944BF" w:rsidRPr="00EC637E" w:rsidRDefault="00630012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B3" w:rsidRPr="00EC637E">
        <w:rPr>
          <w:rFonts w:ascii="Times New Roman" w:hAnsi="Times New Roman" w:cs="Times New Roman"/>
          <w:sz w:val="28"/>
          <w:szCs w:val="28"/>
        </w:rPr>
        <w:t xml:space="preserve">Позиции лидеров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A70AD1">
        <w:rPr>
          <w:rFonts w:ascii="Times New Roman" w:hAnsi="Times New Roman" w:cs="Times New Roman"/>
          <w:sz w:val="28"/>
          <w:szCs w:val="28"/>
        </w:rPr>
        <w:t>в рейтинге за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2016 год в сравнении с</w:t>
      </w:r>
      <w:r w:rsidR="00A70AD1">
        <w:rPr>
          <w:rFonts w:ascii="Times New Roman" w:hAnsi="Times New Roman" w:cs="Times New Roman"/>
          <w:sz w:val="28"/>
          <w:szCs w:val="28"/>
        </w:rPr>
        <w:t xml:space="preserve"> рейтингом</w:t>
      </w:r>
      <w:r w:rsidR="005E0E5D">
        <w:rPr>
          <w:rFonts w:ascii="Times New Roman" w:hAnsi="Times New Roman" w:cs="Times New Roman"/>
          <w:sz w:val="28"/>
          <w:szCs w:val="28"/>
        </w:rPr>
        <w:t xml:space="preserve"> за</w:t>
      </w:r>
      <w:r w:rsidR="00A70AD1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82A6E" w:rsidRPr="00EC637E">
        <w:rPr>
          <w:rFonts w:ascii="Times New Roman" w:hAnsi="Times New Roman" w:cs="Times New Roman"/>
          <w:sz w:val="28"/>
          <w:szCs w:val="28"/>
        </w:rPr>
        <w:t xml:space="preserve"> сохранили 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такие поселения как: </w:t>
      </w:r>
      <w:proofErr w:type="gramStart"/>
      <w:r w:rsidR="00682A6E"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2A6E" w:rsidRPr="00EC637E">
        <w:rPr>
          <w:rFonts w:ascii="Times New Roman" w:hAnsi="Times New Roman" w:cs="Times New Roman"/>
          <w:sz w:val="28"/>
          <w:szCs w:val="28"/>
        </w:rPr>
        <w:t xml:space="preserve">.п. Луговой, </w:t>
      </w:r>
      <w:r w:rsidR="00A944BF" w:rsidRPr="00EC637E">
        <w:rPr>
          <w:rFonts w:ascii="Times New Roman" w:hAnsi="Times New Roman" w:cs="Times New Roman"/>
          <w:sz w:val="28"/>
          <w:szCs w:val="28"/>
        </w:rPr>
        <w:t>с.п. Леуши</w:t>
      </w:r>
      <w:r w:rsidR="00A70AD1">
        <w:rPr>
          <w:rFonts w:ascii="Times New Roman" w:hAnsi="Times New Roman" w:cs="Times New Roman"/>
          <w:sz w:val="28"/>
          <w:szCs w:val="28"/>
        </w:rPr>
        <w:t>, г.п.</w:t>
      </w:r>
      <w:r w:rsidR="008956E4">
        <w:rPr>
          <w:rFonts w:ascii="Times New Roman" w:hAnsi="Times New Roman" w:cs="Times New Roman"/>
          <w:sz w:val="28"/>
          <w:szCs w:val="28"/>
        </w:rPr>
        <w:t xml:space="preserve"> </w:t>
      </w:r>
      <w:r w:rsidR="00A70AD1">
        <w:rPr>
          <w:rFonts w:ascii="Times New Roman" w:hAnsi="Times New Roman" w:cs="Times New Roman"/>
          <w:sz w:val="28"/>
          <w:szCs w:val="28"/>
        </w:rPr>
        <w:t>Кондинское</w:t>
      </w:r>
      <w:r w:rsidR="00682A6E" w:rsidRPr="00EC637E">
        <w:rPr>
          <w:rFonts w:ascii="Times New Roman" w:hAnsi="Times New Roman" w:cs="Times New Roman"/>
          <w:sz w:val="28"/>
          <w:szCs w:val="28"/>
        </w:rPr>
        <w:t>.</w:t>
      </w:r>
      <w:r w:rsidR="00A944BF" w:rsidRPr="00EC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BF" w:rsidRPr="00EC637E" w:rsidRDefault="00A944BF" w:rsidP="00630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Основные моменты, способствующие выходу поселений на лидирующие позиции:</w:t>
      </w: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9A2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Соблюдение сроков и качества представляемой в Комитет по финансам годовой, финансовой отчетности и информации по запросам (удельный вес от 1 до 2);</w:t>
      </w:r>
    </w:p>
    <w:p w:rsidR="001503B3" w:rsidRPr="00EC637E" w:rsidRDefault="001503B3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09A2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роста поступлений налоговых доходов бюджета муниципального образования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</w:t>
      </w:r>
      <w:r w:rsidR="006709A2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1,5)</w:t>
      </w:r>
      <w:r w:rsidR="00A70A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9A2" w:rsidRDefault="006709A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- Темп </w:t>
      </w: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роста поступлений неналоговых доходов бюджета муниципального образования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 (удельный вес 1,5)</w:t>
      </w:r>
      <w:r w:rsidR="00A70A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4B93" w:rsidRDefault="00164B93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7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 на официальном сайте органов местного самоуправления раздела «Бюджет для граждан</w:t>
      </w:r>
      <w:r w:rsidR="008956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5785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785">
        <w:rPr>
          <w:rFonts w:ascii="Times New Roman" w:hAnsi="Times New Roman" w:cs="Times New Roman"/>
          <w:color w:val="000000"/>
          <w:sz w:val="28"/>
          <w:szCs w:val="28"/>
        </w:rPr>
        <w:t>1,5);</w:t>
      </w:r>
    </w:p>
    <w:p w:rsidR="00E15785" w:rsidRPr="00EC637E" w:rsidRDefault="00E15785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Информация, размещенная на официальном сайте органов местного самоуправления в разделе «Бюджет для граждан» изложена в доступной форме, содержит схемы, графики, слайды и т.д. (удельный вес 2);</w:t>
      </w:r>
    </w:p>
    <w:p w:rsidR="00A944BF" w:rsidRPr="00EC637E" w:rsidRDefault="005E0E5D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Ежемесячное размещение на официальном сайте органов местного самоуправления отчетов об исполнении бюджета муниципального образования (удельный вес 2,0);</w:t>
      </w:r>
    </w:p>
    <w:p w:rsidR="00A944BF" w:rsidRDefault="00A944BF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-</w:t>
      </w:r>
      <w:r w:rsidR="006709A2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sz w:val="28"/>
          <w:szCs w:val="28"/>
        </w:rPr>
        <w:t xml:space="preserve">Доля расходов бюджета муниципального образования, формируемых в рамках целевых программ, в общем объеме расходов бюджета (за исключением расходов, осуществляемых за счет иных межбюджетных трансфертов, предоставляемых в рамках целевых программ Ханты-Мансийского автономного округа – </w:t>
      </w:r>
      <w:proofErr w:type="spellStart"/>
      <w:r w:rsidRPr="00EC637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C637E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Кондинский район) (удельный вес 3)</w:t>
      </w:r>
      <w:r w:rsidR="002D6000">
        <w:rPr>
          <w:rFonts w:ascii="Times New Roman" w:hAnsi="Times New Roman" w:cs="Times New Roman"/>
          <w:sz w:val="28"/>
          <w:szCs w:val="28"/>
        </w:rPr>
        <w:t>;</w:t>
      </w:r>
    </w:p>
    <w:p w:rsidR="00651875" w:rsidRDefault="00651875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Достигнутый бюджетный эффект от реализации Плана мероприятий по росту доходов</w:t>
      </w:r>
      <w:r w:rsidR="002D6000">
        <w:rPr>
          <w:rFonts w:ascii="Times New Roman" w:hAnsi="Times New Roman" w:cs="Times New Roman"/>
          <w:sz w:val="28"/>
          <w:szCs w:val="28"/>
        </w:rPr>
        <w:t>, оптимизации расходов бюджета и совершенствованию долговой политики муниципально</w:t>
      </w:r>
      <w:r w:rsidR="00C07632">
        <w:rPr>
          <w:rFonts w:ascii="Times New Roman" w:hAnsi="Times New Roman" w:cs="Times New Roman"/>
          <w:sz w:val="28"/>
          <w:szCs w:val="28"/>
        </w:rPr>
        <w:t>го образования (удельный вес 2);</w:t>
      </w:r>
    </w:p>
    <w:p w:rsidR="00C07632" w:rsidRPr="00EC637E" w:rsidRDefault="00C07632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632">
        <w:rPr>
          <w:rFonts w:ascii="Times New Roman" w:hAnsi="Times New Roman" w:cs="Times New Roman"/>
          <w:sz w:val="28"/>
          <w:szCs w:val="28"/>
        </w:rPr>
        <w:t xml:space="preserve">Достижение муниципальным образованием целевого значения показателя по средней заработной плате работников муниципальных учреждений культуры в соответствии с целевым значением, установленным Управлением  культуры администрации Кондинского района для i-муниципального образования (с учетом муниципальной специфики), в целях реализации Плана мероприятий («дорожной карты») «Изменения в отраслях социальной сферы, направленные на повышение эффективности сферы культуры в Ханты-Мансийском автономном округе - </w:t>
      </w:r>
      <w:proofErr w:type="spellStart"/>
      <w:r w:rsidRPr="00C0763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07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B5A" w:rsidRPr="00EC637E" w:rsidRDefault="00171B5A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>Основные моменты, повлекшие снижение оценки качества бюджетного процесса:</w:t>
      </w:r>
    </w:p>
    <w:p w:rsidR="00630012" w:rsidRDefault="006709A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есоблюдение сроков и качества представляемой в Комитет по финансам информации по запросам (удельный вес от 1);</w:t>
      </w:r>
    </w:p>
    <w:p w:rsidR="00630012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09A2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Не размещение на официальном сайте отчетов об исполнении бюджета за отчетный финансовый год (</w:t>
      </w:r>
      <w:r w:rsidR="004E3EEE" w:rsidRPr="00EC63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.п.</w:t>
      </w:r>
      <w:proofErr w:type="gramEnd"/>
      <w:r w:rsidR="00860564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EEE" w:rsidRPr="00EC637E">
        <w:rPr>
          <w:rFonts w:ascii="Times New Roman" w:hAnsi="Times New Roman" w:cs="Times New Roman"/>
          <w:color w:val="000000"/>
          <w:sz w:val="28"/>
          <w:szCs w:val="28"/>
        </w:rPr>
        <w:t>Кондинское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– единственное поселение, которое не представило информацию о размещении) (удельный вес 1);</w:t>
      </w: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r w:rsidR="00C07632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проведении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внешней проверки отчета об исполнении бюджета муниципального образования в отчетном финансовом году контрольным органом, созданным представительным органом муниципального образования (не представили информацию, не приложили заключение КСП г.п.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A7" w:rsidRPr="00EC637E">
        <w:rPr>
          <w:rFonts w:ascii="Times New Roman" w:hAnsi="Times New Roman" w:cs="Times New Roman"/>
          <w:color w:val="000000"/>
          <w:sz w:val="28"/>
          <w:szCs w:val="28"/>
        </w:rPr>
        <w:t>Куминский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77B7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г.п. Междуреченский,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с.п. Шугур</w:t>
      </w:r>
      <w:r w:rsidR="00487703" w:rsidRPr="00EC63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2,5);</w:t>
      </w:r>
    </w:p>
    <w:p w:rsidR="00630012" w:rsidRDefault="00BF03A7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3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размещенная на официальном сайте органов местного самоуправления  в разделе «Бюджет для граждан» не содержит схемы, графики, слайды и т.д. ( </w:t>
      </w:r>
      <w:proofErr w:type="spell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>ондинское</w:t>
      </w:r>
      <w:proofErr w:type="spell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, г.п. </w:t>
      </w:r>
      <w:proofErr w:type="spell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Куминское</w:t>
      </w:r>
      <w:proofErr w:type="spellEnd"/>
      <w:r w:rsidRPr="00EC637E">
        <w:rPr>
          <w:rFonts w:ascii="Times New Roman" w:hAnsi="Times New Roman" w:cs="Times New Roman"/>
          <w:color w:val="000000"/>
          <w:sz w:val="28"/>
          <w:szCs w:val="28"/>
        </w:rPr>
        <w:t>, г.п. Мортка</w:t>
      </w:r>
      <w:r w:rsidR="00682A6E" w:rsidRPr="00EC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77B7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г.п. Междуреченский,</w:t>
      </w:r>
      <w:r w:rsidR="00682A6E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с.п. Мулымья, с.п. Болчары, с.п. Половинка, с.п. Шугур</w:t>
      </w:r>
      <w:r w:rsidR="00487703" w:rsidRPr="00EC63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2A6E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(удельный вес 2)</w:t>
      </w:r>
    </w:p>
    <w:p w:rsidR="00A944BF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- Отсутствие ежемесячного размещения на официальном сайте органов местного самоуправления отчетов об исполнении бюджета муниципального образования (г.п.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Куминский, с.п. Шугур) (удельный вес 2).</w:t>
      </w:r>
    </w:p>
    <w:p w:rsidR="00A944BF" w:rsidRDefault="008B01B1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170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9A2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</w:t>
      </w:r>
      <w:r w:rsidR="00A937D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за 201</w:t>
      </w:r>
      <w:r w:rsidR="00C44E6F" w:rsidRPr="00EC63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год уровень средней оценки повысился по сравнению с 201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годами  с 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до 15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>. За 201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год оценку выше среднего получили 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3626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за 2015 год -3 поселения, 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за 2014 год  - 4 поселения, за 2013 год – 5 поселений. </w:t>
      </w:r>
    </w:p>
    <w:p w:rsidR="00630012" w:rsidRPr="00EC637E" w:rsidRDefault="0063001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509" w:type="pct"/>
        <w:tblInd w:w="-743" w:type="dxa"/>
        <w:tblLayout w:type="fixed"/>
        <w:tblLook w:val="05A0"/>
      </w:tblPr>
      <w:tblGrid>
        <w:gridCol w:w="2314"/>
        <w:gridCol w:w="1236"/>
        <w:gridCol w:w="1082"/>
        <w:gridCol w:w="1247"/>
        <w:gridCol w:w="1082"/>
        <w:gridCol w:w="1224"/>
        <w:gridCol w:w="1238"/>
        <w:gridCol w:w="1086"/>
        <w:gridCol w:w="974"/>
      </w:tblGrid>
      <w:tr w:rsidR="005E0E5D" w:rsidRPr="00A44556" w:rsidTr="00C07632">
        <w:trPr>
          <w:cantSplit/>
          <w:trHeight w:val="119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в рейтинге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в рейтинге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в рейтинге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оценка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D" w:rsidRPr="005E0E5D" w:rsidRDefault="005E0E5D" w:rsidP="005E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в рейтинге</w:t>
            </w:r>
          </w:p>
        </w:tc>
      </w:tr>
      <w:tr w:rsidR="005E0E5D" w:rsidRPr="005E0E5D" w:rsidTr="00C07632">
        <w:trPr>
          <w:trHeight w:val="390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BD7" w:rsidRPr="005E0E5D" w:rsidRDefault="00A97BD7" w:rsidP="001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5E0E5D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5E0E5D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5E0E5D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D7" w:rsidRPr="005E0E5D" w:rsidRDefault="00A97BD7" w:rsidP="0090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5D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сводная оценка качества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153,43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b/>
                <w:sz w:val="20"/>
                <w:szCs w:val="20"/>
              </w:rPr>
              <w:t>155,28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Леуши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Шугур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Кондинское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164,75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Луговой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Половинка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161,25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Мулымья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164,25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п. Мортка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131,25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Болчары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149,75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Куминский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122,25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0E5D" w:rsidRPr="00A44556" w:rsidTr="00C07632">
        <w:trPr>
          <w:trHeight w:val="39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Междуреченский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BD7" w:rsidRPr="00A44556" w:rsidRDefault="00A97BD7" w:rsidP="009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145,75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D7" w:rsidRPr="00A44556" w:rsidRDefault="00A97BD7" w:rsidP="001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07632" w:rsidRDefault="00C07632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A5" w:rsidRPr="00EC637E" w:rsidRDefault="00A944BF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Следует отметить</w:t>
      </w:r>
      <w:r w:rsidR="003121A5" w:rsidRPr="00EC637E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gramStart"/>
      <w:r w:rsidR="003121A5" w:rsidRPr="00EC637E">
        <w:rPr>
          <w:rFonts w:ascii="Times New Roman" w:hAnsi="Times New Roman" w:cs="Times New Roman"/>
          <w:sz w:val="28"/>
          <w:szCs w:val="28"/>
        </w:rPr>
        <w:t>Болчары у которого темп роста поступлений налоговых доходов бюджета по сравнению с 2015 год</w:t>
      </w:r>
      <w:r w:rsidR="00651875">
        <w:rPr>
          <w:rFonts w:ascii="Times New Roman" w:hAnsi="Times New Roman" w:cs="Times New Roman"/>
          <w:sz w:val="28"/>
          <w:szCs w:val="28"/>
        </w:rPr>
        <w:t>ом</w:t>
      </w:r>
      <w:r w:rsidR="003121A5" w:rsidRPr="00EC637E">
        <w:rPr>
          <w:rFonts w:ascii="Times New Roman" w:hAnsi="Times New Roman" w:cs="Times New Roman"/>
          <w:sz w:val="28"/>
          <w:szCs w:val="28"/>
        </w:rPr>
        <w:t xml:space="preserve"> вырос </w:t>
      </w:r>
      <w:r w:rsidR="001F5715" w:rsidRPr="00EC637E">
        <w:rPr>
          <w:rFonts w:ascii="Times New Roman" w:hAnsi="Times New Roman" w:cs="Times New Roman"/>
          <w:sz w:val="28"/>
          <w:szCs w:val="28"/>
        </w:rPr>
        <w:t>в 2016 году</w:t>
      </w:r>
      <w:r w:rsidR="00C07632">
        <w:rPr>
          <w:rFonts w:ascii="Times New Roman" w:hAnsi="Times New Roman" w:cs="Times New Roman"/>
          <w:sz w:val="28"/>
          <w:szCs w:val="28"/>
        </w:rPr>
        <w:t xml:space="preserve"> на 26,71%</w:t>
      </w:r>
      <w:r w:rsidR="00164B93">
        <w:rPr>
          <w:rFonts w:ascii="Times New Roman" w:hAnsi="Times New Roman" w:cs="Times New Roman"/>
          <w:sz w:val="28"/>
          <w:szCs w:val="28"/>
        </w:rPr>
        <w:t>, кроме того поселени</w:t>
      </w:r>
      <w:r w:rsidR="00C07632">
        <w:rPr>
          <w:rFonts w:ascii="Times New Roman" w:hAnsi="Times New Roman" w:cs="Times New Roman"/>
          <w:sz w:val="28"/>
          <w:szCs w:val="28"/>
        </w:rPr>
        <w:t>е</w:t>
      </w:r>
      <w:r w:rsidR="00164B93">
        <w:rPr>
          <w:rFonts w:ascii="Times New Roman" w:hAnsi="Times New Roman" w:cs="Times New Roman"/>
          <w:sz w:val="28"/>
          <w:szCs w:val="28"/>
        </w:rPr>
        <w:t xml:space="preserve"> не допустило</w:t>
      </w:r>
      <w:r w:rsidR="00C07632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164B93">
        <w:rPr>
          <w:rFonts w:ascii="Times New Roman" w:hAnsi="Times New Roman" w:cs="Times New Roman"/>
          <w:sz w:val="28"/>
          <w:szCs w:val="28"/>
        </w:rPr>
        <w:t xml:space="preserve"> вхождение в </w:t>
      </w:r>
      <w:r w:rsidR="00C07632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164B93">
        <w:rPr>
          <w:rFonts w:ascii="Times New Roman" w:hAnsi="Times New Roman" w:cs="Times New Roman"/>
          <w:sz w:val="28"/>
          <w:szCs w:val="28"/>
        </w:rPr>
        <w:t>целевы</w:t>
      </w:r>
      <w:r w:rsidR="00C07632">
        <w:rPr>
          <w:rFonts w:ascii="Times New Roman" w:hAnsi="Times New Roman" w:cs="Times New Roman"/>
          <w:sz w:val="28"/>
          <w:szCs w:val="28"/>
        </w:rPr>
        <w:t>х</w:t>
      </w:r>
      <w:r w:rsidR="00164B93">
        <w:rPr>
          <w:rFonts w:ascii="Times New Roman" w:hAnsi="Times New Roman" w:cs="Times New Roman"/>
          <w:sz w:val="28"/>
          <w:szCs w:val="28"/>
        </w:rPr>
        <w:t xml:space="preserve"> средств по итогам работы за квартал</w:t>
      </w:r>
      <w:r w:rsidR="001F1997">
        <w:rPr>
          <w:rFonts w:ascii="Times New Roman" w:hAnsi="Times New Roman" w:cs="Times New Roman"/>
          <w:sz w:val="28"/>
          <w:szCs w:val="28"/>
        </w:rPr>
        <w:t>,</w:t>
      </w:r>
      <w:r w:rsidR="00F251B3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C07632">
        <w:rPr>
          <w:rFonts w:ascii="Times New Roman" w:hAnsi="Times New Roman" w:cs="Times New Roman"/>
          <w:sz w:val="28"/>
          <w:szCs w:val="28"/>
        </w:rPr>
        <w:t xml:space="preserve">в бюджете поселения </w:t>
      </w:r>
      <w:r w:rsidR="00F251B3">
        <w:rPr>
          <w:rFonts w:ascii="Times New Roman" w:hAnsi="Times New Roman" w:cs="Times New Roman"/>
          <w:sz w:val="28"/>
          <w:szCs w:val="28"/>
        </w:rPr>
        <w:t>доля расходов бюджета муниципального образования</w:t>
      </w:r>
      <w:r w:rsidR="00C07632">
        <w:rPr>
          <w:rFonts w:ascii="Times New Roman" w:hAnsi="Times New Roman" w:cs="Times New Roman"/>
          <w:sz w:val="28"/>
          <w:szCs w:val="28"/>
        </w:rPr>
        <w:t>,</w:t>
      </w:r>
      <w:r w:rsidR="00F251B3">
        <w:rPr>
          <w:rFonts w:ascii="Times New Roman" w:hAnsi="Times New Roman" w:cs="Times New Roman"/>
          <w:sz w:val="28"/>
          <w:szCs w:val="28"/>
        </w:rPr>
        <w:t xml:space="preserve"> формируемых в рамках муниципальных программ</w:t>
      </w:r>
      <w:r w:rsidR="00C07632">
        <w:rPr>
          <w:rFonts w:ascii="Times New Roman" w:hAnsi="Times New Roman" w:cs="Times New Roman"/>
          <w:sz w:val="28"/>
          <w:szCs w:val="28"/>
        </w:rPr>
        <w:t>,</w:t>
      </w:r>
      <w:r w:rsidR="00F251B3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</w:t>
      </w:r>
      <w:r w:rsidR="00651875">
        <w:rPr>
          <w:rFonts w:ascii="Times New Roman" w:hAnsi="Times New Roman" w:cs="Times New Roman"/>
          <w:sz w:val="28"/>
          <w:szCs w:val="28"/>
        </w:rPr>
        <w:t xml:space="preserve"> в 2016</w:t>
      </w:r>
      <w:proofErr w:type="gramEnd"/>
      <w:r w:rsidR="006518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763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F251B3">
        <w:rPr>
          <w:rFonts w:ascii="Times New Roman" w:hAnsi="Times New Roman" w:cs="Times New Roman"/>
          <w:sz w:val="28"/>
          <w:szCs w:val="28"/>
        </w:rPr>
        <w:t xml:space="preserve"> 39,57%</w:t>
      </w:r>
      <w:r w:rsidR="00651875">
        <w:rPr>
          <w:rFonts w:ascii="Times New Roman" w:hAnsi="Times New Roman" w:cs="Times New Roman"/>
          <w:sz w:val="28"/>
          <w:szCs w:val="28"/>
        </w:rPr>
        <w:t>, в 2015 году доля расходов бюджета в рамках муниципальных программ составляла 37,66%.</w:t>
      </w:r>
    </w:p>
    <w:p w:rsidR="003121A5" w:rsidRPr="00EC637E" w:rsidRDefault="00FC3BF8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Неналоговые доходы выросли</w:t>
      </w:r>
      <w:r w:rsidR="009F0170" w:rsidRPr="00EC637E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80554B" w:rsidRPr="00EC637E">
        <w:rPr>
          <w:rFonts w:ascii="Times New Roman" w:hAnsi="Times New Roman" w:cs="Times New Roman"/>
          <w:sz w:val="28"/>
          <w:szCs w:val="28"/>
        </w:rPr>
        <w:t xml:space="preserve">по сравнению с 2015 годом </w:t>
      </w:r>
      <w:r w:rsidR="00630012">
        <w:rPr>
          <w:rFonts w:ascii="Times New Roman" w:hAnsi="Times New Roman" w:cs="Times New Roman"/>
          <w:sz w:val="28"/>
          <w:szCs w:val="28"/>
        </w:rPr>
        <w:t>у</w:t>
      </w:r>
      <w:r w:rsidRPr="00EC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.п. Мортка </w:t>
      </w:r>
      <w:r w:rsidR="0080554B" w:rsidRPr="00EC637E">
        <w:rPr>
          <w:rFonts w:ascii="Times New Roman" w:hAnsi="Times New Roman" w:cs="Times New Roman"/>
          <w:sz w:val="28"/>
          <w:szCs w:val="28"/>
        </w:rPr>
        <w:t xml:space="preserve">на </w:t>
      </w:r>
      <w:r w:rsidRPr="00EC637E">
        <w:rPr>
          <w:rFonts w:ascii="Times New Roman" w:hAnsi="Times New Roman" w:cs="Times New Roman"/>
          <w:sz w:val="28"/>
          <w:szCs w:val="28"/>
        </w:rPr>
        <w:t xml:space="preserve">37% и с.п. Мулымья </w:t>
      </w:r>
      <w:r w:rsidR="0080554B" w:rsidRPr="00EC637E">
        <w:rPr>
          <w:rFonts w:ascii="Times New Roman" w:hAnsi="Times New Roman" w:cs="Times New Roman"/>
          <w:sz w:val="28"/>
          <w:szCs w:val="28"/>
        </w:rPr>
        <w:t xml:space="preserve"> на </w:t>
      </w:r>
      <w:r w:rsidRPr="00EC637E">
        <w:rPr>
          <w:rFonts w:ascii="Times New Roman" w:hAnsi="Times New Roman" w:cs="Times New Roman"/>
          <w:sz w:val="28"/>
          <w:szCs w:val="28"/>
        </w:rPr>
        <w:t>38%</w:t>
      </w:r>
      <w:r w:rsidR="00A44556">
        <w:rPr>
          <w:rFonts w:ascii="Times New Roman" w:hAnsi="Times New Roman" w:cs="Times New Roman"/>
          <w:sz w:val="28"/>
          <w:szCs w:val="28"/>
        </w:rPr>
        <w:t>.</w:t>
      </w:r>
    </w:p>
    <w:p w:rsidR="00A944BF" w:rsidRPr="00EC637E" w:rsidRDefault="00A944BF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A937DF" w:rsidRPr="00EC637E">
        <w:rPr>
          <w:rFonts w:ascii="Times New Roman" w:hAnsi="Times New Roman" w:cs="Times New Roman"/>
          <w:sz w:val="28"/>
          <w:szCs w:val="28"/>
        </w:rPr>
        <w:t xml:space="preserve">Произошел рост </w:t>
      </w:r>
      <w:r w:rsidR="00860564" w:rsidRPr="00EC637E">
        <w:rPr>
          <w:rFonts w:ascii="Times New Roman" w:hAnsi="Times New Roman" w:cs="Times New Roman"/>
          <w:sz w:val="28"/>
          <w:szCs w:val="28"/>
        </w:rPr>
        <w:t xml:space="preserve">доли расходов бюджета городских и сельских </w:t>
      </w:r>
      <w:r w:rsidR="00A937DF" w:rsidRPr="00EC637E">
        <w:rPr>
          <w:rFonts w:ascii="Times New Roman" w:hAnsi="Times New Roman" w:cs="Times New Roman"/>
          <w:sz w:val="28"/>
          <w:szCs w:val="28"/>
        </w:rPr>
        <w:t xml:space="preserve"> п</w:t>
      </w:r>
      <w:r w:rsidRPr="00EC637E">
        <w:rPr>
          <w:rFonts w:ascii="Times New Roman" w:hAnsi="Times New Roman" w:cs="Times New Roman"/>
          <w:sz w:val="28"/>
          <w:szCs w:val="28"/>
        </w:rPr>
        <w:t>оселени</w:t>
      </w:r>
      <w:r w:rsidR="00A937DF" w:rsidRPr="00EC637E">
        <w:rPr>
          <w:rFonts w:ascii="Times New Roman" w:hAnsi="Times New Roman" w:cs="Times New Roman"/>
          <w:sz w:val="28"/>
          <w:szCs w:val="28"/>
        </w:rPr>
        <w:t>й</w:t>
      </w:r>
      <w:r w:rsidR="009F0170" w:rsidRPr="00EC637E">
        <w:rPr>
          <w:rFonts w:ascii="Times New Roman" w:hAnsi="Times New Roman" w:cs="Times New Roman"/>
          <w:sz w:val="28"/>
          <w:szCs w:val="28"/>
        </w:rPr>
        <w:t>,</w:t>
      </w:r>
      <w:r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860564" w:rsidRPr="00EC637E">
        <w:rPr>
          <w:rFonts w:ascii="Times New Roman" w:hAnsi="Times New Roman" w:cs="Times New Roman"/>
          <w:sz w:val="28"/>
          <w:szCs w:val="28"/>
        </w:rPr>
        <w:t xml:space="preserve">формируемых в рамках принятых на своем уровне </w:t>
      </w:r>
      <w:r w:rsidRPr="00EC637E">
        <w:rPr>
          <w:rFonts w:ascii="Times New Roman" w:hAnsi="Times New Roman" w:cs="Times New Roman"/>
          <w:sz w:val="28"/>
          <w:szCs w:val="28"/>
        </w:rPr>
        <w:t>муниципальны</w:t>
      </w:r>
      <w:r w:rsidR="00860564" w:rsidRPr="00EC637E">
        <w:rPr>
          <w:rFonts w:ascii="Times New Roman" w:hAnsi="Times New Roman" w:cs="Times New Roman"/>
          <w:sz w:val="28"/>
          <w:szCs w:val="28"/>
        </w:rPr>
        <w:t>х</w:t>
      </w:r>
      <w:r w:rsidRPr="00EC63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0170" w:rsidRPr="00EC637E">
        <w:rPr>
          <w:rFonts w:ascii="Times New Roman" w:hAnsi="Times New Roman" w:cs="Times New Roman"/>
          <w:sz w:val="28"/>
          <w:szCs w:val="28"/>
        </w:rPr>
        <w:t>,</w:t>
      </w:r>
      <w:r w:rsidR="0080554B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9F0170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80554B" w:rsidRPr="00EC637E">
        <w:rPr>
          <w:rFonts w:ascii="Times New Roman" w:hAnsi="Times New Roman" w:cs="Times New Roman"/>
          <w:sz w:val="28"/>
          <w:szCs w:val="28"/>
        </w:rPr>
        <w:t>где</w:t>
      </w:r>
      <w:r w:rsidRPr="00EC637E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80554B" w:rsidRPr="00EC637E">
        <w:rPr>
          <w:rFonts w:ascii="Times New Roman" w:hAnsi="Times New Roman" w:cs="Times New Roman"/>
          <w:sz w:val="28"/>
          <w:szCs w:val="28"/>
        </w:rPr>
        <w:t>ая</w:t>
      </w:r>
      <w:r w:rsidRPr="00EC637E">
        <w:rPr>
          <w:rFonts w:ascii="Times New Roman" w:hAnsi="Times New Roman" w:cs="Times New Roman"/>
          <w:sz w:val="28"/>
          <w:szCs w:val="28"/>
        </w:rPr>
        <w:t xml:space="preserve"> часть расходов </w:t>
      </w:r>
      <w:r w:rsidR="0080554B" w:rsidRPr="00EC637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C637E">
        <w:rPr>
          <w:rFonts w:ascii="Times New Roman" w:hAnsi="Times New Roman" w:cs="Times New Roman"/>
          <w:sz w:val="28"/>
          <w:szCs w:val="28"/>
        </w:rPr>
        <w:t>прове</w:t>
      </w:r>
      <w:r w:rsidR="0080554B" w:rsidRPr="00EC637E">
        <w:rPr>
          <w:rFonts w:ascii="Times New Roman" w:hAnsi="Times New Roman" w:cs="Times New Roman"/>
          <w:sz w:val="28"/>
          <w:szCs w:val="28"/>
        </w:rPr>
        <w:t>дена</w:t>
      </w:r>
      <w:r w:rsidRPr="00EC637E">
        <w:rPr>
          <w:rFonts w:ascii="Times New Roman" w:hAnsi="Times New Roman" w:cs="Times New Roman"/>
          <w:sz w:val="28"/>
          <w:szCs w:val="28"/>
        </w:rPr>
        <w:t xml:space="preserve"> через их </w:t>
      </w:r>
      <w:r w:rsidR="00860564" w:rsidRPr="00EC637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937DF" w:rsidRPr="00EC637E">
        <w:rPr>
          <w:rFonts w:ascii="Times New Roman" w:hAnsi="Times New Roman" w:cs="Times New Roman"/>
          <w:sz w:val="28"/>
          <w:szCs w:val="28"/>
        </w:rPr>
        <w:t>в 2016 году</w:t>
      </w:r>
      <w:r w:rsidR="009F0170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A937DF" w:rsidRPr="00EC637E">
        <w:rPr>
          <w:rFonts w:ascii="Times New Roman" w:hAnsi="Times New Roman" w:cs="Times New Roman"/>
          <w:sz w:val="28"/>
          <w:szCs w:val="28"/>
        </w:rPr>
        <w:t xml:space="preserve"> (с.п.</w:t>
      </w:r>
      <w:proofErr w:type="gramEnd"/>
      <w:r w:rsidR="00A937DF" w:rsidRPr="00EC637E">
        <w:rPr>
          <w:rFonts w:ascii="Times New Roman" w:hAnsi="Times New Roman" w:cs="Times New Roman"/>
          <w:sz w:val="28"/>
          <w:szCs w:val="28"/>
        </w:rPr>
        <w:t xml:space="preserve"> Леуши </w:t>
      </w:r>
      <w:r w:rsidR="000374ED" w:rsidRPr="00EC637E">
        <w:rPr>
          <w:rFonts w:ascii="Times New Roman" w:hAnsi="Times New Roman" w:cs="Times New Roman"/>
          <w:sz w:val="28"/>
          <w:szCs w:val="28"/>
        </w:rPr>
        <w:t>(97,83%), с.п. Шугур (97,67%), г.п.</w:t>
      </w:r>
      <w:r w:rsidR="00860564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0374ED" w:rsidRPr="00EC637E">
        <w:rPr>
          <w:rFonts w:ascii="Times New Roman" w:hAnsi="Times New Roman" w:cs="Times New Roman"/>
          <w:sz w:val="28"/>
          <w:szCs w:val="28"/>
        </w:rPr>
        <w:t xml:space="preserve">Луговой (97,95%),с.п. Половинка (89,81%), </w:t>
      </w:r>
      <w:proofErr w:type="spellStart"/>
      <w:r w:rsidR="000374ED" w:rsidRPr="00EC637E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0374ED" w:rsidRPr="00EC63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374ED" w:rsidRPr="00EC637E">
        <w:rPr>
          <w:rFonts w:ascii="Times New Roman" w:hAnsi="Times New Roman" w:cs="Times New Roman"/>
          <w:sz w:val="28"/>
          <w:szCs w:val="28"/>
        </w:rPr>
        <w:t>ондинское</w:t>
      </w:r>
      <w:proofErr w:type="spellEnd"/>
      <w:r w:rsidR="000374ED" w:rsidRPr="00EC637E">
        <w:rPr>
          <w:rFonts w:ascii="Times New Roman" w:hAnsi="Times New Roman" w:cs="Times New Roman"/>
          <w:sz w:val="28"/>
          <w:szCs w:val="28"/>
        </w:rPr>
        <w:t xml:space="preserve"> (80,65%)</w:t>
      </w:r>
      <w:r w:rsidR="0078332C" w:rsidRPr="00EC637E">
        <w:rPr>
          <w:rFonts w:ascii="Times New Roman" w:hAnsi="Times New Roman" w:cs="Times New Roman"/>
          <w:sz w:val="28"/>
          <w:szCs w:val="28"/>
        </w:rPr>
        <w:t xml:space="preserve"> с.п. Болчары </w:t>
      </w:r>
      <w:r w:rsidR="009F0170" w:rsidRPr="00EC637E">
        <w:rPr>
          <w:rFonts w:ascii="Times New Roman" w:hAnsi="Times New Roman" w:cs="Times New Roman"/>
          <w:sz w:val="28"/>
          <w:szCs w:val="28"/>
        </w:rPr>
        <w:t>(</w:t>
      </w:r>
      <w:r w:rsidR="0078332C" w:rsidRPr="00EC637E">
        <w:rPr>
          <w:rFonts w:ascii="Times New Roman" w:hAnsi="Times New Roman" w:cs="Times New Roman"/>
          <w:sz w:val="28"/>
          <w:szCs w:val="28"/>
        </w:rPr>
        <w:t>39,57%</w:t>
      </w:r>
      <w:r w:rsidR="000374ED" w:rsidRPr="00EC637E">
        <w:rPr>
          <w:rFonts w:ascii="Times New Roman" w:hAnsi="Times New Roman" w:cs="Times New Roman"/>
          <w:sz w:val="28"/>
          <w:szCs w:val="28"/>
        </w:rPr>
        <w:t>)</w:t>
      </w:r>
      <w:r w:rsidR="009F0170" w:rsidRPr="00EC637E">
        <w:rPr>
          <w:rFonts w:ascii="Times New Roman" w:hAnsi="Times New Roman" w:cs="Times New Roman"/>
          <w:sz w:val="28"/>
          <w:szCs w:val="28"/>
        </w:rPr>
        <w:t>)</w:t>
      </w:r>
      <w:r w:rsidR="000374ED" w:rsidRPr="00EC637E">
        <w:rPr>
          <w:rFonts w:ascii="Times New Roman" w:hAnsi="Times New Roman" w:cs="Times New Roman"/>
          <w:sz w:val="28"/>
          <w:szCs w:val="28"/>
        </w:rPr>
        <w:t>.</w:t>
      </w:r>
    </w:p>
    <w:p w:rsidR="00A944BF" w:rsidRDefault="00487703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Хочется отметить</w:t>
      </w:r>
      <w:r w:rsidR="00164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B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B93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="00164B93">
        <w:rPr>
          <w:rFonts w:ascii="Times New Roman" w:hAnsi="Times New Roman" w:cs="Times New Roman"/>
          <w:sz w:val="28"/>
          <w:szCs w:val="28"/>
        </w:rPr>
        <w:t>Междуреченский</w:t>
      </w:r>
      <w:r w:rsidRPr="00EC637E">
        <w:rPr>
          <w:rFonts w:ascii="Times New Roman" w:hAnsi="Times New Roman" w:cs="Times New Roman"/>
          <w:sz w:val="28"/>
          <w:szCs w:val="28"/>
        </w:rPr>
        <w:t>,</w:t>
      </w:r>
      <w:r w:rsid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630012">
        <w:rPr>
          <w:rFonts w:ascii="Times New Roman" w:hAnsi="Times New Roman" w:cs="Times New Roman"/>
          <w:sz w:val="28"/>
          <w:szCs w:val="28"/>
        </w:rPr>
        <w:t xml:space="preserve">которое </w:t>
      </w:r>
      <w:proofErr w:type="spellStart"/>
      <w:r w:rsidR="00630012">
        <w:rPr>
          <w:rFonts w:ascii="Times New Roman" w:hAnsi="Times New Roman" w:cs="Times New Roman"/>
          <w:sz w:val="28"/>
          <w:szCs w:val="28"/>
        </w:rPr>
        <w:t>единсвенное</w:t>
      </w:r>
      <w:proofErr w:type="spellEnd"/>
      <w:r w:rsidR="00083A18">
        <w:rPr>
          <w:rFonts w:ascii="Times New Roman" w:hAnsi="Times New Roman" w:cs="Times New Roman"/>
          <w:sz w:val="28"/>
          <w:szCs w:val="28"/>
        </w:rPr>
        <w:t xml:space="preserve"> </w:t>
      </w:r>
      <w:r w:rsidR="0073787E" w:rsidRPr="00EC637E">
        <w:rPr>
          <w:rFonts w:ascii="Times New Roman" w:hAnsi="Times New Roman" w:cs="Times New Roman"/>
          <w:sz w:val="28"/>
          <w:szCs w:val="28"/>
        </w:rPr>
        <w:t>изучает  мнения населения о качестве оказания муниципальных услуг в соответствии с установленным порядком</w:t>
      </w:r>
      <w:r w:rsidR="0078332C" w:rsidRPr="00EC637E">
        <w:rPr>
          <w:rFonts w:ascii="Times New Roman" w:hAnsi="Times New Roman" w:cs="Times New Roman"/>
          <w:sz w:val="28"/>
          <w:szCs w:val="28"/>
        </w:rPr>
        <w:t>, а так же осуществляют мониторинг потребности в муниципальных услугах</w:t>
      </w:r>
      <w:r w:rsidR="00A944BF" w:rsidRPr="00EC637E">
        <w:rPr>
          <w:rFonts w:ascii="Times New Roman" w:hAnsi="Times New Roman" w:cs="Times New Roman"/>
          <w:sz w:val="28"/>
          <w:szCs w:val="28"/>
        </w:rPr>
        <w:t>)</w:t>
      </w:r>
      <w:r w:rsidRPr="00EC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B93" w:rsidRDefault="00AA7A1A" w:rsidP="00AF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71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B93">
        <w:rPr>
          <w:rFonts w:ascii="Times New Roman" w:hAnsi="Times New Roman" w:cs="Times New Roman"/>
          <w:sz w:val="28"/>
          <w:szCs w:val="28"/>
        </w:rPr>
        <w:t>Поселения</w:t>
      </w:r>
      <w:r w:rsidR="00083A18">
        <w:rPr>
          <w:rFonts w:ascii="Times New Roman" w:hAnsi="Times New Roman" w:cs="Times New Roman"/>
          <w:sz w:val="28"/>
          <w:szCs w:val="28"/>
        </w:rPr>
        <w:t>,</w:t>
      </w:r>
      <w:r w:rsidR="00164B93">
        <w:rPr>
          <w:rFonts w:ascii="Times New Roman" w:hAnsi="Times New Roman" w:cs="Times New Roman"/>
          <w:sz w:val="28"/>
          <w:szCs w:val="28"/>
        </w:rPr>
        <w:t xml:space="preserve">  должны </w:t>
      </w:r>
      <w:r>
        <w:rPr>
          <w:rFonts w:ascii="Times New Roman" w:hAnsi="Times New Roman" w:cs="Times New Roman"/>
          <w:sz w:val="28"/>
          <w:szCs w:val="28"/>
        </w:rPr>
        <w:t>принять к сведению полученные результаты и учесть в работе для дальнейшего повышения качества бюджетного процесса</w:t>
      </w:r>
      <w:r w:rsidR="00D05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и повышению рейтинга поселения.</w:t>
      </w:r>
      <w:r w:rsidR="00CB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CD" w:rsidRDefault="00D052CD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D052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повышения качества бюджетного процесса </w:t>
      </w:r>
      <w:r w:rsidR="0063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городским и сельским поселениям </w:t>
      </w:r>
      <w:r w:rsidRPr="00D052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принять во внимание</w:t>
      </w:r>
      <w:r w:rsidR="00CB3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 оценки и обеспечить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30012" w:rsidRPr="00D052CD" w:rsidRDefault="00630012" w:rsidP="0063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788"/>
      </w:tblGrid>
      <w:tr w:rsidR="00CC3ED4" w:rsidRPr="00630012" w:rsidTr="00630012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CC3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B300A" w:rsidP="00CB3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Мероприятия, направленные на повышение оценки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г.п. Луговой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</w:t>
            </w:r>
            <w:r w:rsidR="00F36E19" w:rsidRPr="00630012">
              <w:rPr>
                <w:rFonts w:ascii="Times New Roman" w:hAnsi="Times New Roman" w:cs="Times New Roman"/>
              </w:rPr>
              <w:t>ринять меры по</w:t>
            </w:r>
            <w:r w:rsidRPr="00630012">
              <w:rPr>
                <w:rFonts w:ascii="Times New Roman" w:hAnsi="Times New Roman" w:cs="Times New Roman"/>
              </w:rPr>
              <w:t xml:space="preserve"> улучшению показателей</w:t>
            </w:r>
            <w:r w:rsidR="00F36E19" w:rsidRPr="00630012">
              <w:rPr>
                <w:rFonts w:ascii="Times New Roman" w:hAnsi="Times New Roman" w:cs="Times New Roman"/>
              </w:rPr>
              <w:t xml:space="preserve"> раздел</w:t>
            </w:r>
            <w:r w:rsidRPr="00630012">
              <w:rPr>
                <w:rFonts w:ascii="Times New Roman" w:hAnsi="Times New Roman" w:cs="Times New Roman"/>
              </w:rPr>
              <w:t>а 4 «О</w:t>
            </w:r>
            <w:r w:rsidR="00F36E19" w:rsidRPr="00630012">
              <w:rPr>
                <w:rFonts w:ascii="Times New Roman" w:hAnsi="Times New Roman" w:cs="Times New Roman"/>
              </w:rPr>
              <w:t>казание муниципальных услуг»</w:t>
            </w:r>
            <w:r w:rsidRPr="00630012">
              <w:rPr>
                <w:rFonts w:ascii="Times New Roman" w:hAnsi="Times New Roman" w:cs="Times New Roman"/>
              </w:rPr>
              <w:t>;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</w:t>
            </w:r>
            <w:r w:rsidR="00F36E19" w:rsidRPr="00630012">
              <w:rPr>
                <w:rFonts w:ascii="Times New Roman" w:hAnsi="Times New Roman" w:cs="Times New Roman"/>
              </w:rPr>
              <w:t xml:space="preserve"> утвердить </w:t>
            </w:r>
            <w:r w:rsidRPr="00630012">
              <w:rPr>
                <w:rFonts w:ascii="Times New Roman" w:hAnsi="Times New Roman" w:cs="Times New Roman"/>
              </w:rPr>
              <w:t>Порядок об осуществлении мониторинга потребности в муниципальных услугах;</w:t>
            </w:r>
          </w:p>
          <w:p w:rsidR="00CC3ED4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 xml:space="preserve">- </w:t>
            </w:r>
            <w:r w:rsidR="00F36E19" w:rsidRPr="00630012">
              <w:rPr>
                <w:rFonts w:ascii="Times New Roman" w:hAnsi="Times New Roman" w:cs="Times New Roman"/>
              </w:rPr>
              <w:t>проводить мониторинг потребности в муниципальных услугах</w:t>
            </w:r>
            <w:r w:rsidRPr="00630012">
              <w:rPr>
                <w:rFonts w:ascii="Times New Roman" w:hAnsi="Times New Roman" w:cs="Times New Roman"/>
              </w:rPr>
              <w:t>, результаты публиковать на сайте</w:t>
            </w:r>
            <w:r w:rsidR="004901F8" w:rsidRPr="00630012">
              <w:rPr>
                <w:rFonts w:ascii="Times New Roman" w:hAnsi="Times New Roman" w:cs="Times New Roman"/>
              </w:rPr>
              <w:t>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с.п. Болчары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размеща</w:t>
            </w:r>
            <w:r w:rsidR="003E29EB" w:rsidRPr="00630012">
              <w:rPr>
                <w:rFonts w:ascii="Times New Roman" w:hAnsi="Times New Roman" w:cs="Times New Roman"/>
              </w:rPr>
              <w:t>т</w:t>
            </w:r>
            <w:r w:rsidRPr="00630012">
              <w:rPr>
                <w:rFonts w:ascii="Times New Roman" w:hAnsi="Times New Roman" w:cs="Times New Roman"/>
              </w:rPr>
              <w:t>ь</w:t>
            </w:r>
            <w:r w:rsidR="003E29EB" w:rsidRPr="00630012">
              <w:rPr>
                <w:rFonts w:ascii="Times New Roman" w:hAnsi="Times New Roman" w:cs="Times New Roman"/>
              </w:rPr>
              <w:t xml:space="preserve"> на официальном сайте отчета о результатах деятельности финансового органа </w:t>
            </w:r>
            <w:r w:rsidR="00BC4A37" w:rsidRPr="00630012">
              <w:rPr>
                <w:rFonts w:ascii="Times New Roman" w:hAnsi="Times New Roman" w:cs="Times New Roman"/>
              </w:rPr>
              <w:t>муниципального образования за отчетный год;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размещение информации в разделе</w:t>
            </w:r>
            <w:r w:rsidR="00BC4A37" w:rsidRPr="00630012">
              <w:rPr>
                <w:rFonts w:ascii="Times New Roman" w:hAnsi="Times New Roman" w:cs="Times New Roman"/>
              </w:rPr>
              <w:t xml:space="preserve"> </w:t>
            </w:r>
            <w:r w:rsidR="008A2AB0" w:rsidRPr="00630012">
              <w:rPr>
                <w:rFonts w:ascii="Times New Roman" w:hAnsi="Times New Roman" w:cs="Times New Roman"/>
              </w:rPr>
              <w:t>«Бюджет для граждан</w:t>
            </w:r>
            <w:r w:rsidRPr="00630012">
              <w:rPr>
                <w:rFonts w:ascii="Times New Roman" w:hAnsi="Times New Roman" w:cs="Times New Roman"/>
              </w:rPr>
              <w:t>»</w:t>
            </w:r>
            <w:r w:rsidR="008A2AB0" w:rsidRPr="00630012">
              <w:rPr>
                <w:rFonts w:ascii="Times New Roman" w:hAnsi="Times New Roman" w:cs="Times New Roman"/>
              </w:rPr>
              <w:t xml:space="preserve"> </w:t>
            </w:r>
            <w:r w:rsidRPr="00630012">
              <w:rPr>
                <w:rFonts w:ascii="Times New Roman" w:hAnsi="Times New Roman" w:cs="Times New Roman"/>
              </w:rPr>
              <w:t xml:space="preserve">в доступной для граждан </w:t>
            </w:r>
            <w:r w:rsidR="008A2AB0" w:rsidRPr="00630012">
              <w:rPr>
                <w:rFonts w:ascii="Times New Roman" w:hAnsi="Times New Roman" w:cs="Times New Roman"/>
              </w:rPr>
              <w:t>форме;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</w:t>
            </w:r>
            <w:r w:rsidR="000E3565" w:rsidRPr="00630012">
              <w:rPr>
                <w:rFonts w:ascii="Times New Roman" w:hAnsi="Times New Roman" w:cs="Times New Roman"/>
              </w:rPr>
              <w:t xml:space="preserve"> </w:t>
            </w:r>
            <w:r w:rsidRPr="00630012">
              <w:rPr>
                <w:rFonts w:ascii="Times New Roman" w:hAnsi="Times New Roman" w:cs="Times New Roman"/>
              </w:rPr>
              <w:t>принять меры по улучшению показателей раздела 4 «Оказание муниципальных услуг»;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proofErr w:type="spellStart"/>
            <w:r w:rsidRPr="00630012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630012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spellEnd"/>
            <w:proofErr w:type="gramEnd"/>
            <w:r w:rsidRPr="006300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30012">
              <w:rPr>
                <w:rFonts w:ascii="Times New Roman" w:hAnsi="Times New Roman" w:cs="Times New Roman"/>
                <w:bCs/>
                <w:color w:val="000000"/>
              </w:rPr>
              <w:t>Леуши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</w:t>
            </w:r>
            <w:r w:rsidR="00F36E19" w:rsidRPr="00630012">
              <w:rPr>
                <w:rFonts w:ascii="Times New Roman" w:hAnsi="Times New Roman" w:cs="Times New Roman"/>
              </w:rPr>
              <w:t>дости</w:t>
            </w:r>
            <w:r w:rsidRPr="00630012">
              <w:rPr>
                <w:rFonts w:ascii="Times New Roman" w:hAnsi="Times New Roman" w:cs="Times New Roman"/>
              </w:rPr>
              <w:t>жение</w:t>
            </w:r>
            <w:r w:rsidR="00F36E19" w:rsidRPr="00630012">
              <w:rPr>
                <w:rFonts w:ascii="Times New Roman" w:hAnsi="Times New Roman" w:cs="Times New Roman"/>
              </w:rPr>
              <w:t xml:space="preserve"> сельским поселением целевого значения показателя по средней заработной плате работников культуры в соответствии с </w:t>
            </w:r>
            <w:r w:rsidRPr="00630012">
              <w:rPr>
                <w:rFonts w:ascii="Times New Roman" w:hAnsi="Times New Roman" w:cs="Times New Roman"/>
              </w:rPr>
              <w:t>заключенным соглашением</w:t>
            </w:r>
            <w:r w:rsidR="00F36E19" w:rsidRPr="00630012">
              <w:rPr>
                <w:rFonts w:ascii="Times New Roman" w:hAnsi="Times New Roman" w:cs="Times New Roman"/>
              </w:rPr>
              <w:t xml:space="preserve">; 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н</w:t>
            </w:r>
            <w:r w:rsidR="00F36E19" w:rsidRPr="00630012">
              <w:rPr>
                <w:rFonts w:ascii="Times New Roman" w:hAnsi="Times New Roman" w:cs="Times New Roman"/>
              </w:rPr>
              <w:t>е допускать отвлечения остатков целевых средств;</w:t>
            </w:r>
            <w:r w:rsidR="003E29EB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CC3ED4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размещать </w:t>
            </w:r>
            <w:r w:rsidR="003E29EB" w:rsidRPr="00630012">
              <w:rPr>
                <w:rFonts w:ascii="Times New Roman" w:hAnsi="Times New Roman" w:cs="Times New Roman"/>
              </w:rPr>
              <w:t>доклад</w:t>
            </w:r>
            <w:r w:rsidRPr="00630012">
              <w:rPr>
                <w:rFonts w:ascii="Times New Roman" w:hAnsi="Times New Roman" w:cs="Times New Roman"/>
              </w:rPr>
              <w:t xml:space="preserve"> (информацию)</w:t>
            </w:r>
            <w:r w:rsidR="003E29EB" w:rsidRPr="00630012">
              <w:rPr>
                <w:rFonts w:ascii="Times New Roman" w:hAnsi="Times New Roman" w:cs="Times New Roman"/>
              </w:rPr>
              <w:t xml:space="preserve"> о мониторинге эффективности реализации программ сельского поселения; 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утвердить Порядок об осуществлении мониторинга потребности в муниципальных услугах;</w:t>
            </w:r>
          </w:p>
          <w:p w:rsidR="00DB57F9" w:rsidRPr="00630012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г.п. Кондинское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630012" w:rsidRDefault="00DB57F9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размещение</w:t>
            </w:r>
            <w:r w:rsidR="00BC4A37" w:rsidRPr="00630012">
              <w:rPr>
                <w:rFonts w:ascii="Times New Roman" w:hAnsi="Times New Roman" w:cs="Times New Roman"/>
              </w:rPr>
              <w:t xml:space="preserve"> на официальном сайте отчет</w:t>
            </w:r>
            <w:r w:rsidRPr="00630012">
              <w:rPr>
                <w:rFonts w:ascii="Times New Roman" w:hAnsi="Times New Roman" w:cs="Times New Roman"/>
              </w:rPr>
              <w:t>а</w:t>
            </w:r>
            <w:r w:rsidR="00BC4A37" w:rsidRPr="00630012">
              <w:rPr>
                <w:rFonts w:ascii="Times New Roman" w:hAnsi="Times New Roman" w:cs="Times New Roman"/>
              </w:rPr>
              <w:t xml:space="preserve"> об исполнении бюджета за отчетный год и отчет о результатах деятельности финансового органа за отчетный год; 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размещение информации в разделе «Бюджет для граждан» в доступной для граждан форме;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с.п. Мулымья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размещение </w:t>
            </w:r>
            <w:r w:rsidR="00BC4A37" w:rsidRPr="00630012">
              <w:rPr>
                <w:rFonts w:ascii="Times New Roman" w:hAnsi="Times New Roman" w:cs="Times New Roman"/>
              </w:rPr>
              <w:t>на</w:t>
            </w:r>
            <w:r w:rsidRPr="00630012">
              <w:rPr>
                <w:rFonts w:ascii="Times New Roman" w:hAnsi="Times New Roman" w:cs="Times New Roman"/>
              </w:rPr>
              <w:t xml:space="preserve"> официальном</w:t>
            </w:r>
            <w:r w:rsidR="00BC4A37" w:rsidRPr="00630012">
              <w:rPr>
                <w:rFonts w:ascii="Times New Roman" w:hAnsi="Times New Roman" w:cs="Times New Roman"/>
              </w:rPr>
              <w:t xml:space="preserve"> сайте  доклад</w:t>
            </w:r>
            <w:r w:rsidRPr="00630012">
              <w:rPr>
                <w:rFonts w:ascii="Times New Roman" w:hAnsi="Times New Roman" w:cs="Times New Roman"/>
              </w:rPr>
              <w:t>а</w:t>
            </w:r>
            <w:r w:rsidR="00BC4A37" w:rsidRPr="00630012">
              <w:rPr>
                <w:rFonts w:ascii="Times New Roman" w:hAnsi="Times New Roman" w:cs="Times New Roman"/>
              </w:rPr>
              <w:t xml:space="preserve">  о мониторинге эффективности реализации программ сельского поселения; 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н</w:t>
            </w:r>
            <w:r w:rsidR="00BC4A37" w:rsidRPr="00630012">
              <w:rPr>
                <w:rFonts w:ascii="Times New Roman" w:hAnsi="Times New Roman" w:cs="Times New Roman"/>
              </w:rPr>
              <w:t xml:space="preserve">е допускать отвлечения остатков целевых средств; 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размещение</w:t>
            </w:r>
            <w:r w:rsidR="00BC4A37" w:rsidRPr="00630012">
              <w:rPr>
                <w:rFonts w:ascii="Times New Roman" w:hAnsi="Times New Roman" w:cs="Times New Roman"/>
              </w:rPr>
              <w:t xml:space="preserve"> на официальном сайте отчета о результатах деятельности финансового органа муниципального образования за отчетный год;</w:t>
            </w:r>
          </w:p>
          <w:p w:rsidR="008D0FC1" w:rsidRPr="00630012" w:rsidRDefault="00BC4A37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 </w:t>
            </w:r>
            <w:r w:rsidR="008D0FC1"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с.п. Половинка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достижение</w:t>
            </w:r>
            <w:r w:rsidR="008A2AB0" w:rsidRPr="00630012">
              <w:rPr>
                <w:rFonts w:ascii="Times New Roman" w:hAnsi="Times New Roman" w:cs="Times New Roman"/>
              </w:rPr>
              <w:t xml:space="preserve"> бюджетн</w:t>
            </w:r>
            <w:r w:rsidRPr="00630012">
              <w:rPr>
                <w:rFonts w:ascii="Times New Roman" w:hAnsi="Times New Roman" w:cs="Times New Roman"/>
              </w:rPr>
              <w:t>ого</w:t>
            </w:r>
            <w:r w:rsidR="008A2AB0" w:rsidRPr="00630012">
              <w:rPr>
                <w:rFonts w:ascii="Times New Roman" w:hAnsi="Times New Roman" w:cs="Times New Roman"/>
              </w:rPr>
              <w:t xml:space="preserve"> эффект</w:t>
            </w:r>
            <w:r w:rsidRPr="00630012">
              <w:rPr>
                <w:rFonts w:ascii="Times New Roman" w:hAnsi="Times New Roman" w:cs="Times New Roman"/>
              </w:rPr>
              <w:t>а</w:t>
            </w:r>
            <w:r w:rsidR="008A2AB0" w:rsidRPr="00630012">
              <w:rPr>
                <w:rFonts w:ascii="Times New Roman" w:hAnsi="Times New Roman" w:cs="Times New Roman"/>
              </w:rPr>
              <w:t xml:space="preserve"> от реализации </w:t>
            </w:r>
            <w:r w:rsidRPr="00630012">
              <w:rPr>
                <w:rFonts w:ascii="Times New Roman" w:hAnsi="Times New Roman" w:cs="Times New Roman"/>
              </w:rPr>
              <w:t xml:space="preserve">утвержденного </w:t>
            </w:r>
            <w:r w:rsidR="008A2AB0" w:rsidRPr="00630012">
              <w:rPr>
                <w:rFonts w:ascii="Times New Roman" w:hAnsi="Times New Roman" w:cs="Times New Roman"/>
              </w:rPr>
              <w:t xml:space="preserve">плана мероприятий по росту доходов, оптимизации расходов бюджета; 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н</w:t>
            </w:r>
            <w:r w:rsidR="008A2AB0" w:rsidRPr="00630012">
              <w:rPr>
                <w:rFonts w:ascii="Times New Roman" w:hAnsi="Times New Roman" w:cs="Times New Roman"/>
              </w:rPr>
              <w:t xml:space="preserve">е допускать отвлечения остатков целевых средств; 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 xml:space="preserve"> г.п. Междуреченский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1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н</w:t>
            </w:r>
            <w:r w:rsidR="008A2AB0" w:rsidRPr="00630012">
              <w:rPr>
                <w:rFonts w:ascii="Times New Roman" w:hAnsi="Times New Roman" w:cs="Times New Roman"/>
              </w:rPr>
              <w:t xml:space="preserve">е допускать отвлечения остатков целевых средств; </w:t>
            </w:r>
          </w:p>
          <w:p w:rsidR="00043AF5" w:rsidRPr="00630012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 - обеспечить размещение на официальном сайте информации</w:t>
            </w:r>
            <w:r w:rsidR="008A2AB0" w:rsidRPr="00630012">
              <w:rPr>
                <w:rFonts w:ascii="Times New Roman" w:hAnsi="Times New Roman" w:cs="Times New Roman"/>
              </w:rPr>
              <w:t xml:space="preserve"> о</w:t>
            </w:r>
            <w:r w:rsidRPr="00630012">
              <w:rPr>
                <w:rFonts w:ascii="Times New Roman" w:hAnsi="Times New Roman" w:cs="Times New Roman"/>
              </w:rPr>
              <w:t xml:space="preserve"> проведенной</w:t>
            </w:r>
            <w:r w:rsidR="008A2AB0" w:rsidRPr="00630012">
              <w:rPr>
                <w:rFonts w:ascii="Times New Roman" w:hAnsi="Times New Roman" w:cs="Times New Roman"/>
              </w:rPr>
              <w:t xml:space="preserve"> внешней проверке отчета об исполнении бюджета </w:t>
            </w:r>
            <w:r w:rsidR="007E6BF3" w:rsidRPr="00630012">
              <w:rPr>
                <w:rFonts w:ascii="Times New Roman" w:hAnsi="Times New Roman" w:cs="Times New Roman"/>
              </w:rPr>
              <w:t>город</w:t>
            </w:r>
            <w:r w:rsidRPr="00630012">
              <w:rPr>
                <w:rFonts w:ascii="Times New Roman" w:hAnsi="Times New Roman" w:cs="Times New Roman"/>
              </w:rPr>
              <w:t>ского поселения в отчетном году</w:t>
            </w:r>
            <w:r w:rsidR="007E6BF3" w:rsidRPr="00630012">
              <w:rPr>
                <w:rFonts w:ascii="Times New Roman" w:hAnsi="Times New Roman" w:cs="Times New Roman"/>
              </w:rPr>
              <w:t xml:space="preserve">; </w:t>
            </w:r>
          </w:p>
          <w:p w:rsidR="008D0FC1" w:rsidRPr="00630012" w:rsidRDefault="00043AF5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</w:t>
            </w:r>
            <w:r w:rsidR="008D0FC1" w:rsidRPr="00630012">
              <w:rPr>
                <w:rFonts w:ascii="Times New Roman" w:hAnsi="Times New Roman" w:cs="Times New Roman"/>
              </w:rPr>
              <w:t>обеспечить размещение информации в разделе «Бюджет для граждан» в доступной для граждан форме;</w:t>
            </w:r>
          </w:p>
          <w:p w:rsidR="00CC3ED4" w:rsidRPr="00630012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</w:t>
            </w:r>
            <w:r w:rsidR="00043AF5" w:rsidRPr="00630012">
              <w:rPr>
                <w:rFonts w:ascii="Times New Roman" w:hAnsi="Times New Roman" w:cs="Times New Roman"/>
              </w:rPr>
              <w:t>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с.п.  Шугур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1" w:rsidRPr="00630012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утвердить (в случае отсутствия) и разместить на официальном сайте </w:t>
            </w:r>
            <w:r w:rsidR="007E6BF3" w:rsidRPr="00630012">
              <w:rPr>
                <w:rFonts w:ascii="Times New Roman" w:hAnsi="Times New Roman" w:cs="Times New Roman"/>
              </w:rPr>
              <w:t>НПА о разработке, реализации и мониторинге эффективности реализации</w:t>
            </w:r>
            <w:r w:rsidRPr="00630012">
              <w:rPr>
                <w:rFonts w:ascii="Times New Roman" w:hAnsi="Times New Roman" w:cs="Times New Roman"/>
              </w:rPr>
              <w:t xml:space="preserve"> муниципальных</w:t>
            </w:r>
            <w:r w:rsidR="007E6BF3" w:rsidRPr="00630012">
              <w:rPr>
                <w:rFonts w:ascii="Times New Roman" w:hAnsi="Times New Roman" w:cs="Times New Roman"/>
              </w:rPr>
              <w:t xml:space="preserve"> программ сельского поселения;</w:t>
            </w:r>
            <w:r w:rsidR="000E3565" w:rsidRPr="00630012">
              <w:rPr>
                <w:rFonts w:ascii="Times New Roman" w:hAnsi="Times New Roman" w:cs="Times New Roman"/>
              </w:rPr>
              <w:t xml:space="preserve"> </w:t>
            </w:r>
            <w:r w:rsidR="007E6BF3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8D0FC1" w:rsidRPr="00630012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 - обеспечить размещение</w:t>
            </w:r>
            <w:r w:rsidR="007E6BF3" w:rsidRPr="00630012">
              <w:rPr>
                <w:rFonts w:ascii="Times New Roman" w:hAnsi="Times New Roman" w:cs="Times New Roman"/>
              </w:rPr>
              <w:t xml:space="preserve"> доклада о мониторинге эффективности реализации программ сельского поселения; </w:t>
            </w:r>
          </w:p>
          <w:p w:rsidR="008D0FC1" w:rsidRPr="00630012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соблюдать</w:t>
            </w:r>
            <w:r w:rsidR="007E6BF3" w:rsidRPr="00630012">
              <w:rPr>
                <w:rFonts w:ascii="Times New Roman" w:hAnsi="Times New Roman" w:cs="Times New Roman"/>
              </w:rPr>
              <w:t xml:space="preserve"> сроки и </w:t>
            </w:r>
            <w:r w:rsidRPr="00630012">
              <w:rPr>
                <w:rFonts w:ascii="Times New Roman" w:hAnsi="Times New Roman" w:cs="Times New Roman"/>
              </w:rPr>
              <w:t xml:space="preserve">обеспечить </w:t>
            </w:r>
            <w:r w:rsidR="007E6BF3" w:rsidRPr="00630012">
              <w:rPr>
                <w:rFonts w:ascii="Times New Roman" w:hAnsi="Times New Roman" w:cs="Times New Roman"/>
              </w:rPr>
              <w:t>качество представляемой в Комитет по финансам отчетности, информации по запросам;</w:t>
            </w:r>
          </w:p>
          <w:p w:rsidR="00043AF5" w:rsidRPr="00630012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 предоставлении информации, необходимой для проведения оценки,</w:t>
            </w:r>
            <w:r w:rsidR="000E3565" w:rsidRPr="00630012">
              <w:rPr>
                <w:rFonts w:ascii="Times New Roman" w:hAnsi="Times New Roman" w:cs="Times New Roman"/>
              </w:rPr>
              <w:t xml:space="preserve"> </w:t>
            </w:r>
            <w:r w:rsidRPr="00630012">
              <w:rPr>
                <w:rFonts w:ascii="Times New Roman" w:hAnsi="Times New Roman" w:cs="Times New Roman"/>
              </w:rPr>
              <w:t>с</w:t>
            </w:r>
            <w:r w:rsidR="007E6BF3" w:rsidRPr="00630012">
              <w:rPr>
                <w:rFonts w:ascii="Times New Roman" w:hAnsi="Times New Roman" w:cs="Times New Roman"/>
              </w:rPr>
              <w:t xml:space="preserve">сылки </w:t>
            </w:r>
            <w:r w:rsidRPr="00630012">
              <w:rPr>
                <w:rFonts w:ascii="Times New Roman" w:hAnsi="Times New Roman" w:cs="Times New Roman"/>
              </w:rPr>
              <w:t xml:space="preserve">оформлять </w:t>
            </w:r>
            <w:r w:rsidR="00043AF5" w:rsidRPr="00630012">
              <w:rPr>
                <w:rFonts w:ascii="Times New Roman" w:hAnsi="Times New Roman" w:cs="Times New Roman"/>
              </w:rPr>
              <w:t xml:space="preserve">не на сайт, а на </w:t>
            </w:r>
            <w:proofErr w:type="gramStart"/>
            <w:r w:rsidR="00043AF5" w:rsidRPr="00630012">
              <w:rPr>
                <w:rFonts w:ascii="Times New Roman" w:hAnsi="Times New Roman" w:cs="Times New Roman"/>
              </w:rPr>
              <w:t>документ</w:t>
            </w:r>
            <w:proofErr w:type="gramEnd"/>
            <w:r w:rsidR="00043AF5" w:rsidRPr="00630012">
              <w:rPr>
                <w:rFonts w:ascii="Times New Roman" w:hAnsi="Times New Roman" w:cs="Times New Roman"/>
              </w:rPr>
              <w:t xml:space="preserve"> размещенный на сайте</w:t>
            </w:r>
            <w:r w:rsidR="007E6BF3" w:rsidRPr="00630012">
              <w:rPr>
                <w:rFonts w:ascii="Times New Roman" w:hAnsi="Times New Roman" w:cs="Times New Roman"/>
              </w:rPr>
              <w:t>;</w:t>
            </w:r>
            <w:r w:rsidR="000E3565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043AF5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</w:t>
            </w:r>
            <w:r w:rsidR="000E3565" w:rsidRPr="00630012">
              <w:rPr>
                <w:rFonts w:ascii="Times New Roman" w:hAnsi="Times New Roman" w:cs="Times New Roman"/>
              </w:rPr>
              <w:t xml:space="preserve"> размещен</w:t>
            </w:r>
            <w:r w:rsidRPr="00630012">
              <w:rPr>
                <w:rFonts w:ascii="Times New Roman" w:hAnsi="Times New Roman" w:cs="Times New Roman"/>
              </w:rPr>
              <w:t>ие на официальном сайте</w:t>
            </w:r>
            <w:r w:rsidR="000E3565" w:rsidRPr="00630012">
              <w:rPr>
                <w:rFonts w:ascii="Times New Roman" w:hAnsi="Times New Roman" w:cs="Times New Roman"/>
              </w:rPr>
              <w:t xml:space="preserve"> </w:t>
            </w:r>
            <w:r w:rsidRPr="00630012">
              <w:rPr>
                <w:rFonts w:ascii="Times New Roman" w:hAnsi="Times New Roman" w:cs="Times New Roman"/>
              </w:rPr>
              <w:t>информации</w:t>
            </w:r>
            <w:r w:rsidR="000E3565" w:rsidRPr="00630012">
              <w:rPr>
                <w:rFonts w:ascii="Times New Roman" w:hAnsi="Times New Roman" w:cs="Times New Roman"/>
              </w:rPr>
              <w:t xml:space="preserve"> о внешней проверке отчета об исполнении бюджета </w:t>
            </w:r>
            <w:proofErr w:type="gramStart"/>
            <w:r w:rsidR="000E3565" w:rsidRPr="00630012">
              <w:rPr>
                <w:rFonts w:ascii="Times New Roman" w:hAnsi="Times New Roman" w:cs="Times New Roman"/>
              </w:rPr>
              <w:t>сельским</w:t>
            </w:r>
            <w:proofErr w:type="gramEnd"/>
            <w:r w:rsidR="000E3565" w:rsidRPr="00630012">
              <w:rPr>
                <w:rFonts w:ascii="Times New Roman" w:hAnsi="Times New Roman" w:cs="Times New Roman"/>
              </w:rPr>
              <w:t xml:space="preserve">  поселения в отчетном году;</w:t>
            </w:r>
          </w:p>
          <w:p w:rsidR="00043AF5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достижение</w:t>
            </w:r>
            <w:r w:rsidR="000E3565" w:rsidRPr="00630012">
              <w:rPr>
                <w:rFonts w:ascii="Times New Roman" w:hAnsi="Times New Roman" w:cs="Times New Roman"/>
              </w:rPr>
              <w:t xml:space="preserve"> сельским поселением целевого значения показателя по средней заработной плате работников культуры;</w:t>
            </w:r>
            <w:r w:rsidR="009803D1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043AF5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</w:t>
            </w:r>
            <w:proofErr w:type="gramStart"/>
            <w:r w:rsidRPr="00630012">
              <w:rPr>
                <w:rFonts w:ascii="Times New Roman" w:hAnsi="Times New Roman" w:cs="Times New Roman"/>
              </w:rPr>
              <w:t>размещении</w:t>
            </w:r>
            <w:proofErr w:type="gramEnd"/>
            <w:r w:rsidRPr="00630012">
              <w:rPr>
                <w:rFonts w:ascii="Times New Roman" w:hAnsi="Times New Roman" w:cs="Times New Roman"/>
              </w:rPr>
              <w:t xml:space="preserve"> информации на официальном сайте в </w:t>
            </w:r>
            <w:r w:rsidR="009803D1" w:rsidRPr="00630012">
              <w:rPr>
                <w:rFonts w:ascii="Times New Roman" w:hAnsi="Times New Roman" w:cs="Times New Roman"/>
              </w:rPr>
              <w:t>раздел</w:t>
            </w:r>
            <w:r w:rsidRPr="00630012">
              <w:rPr>
                <w:rFonts w:ascii="Times New Roman" w:hAnsi="Times New Roman" w:cs="Times New Roman"/>
              </w:rPr>
              <w:t>е</w:t>
            </w:r>
            <w:r w:rsidR="009803D1" w:rsidRPr="00630012">
              <w:rPr>
                <w:rFonts w:ascii="Times New Roman" w:hAnsi="Times New Roman" w:cs="Times New Roman"/>
              </w:rPr>
              <w:t xml:space="preserve"> «Бюджет для граждан» </w:t>
            </w:r>
            <w:r w:rsidRPr="00630012">
              <w:rPr>
                <w:rFonts w:ascii="Times New Roman" w:hAnsi="Times New Roman" w:cs="Times New Roman"/>
              </w:rPr>
              <w:t xml:space="preserve">в </w:t>
            </w:r>
            <w:r w:rsidR="009803D1" w:rsidRPr="00630012">
              <w:rPr>
                <w:rFonts w:ascii="Times New Roman" w:hAnsi="Times New Roman" w:cs="Times New Roman"/>
              </w:rPr>
              <w:t>доступной форме;</w:t>
            </w:r>
            <w:r w:rsidR="007E6BF3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043AF5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043AF5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t>г.п. Мортка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5" w:rsidRPr="00630012" w:rsidRDefault="00043AF5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разместить на официальном сайте </w:t>
            </w:r>
            <w:r w:rsidR="00885DF0" w:rsidRPr="00630012">
              <w:rPr>
                <w:rFonts w:ascii="Times New Roman" w:hAnsi="Times New Roman" w:cs="Times New Roman"/>
              </w:rPr>
              <w:t>актуальн</w:t>
            </w:r>
            <w:r w:rsidRPr="00630012">
              <w:rPr>
                <w:rFonts w:ascii="Times New Roman" w:hAnsi="Times New Roman" w:cs="Times New Roman"/>
              </w:rPr>
              <w:t>ый</w:t>
            </w:r>
            <w:r w:rsidR="00885DF0" w:rsidRPr="00630012">
              <w:rPr>
                <w:rFonts w:ascii="Times New Roman" w:hAnsi="Times New Roman" w:cs="Times New Roman"/>
              </w:rPr>
              <w:t xml:space="preserve"> МПА о проведении ежегодной оценки эффективности предоставленных налоговых льгот установленных городским поселением; </w:t>
            </w:r>
          </w:p>
          <w:p w:rsidR="00CB300A" w:rsidRPr="00630012" w:rsidRDefault="00043AF5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утвердить </w:t>
            </w:r>
            <w:r w:rsidR="00CB300A" w:rsidRPr="00630012">
              <w:rPr>
                <w:rFonts w:ascii="Times New Roman" w:hAnsi="Times New Roman" w:cs="Times New Roman"/>
              </w:rPr>
              <w:t xml:space="preserve"> </w:t>
            </w:r>
            <w:r w:rsidR="00885DF0" w:rsidRPr="00630012">
              <w:rPr>
                <w:rFonts w:ascii="Times New Roman" w:hAnsi="Times New Roman" w:cs="Times New Roman"/>
              </w:rPr>
              <w:t xml:space="preserve">НПА о разработке, реализации и мониторинге эффективности реализации программ городского поселения;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достижение бюджетного</w:t>
            </w:r>
            <w:r w:rsidR="00885DF0" w:rsidRPr="00630012">
              <w:rPr>
                <w:rFonts w:ascii="Times New Roman" w:hAnsi="Times New Roman" w:cs="Times New Roman"/>
              </w:rPr>
              <w:t xml:space="preserve"> эффект</w:t>
            </w:r>
            <w:r w:rsidRPr="00630012">
              <w:rPr>
                <w:rFonts w:ascii="Times New Roman" w:hAnsi="Times New Roman" w:cs="Times New Roman"/>
              </w:rPr>
              <w:t>а</w:t>
            </w:r>
            <w:r w:rsidR="00885DF0" w:rsidRPr="00630012">
              <w:rPr>
                <w:rFonts w:ascii="Times New Roman" w:hAnsi="Times New Roman" w:cs="Times New Roman"/>
              </w:rPr>
              <w:t xml:space="preserve"> от реализации плана мероприятий по росту доходов, оптимизации расходов бюджета;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размещение </w:t>
            </w:r>
            <w:r w:rsidR="00885DF0" w:rsidRPr="00630012">
              <w:rPr>
                <w:rFonts w:ascii="Times New Roman" w:hAnsi="Times New Roman" w:cs="Times New Roman"/>
              </w:rPr>
              <w:t xml:space="preserve">доклада о мониторинге эффективности реализации </w:t>
            </w:r>
            <w:r w:rsidRPr="00630012">
              <w:rPr>
                <w:rFonts w:ascii="Times New Roman" w:hAnsi="Times New Roman" w:cs="Times New Roman"/>
              </w:rPr>
              <w:t xml:space="preserve">муниципальных </w:t>
            </w:r>
            <w:r w:rsidR="00885DF0" w:rsidRPr="00630012">
              <w:rPr>
                <w:rFonts w:ascii="Times New Roman" w:hAnsi="Times New Roman" w:cs="Times New Roman"/>
              </w:rPr>
              <w:t xml:space="preserve">программ городского поселения;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достижение</w:t>
            </w:r>
            <w:r w:rsidR="00A97BD7" w:rsidRPr="00630012">
              <w:rPr>
                <w:rFonts w:ascii="Times New Roman" w:hAnsi="Times New Roman" w:cs="Times New Roman"/>
              </w:rPr>
              <w:t xml:space="preserve"> городским поселением целевого значения показателя по средней заработной плате работников культуры;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размещение на официальном сайте информации в разделе </w:t>
            </w:r>
            <w:r w:rsidR="00A97BD7" w:rsidRPr="00630012">
              <w:rPr>
                <w:rFonts w:ascii="Times New Roman" w:hAnsi="Times New Roman" w:cs="Times New Roman"/>
              </w:rPr>
              <w:t xml:space="preserve">«Бюджет для граждан» </w:t>
            </w:r>
            <w:r w:rsidRPr="00630012">
              <w:rPr>
                <w:rFonts w:ascii="Times New Roman" w:hAnsi="Times New Roman" w:cs="Times New Roman"/>
              </w:rPr>
              <w:t xml:space="preserve">в </w:t>
            </w:r>
            <w:r w:rsidR="00A97BD7" w:rsidRPr="00630012">
              <w:rPr>
                <w:rFonts w:ascii="Times New Roman" w:hAnsi="Times New Roman" w:cs="Times New Roman"/>
              </w:rPr>
              <w:t>доступной форме;</w:t>
            </w:r>
            <w:r w:rsidR="00885DF0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lastRenderedPageBreak/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630012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г.п. Куминский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обеспечить </w:t>
            </w:r>
            <w:r w:rsidR="00A97BD7" w:rsidRPr="00630012">
              <w:rPr>
                <w:rFonts w:ascii="Times New Roman" w:hAnsi="Times New Roman" w:cs="Times New Roman"/>
              </w:rPr>
              <w:t>дости</w:t>
            </w:r>
            <w:r w:rsidRPr="00630012">
              <w:rPr>
                <w:rFonts w:ascii="Times New Roman" w:hAnsi="Times New Roman" w:cs="Times New Roman"/>
              </w:rPr>
              <w:t>жение</w:t>
            </w:r>
            <w:r w:rsidR="00A97BD7" w:rsidRPr="00630012">
              <w:rPr>
                <w:rFonts w:ascii="Times New Roman" w:hAnsi="Times New Roman" w:cs="Times New Roman"/>
              </w:rPr>
              <w:t xml:space="preserve"> городским поселением целевого значения показателя по средней зараб</w:t>
            </w:r>
            <w:r w:rsidRPr="00630012">
              <w:rPr>
                <w:rFonts w:ascii="Times New Roman" w:hAnsi="Times New Roman" w:cs="Times New Roman"/>
              </w:rPr>
              <w:t>отной плате работников культуры</w:t>
            </w:r>
            <w:r w:rsidR="00A97BD7" w:rsidRPr="00630012">
              <w:rPr>
                <w:rFonts w:ascii="Times New Roman" w:hAnsi="Times New Roman" w:cs="Times New Roman"/>
              </w:rPr>
              <w:t>;</w:t>
            </w:r>
            <w:r w:rsidR="00EA41D9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размещать</w:t>
            </w:r>
            <w:r w:rsidR="00A97BD7" w:rsidRPr="00630012">
              <w:rPr>
                <w:rFonts w:ascii="Times New Roman" w:hAnsi="Times New Roman" w:cs="Times New Roman"/>
              </w:rPr>
              <w:t xml:space="preserve"> на официальном сайте отчет о результатах деятельности финансового органа муниципального образования за отчетный год;</w:t>
            </w:r>
          </w:p>
          <w:p w:rsidR="00CB300A" w:rsidRPr="00630012" w:rsidRDefault="00A97BD7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 </w:t>
            </w:r>
            <w:r w:rsidR="00CB300A" w:rsidRPr="00630012">
              <w:rPr>
                <w:rFonts w:ascii="Times New Roman" w:hAnsi="Times New Roman" w:cs="Times New Roman"/>
              </w:rPr>
              <w:t xml:space="preserve">- обеспечить размещение на официальном сайте информации в разделе «Бюджет для граждан» в доступной форме;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 xml:space="preserve">- </w:t>
            </w:r>
            <w:r w:rsidR="00A97BD7" w:rsidRPr="00630012">
              <w:rPr>
                <w:rFonts w:ascii="Times New Roman" w:hAnsi="Times New Roman" w:cs="Times New Roman"/>
              </w:rPr>
              <w:t>размещ</w:t>
            </w:r>
            <w:r w:rsidRPr="00630012">
              <w:rPr>
                <w:rFonts w:ascii="Times New Roman" w:hAnsi="Times New Roman" w:cs="Times New Roman"/>
              </w:rPr>
              <w:t>ать</w:t>
            </w:r>
            <w:r w:rsidR="00A97BD7" w:rsidRPr="00630012">
              <w:rPr>
                <w:rFonts w:ascii="Times New Roman" w:hAnsi="Times New Roman" w:cs="Times New Roman"/>
              </w:rPr>
              <w:t xml:space="preserve"> данные о внешней проверке отчета об исполнении бюджета городского поселения в отчетном</w:t>
            </w:r>
            <w:r w:rsidRPr="00630012">
              <w:rPr>
                <w:rFonts w:ascii="Times New Roman" w:hAnsi="Times New Roman" w:cs="Times New Roman"/>
              </w:rPr>
              <w:t xml:space="preserve"> году</w:t>
            </w:r>
            <w:r w:rsidR="00A97BD7" w:rsidRPr="00630012">
              <w:rPr>
                <w:rFonts w:ascii="Times New Roman" w:hAnsi="Times New Roman" w:cs="Times New Roman"/>
              </w:rPr>
              <w:t>;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обеспечить р</w:t>
            </w:r>
            <w:r w:rsidR="004901F8" w:rsidRPr="00630012">
              <w:rPr>
                <w:rFonts w:ascii="Times New Roman" w:hAnsi="Times New Roman" w:cs="Times New Roman"/>
              </w:rPr>
              <w:t>азмещ</w:t>
            </w:r>
            <w:r w:rsidRPr="00630012">
              <w:rPr>
                <w:rFonts w:ascii="Times New Roman" w:hAnsi="Times New Roman" w:cs="Times New Roman"/>
              </w:rPr>
              <w:t>ение</w:t>
            </w:r>
            <w:r w:rsidR="004901F8" w:rsidRPr="00630012">
              <w:rPr>
                <w:rFonts w:ascii="Times New Roman" w:hAnsi="Times New Roman" w:cs="Times New Roman"/>
              </w:rPr>
              <w:t xml:space="preserve"> на официальном сайте ежемесячны</w:t>
            </w:r>
            <w:r w:rsidRPr="00630012">
              <w:rPr>
                <w:rFonts w:ascii="Times New Roman" w:hAnsi="Times New Roman" w:cs="Times New Roman"/>
              </w:rPr>
              <w:t>х</w:t>
            </w:r>
            <w:r w:rsidR="004901F8" w:rsidRPr="00630012">
              <w:rPr>
                <w:rFonts w:ascii="Times New Roman" w:hAnsi="Times New Roman" w:cs="Times New Roman"/>
              </w:rPr>
              <w:t xml:space="preserve"> отчет</w:t>
            </w:r>
            <w:r w:rsidRPr="00630012">
              <w:rPr>
                <w:rFonts w:ascii="Times New Roman" w:hAnsi="Times New Roman" w:cs="Times New Roman"/>
              </w:rPr>
              <w:t>ов</w:t>
            </w:r>
            <w:r w:rsidR="004901F8" w:rsidRPr="00630012">
              <w:rPr>
                <w:rFonts w:ascii="Times New Roman" w:hAnsi="Times New Roman" w:cs="Times New Roman"/>
              </w:rPr>
              <w:t xml:space="preserve"> об исполнении </w:t>
            </w:r>
            <w:r w:rsidRPr="00630012">
              <w:rPr>
                <w:rFonts w:ascii="Times New Roman" w:hAnsi="Times New Roman" w:cs="Times New Roman"/>
              </w:rPr>
              <w:t>бюджета</w:t>
            </w:r>
            <w:r w:rsidR="004901F8" w:rsidRPr="00630012">
              <w:rPr>
                <w:rFonts w:ascii="Times New Roman" w:hAnsi="Times New Roman" w:cs="Times New Roman"/>
              </w:rPr>
              <w:t xml:space="preserve"> городского поселения;</w:t>
            </w:r>
            <w:r w:rsidR="00A97BD7" w:rsidRPr="00630012">
              <w:rPr>
                <w:rFonts w:ascii="Times New Roman" w:hAnsi="Times New Roman" w:cs="Times New Roman"/>
              </w:rPr>
              <w:t xml:space="preserve"> 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CB300A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012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012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</w:tbl>
    <w:p w:rsidR="00CB676D" w:rsidRDefault="00CB676D" w:rsidP="00BC4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76D" w:rsidSect="005E0E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05"/>
    <w:multiLevelType w:val="hybridMultilevel"/>
    <w:tmpl w:val="C0C49500"/>
    <w:lvl w:ilvl="0" w:tplc="BA1AF96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4BF"/>
    <w:rsid w:val="00010EB8"/>
    <w:rsid w:val="00033FBE"/>
    <w:rsid w:val="000374ED"/>
    <w:rsid w:val="00037584"/>
    <w:rsid w:val="00037ECB"/>
    <w:rsid w:val="00043AF5"/>
    <w:rsid w:val="00046952"/>
    <w:rsid w:val="00083A18"/>
    <w:rsid w:val="000D162A"/>
    <w:rsid w:val="000E3565"/>
    <w:rsid w:val="00135524"/>
    <w:rsid w:val="0014572D"/>
    <w:rsid w:val="001503B3"/>
    <w:rsid w:val="00164B93"/>
    <w:rsid w:val="00171B5A"/>
    <w:rsid w:val="00180BFB"/>
    <w:rsid w:val="00184AB4"/>
    <w:rsid w:val="001A2AAD"/>
    <w:rsid w:val="001F1997"/>
    <w:rsid w:val="001F5715"/>
    <w:rsid w:val="001F7B0B"/>
    <w:rsid w:val="00265598"/>
    <w:rsid w:val="002706A9"/>
    <w:rsid w:val="002734A2"/>
    <w:rsid w:val="00277B19"/>
    <w:rsid w:val="002902FA"/>
    <w:rsid w:val="002D6000"/>
    <w:rsid w:val="002E6ACE"/>
    <w:rsid w:val="0030484C"/>
    <w:rsid w:val="003121A5"/>
    <w:rsid w:val="003721EA"/>
    <w:rsid w:val="003E29EB"/>
    <w:rsid w:val="004471D8"/>
    <w:rsid w:val="00487703"/>
    <w:rsid w:val="004901F8"/>
    <w:rsid w:val="00496E61"/>
    <w:rsid w:val="004B59EC"/>
    <w:rsid w:val="004E3EEE"/>
    <w:rsid w:val="004E4108"/>
    <w:rsid w:val="004E5361"/>
    <w:rsid w:val="005769AF"/>
    <w:rsid w:val="005C3270"/>
    <w:rsid w:val="005E0E5D"/>
    <w:rsid w:val="005E3626"/>
    <w:rsid w:val="00614549"/>
    <w:rsid w:val="00617589"/>
    <w:rsid w:val="00630012"/>
    <w:rsid w:val="006377B7"/>
    <w:rsid w:val="00651875"/>
    <w:rsid w:val="006709A2"/>
    <w:rsid w:val="0067759A"/>
    <w:rsid w:val="00682A6E"/>
    <w:rsid w:val="006C22D0"/>
    <w:rsid w:val="006E2758"/>
    <w:rsid w:val="00716C9D"/>
    <w:rsid w:val="0073787E"/>
    <w:rsid w:val="00742DE8"/>
    <w:rsid w:val="007454E5"/>
    <w:rsid w:val="0078332C"/>
    <w:rsid w:val="007847DD"/>
    <w:rsid w:val="007E6BF3"/>
    <w:rsid w:val="0080554B"/>
    <w:rsid w:val="00833AC5"/>
    <w:rsid w:val="00860564"/>
    <w:rsid w:val="00882E62"/>
    <w:rsid w:val="00885DF0"/>
    <w:rsid w:val="008956E4"/>
    <w:rsid w:val="008A13D8"/>
    <w:rsid w:val="008A1963"/>
    <w:rsid w:val="008A1AFC"/>
    <w:rsid w:val="008A2AB0"/>
    <w:rsid w:val="008B01B1"/>
    <w:rsid w:val="008D0FC1"/>
    <w:rsid w:val="008F7450"/>
    <w:rsid w:val="00902680"/>
    <w:rsid w:val="00973775"/>
    <w:rsid w:val="009803D1"/>
    <w:rsid w:val="009810EA"/>
    <w:rsid w:val="009D4587"/>
    <w:rsid w:val="009F0170"/>
    <w:rsid w:val="00A05D6B"/>
    <w:rsid w:val="00A44556"/>
    <w:rsid w:val="00A62C4D"/>
    <w:rsid w:val="00A70AD1"/>
    <w:rsid w:val="00A937DF"/>
    <w:rsid w:val="00A944BF"/>
    <w:rsid w:val="00A97BD7"/>
    <w:rsid w:val="00AA7A1A"/>
    <w:rsid w:val="00AB18BC"/>
    <w:rsid w:val="00AF4718"/>
    <w:rsid w:val="00AF6F8E"/>
    <w:rsid w:val="00AF7D59"/>
    <w:rsid w:val="00B3276E"/>
    <w:rsid w:val="00B96C47"/>
    <w:rsid w:val="00BC4A37"/>
    <w:rsid w:val="00BF03A7"/>
    <w:rsid w:val="00C01869"/>
    <w:rsid w:val="00C03F81"/>
    <w:rsid w:val="00C07632"/>
    <w:rsid w:val="00C44E6F"/>
    <w:rsid w:val="00C50A64"/>
    <w:rsid w:val="00C64FE7"/>
    <w:rsid w:val="00CA5278"/>
    <w:rsid w:val="00CB300A"/>
    <w:rsid w:val="00CB676D"/>
    <w:rsid w:val="00CC3ED4"/>
    <w:rsid w:val="00CE4A6E"/>
    <w:rsid w:val="00D00C03"/>
    <w:rsid w:val="00D052CD"/>
    <w:rsid w:val="00D21DB1"/>
    <w:rsid w:val="00D40441"/>
    <w:rsid w:val="00DA7039"/>
    <w:rsid w:val="00DB57F9"/>
    <w:rsid w:val="00E15785"/>
    <w:rsid w:val="00E7560C"/>
    <w:rsid w:val="00EA21A9"/>
    <w:rsid w:val="00EA41D9"/>
    <w:rsid w:val="00EC637E"/>
    <w:rsid w:val="00EE3B47"/>
    <w:rsid w:val="00EF4BE8"/>
    <w:rsid w:val="00F04E55"/>
    <w:rsid w:val="00F251B3"/>
    <w:rsid w:val="00F36E19"/>
    <w:rsid w:val="00F42375"/>
    <w:rsid w:val="00FC3BF8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EB37-2566-4202-AEF1-9E8E91F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2017-07-17T05:43:00Z</cp:lastPrinted>
  <dcterms:created xsi:type="dcterms:W3CDTF">2017-07-06T12:35:00Z</dcterms:created>
  <dcterms:modified xsi:type="dcterms:W3CDTF">2017-08-02T10:01:00Z</dcterms:modified>
</cp:coreProperties>
</file>