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8016A7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1660" cy="676910"/>
            <wp:effectExtent l="0" t="0" r="8890" b="889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283CF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83CF2" w:rsidRDefault="00782CF2" w:rsidP="009E33D4">
            <w:pPr>
              <w:rPr>
                <w:color w:val="000000"/>
                <w:sz w:val="28"/>
                <w:szCs w:val="28"/>
              </w:rPr>
            </w:pPr>
            <w:r w:rsidRPr="00283CF2">
              <w:rPr>
                <w:color w:val="000000"/>
                <w:sz w:val="28"/>
                <w:szCs w:val="28"/>
              </w:rPr>
              <w:t>от</w:t>
            </w:r>
            <w:r w:rsidR="00B31CB7" w:rsidRPr="00283CF2">
              <w:rPr>
                <w:color w:val="000000"/>
                <w:sz w:val="28"/>
                <w:szCs w:val="28"/>
              </w:rPr>
              <w:t xml:space="preserve"> </w:t>
            </w:r>
            <w:r w:rsidR="005D53EE" w:rsidRPr="00283CF2">
              <w:rPr>
                <w:color w:val="000000"/>
                <w:sz w:val="28"/>
                <w:szCs w:val="28"/>
              </w:rPr>
              <w:t>1</w:t>
            </w:r>
            <w:r w:rsidR="009E33D4" w:rsidRPr="00283CF2">
              <w:rPr>
                <w:color w:val="000000"/>
                <w:sz w:val="28"/>
                <w:szCs w:val="28"/>
              </w:rPr>
              <w:t>1</w:t>
            </w:r>
            <w:r w:rsidR="00B12D87" w:rsidRPr="00283CF2">
              <w:rPr>
                <w:color w:val="000000"/>
                <w:sz w:val="28"/>
                <w:szCs w:val="28"/>
              </w:rPr>
              <w:t xml:space="preserve"> </w:t>
            </w:r>
            <w:r w:rsidR="009E33D4" w:rsidRPr="00283CF2">
              <w:rPr>
                <w:color w:val="000000"/>
                <w:sz w:val="28"/>
                <w:szCs w:val="28"/>
              </w:rPr>
              <w:t>декабря</w:t>
            </w:r>
            <w:r w:rsidR="00CD75BE" w:rsidRPr="00283CF2">
              <w:rPr>
                <w:color w:val="000000"/>
                <w:sz w:val="28"/>
                <w:szCs w:val="28"/>
              </w:rPr>
              <w:t xml:space="preserve"> </w:t>
            </w:r>
            <w:r w:rsidR="00287578" w:rsidRPr="00283CF2">
              <w:rPr>
                <w:color w:val="000000"/>
                <w:sz w:val="28"/>
                <w:szCs w:val="28"/>
              </w:rPr>
              <w:t>202</w:t>
            </w:r>
            <w:r w:rsidR="00AC5EE4" w:rsidRPr="00283CF2">
              <w:rPr>
                <w:color w:val="000000"/>
                <w:sz w:val="28"/>
                <w:szCs w:val="28"/>
              </w:rPr>
              <w:t>3</w:t>
            </w:r>
            <w:r w:rsidR="005C66B5" w:rsidRPr="00283CF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83CF2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83CF2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83CF2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283CF2">
              <w:rPr>
                <w:color w:val="000000"/>
                <w:sz w:val="28"/>
                <w:szCs w:val="28"/>
              </w:rPr>
              <w:t xml:space="preserve">№ </w:t>
            </w:r>
            <w:r w:rsidR="00283CF2" w:rsidRPr="00283CF2">
              <w:rPr>
                <w:color w:val="000000"/>
                <w:sz w:val="28"/>
                <w:szCs w:val="28"/>
              </w:rPr>
              <w:t>700</w:t>
            </w:r>
            <w:r w:rsidRPr="00283CF2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283CF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83CF2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83CF2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283CF2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83CF2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283CF2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283CF2" w:rsidTr="00061354">
        <w:tc>
          <w:tcPr>
            <w:tcW w:w="5778" w:type="dxa"/>
          </w:tcPr>
          <w:p w:rsidR="00283CF2" w:rsidRPr="00283CF2" w:rsidRDefault="00283CF2" w:rsidP="00283CF2">
            <w:pPr>
              <w:rPr>
                <w:sz w:val="28"/>
                <w:szCs w:val="28"/>
              </w:rPr>
            </w:pPr>
            <w:r w:rsidRPr="00283CF2">
              <w:rPr>
                <w:sz w:val="28"/>
                <w:szCs w:val="28"/>
              </w:rPr>
              <w:t xml:space="preserve">О возмещении транспортных расходов </w:t>
            </w:r>
          </w:p>
          <w:p w:rsidR="00283CF2" w:rsidRPr="00283CF2" w:rsidRDefault="00283CF2" w:rsidP="00283CF2">
            <w:pPr>
              <w:rPr>
                <w:sz w:val="28"/>
                <w:szCs w:val="28"/>
              </w:rPr>
            </w:pPr>
            <w:r w:rsidRPr="00283CF2">
              <w:rPr>
                <w:sz w:val="28"/>
                <w:szCs w:val="28"/>
              </w:rPr>
              <w:t xml:space="preserve">по досрочному завозу продукции </w:t>
            </w:r>
          </w:p>
          <w:p w:rsidR="00283CF2" w:rsidRPr="00283CF2" w:rsidRDefault="00283CF2" w:rsidP="00283CF2">
            <w:pPr>
              <w:rPr>
                <w:sz w:val="28"/>
                <w:szCs w:val="28"/>
              </w:rPr>
            </w:pPr>
            <w:r w:rsidRPr="00283CF2">
              <w:rPr>
                <w:sz w:val="28"/>
                <w:szCs w:val="28"/>
              </w:rPr>
              <w:t xml:space="preserve">(товаров) в навигацию 2023 года </w:t>
            </w:r>
          </w:p>
          <w:p w:rsidR="001E0E2D" w:rsidRPr="00283CF2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BA1606" w:rsidRPr="00283CF2" w:rsidRDefault="00BA1606" w:rsidP="00A22D05">
      <w:pPr>
        <w:tabs>
          <w:tab w:val="left" w:pos="-3240"/>
        </w:tabs>
        <w:ind w:firstLine="709"/>
        <w:jc w:val="both"/>
        <w:rPr>
          <w:sz w:val="28"/>
          <w:szCs w:val="28"/>
        </w:rPr>
      </w:pPr>
      <w:r w:rsidRPr="00283CF2">
        <w:rPr>
          <w:sz w:val="28"/>
          <w:szCs w:val="28"/>
        </w:rPr>
        <w:t xml:space="preserve">В соответствии с Законом </w:t>
      </w:r>
      <w:r w:rsidR="00283CF2">
        <w:rPr>
          <w:sz w:val="28"/>
          <w:szCs w:val="28"/>
        </w:rPr>
        <w:t xml:space="preserve">Ханты-Мансийского автономного </w:t>
      </w:r>
      <w:r w:rsidR="00283CF2">
        <w:rPr>
          <w:sz w:val="28"/>
          <w:szCs w:val="28"/>
        </w:rPr>
        <w:br/>
        <w:t xml:space="preserve">округа – Югры </w:t>
      </w:r>
      <w:r w:rsidRPr="00283CF2">
        <w:rPr>
          <w:sz w:val="28"/>
          <w:szCs w:val="28"/>
        </w:rPr>
        <w:t>от 22 февраля</w:t>
      </w:r>
      <w:r w:rsidR="00283CF2" w:rsidRPr="00283CF2">
        <w:rPr>
          <w:sz w:val="28"/>
          <w:szCs w:val="28"/>
        </w:rPr>
        <w:t xml:space="preserve"> </w:t>
      </w:r>
      <w:r w:rsidRPr="00283CF2">
        <w:rPr>
          <w:sz w:val="28"/>
          <w:szCs w:val="28"/>
        </w:rPr>
        <w:t xml:space="preserve">2006 года № 18-оз «О государственной финансовой поддержке досрочного завоза продукции (товаров) в районы и населенные пункты на территории </w:t>
      </w:r>
      <w:r w:rsidR="00283CF2">
        <w:rPr>
          <w:sz w:val="28"/>
          <w:szCs w:val="28"/>
        </w:rPr>
        <w:t xml:space="preserve">Ханты-Мансийского автономного </w:t>
      </w:r>
      <w:r w:rsidR="00283CF2">
        <w:rPr>
          <w:sz w:val="28"/>
          <w:szCs w:val="28"/>
        </w:rPr>
        <w:br/>
        <w:t xml:space="preserve">округа – Югры </w:t>
      </w:r>
      <w:r w:rsidRPr="00283CF2">
        <w:rPr>
          <w:sz w:val="28"/>
          <w:szCs w:val="28"/>
        </w:rPr>
        <w:t xml:space="preserve">с ограниченными сроками завоза грузов», руководствуясь </w:t>
      </w:r>
      <w:r w:rsidR="00283CF2">
        <w:rPr>
          <w:sz w:val="28"/>
          <w:szCs w:val="28"/>
        </w:rPr>
        <w:t>п</w:t>
      </w:r>
      <w:r w:rsidRPr="00283CF2">
        <w:rPr>
          <w:sz w:val="28"/>
          <w:szCs w:val="28"/>
        </w:rPr>
        <w:t xml:space="preserve">орядком возмещения транспортных расходов по доставке товаров </w:t>
      </w:r>
      <w:r w:rsidR="00283CF2">
        <w:rPr>
          <w:sz w:val="28"/>
          <w:szCs w:val="28"/>
        </w:rPr>
        <w:br/>
      </w:r>
      <w:r w:rsidRPr="00283CF2">
        <w:rPr>
          <w:sz w:val="28"/>
          <w:szCs w:val="28"/>
        </w:rPr>
        <w:t xml:space="preserve">на территории </w:t>
      </w:r>
      <w:r w:rsidR="00283CF2">
        <w:rPr>
          <w:sz w:val="28"/>
          <w:szCs w:val="28"/>
        </w:rPr>
        <w:t xml:space="preserve">Ханты-Мансийского автономного округа – Югры </w:t>
      </w:r>
      <w:r w:rsidR="00283CF2">
        <w:rPr>
          <w:sz w:val="28"/>
          <w:szCs w:val="28"/>
        </w:rPr>
        <w:br/>
      </w:r>
      <w:r w:rsidRPr="00283CF2">
        <w:rPr>
          <w:sz w:val="28"/>
          <w:szCs w:val="28"/>
        </w:rPr>
        <w:t xml:space="preserve">с ограниченными сроками завоза грузов, территории компактного проживания коренных малочисленных народов Севера автономного округа, территории традиционного природопользования, стойбища, утвержденным постановлением Правительства </w:t>
      </w:r>
      <w:r w:rsidR="00283CF2">
        <w:rPr>
          <w:sz w:val="28"/>
          <w:szCs w:val="28"/>
        </w:rPr>
        <w:t xml:space="preserve">Ханты-Мансийского автономного округа – Югры от 25 ноября </w:t>
      </w:r>
      <w:r w:rsidRPr="00283CF2">
        <w:rPr>
          <w:sz w:val="28"/>
          <w:szCs w:val="28"/>
        </w:rPr>
        <w:t xml:space="preserve">2008 года № 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 доставке товаров на территории </w:t>
      </w:r>
      <w:r w:rsidR="00283CF2">
        <w:rPr>
          <w:sz w:val="28"/>
          <w:szCs w:val="28"/>
        </w:rPr>
        <w:t xml:space="preserve">Ханты-Мансийского автономного округа – Югры </w:t>
      </w:r>
      <w:r w:rsidR="00283CF2">
        <w:rPr>
          <w:sz w:val="28"/>
          <w:szCs w:val="28"/>
        </w:rPr>
        <w:br/>
      </w:r>
      <w:r w:rsidRPr="00283CF2">
        <w:rPr>
          <w:sz w:val="28"/>
          <w:szCs w:val="28"/>
        </w:rPr>
        <w:t xml:space="preserve">с ограниченными сроками завоза грузов», на основании распоряжения Правительства </w:t>
      </w:r>
      <w:r w:rsidR="00283CF2">
        <w:rPr>
          <w:sz w:val="28"/>
          <w:szCs w:val="28"/>
        </w:rPr>
        <w:t xml:space="preserve">Ханты-Мансийского автономного округа – Югры </w:t>
      </w:r>
      <w:r w:rsidRPr="00283CF2">
        <w:rPr>
          <w:sz w:val="28"/>
          <w:szCs w:val="28"/>
        </w:rPr>
        <w:t>от 01 декабря 2023 года №</w:t>
      </w:r>
      <w:r w:rsidR="00283CF2">
        <w:rPr>
          <w:sz w:val="28"/>
          <w:szCs w:val="28"/>
        </w:rPr>
        <w:t xml:space="preserve"> </w:t>
      </w:r>
      <w:r w:rsidRPr="00283CF2">
        <w:rPr>
          <w:sz w:val="28"/>
          <w:szCs w:val="28"/>
        </w:rPr>
        <w:t xml:space="preserve">779-рп «О компенсации органам местного самоуправления муниципальных образований Ханты-Мансийского автономного округа – Югры возмещенных ими фактических транспортных расходов по доставке продукции (товаров)», распоряжений администрации Кондинского района от 22 мая </w:t>
      </w:r>
      <w:r w:rsidR="00592EA5">
        <w:rPr>
          <w:sz w:val="28"/>
          <w:szCs w:val="28"/>
        </w:rPr>
        <w:br/>
      </w:r>
      <w:r w:rsidRPr="00283CF2">
        <w:rPr>
          <w:sz w:val="28"/>
          <w:szCs w:val="28"/>
        </w:rPr>
        <w:t xml:space="preserve">2023 года № 302-р «Об определении покупателей (принципалов) нефтепродуктов (ГСМ) по Кондинскому району в рамках досрочного завоза продукции в навигацию 2023 года», от 15 июня 2023 года № 347-р </w:t>
      </w:r>
      <w:r w:rsidR="00592EA5">
        <w:rPr>
          <w:sz w:val="28"/>
          <w:szCs w:val="28"/>
        </w:rPr>
        <w:br/>
      </w:r>
      <w:r w:rsidRPr="00283CF2">
        <w:rPr>
          <w:sz w:val="28"/>
          <w:szCs w:val="28"/>
        </w:rPr>
        <w:t>«О предоставлении бюджетных кредитов на досрочный завоз продукции (товаров) в навигацию 2023 года»:</w:t>
      </w:r>
    </w:p>
    <w:p w:rsidR="00BA1606" w:rsidRPr="00283CF2" w:rsidRDefault="00BA1606" w:rsidP="00A22D05">
      <w:pPr>
        <w:tabs>
          <w:tab w:val="left" w:pos="-3240"/>
        </w:tabs>
        <w:ind w:firstLine="709"/>
        <w:jc w:val="both"/>
        <w:rPr>
          <w:sz w:val="28"/>
          <w:szCs w:val="28"/>
        </w:rPr>
      </w:pPr>
      <w:r w:rsidRPr="00283CF2">
        <w:rPr>
          <w:sz w:val="28"/>
          <w:szCs w:val="28"/>
        </w:rPr>
        <w:lastRenderedPageBreak/>
        <w:t>1. Комитету по финансам и налоговой политике администрации Кондинского района</w:t>
      </w:r>
      <w:r w:rsidR="00283CF2" w:rsidRPr="00283CF2">
        <w:rPr>
          <w:sz w:val="28"/>
          <w:szCs w:val="28"/>
        </w:rPr>
        <w:t xml:space="preserve"> </w:t>
      </w:r>
      <w:r w:rsidRPr="00283CF2">
        <w:rPr>
          <w:sz w:val="28"/>
          <w:szCs w:val="28"/>
        </w:rPr>
        <w:t>произвести возмещение транспортных расходов</w:t>
      </w:r>
      <w:r w:rsidR="00592EA5">
        <w:rPr>
          <w:sz w:val="28"/>
          <w:szCs w:val="28"/>
        </w:rPr>
        <w:t>,</w:t>
      </w:r>
      <w:r w:rsidRPr="00283CF2">
        <w:rPr>
          <w:b/>
          <w:sz w:val="28"/>
          <w:szCs w:val="28"/>
        </w:rPr>
        <w:t xml:space="preserve"> </w:t>
      </w:r>
      <w:r w:rsidRPr="00283CF2">
        <w:rPr>
          <w:sz w:val="28"/>
          <w:szCs w:val="28"/>
        </w:rPr>
        <w:t>превышающи</w:t>
      </w:r>
      <w:r w:rsidR="00592EA5">
        <w:rPr>
          <w:sz w:val="28"/>
          <w:szCs w:val="28"/>
        </w:rPr>
        <w:t>х</w:t>
      </w:r>
      <w:r w:rsidRPr="00283CF2">
        <w:rPr>
          <w:sz w:val="28"/>
          <w:szCs w:val="28"/>
        </w:rPr>
        <w:t xml:space="preserve"> 50</w:t>
      </w:r>
      <w:r w:rsidR="00592EA5">
        <w:rPr>
          <w:sz w:val="28"/>
          <w:szCs w:val="28"/>
        </w:rPr>
        <w:t>%</w:t>
      </w:r>
      <w:r w:rsidRPr="00283CF2">
        <w:rPr>
          <w:sz w:val="28"/>
          <w:szCs w:val="28"/>
        </w:rPr>
        <w:t xml:space="preserve"> расходов по</w:t>
      </w:r>
      <w:r w:rsidR="00283CF2" w:rsidRPr="00283CF2">
        <w:rPr>
          <w:sz w:val="28"/>
          <w:szCs w:val="28"/>
        </w:rPr>
        <w:t xml:space="preserve"> </w:t>
      </w:r>
      <w:r w:rsidRPr="00283CF2">
        <w:rPr>
          <w:sz w:val="28"/>
          <w:szCs w:val="28"/>
        </w:rPr>
        <w:t xml:space="preserve">досрочному завозу продукции (товаров) </w:t>
      </w:r>
      <w:r w:rsidR="00A22D05">
        <w:rPr>
          <w:sz w:val="28"/>
          <w:szCs w:val="28"/>
        </w:rPr>
        <w:t xml:space="preserve">               </w:t>
      </w:r>
      <w:r w:rsidRPr="00283CF2">
        <w:rPr>
          <w:sz w:val="28"/>
          <w:szCs w:val="28"/>
        </w:rPr>
        <w:t>в навигацию 2023 го</w:t>
      </w:r>
      <w:r w:rsidR="00A22D05">
        <w:rPr>
          <w:sz w:val="28"/>
          <w:szCs w:val="28"/>
        </w:rPr>
        <w:t>да в сумме 3 518 637,50 рублей (приложение).</w:t>
      </w:r>
    </w:p>
    <w:p w:rsidR="00BA1606" w:rsidRPr="00283CF2" w:rsidRDefault="00BA1606" w:rsidP="00A22D05">
      <w:pPr>
        <w:ind w:firstLine="709"/>
        <w:jc w:val="both"/>
        <w:rPr>
          <w:sz w:val="28"/>
          <w:szCs w:val="28"/>
        </w:rPr>
      </w:pPr>
      <w:r w:rsidRPr="00283CF2">
        <w:rPr>
          <w:sz w:val="28"/>
          <w:szCs w:val="28"/>
        </w:rPr>
        <w:t>2. Возмещение транспортных расходов направить в счет погашения</w:t>
      </w:r>
      <w:r w:rsidR="00283CF2" w:rsidRPr="00283CF2">
        <w:rPr>
          <w:sz w:val="28"/>
          <w:szCs w:val="28"/>
        </w:rPr>
        <w:t xml:space="preserve"> </w:t>
      </w:r>
      <w:r w:rsidRPr="00283CF2">
        <w:rPr>
          <w:sz w:val="28"/>
          <w:szCs w:val="28"/>
        </w:rPr>
        <w:t xml:space="preserve">основного долга заемщика, согласно условиям договоров о предоставлении бюджетного кредита из средств бюджета муниципального образования Кондинский район. </w:t>
      </w:r>
    </w:p>
    <w:p w:rsidR="00283CF2" w:rsidRPr="00283CF2" w:rsidRDefault="00BA1606" w:rsidP="00A22D05">
      <w:pPr>
        <w:ind w:firstLine="709"/>
        <w:jc w:val="both"/>
        <w:rPr>
          <w:sz w:val="28"/>
          <w:szCs w:val="28"/>
        </w:rPr>
      </w:pPr>
      <w:r w:rsidRPr="00283CF2">
        <w:rPr>
          <w:sz w:val="28"/>
          <w:szCs w:val="28"/>
        </w:rPr>
        <w:t>3.</w:t>
      </w:r>
      <w:r w:rsidRPr="00283CF2">
        <w:rPr>
          <w:color w:val="000000"/>
          <w:sz w:val="28"/>
          <w:szCs w:val="28"/>
        </w:rPr>
        <w:t xml:space="preserve"> </w:t>
      </w:r>
      <w:r w:rsidR="00283CF2" w:rsidRPr="00283CF2">
        <w:rPr>
          <w:sz w:val="28"/>
          <w:szCs w:val="28"/>
        </w:rPr>
        <w:t>Контроль за выполнением распоряжения возложить на заместителя главы района С.П. Кулиниченко.</w:t>
      </w:r>
    </w:p>
    <w:p w:rsidR="001E0E2D" w:rsidRPr="00283CF2" w:rsidRDefault="00283CF2" w:rsidP="00283CF2">
      <w:pPr>
        <w:ind w:firstLine="709"/>
        <w:jc w:val="both"/>
        <w:rPr>
          <w:sz w:val="28"/>
          <w:szCs w:val="28"/>
        </w:rPr>
      </w:pPr>
      <w:r w:rsidRPr="00283CF2">
        <w:rPr>
          <w:color w:val="000000"/>
          <w:sz w:val="28"/>
          <w:szCs w:val="28"/>
        </w:rPr>
        <w:t xml:space="preserve"> </w:t>
      </w:r>
    </w:p>
    <w:p w:rsidR="001E0E2D" w:rsidRPr="00283CF2" w:rsidRDefault="001E0E2D" w:rsidP="00F862D9">
      <w:pPr>
        <w:jc w:val="both"/>
        <w:rPr>
          <w:sz w:val="28"/>
          <w:szCs w:val="28"/>
        </w:rPr>
      </w:pPr>
    </w:p>
    <w:p w:rsidR="0089011F" w:rsidRPr="00283CF2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283CF2" w:rsidTr="00A67FF2">
        <w:tc>
          <w:tcPr>
            <w:tcW w:w="4785" w:type="dxa"/>
          </w:tcPr>
          <w:p w:rsidR="001A685C" w:rsidRPr="00283CF2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283CF2">
              <w:rPr>
                <w:sz w:val="28"/>
                <w:szCs w:val="28"/>
              </w:rPr>
              <w:t xml:space="preserve">Глава </w:t>
            </w:r>
            <w:r w:rsidR="000B0B18" w:rsidRPr="00283CF2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283CF2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283CF2" w:rsidRDefault="000B0B18" w:rsidP="00B8499A">
            <w:pPr>
              <w:jc w:val="right"/>
              <w:rPr>
                <w:sz w:val="28"/>
                <w:szCs w:val="28"/>
              </w:rPr>
            </w:pPr>
            <w:r w:rsidRPr="00283CF2">
              <w:rPr>
                <w:sz w:val="28"/>
                <w:szCs w:val="28"/>
              </w:rPr>
              <w:t>А.</w:t>
            </w:r>
            <w:r w:rsidR="00B8499A" w:rsidRPr="00283CF2">
              <w:rPr>
                <w:sz w:val="28"/>
                <w:szCs w:val="28"/>
              </w:rPr>
              <w:t>А</w:t>
            </w:r>
            <w:r w:rsidRPr="00283CF2">
              <w:rPr>
                <w:sz w:val="28"/>
                <w:szCs w:val="28"/>
              </w:rPr>
              <w:t>.</w:t>
            </w:r>
            <w:r w:rsidR="00B8499A" w:rsidRPr="00283CF2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A22D05" w:rsidRDefault="00A22D05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 xml:space="preserve">от </w:t>
      </w:r>
      <w:r w:rsidR="005D53EE">
        <w:t>1</w:t>
      </w:r>
      <w:r w:rsidR="009E33D4">
        <w:t>1</w:t>
      </w:r>
      <w:r w:rsidR="00F7516F">
        <w:t>.</w:t>
      </w:r>
      <w:r w:rsidR="00D16B4E">
        <w:t>1</w:t>
      </w:r>
      <w:r w:rsidR="009E33D4">
        <w:t>2</w:t>
      </w:r>
      <w:r w:rsidR="00F7516F">
        <w:t xml:space="preserve">.2023 № </w:t>
      </w:r>
      <w:r w:rsidR="00A22D05">
        <w:t>700</w:t>
      </w:r>
      <w:r w:rsidR="00F7516F">
        <w:t>-р</w:t>
      </w:r>
    </w:p>
    <w:p w:rsidR="00BA1606" w:rsidRPr="00A22D05" w:rsidRDefault="00BA1606" w:rsidP="00BA1606">
      <w:r w:rsidRPr="000E2631">
        <w:t xml:space="preserve"> </w:t>
      </w:r>
    </w:p>
    <w:p w:rsidR="00BA1606" w:rsidRPr="00A22D05" w:rsidRDefault="00BA1606" w:rsidP="00BA1606">
      <w:pPr>
        <w:jc w:val="center"/>
      </w:pPr>
      <w:r w:rsidRPr="00A22D05">
        <w:t>Реестр</w:t>
      </w:r>
    </w:p>
    <w:p w:rsidR="00BA1606" w:rsidRPr="00A22D05" w:rsidRDefault="00BA1606" w:rsidP="00BA1606">
      <w:pPr>
        <w:jc w:val="center"/>
      </w:pPr>
      <w:r w:rsidRPr="00A22D05">
        <w:t>по возмещению</w:t>
      </w:r>
      <w:r w:rsidR="00283CF2" w:rsidRPr="00A22D05">
        <w:t xml:space="preserve"> </w:t>
      </w:r>
      <w:r w:rsidRPr="00A22D05">
        <w:t>транспортных</w:t>
      </w:r>
      <w:r w:rsidR="00283CF2" w:rsidRPr="00A22D05">
        <w:t xml:space="preserve"> </w:t>
      </w:r>
      <w:r w:rsidRPr="00A22D05">
        <w:t>расходов</w:t>
      </w:r>
      <w:r w:rsidR="00A22D05">
        <w:t>,</w:t>
      </w:r>
      <w:r w:rsidRPr="00A22D05">
        <w:t xml:space="preserve"> превышающи</w:t>
      </w:r>
      <w:r w:rsidR="00A22D05">
        <w:t>х</w:t>
      </w:r>
      <w:r w:rsidRPr="00A22D05">
        <w:t xml:space="preserve"> 50</w:t>
      </w:r>
      <w:r w:rsidR="00A22D05">
        <w:t xml:space="preserve">% </w:t>
      </w:r>
      <w:r w:rsidRPr="00A22D05">
        <w:t>по досрочному</w:t>
      </w:r>
      <w:r w:rsidR="00283CF2" w:rsidRPr="00A22D05">
        <w:t xml:space="preserve"> </w:t>
      </w:r>
      <w:r w:rsidRPr="00A22D05">
        <w:t>завозу продукции (товаров) в навигацию 20</w:t>
      </w:r>
      <w:r w:rsidRPr="00A22D05">
        <w:rPr>
          <w:lang w:val="en-US"/>
        </w:rPr>
        <w:t>2</w:t>
      </w:r>
      <w:r w:rsidRPr="00A22D05">
        <w:t>3 года</w:t>
      </w:r>
    </w:p>
    <w:p w:rsidR="00BA1606" w:rsidRPr="00A22D05" w:rsidRDefault="00283CF2" w:rsidP="00BA1606">
      <w:r w:rsidRPr="00A22D05">
        <w:t xml:space="preserve"> 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628"/>
        <w:gridCol w:w="2087"/>
        <w:gridCol w:w="1652"/>
        <w:gridCol w:w="1874"/>
        <w:gridCol w:w="1979"/>
        <w:gridCol w:w="1634"/>
      </w:tblGrid>
      <w:tr w:rsidR="00BA1606" w:rsidRPr="00A22D05" w:rsidTr="00A22D05">
        <w:trPr>
          <w:trHeight w:val="68"/>
        </w:trPr>
        <w:tc>
          <w:tcPr>
            <w:tcW w:w="319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№ п/п</w:t>
            </w:r>
          </w:p>
        </w:tc>
        <w:tc>
          <w:tcPr>
            <w:tcW w:w="1059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Наименование покупателя</w:t>
            </w:r>
          </w:p>
          <w:p w:rsidR="00BA1606" w:rsidRPr="00A22D05" w:rsidRDefault="00BA1606" w:rsidP="00A22D05">
            <w:pPr>
              <w:jc w:val="center"/>
            </w:pPr>
            <w:r w:rsidRPr="00A22D05">
              <w:t>продукции</w:t>
            </w:r>
          </w:p>
        </w:tc>
        <w:tc>
          <w:tcPr>
            <w:tcW w:w="838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Количество, тонн</w:t>
            </w:r>
          </w:p>
        </w:tc>
        <w:tc>
          <w:tcPr>
            <w:tcW w:w="951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Стоимость продукции</w:t>
            </w:r>
          </w:p>
          <w:p w:rsidR="00BA1606" w:rsidRPr="00A22D05" w:rsidRDefault="00BA1606" w:rsidP="00A22D05">
            <w:pPr>
              <w:jc w:val="center"/>
            </w:pPr>
            <w:r w:rsidRPr="00A22D05">
              <w:t>(с НДС 20 %), рублей</w:t>
            </w:r>
          </w:p>
        </w:tc>
        <w:tc>
          <w:tcPr>
            <w:tcW w:w="1004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Транспортные расходы</w:t>
            </w:r>
          </w:p>
          <w:p w:rsidR="00BA1606" w:rsidRPr="00A22D05" w:rsidRDefault="00BA1606" w:rsidP="00A22D05">
            <w:pPr>
              <w:jc w:val="center"/>
            </w:pPr>
            <w:r w:rsidRPr="00A22D05">
              <w:t>(с НДС 20 %), рублей</w:t>
            </w:r>
          </w:p>
        </w:tc>
        <w:tc>
          <w:tcPr>
            <w:tcW w:w="830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Сумма</w:t>
            </w:r>
          </w:p>
          <w:p w:rsidR="00BA1606" w:rsidRPr="00A22D05" w:rsidRDefault="00BA1606" w:rsidP="00A22D05">
            <w:pPr>
              <w:ind w:left="33"/>
              <w:jc w:val="center"/>
            </w:pPr>
            <w:r w:rsidRPr="00A22D05">
              <w:t>к возмещению</w:t>
            </w:r>
          </w:p>
          <w:p w:rsidR="00BA1606" w:rsidRPr="00A22D05" w:rsidRDefault="00A22D05" w:rsidP="00A22D05">
            <w:pPr>
              <w:jc w:val="center"/>
            </w:pPr>
            <w:r>
              <w:t>50</w:t>
            </w:r>
            <w:r w:rsidR="00BA1606" w:rsidRPr="00A22D05">
              <w:t>%</w:t>
            </w:r>
          </w:p>
        </w:tc>
      </w:tr>
      <w:tr w:rsidR="00BA1606" w:rsidRPr="00A22D05" w:rsidTr="00A22D05">
        <w:trPr>
          <w:trHeight w:val="68"/>
        </w:trPr>
        <w:tc>
          <w:tcPr>
            <w:tcW w:w="319" w:type="pct"/>
          </w:tcPr>
          <w:p w:rsidR="00BA1606" w:rsidRPr="00A22D05" w:rsidRDefault="00BA1606" w:rsidP="00283CF2">
            <w:pPr>
              <w:jc w:val="center"/>
            </w:pPr>
          </w:p>
        </w:tc>
        <w:tc>
          <w:tcPr>
            <w:tcW w:w="1059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по ГСМ</w:t>
            </w:r>
          </w:p>
        </w:tc>
        <w:tc>
          <w:tcPr>
            <w:tcW w:w="838" w:type="pct"/>
            <w:hideMark/>
          </w:tcPr>
          <w:p w:rsidR="00BA1606" w:rsidRPr="00A22D05" w:rsidRDefault="00BA1606" w:rsidP="00283CF2">
            <w:pPr>
              <w:jc w:val="center"/>
              <w:rPr>
                <w:lang w:val="en-US"/>
              </w:rPr>
            </w:pPr>
            <w:r w:rsidRPr="00A22D05">
              <w:t>1 000,000</w:t>
            </w:r>
          </w:p>
        </w:tc>
        <w:tc>
          <w:tcPr>
            <w:tcW w:w="951" w:type="pct"/>
            <w:hideMark/>
          </w:tcPr>
          <w:p w:rsidR="00BA1606" w:rsidRPr="00A22D05" w:rsidRDefault="00BA1606" w:rsidP="00283CF2">
            <w:pPr>
              <w:jc w:val="center"/>
              <w:rPr>
                <w:lang w:val="en-US"/>
              </w:rPr>
            </w:pPr>
            <w:r w:rsidRPr="00A22D05">
              <w:t>61 160 627,50</w:t>
            </w:r>
          </w:p>
        </w:tc>
        <w:tc>
          <w:tcPr>
            <w:tcW w:w="1004" w:type="pct"/>
            <w:hideMark/>
          </w:tcPr>
          <w:p w:rsidR="00BA1606" w:rsidRPr="00A22D05" w:rsidRDefault="00BA1606" w:rsidP="00283CF2">
            <w:pPr>
              <w:ind w:left="-157" w:firstLine="157"/>
              <w:jc w:val="center"/>
            </w:pPr>
            <w:r w:rsidRPr="00A22D05">
              <w:t>7 037 275,00</w:t>
            </w:r>
          </w:p>
        </w:tc>
        <w:tc>
          <w:tcPr>
            <w:tcW w:w="830" w:type="pct"/>
            <w:hideMark/>
          </w:tcPr>
          <w:p w:rsidR="00BA1606" w:rsidRPr="00A22D05" w:rsidRDefault="00BA1606" w:rsidP="00283CF2">
            <w:pPr>
              <w:jc w:val="center"/>
              <w:rPr>
                <w:lang w:val="en-US"/>
              </w:rPr>
            </w:pPr>
            <w:r w:rsidRPr="00A22D05">
              <w:t>3 518 637,50</w:t>
            </w:r>
          </w:p>
        </w:tc>
      </w:tr>
      <w:tr w:rsidR="00BA1606" w:rsidRPr="00A22D05" w:rsidTr="00A22D05">
        <w:trPr>
          <w:trHeight w:val="68"/>
        </w:trPr>
        <w:tc>
          <w:tcPr>
            <w:tcW w:w="319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1</w:t>
            </w:r>
            <w:r w:rsidR="00A22D05">
              <w:t>.</w:t>
            </w:r>
          </w:p>
        </w:tc>
        <w:tc>
          <w:tcPr>
            <w:tcW w:w="1059" w:type="pct"/>
            <w:hideMark/>
          </w:tcPr>
          <w:p w:rsidR="00BA1606" w:rsidRPr="00A22D05" w:rsidRDefault="00A22D05" w:rsidP="00A22D05">
            <w:r>
              <w:t xml:space="preserve">Общество с ограниченной ответственностью </w:t>
            </w:r>
            <w:r w:rsidR="00BA1606" w:rsidRPr="00A22D05">
              <w:t xml:space="preserve"> «Акцепт»</w:t>
            </w:r>
          </w:p>
        </w:tc>
        <w:tc>
          <w:tcPr>
            <w:tcW w:w="838" w:type="pct"/>
          </w:tcPr>
          <w:p w:rsidR="00BA1606" w:rsidRPr="00A22D05" w:rsidRDefault="00BA1606" w:rsidP="00283CF2">
            <w:pPr>
              <w:jc w:val="center"/>
            </w:pPr>
          </w:p>
          <w:p w:rsidR="00BA1606" w:rsidRPr="00A22D05" w:rsidRDefault="00BA1606" w:rsidP="00283CF2">
            <w:pPr>
              <w:jc w:val="center"/>
              <w:rPr>
                <w:lang w:val="en-US"/>
              </w:rPr>
            </w:pPr>
            <w:r w:rsidRPr="00A22D05">
              <w:t>350,000</w:t>
            </w:r>
          </w:p>
        </w:tc>
        <w:tc>
          <w:tcPr>
            <w:tcW w:w="951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18 893 084,00</w:t>
            </w:r>
          </w:p>
        </w:tc>
        <w:tc>
          <w:tcPr>
            <w:tcW w:w="1004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2 589 415,50</w:t>
            </w:r>
          </w:p>
        </w:tc>
        <w:tc>
          <w:tcPr>
            <w:tcW w:w="830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1 294 707,75</w:t>
            </w:r>
          </w:p>
        </w:tc>
      </w:tr>
      <w:tr w:rsidR="00BA1606" w:rsidRPr="00A22D05" w:rsidTr="00A22D05">
        <w:trPr>
          <w:trHeight w:val="68"/>
        </w:trPr>
        <w:tc>
          <w:tcPr>
            <w:tcW w:w="319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2</w:t>
            </w:r>
            <w:r w:rsidR="00A22D05">
              <w:t>.</w:t>
            </w:r>
          </w:p>
        </w:tc>
        <w:tc>
          <w:tcPr>
            <w:tcW w:w="1059" w:type="pct"/>
            <w:hideMark/>
          </w:tcPr>
          <w:p w:rsidR="00BA1606" w:rsidRPr="00A22D05" w:rsidRDefault="00A22D05" w:rsidP="00A22D05">
            <w:r>
              <w:t xml:space="preserve">Общество с ограниченной ответственностью </w:t>
            </w:r>
            <w:r w:rsidR="00BA1606" w:rsidRPr="00A22D05">
              <w:t xml:space="preserve"> «Болчары торг»</w:t>
            </w:r>
          </w:p>
        </w:tc>
        <w:tc>
          <w:tcPr>
            <w:tcW w:w="838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250,000</w:t>
            </w:r>
          </w:p>
        </w:tc>
        <w:tc>
          <w:tcPr>
            <w:tcW w:w="951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13 749 683,50</w:t>
            </w:r>
          </w:p>
        </w:tc>
        <w:tc>
          <w:tcPr>
            <w:tcW w:w="1004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1 488 527,50</w:t>
            </w:r>
          </w:p>
        </w:tc>
        <w:tc>
          <w:tcPr>
            <w:tcW w:w="830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744 263,75</w:t>
            </w:r>
          </w:p>
        </w:tc>
      </w:tr>
      <w:tr w:rsidR="00BA1606" w:rsidRPr="00A22D05" w:rsidTr="00A22D05">
        <w:trPr>
          <w:trHeight w:val="68"/>
        </w:trPr>
        <w:tc>
          <w:tcPr>
            <w:tcW w:w="319" w:type="pct"/>
            <w:hideMark/>
          </w:tcPr>
          <w:p w:rsidR="00BA1606" w:rsidRPr="00A22D05" w:rsidRDefault="00BA1606" w:rsidP="00A22D05">
            <w:pPr>
              <w:jc w:val="center"/>
            </w:pPr>
            <w:r w:rsidRPr="00A22D05">
              <w:t>3</w:t>
            </w:r>
            <w:r w:rsidR="00A22D05">
              <w:t>.</w:t>
            </w:r>
          </w:p>
        </w:tc>
        <w:tc>
          <w:tcPr>
            <w:tcW w:w="1059" w:type="pct"/>
            <w:hideMark/>
          </w:tcPr>
          <w:p w:rsidR="00BA1606" w:rsidRPr="00A22D05" w:rsidRDefault="00A22D05" w:rsidP="00A22D05">
            <w:r>
              <w:t xml:space="preserve">Акционерное общество </w:t>
            </w:r>
            <w:r w:rsidR="00BA1606" w:rsidRPr="00A22D05">
              <w:t xml:space="preserve"> «Кондаавиа»</w:t>
            </w:r>
          </w:p>
        </w:tc>
        <w:tc>
          <w:tcPr>
            <w:tcW w:w="838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400,00</w:t>
            </w:r>
          </w:p>
        </w:tc>
        <w:tc>
          <w:tcPr>
            <w:tcW w:w="951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28 517 860,00</w:t>
            </w:r>
          </w:p>
        </w:tc>
        <w:tc>
          <w:tcPr>
            <w:tcW w:w="1004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2 959 332,00</w:t>
            </w:r>
          </w:p>
        </w:tc>
        <w:tc>
          <w:tcPr>
            <w:tcW w:w="830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1 479 666,00</w:t>
            </w:r>
          </w:p>
        </w:tc>
      </w:tr>
      <w:tr w:rsidR="00BA1606" w:rsidRPr="00A22D05" w:rsidTr="00A22D05">
        <w:trPr>
          <w:trHeight w:val="68"/>
        </w:trPr>
        <w:tc>
          <w:tcPr>
            <w:tcW w:w="319" w:type="pct"/>
          </w:tcPr>
          <w:p w:rsidR="00BA1606" w:rsidRPr="00A22D05" w:rsidRDefault="00BA1606" w:rsidP="00283CF2">
            <w:pPr>
              <w:jc w:val="center"/>
            </w:pPr>
          </w:p>
        </w:tc>
        <w:tc>
          <w:tcPr>
            <w:tcW w:w="1059" w:type="pct"/>
            <w:hideMark/>
          </w:tcPr>
          <w:p w:rsidR="00BA1606" w:rsidRPr="00A22D05" w:rsidRDefault="00BA1606" w:rsidP="00A22D05">
            <w:r w:rsidRPr="00A22D05">
              <w:t>В</w:t>
            </w:r>
            <w:r w:rsidR="00A22D05" w:rsidRPr="00A22D05">
              <w:t>сего</w:t>
            </w:r>
          </w:p>
        </w:tc>
        <w:tc>
          <w:tcPr>
            <w:tcW w:w="838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1 000,000</w:t>
            </w:r>
          </w:p>
        </w:tc>
        <w:tc>
          <w:tcPr>
            <w:tcW w:w="951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61 160 627,50</w:t>
            </w:r>
          </w:p>
        </w:tc>
        <w:tc>
          <w:tcPr>
            <w:tcW w:w="1004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7 037 275,00</w:t>
            </w:r>
          </w:p>
        </w:tc>
        <w:tc>
          <w:tcPr>
            <w:tcW w:w="830" w:type="pct"/>
            <w:hideMark/>
          </w:tcPr>
          <w:p w:rsidR="00BA1606" w:rsidRPr="00A22D05" w:rsidRDefault="00BA1606" w:rsidP="00283CF2">
            <w:pPr>
              <w:jc w:val="center"/>
            </w:pPr>
            <w:r w:rsidRPr="00A22D05">
              <w:t>3 518 637,50</w:t>
            </w:r>
          </w:p>
        </w:tc>
      </w:tr>
    </w:tbl>
    <w:p w:rsidR="00BA1606" w:rsidRDefault="00BA1606" w:rsidP="00A22D05">
      <w:pPr>
        <w:rPr>
          <w:color w:val="000000"/>
          <w:sz w:val="16"/>
        </w:rPr>
      </w:pPr>
    </w:p>
    <w:sectPr w:rsidR="00BA1606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A5" w:rsidRDefault="00592EA5">
      <w:r>
        <w:separator/>
      </w:r>
    </w:p>
  </w:endnote>
  <w:endnote w:type="continuationSeparator" w:id="0">
    <w:p w:rsidR="00592EA5" w:rsidRDefault="005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A5" w:rsidRDefault="00592EA5">
      <w:r>
        <w:separator/>
      </w:r>
    </w:p>
  </w:footnote>
  <w:footnote w:type="continuationSeparator" w:id="0">
    <w:p w:rsidR="00592EA5" w:rsidRDefault="0059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A5" w:rsidRDefault="00592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EA5" w:rsidRDefault="00592E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A5" w:rsidRDefault="00592E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16A7">
      <w:rPr>
        <w:noProof/>
      </w:rPr>
      <w:t>3</w:t>
    </w:r>
    <w:r>
      <w:fldChar w:fldCharType="end"/>
    </w:r>
  </w:p>
  <w:p w:rsidR="00592EA5" w:rsidRDefault="00592E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3CF2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2EA5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6A7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D05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606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C381-7AAF-4B5F-A684-FB24E66C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022213</cp:lastModifiedBy>
  <cp:revision>2</cp:revision>
  <cp:lastPrinted>2015-02-09T09:34:00Z</cp:lastPrinted>
  <dcterms:created xsi:type="dcterms:W3CDTF">2023-12-13T03:57:00Z</dcterms:created>
  <dcterms:modified xsi:type="dcterms:W3CDTF">2023-12-13T03:57:00Z</dcterms:modified>
</cp:coreProperties>
</file>