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E0" w:rsidRPr="001F4EC0" w:rsidRDefault="00364F23" w:rsidP="002C6BE0">
      <w:pPr>
        <w:spacing w:line="0" w:lineRule="atLeast"/>
        <w:jc w:val="center"/>
      </w:pPr>
      <w:bookmarkStart w:id="0" w:name="bookmark13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>
            <v:imagedata r:id="rId9" o:title=""/>
          </v:shape>
        </w:pict>
      </w:r>
    </w:p>
    <w:p w:rsidR="002C6BE0" w:rsidRPr="001F4EC0" w:rsidRDefault="002C6BE0" w:rsidP="002C6BE0">
      <w:pPr>
        <w:spacing w:line="0" w:lineRule="atLeast"/>
        <w:jc w:val="center"/>
        <w:rPr>
          <w:b/>
          <w:sz w:val="28"/>
          <w:szCs w:val="28"/>
        </w:rPr>
      </w:pPr>
    </w:p>
    <w:p w:rsidR="002C6BE0" w:rsidRPr="001F4EC0" w:rsidRDefault="002C6BE0" w:rsidP="002C6BE0">
      <w:pPr>
        <w:spacing w:line="0" w:lineRule="atLeast"/>
        <w:jc w:val="center"/>
        <w:rPr>
          <w:b/>
          <w:sz w:val="28"/>
          <w:szCs w:val="28"/>
        </w:rPr>
      </w:pPr>
      <w:r w:rsidRPr="001F4EC0">
        <w:rPr>
          <w:b/>
          <w:sz w:val="28"/>
          <w:szCs w:val="28"/>
        </w:rPr>
        <w:t>ХАНТЫ-МАНСИЙСКИЙ АВТОНОМНЫЙ ОКРУГ – ЮГРА</w:t>
      </w:r>
    </w:p>
    <w:p w:rsidR="002C6BE0" w:rsidRPr="001F4EC0" w:rsidRDefault="002C6BE0" w:rsidP="002C6BE0">
      <w:pPr>
        <w:spacing w:line="0" w:lineRule="atLeast"/>
        <w:jc w:val="center"/>
        <w:rPr>
          <w:b/>
          <w:sz w:val="28"/>
          <w:szCs w:val="28"/>
        </w:rPr>
      </w:pPr>
      <w:r w:rsidRPr="001F4EC0">
        <w:rPr>
          <w:b/>
          <w:sz w:val="28"/>
          <w:szCs w:val="28"/>
        </w:rPr>
        <w:t>ДУМА КОНДИНСКОГО РАЙОНА</w:t>
      </w:r>
    </w:p>
    <w:p w:rsidR="002C6BE0" w:rsidRPr="001F4EC0" w:rsidRDefault="002C6BE0" w:rsidP="002C6BE0">
      <w:pPr>
        <w:spacing w:line="0" w:lineRule="atLeast"/>
        <w:jc w:val="center"/>
        <w:rPr>
          <w:b/>
          <w:sz w:val="28"/>
          <w:szCs w:val="28"/>
        </w:rPr>
      </w:pPr>
    </w:p>
    <w:p w:rsidR="002C6BE0" w:rsidRPr="001F4EC0" w:rsidRDefault="002C6BE0" w:rsidP="002C6BE0">
      <w:pPr>
        <w:spacing w:line="0" w:lineRule="atLeast"/>
        <w:jc w:val="center"/>
        <w:rPr>
          <w:b/>
          <w:sz w:val="28"/>
          <w:szCs w:val="28"/>
        </w:rPr>
      </w:pPr>
      <w:r w:rsidRPr="001F4EC0">
        <w:rPr>
          <w:b/>
          <w:sz w:val="28"/>
          <w:szCs w:val="28"/>
        </w:rPr>
        <w:t>РЕШЕНИЕ</w:t>
      </w:r>
    </w:p>
    <w:bookmarkEnd w:id="0"/>
    <w:p w:rsidR="006A636F" w:rsidRDefault="006A636F" w:rsidP="006A636F"/>
    <w:p w:rsidR="00033BAC" w:rsidRDefault="006A55C3" w:rsidP="006A55C3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A12B49">
        <w:rPr>
          <w:b/>
          <w:sz w:val="28"/>
          <w:szCs w:val="28"/>
        </w:rPr>
        <w:t>О</w:t>
      </w:r>
      <w:r w:rsidR="00C2558B" w:rsidRPr="00A12B49">
        <w:rPr>
          <w:b/>
          <w:sz w:val="28"/>
          <w:szCs w:val="28"/>
        </w:rPr>
        <w:t xml:space="preserve"> внесении изменени</w:t>
      </w:r>
      <w:r w:rsidR="00AF0374">
        <w:rPr>
          <w:b/>
          <w:sz w:val="28"/>
          <w:szCs w:val="28"/>
        </w:rPr>
        <w:t>й</w:t>
      </w:r>
      <w:r w:rsidR="00C2558B" w:rsidRPr="00A12B49">
        <w:rPr>
          <w:b/>
          <w:sz w:val="28"/>
          <w:szCs w:val="28"/>
        </w:rPr>
        <w:t xml:space="preserve"> в решение Думы Кондинского района</w:t>
      </w:r>
    </w:p>
    <w:p w:rsidR="006A55C3" w:rsidRPr="00C2558B" w:rsidRDefault="00A12B49" w:rsidP="006A55C3">
      <w:pPr>
        <w:spacing w:line="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C2558B" w:rsidRPr="00A12B49">
        <w:rPr>
          <w:b/>
          <w:sz w:val="28"/>
          <w:szCs w:val="28"/>
        </w:rPr>
        <w:t>от 28 декабря 2011 года № 189</w:t>
      </w:r>
    </w:p>
    <w:p w:rsidR="006A55C3" w:rsidRPr="0051013F" w:rsidRDefault="006A55C3" w:rsidP="006A55C3">
      <w:pPr>
        <w:spacing w:line="0" w:lineRule="atLeast"/>
        <w:contextualSpacing/>
        <w:jc w:val="center"/>
        <w:rPr>
          <w:sz w:val="28"/>
          <w:szCs w:val="28"/>
        </w:rPr>
      </w:pPr>
    </w:p>
    <w:p w:rsidR="006A55C3" w:rsidRPr="00A12B49" w:rsidRDefault="006A55C3" w:rsidP="006A55C3">
      <w:pPr>
        <w:spacing w:line="0" w:lineRule="atLeast"/>
        <w:contextualSpacing/>
        <w:jc w:val="both"/>
        <w:rPr>
          <w:sz w:val="28"/>
          <w:szCs w:val="28"/>
        </w:rPr>
      </w:pPr>
      <w:r w:rsidRPr="0051013F">
        <w:rPr>
          <w:sz w:val="28"/>
          <w:szCs w:val="28"/>
        </w:rPr>
        <w:t xml:space="preserve"> </w:t>
      </w:r>
      <w:r w:rsidRPr="0051013F">
        <w:rPr>
          <w:sz w:val="28"/>
          <w:szCs w:val="28"/>
        </w:rPr>
        <w:tab/>
      </w:r>
      <w:r w:rsidRPr="00A12B49">
        <w:rPr>
          <w:sz w:val="28"/>
          <w:szCs w:val="28"/>
        </w:rPr>
        <w:t xml:space="preserve">В соответствие </w:t>
      </w:r>
      <w:r w:rsidR="009B7177" w:rsidRPr="00A12B49">
        <w:rPr>
          <w:sz w:val="28"/>
          <w:szCs w:val="28"/>
        </w:rPr>
        <w:t>с</w:t>
      </w:r>
      <w:r w:rsidRPr="00A12B49">
        <w:rPr>
          <w:sz w:val="28"/>
          <w:szCs w:val="28"/>
        </w:rPr>
        <w:t xml:space="preserve"> Федеральным законом от 21 декабря 2001 года</w:t>
      </w:r>
      <w:r w:rsidRPr="009B7177">
        <w:t xml:space="preserve">              </w:t>
      </w:r>
      <w:r w:rsidRPr="00A12B49">
        <w:rPr>
          <w:sz w:val="28"/>
          <w:szCs w:val="28"/>
        </w:rPr>
        <w:t xml:space="preserve">№ 178-ФЗ «О приватизации государственного и муниципального имущества», Уставом Кондинского района, решением Думы Кондинского района от 26 апреля 2012 года № 232 «Об утверждении Порядка приватизации муниципального имущества муниципального образования Кондинский район», Дума Кондинского района </w:t>
      </w:r>
      <w:r w:rsidRPr="00A12B49">
        <w:rPr>
          <w:b/>
          <w:sz w:val="28"/>
          <w:szCs w:val="28"/>
        </w:rPr>
        <w:t>решила</w:t>
      </w:r>
      <w:r w:rsidRPr="00A12B49">
        <w:rPr>
          <w:sz w:val="28"/>
          <w:szCs w:val="28"/>
        </w:rPr>
        <w:t>:</w:t>
      </w:r>
    </w:p>
    <w:p w:rsidR="009B7177" w:rsidRPr="00A12B49" w:rsidRDefault="009B7177" w:rsidP="009B7177">
      <w:pPr>
        <w:pStyle w:val="3"/>
        <w:spacing w:line="0" w:lineRule="atLeast"/>
        <w:ind w:firstLine="708"/>
        <w:jc w:val="both"/>
        <w:rPr>
          <w:szCs w:val="28"/>
          <w:u w:val="none"/>
        </w:rPr>
      </w:pPr>
      <w:r w:rsidRPr="00A12B49">
        <w:rPr>
          <w:szCs w:val="28"/>
          <w:u w:val="none"/>
        </w:rPr>
        <w:t>1. Внести в решение Думы Кондинского района от 28 декабря 2011 года № 189 «Об утверждении прогнозного плана приватизации муниципального имущества Кондинского района на 2012-2014 годы»</w:t>
      </w:r>
      <w:r w:rsidR="00A12B49">
        <w:rPr>
          <w:szCs w:val="28"/>
          <w:u w:val="none"/>
        </w:rPr>
        <w:t xml:space="preserve"> </w:t>
      </w:r>
      <w:r w:rsidR="002C6BE0">
        <w:rPr>
          <w:szCs w:val="28"/>
          <w:u w:val="none"/>
        </w:rPr>
        <w:t xml:space="preserve">                   </w:t>
      </w:r>
      <w:r w:rsidR="00A12B49">
        <w:rPr>
          <w:szCs w:val="28"/>
          <w:u w:val="none"/>
        </w:rPr>
        <w:t>(с изменениями от 31 мая 2012 года № 246)</w:t>
      </w:r>
      <w:r w:rsidRPr="00A12B49">
        <w:rPr>
          <w:szCs w:val="28"/>
          <w:u w:val="none"/>
        </w:rPr>
        <w:t xml:space="preserve"> (далее – решение</w:t>
      </w:r>
      <w:r w:rsidR="00033BAC">
        <w:rPr>
          <w:szCs w:val="28"/>
          <w:u w:val="none"/>
        </w:rPr>
        <w:t>) следующ</w:t>
      </w:r>
      <w:r w:rsidR="00AF0374">
        <w:rPr>
          <w:szCs w:val="28"/>
          <w:u w:val="none"/>
        </w:rPr>
        <w:t>и</w:t>
      </w:r>
      <w:r w:rsidR="00033BAC">
        <w:rPr>
          <w:szCs w:val="28"/>
          <w:u w:val="none"/>
        </w:rPr>
        <w:t>е изменени</w:t>
      </w:r>
      <w:r w:rsidR="00AF0374">
        <w:rPr>
          <w:szCs w:val="28"/>
          <w:u w:val="none"/>
        </w:rPr>
        <w:t>я</w:t>
      </w:r>
      <w:r w:rsidRPr="00A12B49">
        <w:rPr>
          <w:szCs w:val="28"/>
          <w:u w:val="none"/>
        </w:rPr>
        <w:t>:</w:t>
      </w:r>
    </w:p>
    <w:p w:rsidR="009B7177" w:rsidRPr="00A12B49" w:rsidRDefault="00033BAC" w:rsidP="009B7177">
      <w:pPr>
        <w:numPr>
          <w:ilvl w:val="1"/>
          <w:numId w:val="19"/>
        </w:numPr>
        <w:tabs>
          <w:tab w:val="left" w:pos="1276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7177" w:rsidRPr="00A12B49">
        <w:rPr>
          <w:sz w:val="28"/>
          <w:szCs w:val="28"/>
        </w:rPr>
        <w:t xml:space="preserve">аздел </w:t>
      </w:r>
      <w:r>
        <w:rPr>
          <w:sz w:val="28"/>
          <w:szCs w:val="28"/>
          <w:lang w:val="en-US"/>
        </w:rPr>
        <w:t>II</w:t>
      </w:r>
      <w:r w:rsidR="009B7177" w:rsidRPr="00A12B49">
        <w:rPr>
          <w:sz w:val="28"/>
          <w:szCs w:val="28"/>
        </w:rPr>
        <w:t xml:space="preserve"> «Муниципальное имущество, которое планируется </w:t>
      </w:r>
      <w:r w:rsidR="002C6BE0">
        <w:rPr>
          <w:sz w:val="28"/>
          <w:szCs w:val="28"/>
        </w:rPr>
        <w:t xml:space="preserve">                 </w:t>
      </w:r>
      <w:r w:rsidR="009B7177" w:rsidRPr="00A12B49">
        <w:rPr>
          <w:sz w:val="28"/>
          <w:szCs w:val="28"/>
        </w:rPr>
        <w:t>к приватизации в 2012 году» приложения к решению «Прогнозный план приватизации муниципального имущества Кондинского района на 2012-</w:t>
      </w:r>
      <w:r>
        <w:rPr>
          <w:sz w:val="28"/>
          <w:szCs w:val="28"/>
        </w:rPr>
        <w:t xml:space="preserve">2014 годы» изложить в </w:t>
      </w:r>
      <w:r w:rsidR="004C3E42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Pr="00033BAC">
        <w:rPr>
          <w:sz w:val="28"/>
          <w:szCs w:val="28"/>
        </w:rPr>
        <w:t xml:space="preserve"> </w:t>
      </w:r>
      <w:r w:rsidR="009B7177" w:rsidRPr="00A12B49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="009B7177" w:rsidRPr="00A12B49">
        <w:rPr>
          <w:sz w:val="28"/>
          <w:szCs w:val="28"/>
        </w:rPr>
        <w:t>.</w:t>
      </w:r>
    </w:p>
    <w:p w:rsidR="009B7177" w:rsidRPr="00A12B49" w:rsidRDefault="009B7177" w:rsidP="009B7177">
      <w:pPr>
        <w:tabs>
          <w:tab w:val="left" w:pos="709"/>
        </w:tabs>
        <w:jc w:val="both"/>
        <w:rPr>
          <w:sz w:val="28"/>
          <w:szCs w:val="28"/>
        </w:rPr>
      </w:pPr>
      <w:r w:rsidRPr="00A12B49">
        <w:rPr>
          <w:sz w:val="28"/>
          <w:szCs w:val="28"/>
        </w:rPr>
        <w:tab/>
        <w:t xml:space="preserve">2. Настоящее решение опубликовать в газете «Кондинский вестник» </w:t>
      </w:r>
      <w:r w:rsidR="002C6BE0">
        <w:rPr>
          <w:sz w:val="28"/>
          <w:szCs w:val="28"/>
        </w:rPr>
        <w:t xml:space="preserve">           </w:t>
      </w:r>
      <w:r w:rsidRPr="00A12B49">
        <w:rPr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9B7177" w:rsidRPr="00A12B49" w:rsidRDefault="009B7177" w:rsidP="009B7177">
      <w:pPr>
        <w:ind w:firstLine="709"/>
        <w:jc w:val="both"/>
        <w:rPr>
          <w:sz w:val="28"/>
          <w:szCs w:val="28"/>
        </w:rPr>
      </w:pPr>
      <w:r w:rsidRPr="00A12B49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9B7177" w:rsidRPr="00A12B49" w:rsidRDefault="009B7177" w:rsidP="009B7177">
      <w:pPr>
        <w:ind w:firstLine="709"/>
        <w:jc w:val="both"/>
        <w:rPr>
          <w:sz w:val="28"/>
          <w:szCs w:val="28"/>
        </w:rPr>
      </w:pPr>
      <w:r w:rsidRPr="00A12B49">
        <w:rPr>
          <w:sz w:val="28"/>
          <w:szCs w:val="28"/>
        </w:rPr>
        <w:t xml:space="preserve">4. Контроль за выполнением настоящего решения возложить </w:t>
      </w:r>
      <w:r w:rsidR="002C6BE0">
        <w:rPr>
          <w:sz w:val="28"/>
          <w:szCs w:val="28"/>
        </w:rPr>
        <w:t xml:space="preserve">                     </w:t>
      </w:r>
      <w:r w:rsidRPr="00A12B49">
        <w:rPr>
          <w:sz w:val="28"/>
          <w:szCs w:val="28"/>
        </w:rPr>
        <w:t xml:space="preserve">на постоянную комиссию Думы </w:t>
      </w:r>
      <w:r w:rsidR="002C6BE0">
        <w:rPr>
          <w:sz w:val="28"/>
          <w:szCs w:val="28"/>
        </w:rPr>
        <w:t xml:space="preserve">Кондинского </w:t>
      </w:r>
      <w:r w:rsidRPr="00A12B49">
        <w:rPr>
          <w:sz w:val="28"/>
          <w:szCs w:val="28"/>
        </w:rPr>
        <w:t xml:space="preserve">района по бюджету </w:t>
      </w:r>
      <w:r w:rsidR="002C6BE0">
        <w:rPr>
          <w:sz w:val="28"/>
          <w:szCs w:val="28"/>
        </w:rPr>
        <w:t xml:space="preserve">                         </w:t>
      </w:r>
      <w:r w:rsidRPr="00A12B49">
        <w:rPr>
          <w:sz w:val="28"/>
          <w:szCs w:val="28"/>
        </w:rPr>
        <w:t>и экономике (А.О.Густов) и главу администрации Кондинского района М.В.Шишкина.</w:t>
      </w:r>
    </w:p>
    <w:p w:rsidR="009B7177" w:rsidRDefault="009B7177" w:rsidP="009B7177">
      <w:pPr>
        <w:tabs>
          <w:tab w:val="num" w:pos="0"/>
          <w:tab w:val="left" w:pos="993"/>
        </w:tabs>
        <w:ind w:firstLine="709"/>
        <w:jc w:val="both"/>
      </w:pPr>
    </w:p>
    <w:p w:rsidR="002C6BE0" w:rsidRDefault="002C6BE0" w:rsidP="009B7177">
      <w:pPr>
        <w:rPr>
          <w:sz w:val="28"/>
          <w:szCs w:val="28"/>
        </w:rPr>
      </w:pPr>
    </w:p>
    <w:p w:rsidR="009B7177" w:rsidRPr="002C6BE0" w:rsidRDefault="009B7177" w:rsidP="009B7177">
      <w:pPr>
        <w:rPr>
          <w:sz w:val="28"/>
          <w:szCs w:val="28"/>
        </w:rPr>
      </w:pPr>
      <w:r w:rsidRPr="002C6BE0">
        <w:rPr>
          <w:sz w:val="28"/>
          <w:szCs w:val="28"/>
        </w:rPr>
        <w:t>Глава Кондинского района</w:t>
      </w:r>
      <w:r w:rsidRPr="002C6BE0">
        <w:rPr>
          <w:sz w:val="28"/>
          <w:szCs w:val="28"/>
        </w:rPr>
        <w:tab/>
        <w:t xml:space="preserve">                                                            А.Н. Поздеев</w:t>
      </w:r>
    </w:p>
    <w:p w:rsidR="009B7177" w:rsidRPr="009B7177" w:rsidRDefault="009B7177" w:rsidP="006A55C3">
      <w:pPr>
        <w:spacing w:line="0" w:lineRule="atLeast"/>
        <w:contextualSpacing/>
      </w:pPr>
    </w:p>
    <w:p w:rsidR="006A55C3" w:rsidRPr="002C6BE0" w:rsidRDefault="006A55C3" w:rsidP="006A55C3">
      <w:pPr>
        <w:spacing w:line="0" w:lineRule="atLeast"/>
        <w:contextualSpacing/>
        <w:rPr>
          <w:sz w:val="28"/>
          <w:szCs w:val="28"/>
        </w:rPr>
      </w:pPr>
      <w:r w:rsidRPr="002C6BE0">
        <w:rPr>
          <w:sz w:val="28"/>
          <w:szCs w:val="28"/>
        </w:rPr>
        <w:t>пгт.Междуреченский</w:t>
      </w:r>
    </w:p>
    <w:p w:rsidR="006A55C3" w:rsidRPr="002C6BE0" w:rsidRDefault="002C6BE0" w:rsidP="006A55C3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25 апреля </w:t>
      </w:r>
      <w:r w:rsidR="006A55C3" w:rsidRPr="002C6BE0">
        <w:rPr>
          <w:sz w:val="28"/>
          <w:szCs w:val="28"/>
        </w:rPr>
        <w:t>2013 года</w:t>
      </w:r>
    </w:p>
    <w:p w:rsidR="006A55C3" w:rsidRDefault="00364F23" w:rsidP="006A55C3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343</w:t>
      </w:r>
    </w:p>
    <w:p w:rsidR="002C6BE0" w:rsidRPr="002C6BE0" w:rsidRDefault="002C6BE0" w:rsidP="006A55C3">
      <w:pPr>
        <w:spacing w:line="0" w:lineRule="atLeast"/>
        <w:contextualSpacing/>
        <w:rPr>
          <w:sz w:val="28"/>
          <w:szCs w:val="28"/>
        </w:rPr>
      </w:pPr>
    </w:p>
    <w:p w:rsidR="002C6BE0" w:rsidRDefault="002C6BE0" w:rsidP="002C6BE0">
      <w:pPr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2C6BE0" w:rsidRDefault="002C6BE0" w:rsidP="002C6BE0">
      <w:pPr>
        <w:spacing w:line="0" w:lineRule="atLeast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Приложение </w:t>
      </w:r>
    </w:p>
    <w:p w:rsidR="002C6BE0" w:rsidRDefault="002C6BE0" w:rsidP="002C6BE0">
      <w:pPr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Кондинского района</w:t>
      </w:r>
    </w:p>
    <w:p w:rsidR="002C6BE0" w:rsidRDefault="002C6BE0" w:rsidP="002C6BE0">
      <w:pPr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64F23">
        <w:rPr>
          <w:sz w:val="20"/>
          <w:szCs w:val="20"/>
        </w:rPr>
        <w:t>25.04.2013 № 343</w:t>
      </w:r>
    </w:p>
    <w:p w:rsidR="002C6BE0" w:rsidRDefault="002C6BE0" w:rsidP="002C6BE0">
      <w:pPr>
        <w:tabs>
          <w:tab w:val="left" w:pos="5402"/>
        </w:tabs>
        <w:spacing w:line="0" w:lineRule="atLeast"/>
        <w:ind w:left="-106"/>
        <w:jc w:val="right"/>
        <w:rPr>
          <w:sz w:val="20"/>
          <w:szCs w:val="20"/>
        </w:rPr>
      </w:pPr>
    </w:p>
    <w:p w:rsidR="002C6BE0" w:rsidRPr="002617E9" w:rsidRDefault="002C6BE0" w:rsidP="002C6BE0">
      <w:pPr>
        <w:tabs>
          <w:tab w:val="left" w:pos="5402"/>
        </w:tabs>
        <w:spacing w:line="0" w:lineRule="atLeast"/>
        <w:ind w:left="-106"/>
        <w:jc w:val="right"/>
        <w:rPr>
          <w:b/>
          <w:sz w:val="20"/>
          <w:szCs w:val="20"/>
        </w:rPr>
      </w:pPr>
      <w:r w:rsidRPr="002617E9">
        <w:rPr>
          <w:b/>
          <w:sz w:val="20"/>
          <w:szCs w:val="20"/>
        </w:rPr>
        <w:tab/>
      </w:r>
    </w:p>
    <w:p w:rsidR="00495E35" w:rsidRDefault="00495E35" w:rsidP="006A55C3">
      <w:pPr>
        <w:spacing w:line="0" w:lineRule="atLeast"/>
        <w:contextualSpacing/>
        <w:jc w:val="center"/>
        <w:rPr>
          <w:b/>
          <w:sz w:val="28"/>
          <w:szCs w:val="28"/>
        </w:rPr>
      </w:pPr>
    </w:p>
    <w:p w:rsidR="006B486B" w:rsidRPr="00AF0374" w:rsidRDefault="006B486B" w:rsidP="006A55C3">
      <w:pPr>
        <w:spacing w:line="0" w:lineRule="atLeast"/>
        <w:contextualSpacing/>
        <w:jc w:val="center"/>
        <w:rPr>
          <w:b/>
        </w:rPr>
      </w:pPr>
      <w:r w:rsidRPr="00AF0374">
        <w:rPr>
          <w:b/>
        </w:rPr>
        <w:t>Измене</w:t>
      </w:r>
      <w:r w:rsidR="001F4470" w:rsidRPr="00AF0374">
        <w:rPr>
          <w:b/>
        </w:rPr>
        <w:t>ни</w:t>
      </w:r>
      <w:r w:rsidR="00AF0374" w:rsidRPr="00AF0374">
        <w:rPr>
          <w:b/>
        </w:rPr>
        <w:t>я</w:t>
      </w:r>
      <w:r w:rsidRPr="00AF0374">
        <w:rPr>
          <w:b/>
        </w:rPr>
        <w:t xml:space="preserve"> </w:t>
      </w:r>
    </w:p>
    <w:p w:rsidR="006B486B" w:rsidRPr="00AF0374" w:rsidRDefault="006B486B" w:rsidP="006A55C3">
      <w:pPr>
        <w:spacing w:line="0" w:lineRule="atLeast"/>
        <w:contextualSpacing/>
        <w:jc w:val="center"/>
        <w:rPr>
          <w:b/>
        </w:rPr>
      </w:pPr>
      <w:r w:rsidRPr="00AF0374">
        <w:rPr>
          <w:b/>
        </w:rPr>
        <w:t>в прогнозный план приватизации</w:t>
      </w:r>
    </w:p>
    <w:p w:rsidR="009B7177" w:rsidRPr="00AF0374" w:rsidRDefault="006B486B" w:rsidP="006A55C3">
      <w:pPr>
        <w:spacing w:line="0" w:lineRule="atLeast"/>
        <w:contextualSpacing/>
        <w:jc w:val="center"/>
        <w:rPr>
          <w:b/>
        </w:rPr>
      </w:pPr>
      <w:r w:rsidRPr="00AF0374">
        <w:rPr>
          <w:b/>
        </w:rPr>
        <w:t xml:space="preserve"> муниципального имущества Кондинского района на 2012-2014 годы</w:t>
      </w:r>
    </w:p>
    <w:p w:rsidR="006B486B" w:rsidRDefault="006B486B" w:rsidP="009B7177">
      <w:pPr>
        <w:jc w:val="center"/>
        <w:rPr>
          <w:b/>
        </w:rPr>
      </w:pPr>
    </w:p>
    <w:p w:rsidR="00495E35" w:rsidRDefault="00495E35" w:rsidP="009B7177">
      <w:pPr>
        <w:jc w:val="center"/>
        <w:rPr>
          <w:b/>
        </w:rPr>
      </w:pPr>
    </w:p>
    <w:p w:rsidR="006B486B" w:rsidRDefault="006B486B" w:rsidP="009B7177">
      <w:pPr>
        <w:jc w:val="center"/>
        <w:rPr>
          <w:b/>
        </w:rPr>
      </w:pPr>
    </w:p>
    <w:p w:rsidR="009B7177" w:rsidRPr="00EC0FA9" w:rsidRDefault="00AF0374" w:rsidP="009B7177">
      <w:pPr>
        <w:jc w:val="center"/>
        <w:rPr>
          <w:b/>
        </w:rPr>
      </w:pPr>
      <w:r>
        <w:rPr>
          <w:b/>
        </w:rPr>
        <w:t>«</w:t>
      </w:r>
      <w:r w:rsidR="009B7177" w:rsidRPr="00EC0FA9">
        <w:rPr>
          <w:b/>
        </w:rPr>
        <w:t xml:space="preserve">Раздел </w:t>
      </w:r>
      <w:r w:rsidR="009B7177" w:rsidRPr="00EC0FA9">
        <w:rPr>
          <w:b/>
          <w:lang w:val="en-US"/>
        </w:rPr>
        <w:t>II</w:t>
      </w:r>
      <w:r w:rsidR="009B7177" w:rsidRPr="00EC0FA9">
        <w:rPr>
          <w:b/>
        </w:rPr>
        <w:t>.</w:t>
      </w:r>
    </w:p>
    <w:p w:rsidR="009B7177" w:rsidRPr="00EC0FA9" w:rsidRDefault="009B7177" w:rsidP="009B7177">
      <w:pPr>
        <w:jc w:val="center"/>
        <w:rPr>
          <w:b/>
        </w:rPr>
      </w:pPr>
      <w:r w:rsidRPr="00EC0FA9">
        <w:rPr>
          <w:b/>
        </w:rPr>
        <w:t>Муниципальное имущество, которое планируется к приватизации</w:t>
      </w:r>
    </w:p>
    <w:p w:rsidR="009B7177" w:rsidRDefault="009B7177" w:rsidP="009B7177">
      <w:pPr>
        <w:jc w:val="center"/>
      </w:pPr>
    </w:p>
    <w:p w:rsidR="009B7177" w:rsidRPr="00B905AD" w:rsidRDefault="00092883" w:rsidP="009B7177">
      <w:pPr>
        <w:jc w:val="center"/>
        <w:rPr>
          <w:b/>
        </w:rPr>
      </w:pPr>
      <w:r w:rsidRPr="00092883">
        <w:rPr>
          <w:b/>
        </w:rPr>
        <w:t xml:space="preserve">Подраздел </w:t>
      </w:r>
      <w:r w:rsidRPr="00092883">
        <w:rPr>
          <w:b/>
          <w:lang w:val="en-US"/>
        </w:rPr>
        <w:t>I</w:t>
      </w:r>
      <w:r w:rsidRPr="00B905AD">
        <w:rPr>
          <w:b/>
        </w:rPr>
        <w:t>.</w:t>
      </w:r>
    </w:p>
    <w:p w:rsidR="00092883" w:rsidRPr="00B905AD" w:rsidRDefault="00092883" w:rsidP="009B7177">
      <w:pPr>
        <w:jc w:val="center"/>
      </w:pPr>
    </w:p>
    <w:p w:rsidR="00092883" w:rsidRPr="00092883" w:rsidRDefault="00092883" w:rsidP="009B7177">
      <w:pPr>
        <w:jc w:val="center"/>
        <w:rPr>
          <w:b/>
        </w:rPr>
      </w:pPr>
      <w:r w:rsidRPr="00EC0FA9">
        <w:rPr>
          <w:b/>
        </w:rPr>
        <w:t>Муниципальное имущество, которое планируется к приватизации в 2012 году</w:t>
      </w:r>
    </w:p>
    <w:p w:rsidR="00092883" w:rsidRPr="00092883" w:rsidRDefault="00092883" w:rsidP="009B7177">
      <w:pPr>
        <w:jc w:val="center"/>
      </w:pPr>
    </w:p>
    <w:p w:rsidR="009B7177" w:rsidRPr="0079003E" w:rsidRDefault="009B7177" w:rsidP="009B7177">
      <w:pPr>
        <w:numPr>
          <w:ilvl w:val="0"/>
          <w:numId w:val="20"/>
        </w:numPr>
        <w:tabs>
          <w:tab w:val="left" w:pos="1200"/>
        </w:tabs>
        <w:ind w:left="0" w:firstLine="960"/>
        <w:jc w:val="both"/>
        <w:rPr>
          <w:b/>
        </w:rPr>
      </w:pPr>
      <w:r w:rsidRPr="0079003E">
        <w:rPr>
          <w:b/>
        </w:rPr>
        <w:t>Перечень акционерных обществ, находящихся в муниципальной собственности, акции которых планируются к приватизации:</w:t>
      </w:r>
    </w:p>
    <w:p w:rsidR="009B7177" w:rsidRDefault="009B7177" w:rsidP="009B7177">
      <w:pPr>
        <w:numPr>
          <w:ilvl w:val="1"/>
          <w:numId w:val="20"/>
        </w:numPr>
        <w:tabs>
          <w:tab w:val="left" w:pos="1200"/>
        </w:tabs>
        <w:ind w:left="0" w:firstLine="960"/>
        <w:jc w:val="both"/>
      </w:pPr>
      <w:r w:rsidRPr="00810BC0">
        <w:t>Открытое акционерное общество «</w:t>
      </w:r>
      <w:r>
        <w:t xml:space="preserve">Гостиничный комплекс «Виктория», </w:t>
      </w:r>
      <w:r w:rsidRPr="00810BC0">
        <w:t>место нахождения: 6282</w:t>
      </w:r>
      <w:r>
        <w:t>0</w:t>
      </w:r>
      <w:r w:rsidRPr="00810BC0">
        <w:t>0, Ханты-Мансийский автономный округ – Югра, Кондинский район, пгт.</w:t>
      </w:r>
      <w:r>
        <w:t>Междуреченский</w:t>
      </w:r>
      <w:r w:rsidRPr="00810BC0">
        <w:t>, ул.</w:t>
      </w:r>
      <w:r>
        <w:t>Школьная</w:t>
      </w:r>
      <w:r w:rsidRPr="00810BC0">
        <w:t xml:space="preserve">, </w:t>
      </w:r>
      <w:r>
        <w:t>1</w:t>
      </w:r>
      <w:r w:rsidRPr="00810BC0">
        <w:t>3. Доля принадлежащих муниципальному образованию акций – 100%. Количество акций, подлежащих приватизации – 1</w:t>
      </w:r>
      <w:r>
        <w:t>00</w:t>
      </w:r>
      <w:r w:rsidRPr="00810BC0">
        <w:t>, что составляет 100% в общем количестве акций</w:t>
      </w:r>
      <w:r>
        <w:t>.</w:t>
      </w:r>
    </w:p>
    <w:p w:rsidR="009B7177" w:rsidRPr="00810BC0" w:rsidRDefault="009B7177" w:rsidP="009B7177">
      <w:pPr>
        <w:numPr>
          <w:ilvl w:val="0"/>
          <w:numId w:val="20"/>
        </w:numPr>
        <w:ind w:left="0" w:firstLine="840"/>
        <w:jc w:val="both"/>
      </w:pPr>
      <w:r w:rsidRPr="0079003E">
        <w:rPr>
          <w:b/>
        </w:rPr>
        <w:t>Перечень недвижимого имущества, планируемого к приватизации</w:t>
      </w:r>
      <w:r w:rsidRPr="00810BC0">
        <w:t>:</w:t>
      </w:r>
    </w:p>
    <w:p w:rsidR="009B7177" w:rsidRDefault="009B7177" w:rsidP="009B7177">
      <w:pPr>
        <w:numPr>
          <w:ilvl w:val="1"/>
          <w:numId w:val="20"/>
        </w:numPr>
        <w:ind w:left="0" w:firstLine="840"/>
        <w:jc w:val="both"/>
      </w:pPr>
      <w:r>
        <w:t>Гараж, расположенный по адресу: пгт.Мортка, ул.Сельская, 5, назначение: стоянка автотранспортных средств.</w:t>
      </w:r>
    </w:p>
    <w:p w:rsidR="009B7177" w:rsidRPr="00810BC0" w:rsidRDefault="009B7177" w:rsidP="009B7177">
      <w:pPr>
        <w:numPr>
          <w:ilvl w:val="1"/>
          <w:numId w:val="20"/>
        </w:numPr>
        <w:ind w:left="0" w:firstLine="840"/>
        <w:jc w:val="both"/>
      </w:pPr>
      <w:r>
        <w:t>Жилой дом, адрес: ул.Набережная, д.26А,</w:t>
      </w:r>
      <w:r w:rsidRPr="009D5484">
        <w:t xml:space="preserve"> </w:t>
      </w:r>
      <w:r>
        <w:t>пгт.Междуреченский, Кондинский район, Ханты-Мансийский автономный округ, Тюменская область.</w:t>
      </w:r>
    </w:p>
    <w:p w:rsidR="00092883" w:rsidRPr="00092883" w:rsidRDefault="009B7177" w:rsidP="009B7177">
      <w:pPr>
        <w:numPr>
          <w:ilvl w:val="1"/>
          <w:numId w:val="20"/>
        </w:numPr>
        <w:ind w:left="0" w:firstLine="840"/>
        <w:jc w:val="both"/>
      </w:pPr>
      <w:r w:rsidRPr="006978DB">
        <w:t xml:space="preserve"> </w:t>
      </w:r>
      <w:r w:rsidR="00092883" w:rsidRPr="00092883">
        <w:t>Самоходное, служебно-разъездное судно «Поиск-4», идентификационный номер ОИ-07-2440, проект КС-100Д, год и место постройки 1990, г. Кострома, главные машины ЯМЗ-238.</w:t>
      </w:r>
    </w:p>
    <w:p w:rsidR="00092883" w:rsidRPr="00092883" w:rsidRDefault="00092883" w:rsidP="009B7177">
      <w:pPr>
        <w:numPr>
          <w:ilvl w:val="1"/>
          <w:numId w:val="20"/>
        </w:numPr>
        <w:ind w:left="0" w:firstLine="840"/>
        <w:jc w:val="both"/>
      </w:pPr>
      <w:r w:rsidRPr="00092883">
        <w:t>Здание электро-технической лаборатории, общей площадью 137,6 кв.м., адрес: ул. Кондинская, д. 34б, пгт. Междуреченский, Кондинский район, Ханты-Мансийский автономный округ – Югра.</w:t>
      </w:r>
    </w:p>
    <w:p w:rsidR="00092883" w:rsidRPr="00092883" w:rsidRDefault="00092883" w:rsidP="009B7177">
      <w:pPr>
        <w:numPr>
          <w:ilvl w:val="1"/>
          <w:numId w:val="20"/>
        </w:numPr>
        <w:ind w:left="0" w:firstLine="840"/>
        <w:jc w:val="both"/>
      </w:pPr>
      <w:r w:rsidRPr="00092883">
        <w:t>Арочный склад, общей площадью 633 кв.м., адрес: ул. Кондинская, д. 34б, пгт. Междуреченский, Кондинский район, Ханты-Мансийский автономный округ – Югра.</w:t>
      </w:r>
    </w:p>
    <w:p w:rsidR="00092883" w:rsidRPr="00092883" w:rsidRDefault="00092883" w:rsidP="009B7177">
      <w:pPr>
        <w:numPr>
          <w:ilvl w:val="1"/>
          <w:numId w:val="20"/>
        </w:numPr>
        <w:ind w:left="0" w:firstLine="840"/>
        <w:jc w:val="both"/>
      </w:pPr>
      <w:r w:rsidRPr="00092883">
        <w:t>Гараж, общей площадью 272,9 кв.м., адрес: ул. Кондинская, д. 34б, пгт. Междуреченский, Кондинский район, Ханты-Мансийский автономный округ – Югра.</w:t>
      </w:r>
    </w:p>
    <w:p w:rsidR="00092883" w:rsidRPr="00092883" w:rsidRDefault="00092883" w:rsidP="009B7177">
      <w:pPr>
        <w:numPr>
          <w:ilvl w:val="1"/>
          <w:numId w:val="20"/>
        </w:numPr>
        <w:ind w:left="0" w:firstLine="840"/>
        <w:jc w:val="both"/>
      </w:pPr>
      <w:r w:rsidRPr="00092883">
        <w:t>Здание (деревянное), общей площадью 74,7 кв.м., адрес: ул. Кондинская, д. 34б, пгт. Междуреченский, Кондинский район, Ханты-Мансийский автономный округ – Югра.</w:t>
      </w:r>
    </w:p>
    <w:p w:rsidR="00092883" w:rsidRPr="00092883" w:rsidRDefault="00092883" w:rsidP="009B7177">
      <w:pPr>
        <w:numPr>
          <w:ilvl w:val="1"/>
          <w:numId w:val="20"/>
        </w:numPr>
        <w:ind w:left="0" w:firstLine="840"/>
        <w:jc w:val="both"/>
      </w:pPr>
      <w:r w:rsidRPr="00092883">
        <w:t>Арочный склад, общей площадью 356 кв.м., адрес: ул. Кондинская, д. 34б, пгт. Междуреченский, Кондинский район, Ханты-Мансийский автономный округ – Югра.</w:t>
      </w:r>
    </w:p>
    <w:p w:rsidR="00092883" w:rsidRDefault="00092883" w:rsidP="009B7177">
      <w:pPr>
        <w:numPr>
          <w:ilvl w:val="1"/>
          <w:numId w:val="20"/>
        </w:numPr>
        <w:ind w:left="0" w:firstLine="840"/>
        <w:jc w:val="both"/>
      </w:pPr>
      <w:r w:rsidRPr="00092883">
        <w:t>Ангар-гараж, общей площадью 412,8 кв.м., адрес:                      ул. Кондинская, д. 34б, пгт. Междуреченский, Кондинский район, Ханты-Мансийский автономный округ – Югра</w:t>
      </w:r>
      <w:r>
        <w:t>.</w:t>
      </w:r>
    </w:p>
    <w:p w:rsidR="00B905AD" w:rsidRPr="00092883" w:rsidRDefault="00B905AD" w:rsidP="00057371">
      <w:pPr>
        <w:ind w:left="840"/>
        <w:jc w:val="both"/>
      </w:pPr>
    </w:p>
    <w:p w:rsidR="009B7177" w:rsidRDefault="009B7177" w:rsidP="009B7177">
      <w:pPr>
        <w:ind w:left="360"/>
        <w:jc w:val="both"/>
      </w:pPr>
    </w:p>
    <w:p w:rsidR="00AF0374" w:rsidRPr="00810BC0" w:rsidRDefault="00AF0374" w:rsidP="009B7177">
      <w:pPr>
        <w:ind w:left="360"/>
        <w:jc w:val="both"/>
      </w:pPr>
    </w:p>
    <w:p w:rsidR="00092883" w:rsidRPr="003274B3" w:rsidRDefault="00092883" w:rsidP="009B7177">
      <w:pPr>
        <w:jc w:val="center"/>
        <w:rPr>
          <w:b/>
        </w:rPr>
      </w:pPr>
      <w:r>
        <w:rPr>
          <w:b/>
        </w:rPr>
        <w:lastRenderedPageBreak/>
        <w:t xml:space="preserve">Подраздел </w:t>
      </w:r>
      <w:r>
        <w:rPr>
          <w:b/>
          <w:lang w:val="en-US"/>
        </w:rPr>
        <w:t>II</w:t>
      </w:r>
      <w:r w:rsidR="003274B3">
        <w:rPr>
          <w:b/>
        </w:rPr>
        <w:t>.</w:t>
      </w:r>
    </w:p>
    <w:p w:rsidR="00092883" w:rsidRPr="00B905AD" w:rsidRDefault="00092883" w:rsidP="009B7177">
      <w:pPr>
        <w:jc w:val="center"/>
        <w:rPr>
          <w:b/>
        </w:rPr>
      </w:pPr>
    </w:p>
    <w:p w:rsidR="009B7177" w:rsidRPr="0079003E" w:rsidRDefault="009B7177" w:rsidP="009B7177">
      <w:pPr>
        <w:jc w:val="center"/>
        <w:rPr>
          <w:b/>
        </w:rPr>
      </w:pPr>
      <w:r w:rsidRPr="0079003E">
        <w:rPr>
          <w:b/>
        </w:rPr>
        <w:t>Муниципальное имущество, которое планиру</w:t>
      </w:r>
      <w:r>
        <w:rPr>
          <w:b/>
        </w:rPr>
        <w:t>ется к приватизации в 2013 году</w:t>
      </w:r>
    </w:p>
    <w:p w:rsidR="009B7177" w:rsidRPr="00810BC0" w:rsidRDefault="009B7177" w:rsidP="009B7177">
      <w:pPr>
        <w:ind w:left="720"/>
        <w:jc w:val="both"/>
      </w:pPr>
    </w:p>
    <w:p w:rsidR="009B7177" w:rsidRPr="00810BC0" w:rsidRDefault="003274B3" w:rsidP="003274B3">
      <w:pPr>
        <w:tabs>
          <w:tab w:val="left" w:pos="1200"/>
        </w:tabs>
        <w:ind w:firstLine="851"/>
        <w:jc w:val="both"/>
      </w:pPr>
      <w:r>
        <w:rPr>
          <w:b/>
        </w:rPr>
        <w:t>1.</w:t>
      </w:r>
      <w:r w:rsidR="009B7177" w:rsidRPr="0079003E">
        <w:rPr>
          <w:b/>
        </w:rPr>
        <w:t xml:space="preserve"> Перечень акционерных обществ, находящихся в муниципальной собственности, акции которых планируются к приватизации</w:t>
      </w:r>
      <w:r w:rsidR="009B7177" w:rsidRPr="00810BC0">
        <w:t>:</w:t>
      </w:r>
    </w:p>
    <w:p w:rsidR="009B7177" w:rsidRPr="00810BC0" w:rsidRDefault="00495E35" w:rsidP="003274B3">
      <w:pPr>
        <w:numPr>
          <w:ilvl w:val="1"/>
          <w:numId w:val="21"/>
        </w:numPr>
        <w:tabs>
          <w:tab w:val="left" w:pos="1200"/>
        </w:tabs>
        <w:ind w:left="0" w:firstLine="851"/>
        <w:jc w:val="both"/>
      </w:pPr>
      <w:r>
        <w:t xml:space="preserve"> </w:t>
      </w:r>
      <w:r w:rsidR="009B7177" w:rsidRPr="00810BC0">
        <w:t xml:space="preserve">Открытое акционерное общество </w:t>
      </w:r>
      <w:r w:rsidR="009B7177">
        <w:t>«</w:t>
      </w:r>
      <w:r w:rsidR="009B7177" w:rsidRPr="00810BC0">
        <w:t>Теплоэнергия», место нахождения: 628220, Ханты-Мансийский автономный округ – Югра, Кондинский район, пгт.Луговой, ул.Куйбышева, 38А. Доля принадлежащих муниципальному образованию акций – 100%. Количество акций, подлежащих приватизации – 1164, что составляет 100% в общем количестве акций.</w:t>
      </w:r>
    </w:p>
    <w:p w:rsidR="009B7177" w:rsidRPr="003274B3" w:rsidRDefault="009B7177" w:rsidP="003274B3">
      <w:pPr>
        <w:numPr>
          <w:ilvl w:val="0"/>
          <w:numId w:val="21"/>
        </w:numPr>
        <w:tabs>
          <w:tab w:val="left" w:pos="1200"/>
        </w:tabs>
        <w:ind w:left="0" w:firstLine="851"/>
        <w:jc w:val="both"/>
        <w:rPr>
          <w:b/>
        </w:rPr>
      </w:pPr>
      <w:r w:rsidRPr="003274B3">
        <w:rPr>
          <w:b/>
        </w:rPr>
        <w:t>Перечень обществ с ограниченной ответственностью, доли в уставных капиталах которых, находятся в муниципальной собственности и планируются к приватизации</w:t>
      </w:r>
      <w:r w:rsidRPr="003274B3">
        <w:t>:</w:t>
      </w:r>
    </w:p>
    <w:p w:rsidR="009B7177" w:rsidRDefault="00495E35" w:rsidP="003274B3">
      <w:pPr>
        <w:numPr>
          <w:ilvl w:val="1"/>
          <w:numId w:val="21"/>
        </w:numPr>
        <w:tabs>
          <w:tab w:val="left" w:pos="1200"/>
        </w:tabs>
        <w:ind w:left="0" w:firstLine="851"/>
        <w:jc w:val="both"/>
      </w:pPr>
      <w:r>
        <w:t xml:space="preserve"> </w:t>
      </w:r>
      <w:r w:rsidR="009B7177" w:rsidRPr="00810BC0">
        <w:t xml:space="preserve">Общество с ограниченной ответственностью «Комплекс коммунальных платежей», </w:t>
      </w:r>
      <w:r w:rsidR="00057371">
        <w:t>м</w:t>
      </w:r>
      <w:r w:rsidR="009B7177" w:rsidRPr="00810BC0">
        <w:t>есто нахождения: 628210, Ханты-Мансийский автономный округ – Югра, Кондинский район, пгт.Кондинское, ул. Связистов, 38. Размер доли в уставном капитале Общества, принадлежащей Кондинскому району – 51%. Размер доли подлежащей приватизации – 51%, что составляет 51% в общем размере долей Общества.</w:t>
      </w:r>
    </w:p>
    <w:p w:rsidR="00057371" w:rsidRDefault="00495E35" w:rsidP="003274B3">
      <w:pPr>
        <w:numPr>
          <w:ilvl w:val="1"/>
          <w:numId w:val="21"/>
        </w:numPr>
        <w:tabs>
          <w:tab w:val="left" w:pos="1200"/>
        </w:tabs>
        <w:ind w:left="0" w:firstLine="851"/>
        <w:jc w:val="both"/>
      </w:pPr>
      <w:r>
        <w:t xml:space="preserve"> </w:t>
      </w:r>
      <w:r w:rsidR="00057371">
        <w:t>Общество с ограниченной ответственностью «Междуреченская жилищно-коммунальная компания», место нахождения: 628200, Ханты-Мансийский автономный округ – Югра, Кондинский район, пгт.Междуреченский, ул.Титова, 17. Размер доли подлежащей приватизации – 73,2516%, что составляет 73,2516 % в общем размере долей Общества.</w:t>
      </w:r>
    </w:p>
    <w:p w:rsidR="003274B3" w:rsidRPr="003274B3" w:rsidRDefault="003274B3" w:rsidP="003274B3">
      <w:pPr>
        <w:numPr>
          <w:ilvl w:val="0"/>
          <w:numId w:val="21"/>
        </w:numPr>
        <w:tabs>
          <w:tab w:val="left" w:pos="1200"/>
        </w:tabs>
        <w:ind w:left="0" w:firstLine="851"/>
        <w:jc w:val="both"/>
      </w:pPr>
      <w:r>
        <w:rPr>
          <w:b/>
        </w:rPr>
        <w:t>Перечень недвижимого имущества, планируемого к приватизации:</w:t>
      </w:r>
    </w:p>
    <w:p w:rsidR="009B7177" w:rsidRDefault="005958E2" w:rsidP="005958E2">
      <w:pPr>
        <w:numPr>
          <w:ilvl w:val="1"/>
          <w:numId w:val="21"/>
        </w:numPr>
        <w:ind w:left="0" w:firstLine="851"/>
        <w:jc w:val="both"/>
      </w:pPr>
      <w:r>
        <w:t>Здание магазина, нежилое здание для розничной торговли продовольственных и непродовольственных товаров, общей площадью 103,8 кв.м., расположенное по адресу: ул.Комсомольская, д. 27, п.Лиственичный.</w:t>
      </w:r>
    </w:p>
    <w:p w:rsidR="005958E2" w:rsidRPr="00810BC0" w:rsidRDefault="005958E2" w:rsidP="005958E2">
      <w:pPr>
        <w:numPr>
          <w:ilvl w:val="1"/>
          <w:numId w:val="21"/>
        </w:numPr>
        <w:ind w:left="0" w:firstLine="851"/>
        <w:jc w:val="both"/>
      </w:pPr>
      <w:r>
        <w:t>Здание коровника, нежилое здание для содержания крупного рогатого скота, общей площадью 1617,3 кв.м., расположенное по адресу: ул.Юбилейная, д. 22, п.Лиственичный.</w:t>
      </w:r>
    </w:p>
    <w:p w:rsidR="003274B3" w:rsidRDefault="003274B3" w:rsidP="009B7177">
      <w:pPr>
        <w:jc w:val="center"/>
        <w:rPr>
          <w:b/>
        </w:rPr>
      </w:pPr>
    </w:p>
    <w:p w:rsidR="003274B3" w:rsidRPr="005958E2" w:rsidRDefault="005958E2" w:rsidP="009B7177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  <w:r w:rsidRPr="005958E2">
        <w:rPr>
          <w:b/>
        </w:rPr>
        <w:t>.</w:t>
      </w:r>
    </w:p>
    <w:p w:rsidR="003274B3" w:rsidRDefault="003274B3" w:rsidP="009B7177">
      <w:pPr>
        <w:jc w:val="center"/>
        <w:rPr>
          <w:b/>
        </w:rPr>
      </w:pPr>
    </w:p>
    <w:p w:rsidR="009B7177" w:rsidRPr="0079003E" w:rsidRDefault="009B7177" w:rsidP="009B7177">
      <w:pPr>
        <w:jc w:val="center"/>
        <w:rPr>
          <w:b/>
        </w:rPr>
      </w:pPr>
      <w:r w:rsidRPr="0079003E">
        <w:rPr>
          <w:b/>
        </w:rPr>
        <w:t>Муниципальное имущество, которое планиру</w:t>
      </w:r>
      <w:r>
        <w:rPr>
          <w:b/>
        </w:rPr>
        <w:t>ется к приватизации в 2014 году</w:t>
      </w:r>
    </w:p>
    <w:p w:rsidR="009B7177" w:rsidRPr="00810BC0" w:rsidRDefault="009B7177" w:rsidP="009B7177">
      <w:pPr>
        <w:ind w:left="720"/>
        <w:jc w:val="both"/>
      </w:pPr>
    </w:p>
    <w:p w:rsidR="009B7177" w:rsidRPr="00810BC0" w:rsidRDefault="009B7177" w:rsidP="005958E2">
      <w:pPr>
        <w:numPr>
          <w:ilvl w:val="0"/>
          <w:numId w:val="22"/>
        </w:numPr>
        <w:tabs>
          <w:tab w:val="left" w:pos="1560"/>
        </w:tabs>
        <w:ind w:left="0" w:firstLine="851"/>
        <w:jc w:val="both"/>
      </w:pPr>
      <w:r w:rsidRPr="005958E2">
        <w:rPr>
          <w:b/>
        </w:rPr>
        <w:t>Перечень обществ с ограниченной ответственностью, доли в уставных капиталах которых, находятся в муниципальной собственности и планируются к приватизации</w:t>
      </w:r>
      <w:r w:rsidRPr="00810BC0">
        <w:t>:</w:t>
      </w:r>
    </w:p>
    <w:p w:rsidR="009B7177" w:rsidRDefault="00495E35" w:rsidP="005958E2">
      <w:pPr>
        <w:numPr>
          <w:ilvl w:val="1"/>
          <w:numId w:val="23"/>
        </w:numPr>
        <w:tabs>
          <w:tab w:val="left" w:pos="1200"/>
        </w:tabs>
        <w:ind w:left="0" w:firstLine="851"/>
        <w:jc w:val="both"/>
      </w:pPr>
      <w:r>
        <w:t xml:space="preserve"> </w:t>
      </w:r>
      <w:r w:rsidR="009B7177" w:rsidRPr="00810BC0">
        <w:t>Общество с ограниченной ответственностью «Морткинская жилищно-коммунальная компания», Место нахождения: 628206, Ханты-Мансийский автономный округ – Югра, Кондинский район, пгт.Мортка, ул. Кедровая, 4. Размер доли в уставном капитале Общества, принадлежащей Кондинскому району – 51%. Размер доли подлежащей приватизации – 51%, что составляет 51% в общем размере долей Общества.</w:t>
      </w:r>
    </w:p>
    <w:p w:rsidR="009B7177" w:rsidRPr="00810BC0" w:rsidRDefault="00495E35" w:rsidP="00495E35">
      <w:pPr>
        <w:numPr>
          <w:ilvl w:val="1"/>
          <w:numId w:val="23"/>
        </w:numPr>
        <w:tabs>
          <w:tab w:val="left" w:pos="1200"/>
        </w:tabs>
        <w:ind w:left="0" w:firstLine="851"/>
        <w:jc w:val="both"/>
      </w:pPr>
      <w:r>
        <w:t xml:space="preserve"> </w:t>
      </w:r>
      <w:r w:rsidR="009B7177" w:rsidRPr="00810BC0">
        <w:t>Общество с ограниченной ответственностью «Теплотехсервис», Место нахождения: 628217, Ханты-Мансийский автономный округ – Югра, Кондинский район, с.Болчары, ул. Пионерская, 2. Размер доли в уставном капитале Общества, принадлежащей Кондинскому району – 51%. Размер доли подлежащей приватизации – 51%, что составляет 51% в общем размере долей Общества.</w:t>
      </w:r>
      <w:r w:rsidR="00AF0374">
        <w:t>».</w:t>
      </w:r>
    </w:p>
    <w:p w:rsidR="006A55C3" w:rsidRDefault="006A55C3" w:rsidP="005A302A">
      <w:pPr>
        <w:jc w:val="center"/>
      </w:pPr>
    </w:p>
    <w:sectPr w:rsidR="006A55C3" w:rsidSect="00364F23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23" w:rsidRDefault="00364F23" w:rsidP="00364F23">
      <w:r>
        <w:separator/>
      </w:r>
    </w:p>
  </w:endnote>
  <w:endnote w:type="continuationSeparator" w:id="0">
    <w:p w:rsidR="00364F23" w:rsidRDefault="00364F23" w:rsidP="0036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23" w:rsidRDefault="00364F23" w:rsidP="00364F23">
      <w:r>
        <w:separator/>
      </w:r>
    </w:p>
  </w:footnote>
  <w:footnote w:type="continuationSeparator" w:id="0">
    <w:p w:rsidR="00364F23" w:rsidRDefault="00364F23" w:rsidP="0036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23" w:rsidRDefault="00364F2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64F23" w:rsidRDefault="00364F2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BF"/>
    <w:multiLevelType w:val="hybridMultilevel"/>
    <w:tmpl w:val="769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910"/>
    <w:multiLevelType w:val="hybridMultilevel"/>
    <w:tmpl w:val="B18C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3">
    <w:nsid w:val="1F20464C"/>
    <w:multiLevelType w:val="multilevel"/>
    <w:tmpl w:val="139CC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>
    <w:nsid w:val="270B1E08"/>
    <w:multiLevelType w:val="hybridMultilevel"/>
    <w:tmpl w:val="C944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003F"/>
    <w:multiLevelType w:val="hybridMultilevel"/>
    <w:tmpl w:val="906CF0A4"/>
    <w:lvl w:ilvl="0" w:tplc="66F6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4BF56">
      <w:numFmt w:val="none"/>
      <w:lvlText w:val=""/>
      <w:lvlJc w:val="left"/>
      <w:pPr>
        <w:tabs>
          <w:tab w:val="num" w:pos="360"/>
        </w:tabs>
      </w:pPr>
    </w:lvl>
    <w:lvl w:ilvl="2" w:tplc="E496E306">
      <w:numFmt w:val="none"/>
      <w:lvlText w:val=""/>
      <w:lvlJc w:val="left"/>
      <w:pPr>
        <w:tabs>
          <w:tab w:val="num" w:pos="360"/>
        </w:tabs>
      </w:pPr>
    </w:lvl>
    <w:lvl w:ilvl="3" w:tplc="D8F013D2">
      <w:numFmt w:val="none"/>
      <w:lvlText w:val=""/>
      <w:lvlJc w:val="left"/>
      <w:pPr>
        <w:tabs>
          <w:tab w:val="num" w:pos="360"/>
        </w:tabs>
      </w:pPr>
    </w:lvl>
    <w:lvl w:ilvl="4" w:tplc="A1142304">
      <w:numFmt w:val="none"/>
      <w:lvlText w:val=""/>
      <w:lvlJc w:val="left"/>
      <w:pPr>
        <w:tabs>
          <w:tab w:val="num" w:pos="360"/>
        </w:tabs>
      </w:pPr>
    </w:lvl>
    <w:lvl w:ilvl="5" w:tplc="D27A3416">
      <w:numFmt w:val="none"/>
      <w:lvlText w:val=""/>
      <w:lvlJc w:val="left"/>
      <w:pPr>
        <w:tabs>
          <w:tab w:val="num" w:pos="360"/>
        </w:tabs>
      </w:pPr>
    </w:lvl>
    <w:lvl w:ilvl="6" w:tplc="9D3447E0">
      <w:numFmt w:val="none"/>
      <w:lvlText w:val=""/>
      <w:lvlJc w:val="left"/>
      <w:pPr>
        <w:tabs>
          <w:tab w:val="num" w:pos="360"/>
        </w:tabs>
      </w:pPr>
    </w:lvl>
    <w:lvl w:ilvl="7" w:tplc="BCA6BCF2">
      <w:numFmt w:val="none"/>
      <w:lvlText w:val=""/>
      <w:lvlJc w:val="left"/>
      <w:pPr>
        <w:tabs>
          <w:tab w:val="num" w:pos="360"/>
        </w:tabs>
      </w:pPr>
    </w:lvl>
    <w:lvl w:ilvl="8" w:tplc="0B529B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EB2F54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7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B804F3"/>
    <w:multiLevelType w:val="multilevel"/>
    <w:tmpl w:val="1EB0A4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E03041D"/>
    <w:multiLevelType w:val="multilevel"/>
    <w:tmpl w:val="5710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F765A"/>
    <w:multiLevelType w:val="hybridMultilevel"/>
    <w:tmpl w:val="3340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D56C2"/>
    <w:multiLevelType w:val="hybridMultilevel"/>
    <w:tmpl w:val="BC14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374B68"/>
    <w:multiLevelType w:val="hybridMultilevel"/>
    <w:tmpl w:val="967E045C"/>
    <w:lvl w:ilvl="0" w:tplc="0D9C7D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D143A"/>
    <w:multiLevelType w:val="hybridMultilevel"/>
    <w:tmpl w:val="83804DD8"/>
    <w:lvl w:ilvl="0" w:tplc="DC3E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26174">
      <w:numFmt w:val="none"/>
      <w:lvlText w:val=""/>
      <w:lvlJc w:val="left"/>
      <w:pPr>
        <w:tabs>
          <w:tab w:val="num" w:pos="360"/>
        </w:tabs>
      </w:pPr>
    </w:lvl>
    <w:lvl w:ilvl="2" w:tplc="30D82C26">
      <w:numFmt w:val="none"/>
      <w:lvlText w:val=""/>
      <w:lvlJc w:val="left"/>
      <w:pPr>
        <w:tabs>
          <w:tab w:val="num" w:pos="360"/>
        </w:tabs>
      </w:pPr>
    </w:lvl>
    <w:lvl w:ilvl="3" w:tplc="0E48644C">
      <w:numFmt w:val="none"/>
      <w:lvlText w:val=""/>
      <w:lvlJc w:val="left"/>
      <w:pPr>
        <w:tabs>
          <w:tab w:val="num" w:pos="360"/>
        </w:tabs>
      </w:pPr>
    </w:lvl>
    <w:lvl w:ilvl="4" w:tplc="3556A9B0">
      <w:numFmt w:val="none"/>
      <w:lvlText w:val=""/>
      <w:lvlJc w:val="left"/>
      <w:pPr>
        <w:tabs>
          <w:tab w:val="num" w:pos="360"/>
        </w:tabs>
      </w:pPr>
    </w:lvl>
    <w:lvl w:ilvl="5" w:tplc="7040A510">
      <w:numFmt w:val="none"/>
      <w:lvlText w:val=""/>
      <w:lvlJc w:val="left"/>
      <w:pPr>
        <w:tabs>
          <w:tab w:val="num" w:pos="360"/>
        </w:tabs>
      </w:pPr>
    </w:lvl>
    <w:lvl w:ilvl="6" w:tplc="D89C68FA">
      <w:numFmt w:val="none"/>
      <w:lvlText w:val=""/>
      <w:lvlJc w:val="left"/>
      <w:pPr>
        <w:tabs>
          <w:tab w:val="num" w:pos="360"/>
        </w:tabs>
      </w:pPr>
    </w:lvl>
    <w:lvl w:ilvl="7" w:tplc="9E584600">
      <w:numFmt w:val="none"/>
      <w:lvlText w:val=""/>
      <w:lvlJc w:val="left"/>
      <w:pPr>
        <w:tabs>
          <w:tab w:val="num" w:pos="360"/>
        </w:tabs>
      </w:pPr>
    </w:lvl>
    <w:lvl w:ilvl="8" w:tplc="C23AE3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6AE532CD"/>
    <w:multiLevelType w:val="multilevel"/>
    <w:tmpl w:val="476A36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7">
    <w:nsid w:val="7159276F"/>
    <w:multiLevelType w:val="multilevel"/>
    <w:tmpl w:val="5710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841A09"/>
    <w:multiLevelType w:val="hybridMultilevel"/>
    <w:tmpl w:val="F46A2092"/>
    <w:lvl w:ilvl="0" w:tplc="D0C2460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5CA1EC1"/>
    <w:multiLevelType w:val="hybridMultilevel"/>
    <w:tmpl w:val="2F2C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B677B"/>
    <w:multiLevelType w:val="hybridMultilevel"/>
    <w:tmpl w:val="6CC2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D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1"/>
  </w:num>
  <w:num w:numId="5">
    <w:abstractNumId w:val="12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1"/>
  </w:num>
  <w:num w:numId="18">
    <w:abstractNumId w:val="19"/>
  </w:num>
  <w:num w:numId="19">
    <w:abstractNumId w:val="7"/>
  </w:num>
  <w:num w:numId="20">
    <w:abstractNumId w:val="17"/>
  </w:num>
  <w:num w:numId="21">
    <w:abstractNumId w:val="9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6F"/>
    <w:rsid w:val="00002402"/>
    <w:rsid w:val="00005842"/>
    <w:rsid w:val="00005912"/>
    <w:rsid w:val="000128C5"/>
    <w:rsid w:val="000164BA"/>
    <w:rsid w:val="00021F0E"/>
    <w:rsid w:val="00031A10"/>
    <w:rsid w:val="00033BAC"/>
    <w:rsid w:val="00035781"/>
    <w:rsid w:val="00046C26"/>
    <w:rsid w:val="000544D8"/>
    <w:rsid w:val="00055C39"/>
    <w:rsid w:val="00057371"/>
    <w:rsid w:val="000668DC"/>
    <w:rsid w:val="00082FF0"/>
    <w:rsid w:val="00092883"/>
    <w:rsid w:val="000A2CE2"/>
    <w:rsid w:val="000A6192"/>
    <w:rsid w:val="001029DE"/>
    <w:rsid w:val="001207D3"/>
    <w:rsid w:val="0012167A"/>
    <w:rsid w:val="00136537"/>
    <w:rsid w:val="00154A50"/>
    <w:rsid w:val="0018335C"/>
    <w:rsid w:val="00183A40"/>
    <w:rsid w:val="0018560B"/>
    <w:rsid w:val="00185EF2"/>
    <w:rsid w:val="00187D12"/>
    <w:rsid w:val="00187F93"/>
    <w:rsid w:val="00191859"/>
    <w:rsid w:val="001F0F1F"/>
    <w:rsid w:val="001F4470"/>
    <w:rsid w:val="0020418D"/>
    <w:rsid w:val="002110E2"/>
    <w:rsid w:val="00215792"/>
    <w:rsid w:val="0021689F"/>
    <w:rsid w:val="00232840"/>
    <w:rsid w:val="0023286D"/>
    <w:rsid w:val="00284EF1"/>
    <w:rsid w:val="0029593A"/>
    <w:rsid w:val="002C6BE0"/>
    <w:rsid w:val="002E5DF4"/>
    <w:rsid w:val="0030153C"/>
    <w:rsid w:val="003151C7"/>
    <w:rsid w:val="003274B3"/>
    <w:rsid w:val="003349C1"/>
    <w:rsid w:val="0034668B"/>
    <w:rsid w:val="00352B8E"/>
    <w:rsid w:val="00364F23"/>
    <w:rsid w:val="003876F8"/>
    <w:rsid w:val="00390C63"/>
    <w:rsid w:val="00391FFA"/>
    <w:rsid w:val="003A268E"/>
    <w:rsid w:val="003A5ECA"/>
    <w:rsid w:val="003C08F5"/>
    <w:rsid w:val="003C3326"/>
    <w:rsid w:val="003E12BD"/>
    <w:rsid w:val="003E4338"/>
    <w:rsid w:val="00407817"/>
    <w:rsid w:val="00430566"/>
    <w:rsid w:val="00444CEE"/>
    <w:rsid w:val="004561DA"/>
    <w:rsid w:val="00456FAA"/>
    <w:rsid w:val="00463699"/>
    <w:rsid w:val="00495E35"/>
    <w:rsid w:val="004A0556"/>
    <w:rsid w:val="004C1491"/>
    <w:rsid w:val="004C1C96"/>
    <w:rsid w:val="004C3E42"/>
    <w:rsid w:val="004D619F"/>
    <w:rsid w:val="00512871"/>
    <w:rsid w:val="00517D19"/>
    <w:rsid w:val="0054151B"/>
    <w:rsid w:val="0055292E"/>
    <w:rsid w:val="005958E2"/>
    <w:rsid w:val="005A302A"/>
    <w:rsid w:val="005B2908"/>
    <w:rsid w:val="005E536D"/>
    <w:rsid w:val="005E6424"/>
    <w:rsid w:val="006063E8"/>
    <w:rsid w:val="006228E7"/>
    <w:rsid w:val="006410D5"/>
    <w:rsid w:val="00691613"/>
    <w:rsid w:val="00694052"/>
    <w:rsid w:val="006A55C3"/>
    <w:rsid w:val="006A636F"/>
    <w:rsid w:val="006A7142"/>
    <w:rsid w:val="006B486B"/>
    <w:rsid w:val="006F010C"/>
    <w:rsid w:val="006F3E99"/>
    <w:rsid w:val="00721351"/>
    <w:rsid w:val="00734A49"/>
    <w:rsid w:val="00750483"/>
    <w:rsid w:val="00750A45"/>
    <w:rsid w:val="00754785"/>
    <w:rsid w:val="00766A1D"/>
    <w:rsid w:val="007752CF"/>
    <w:rsid w:val="007772EA"/>
    <w:rsid w:val="007779FC"/>
    <w:rsid w:val="007945F2"/>
    <w:rsid w:val="007F0BAB"/>
    <w:rsid w:val="007F6A6A"/>
    <w:rsid w:val="00802FE5"/>
    <w:rsid w:val="0082085B"/>
    <w:rsid w:val="00834A64"/>
    <w:rsid w:val="0083596A"/>
    <w:rsid w:val="00835E55"/>
    <w:rsid w:val="00845CBE"/>
    <w:rsid w:val="00851983"/>
    <w:rsid w:val="00851A7D"/>
    <w:rsid w:val="00855C39"/>
    <w:rsid w:val="00870DE3"/>
    <w:rsid w:val="008826EF"/>
    <w:rsid w:val="008C6B1A"/>
    <w:rsid w:val="008D0219"/>
    <w:rsid w:val="008D7A33"/>
    <w:rsid w:val="008E22EB"/>
    <w:rsid w:val="008E4193"/>
    <w:rsid w:val="00904F00"/>
    <w:rsid w:val="00915137"/>
    <w:rsid w:val="00924D3E"/>
    <w:rsid w:val="00927A5E"/>
    <w:rsid w:val="009564AD"/>
    <w:rsid w:val="009A52F8"/>
    <w:rsid w:val="009A5E44"/>
    <w:rsid w:val="009B7177"/>
    <w:rsid w:val="009C7279"/>
    <w:rsid w:val="009D030A"/>
    <w:rsid w:val="009D621F"/>
    <w:rsid w:val="009D6F42"/>
    <w:rsid w:val="009F48E4"/>
    <w:rsid w:val="00A12B49"/>
    <w:rsid w:val="00A1470E"/>
    <w:rsid w:val="00A57875"/>
    <w:rsid w:val="00A7195B"/>
    <w:rsid w:val="00A80D7C"/>
    <w:rsid w:val="00A81FBB"/>
    <w:rsid w:val="00AA3C8F"/>
    <w:rsid w:val="00AB2B59"/>
    <w:rsid w:val="00AB5E04"/>
    <w:rsid w:val="00AC5FE6"/>
    <w:rsid w:val="00AD2677"/>
    <w:rsid w:val="00AE29F0"/>
    <w:rsid w:val="00AE6889"/>
    <w:rsid w:val="00AF0374"/>
    <w:rsid w:val="00AF2163"/>
    <w:rsid w:val="00AF278F"/>
    <w:rsid w:val="00B00B8B"/>
    <w:rsid w:val="00B13C52"/>
    <w:rsid w:val="00B16803"/>
    <w:rsid w:val="00B2721B"/>
    <w:rsid w:val="00B2762C"/>
    <w:rsid w:val="00B639D9"/>
    <w:rsid w:val="00B7038F"/>
    <w:rsid w:val="00B81979"/>
    <w:rsid w:val="00B905AD"/>
    <w:rsid w:val="00B93D19"/>
    <w:rsid w:val="00B94D7F"/>
    <w:rsid w:val="00BB1B00"/>
    <w:rsid w:val="00BD718F"/>
    <w:rsid w:val="00BE44C5"/>
    <w:rsid w:val="00BF1C6D"/>
    <w:rsid w:val="00C1598A"/>
    <w:rsid w:val="00C250BB"/>
    <w:rsid w:val="00C2558B"/>
    <w:rsid w:val="00C31AAF"/>
    <w:rsid w:val="00C5383A"/>
    <w:rsid w:val="00C67F99"/>
    <w:rsid w:val="00C7011E"/>
    <w:rsid w:val="00C7650A"/>
    <w:rsid w:val="00C8090D"/>
    <w:rsid w:val="00C94E70"/>
    <w:rsid w:val="00C97BA5"/>
    <w:rsid w:val="00CA2C89"/>
    <w:rsid w:val="00CC6F60"/>
    <w:rsid w:val="00CE4F97"/>
    <w:rsid w:val="00CF41B9"/>
    <w:rsid w:val="00D131BF"/>
    <w:rsid w:val="00D26EC6"/>
    <w:rsid w:val="00D33C6E"/>
    <w:rsid w:val="00D37C36"/>
    <w:rsid w:val="00D61203"/>
    <w:rsid w:val="00D64667"/>
    <w:rsid w:val="00D761A1"/>
    <w:rsid w:val="00D80E72"/>
    <w:rsid w:val="00D826F7"/>
    <w:rsid w:val="00D82EB7"/>
    <w:rsid w:val="00D9437D"/>
    <w:rsid w:val="00D951BA"/>
    <w:rsid w:val="00DC4477"/>
    <w:rsid w:val="00DE36F8"/>
    <w:rsid w:val="00DE3E3A"/>
    <w:rsid w:val="00E01B87"/>
    <w:rsid w:val="00E05B83"/>
    <w:rsid w:val="00E51E21"/>
    <w:rsid w:val="00E537D3"/>
    <w:rsid w:val="00E8014F"/>
    <w:rsid w:val="00EA1894"/>
    <w:rsid w:val="00EA1AA5"/>
    <w:rsid w:val="00ED75D3"/>
    <w:rsid w:val="00EE251C"/>
    <w:rsid w:val="00F07399"/>
    <w:rsid w:val="00F10AB8"/>
    <w:rsid w:val="00F12D97"/>
    <w:rsid w:val="00F52F7C"/>
    <w:rsid w:val="00F64D9D"/>
    <w:rsid w:val="00F66183"/>
    <w:rsid w:val="00FA3D23"/>
    <w:rsid w:val="00FA71BE"/>
    <w:rsid w:val="00FC0452"/>
    <w:rsid w:val="00FC32F4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1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51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37D3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E537D3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E537D3"/>
    <w:pPr>
      <w:keepNext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E537D3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537D3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E537D3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81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A7195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537D3"/>
    <w:rPr>
      <w:sz w:val="28"/>
      <w:u w:val="single"/>
    </w:rPr>
  </w:style>
  <w:style w:type="character" w:customStyle="1" w:styleId="40">
    <w:name w:val="Заголовок 4 Знак"/>
    <w:link w:val="4"/>
    <w:rsid w:val="00E537D3"/>
    <w:rPr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E537D3"/>
    <w:rPr>
      <w:rFonts w:eastAsia="Arial Unicode MS"/>
      <w:b/>
      <w:bCs/>
      <w:sz w:val="24"/>
      <w:szCs w:val="24"/>
    </w:rPr>
  </w:style>
  <w:style w:type="character" w:customStyle="1" w:styleId="60">
    <w:name w:val="Заголовок 6 Знак"/>
    <w:link w:val="6"/>
    <w:rsid w:val="00E537D3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E537D3"/>
    <w:rPr>
      <w:b/>
      <w:bCs/>
      <w:sz w:val="32"/>
      <w:szCs w:val="24"/>
    </w:rPr>
  </w:style>
  <w:style w:type="character" w:customStyle="1" w:styleId="80">
    <w:name w:val="Заголовок 8 Знак"/>
    <w:link w:val="8"/>
    <w:rsid w:val="00E537D3"/>
    <w:rPr>
      <w:b/>
      <w:bCs/>
      <w:i/>
      <w:iCs/>
      <w:sz w:val="28"/>
      <w:szCs w:val="24"/>
    </w:rPr>
  </w:style>
  <w:style w:type="paragraph" w:styleId="a7">
    <w:name w:val="No Spacing"/>
    <w:uiPriority w:val="1"/>
    <w:qFormat/>
    <w:rsid w:val="00E537D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E537D3"/>
    <w:rPr>
      <w:sz w:val="28"/>
      <w:szCs w:val="24"/>
    </w:rPr>
  </w:style>
  <w:style w:type="character" w:customStyle="1" w:styleId="20">
    <w:name w:val="Заголовок 2 Знак"/>
    <w:link w:val="2"/>
    <w:rsid w:val="00E537D3"/>
    <w:rPr>
      <w:b/>
      <w:bCs/>
      <w:sz w:val="28"/>
      <w:szCs w:val="24"/>
    </w:rPr>
  </w:style>
  <w:style w:type="paragraph" w:styleId="a8">
    <w:name w:val="Title"/>
    <w:basedOn w:val="a"/>
    <w:link w:val="a9"/>
    <w:qFormat/>
    <w:rsid w:val="00E537D3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E537D3"/>
    <w:rPr>
      <w:b/>
      <w:sz w:val="24"/>
    </w:rPr>
  </w:style>
  <w:style w:type="paragraph" w:styleId="aa">
    <w:name w:val="Body Text"/>
    <w:basedOn w:val="a"/>
    <w:link w:val="ab"/>
    <w:rsid w:val="00E537D3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E537D3"/>
    <w:rPr>
      <w:sz w:val="28"/>
    </w:rPr>
  </w:style>
  <w:style w:type="paragraph" w:styleId="21">
    <w:name w:val="Body Text 2"/>
    <w:basedOn w:val="a"/>
    <w:link w:val="22"/>
    <w:rsid w:val="00E537D3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E537D3"/>
    <w:rPr>
      <w:sz w:val="28"/>
    </w:rPr>
  </w:style>
  <w:style w:type="character" w:customStyle="1" w:styleId="a4">
    <w:name w:val="Текст выноски Знак"/>
    <w:link w:val="a3"/>
    <w:semiHidden/>
    <w:rsid w:val="00E537D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37D3"/>
    <w:pPr>
      <w:jc w:val="both"/>
    </w:pPr>
  </w:style>
  <w:style w:type="character" w:customStyle="1" w:styleId="32">
    <w:name w:val="Основной текст 3 Знак"/>
    <w:link w:val="31"/>
    <w:rsid w:val="00E537D3"/>
    <w:rPr>
      <w:sz w:val="24"/>
      <w:szCs w:val="24"/>
    </w:rPr>
  </w:style>
  <w:style w:type="paragraph" w:styleId="ac">
    <w:name w:val="List Paragraph"/>
    <w:basedOn w:val="a"/>
    <w:uiPriority w:val="34"/>
    <w:qFormat/>
    <w:rsid w:val="00E537D3"/>
    <w:pPr>
      <w:ind w:left="720"/>
      <w:contextualSpacing/>
    </w:pPr>
  </w:style>
  <w:style w:type="paragraph" w:styleId="ad">
    <w:name w:val="header"/>
    <w:basedOn w:val="a"/>
    <w:link w:val="ae"/>
    <w:uiPriority w:val="99"/>
    <w:rsid w:val="00364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64F23"/>
    <w:rPr>
      <w:sz w:val="24"/>
      <w:szCs w:val="24"/>
    </w:rPr>
  </w:style>
  <w:style w:type="paragraph" w:styleId="af">
    <w:name w:val="footer"/>
    <w:basedOn w:val="a"/>
    <w:link w:val="af0"/>
    <w:rsid w:val="00364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64F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F445-8B83-4957-BF72-7F74F0B2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Проект</vt:lpstr>
    </vt:vector>
  </TitlesOfParts>
  <Company>*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Проект</dc:title>
  <dc:subject/>
  <dc:creator>*</dc:creator>
  <cp:keywords/>
  <dc:description/>
  <cp:lastModifiedBy>Киргет Оксана Игоревна</cp:lastModifiedBy>
  <cp:revision>18</cp:revision>
  <cp:lastPrinted>2013-04-25T08:56:00Z</cp:lastPrinted>
  <dcterms:created xsi:type="dcterms:W3CDTF">2011-01-19T09:25:00Z</dcterms:created>
  <dcterms:modified xsi:type="dcterms:W3CDTF">2013-04-25T08:56:00Z</dcterms:modified>
</cp:coreProperties>
</file>