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84F" w:rsidRPr="00BE4AD7" w:rsidRDefault="0084684F" w:rsidP="0084684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BE4AD7">
        <w:rPr>
          <w:rFonts w:ascii="Times New Roman" w:hAnsi="Times New Roman"/>
          <w:sz w:val="24"/>
          <w:szCs w:val="24"/>
        </w:rPr>
        <w:t xml:space="preserve">Приложение 6 к решению </w:t>
      </w:r>
    </w:p>
    <w:p w:rsidR="0084684F" w:rsidRPr="00BE4AD7" w:rsidRDefault="0084684F" w:rsidP="0084684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BE4AD7">
        <w:rPr>
          <w:rFonts w:ascii="Times New Roman" w:hAnsi="Times New Roman"/>
          <w:sz w:val="24"/>
          <w:szCs w:val="24"/>
        </w:rPr>
        <w:t xml:space="preserve">Думы Кондинского района </w:t>
      </w:r>
    </w:p>
    <w:p w:rsidR="0084684F" w:rsidRPr="00BE4AD7" w:rsidRDefault="0084684F" w:rsidP="0084684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BE4AD7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27.03.2018</w:t>
      </w:r>
      <w:r w:rsidRPr="00BE4AD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379</w:t>
      </w:r>
    </w:p>
    <w:p w:rsidR="0084684F" w:rsidRDefault="0084684F" w:rsidP="0084684F">
      <w:pPr>
        <w:spacing w:after="0" w:line="240" w:lineRule="atLeast"/>
        <w:jc w:val="right"/>
        <w:rPr>
          <w:rFonts w:ascii="Times New Roman" w:hAnsi="Times New Roman"/>
          <w:sz w:val="16"/>
          <w:szCs w:val="16"/>
        </w:rPr>
      </w:pPr>
    </w:p>
    <w:p w:rsidR="0084684F" w:rsidRDefault="0084684F" w:rsidP="0084684F">
      <w:pPr>
        <w:spacing w:after="0" w:line="240" w:lineRule="atLeast"/>
        <w:jc w:val="righ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E4AD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Распределение межбюджетных трансфертов бюджетам муниципальных образований Кондинского района  на  201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</w:t>
      </w:r>
      <w:r w:rsidRPr="00BE4AD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84684F" w:rsidRPr="00BE4AD7" w:rsidRDefault="0084684F" w:rsidP="0084684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tbl>
      <w:tblPr>
        <w:tblW w:w="15188" w:type="dxa"/>
        <w:tblInd w:w="93" w:type="dxa"/>
        <w:tblLayout w:type="fixed"/>
        <w:tblLook w:val="04A0"/>
      </w:tblPr>
      <w:tblGrid>
        <w:gridCol w:w="2850"/>
        <w:gridCol w:w="1122"/>
        <w:gridCol w:w="1041"/>
        <w:gridCol w:w="996"/>
        <w:gridCol w:w="792"/>
        <w:gridCol w:w="1410"/>
        <w:gridCol w:w="737"/>
        <w:gridCol w:w="685"/>
        <w:gridCol w:w="874"/>
        <w:gridCol w:w="684"/>
        <w:gridCol w:w="807"/>
        <w:gridCol w:w="967"/>
        <w:gridCol w:w="1529"/>
        <w:gridCol w:w="694"/>
      </w:tblGrid>
      <w:tr w:rsidR="0084684F" w:rsidRPr="00FF0693" w:rsidTr="00AC7B82">
        <w:trPr>
          <w:trHeight w:val="8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</w:tr>
      <w:tr w:rsidR="0084684F" w:rsidRPr="00FF0693" w:rsidTr="00AC7B82">
        <w:trPr>
          <w:trHeight w:val="7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 муниципального образования / программы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г.п.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Кондинское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г.п.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Куминский</w:t>
            </w:r>
            <w:proofErr w:type="spellEnd"/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г.п. Луговой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г.п. Междуреченский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г.п. Мортка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с.п.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Леуши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с.п.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Мулымья</w:t>
            </w:r>
            <w:proofErr w:type="spellEnd"/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с.п.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Шугур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с.п. Болчары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с.п. Половинка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Нераспределенный резерв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</w:tr>
      <w:tr w:rsidR="0084684F" w:rsidRPr="00FF0693" w:rsidTr="00AC7B82">
        <w:trPr>
          <w:trHeight w:val="11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Муниципальная программа "Повышение эффективности предоставления финансовой помощи городским и сельским поселениям Кондинского района на 2017-2020 годы",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Бюджет района</w:t>
            </w:r>
            <w:r w:rsidR="001F5BC8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27 718 600,00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25 177 600,00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17 590 100,00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45 703 100,00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46 001 000,00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32 508 400,00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28 128 100,00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11 345 000,00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23 794 400,00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16 712 200,00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274 678 500,00</w:t>
            </w:r>
          </w:p>
        </w:tc>
      </w:tr>
      <w:tr w:rsidR="0084684F" w:rsidRPr="00FF0693" w:rsidTr="00AC7B82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1 "Совершенствование системы распределения и перераспределения финансовых ресурсов между уровнями бюджетной системы Кондинского района",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27 518 600,00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24 817 600,00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16 290 100,00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45 653 100,00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45 971 000,00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30 008 400,00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27 128 100,00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9 845 000,00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23 644 400,00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16 352 200,00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267 228 500,00</w:t>
            </w:r>
          </w:p>
        </w:tc>
      </w:tr>
      <w:tr w:rsidR="0084684F" w:rsidRPr="00FF0693" w:rsidTr="00AC7B82">
        <w:trPr>
          <w:trHeight w:val="56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Дотация на выравнивание бюджетной обеспеченности (за счет субсидии муниципальным районам на формирование районных фондов финансовой поддержки поселений)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10 808 900,00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9 818 500,00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7 900 200,00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8 238 500,00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16 742 400,00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12 686 700,00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12 697 600,00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6 820 100,00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10 915 000,00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8 773 900,00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105 401 800,00</w:t>
            </w:r>
          </w:p>
        </w:tc>
      </w:tr>
      <w:tr w:rsidR="0084684F" w:rsidRPr="00FF0693" w:rsidTr="00AC7B82">
        <w:trPr>
          <w:trHeight w:val="10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Дотация на выравнивание бюджетной обеспеченности (за счет субвенции муниципальным районам на исполнение полномочий по расчету и предоставлению дотаций поселениям, входящим в состав муниципального района) 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5 190 200,00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4 803 500,00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2 624 700,00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19 417 900,00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7 680 800,00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4 298 500,00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3 936 200,00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1 005 000,00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3 460 700,00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2 020 300,00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54 437 800,00</w:t>
            </w:r>
          </w:p>
        </w:tc>
      </w:tr>
      <w:tr w:rsidR="0084684F" w:rsidRPr="00FF0693" w:rsidTr="00AC7B82">
        <w:trPr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Дотация на выравнивание бюджетной обеспеченности (за счет средств местного бюджета)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11 519 500,00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10 195 600,00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5 765 200,00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17 996 700,00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21 547 800,00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13 023 200,00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10 494 300,00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2 019 900,00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9 268 700,00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5 558 000,00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107 388 900,00</w:t>
            </w:r>
          </w:p>
        </w:tc>
      </w:tr>
      <w:tr w:rsidR="0084684F" w:rsidRPr="00FF0693" w:rsidTr="00AC7B82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2 "Поддержание устойчивого исполнения бюджетов муниципальных образований Кондинского района"</w:t>
            </w:r>
            <w:proofErr w:type="gramStart"/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7 350 000,00</w:t>
            </w:r>
          </w:p>
        </w:tc>
      </w:tr>
      <w:tr w:rsidR="0084684F" w:rsidRPr="00FF0693" w:rsidTr="00AC7B82">
        <w:trPr>
          <w:trHeight w:val="5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Дотация на поддержку мер по обеспечению сбалансированности бюджетов 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1 300 000,00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2 500 000,00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7 350 000,00</w:t>
            </w:r>
          </w:p>
        </w:tc>
      </w:tr>
      <w:tr w:rsidR="0084684F" w:rsidRPr="00FF0693" w:rsidTr="00AC7B82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Подпрограмма 3 "Содействие повышению качества управления муниципальными финансами",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84684F" w:rsidRPr="00FF0693" w:rsidTr="00AC7B82">
        <w:trPr>
          <w:trHeight w:val="48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Предоставление дотаций (грантов) бюджетам муниципальных образований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84684F" w:rsidRPr="00FF0693" w:rsidTr="00AC7B82">
        <w:trPr>
          <w:trHeight w:val="372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Муниципальная программа "Развитие муниципальной службы в муниципальном образовании Кондинский район на 2017-2020 годы"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100 060,00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71 330,00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62 070,00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117 670,00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57 435,00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45 390,00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22 225,00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75 040,00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37 980,00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589 200,00</w:t>
            </w:r>
          </w:p>
        </w:tc>
      </w:tr>
      <w:tr w:rsidR="0084684F" w:rsidRPr="00FF0693" w:rsidTr="00AC7B82">
        <w:trPr>
          <w:trHeight w:val="244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"Создание условий для выполнения функций, направленных на обеспечение деятельности органов местного самоуправления муниципального образования Кондинский район, муниципального казенного учреждения "Единая дежурно-диспетчерская служба Кондинского района" и муниципального казенного учреждения "Управление материально-технического обеспечения деятельности органов местного самоуправления Кондинского района"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100 060,00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71 330,00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62 070,00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117 670,00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57 435,00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45 390,00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22 225,00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75 040,00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37 980,00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589 200,00</w:t>
            </w:r>
          </w:p>
        </w:tc>
      </w:tr>
      <w:tr w:rsidR="0084684F" w:rsidRPr="00FF0693" w:rsidTr="00AC7B82">
        <w:trPr>
          <w:trHeight w:val="1035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87 780,00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62 580,00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54 450,00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103 230,00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50 390,00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39 820,00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19 500,00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65 830,00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33 320,00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516 900,00</w:t>
            </w:r>
          </w:p>
        </w:tc>
      </w:tr>
      <w:tr w:rsidR="0084684F" w:rsidRPr="00FF0693" w:rsidTr="00AC7B82">
        <w:trPr>
          <w:trHeight w:val="975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12 280,00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8 750,00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7 620,00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14 440,00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7 045,00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5 570,00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2 725,00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9 210,00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4 660,00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72 300,00</w:t>
            </w:r>
          </w:p>
        </w:tc>
      </w:tr>
      <w:tr w:rsidR="0084684F" w:rsidRPr="00FF0693" w:rsidTr="00AC7B82">
        <w:trPr>
          <w:trHeight w:val="17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Муниципальная программа "Профилактика правонарушений по вопросам обеспечение общественного порядка, межнационального согласия, гражданского единства, профилактики экстремизма, незаконного оборота и потребления наркотических и психотропных веществ в Кондинском районе на 2017-2020 годы",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84684F" w:rsidRPr="00FF0693" w:rsidTr="00AC7B82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I. "Профилактика правонарушений",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84684F" w:rsidRPr="00FF0693" w:rsidTr="00AC7B82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Иные межбюджетные трансферты на мероприятия по созданию условий для деятельности народных дружин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27 900,00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13 950,00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139 500,00</w:t>
            </w:r>
          </w:p>
        </w:tc>
      </w:tr>
      <w:tr w:rsidR="0084684F" w:rsidRPr="00FF0693" w:rsidTr="00AC7B82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Муниципальная программа Кондинского района "Развитие транспортной системы Кондинского района на 2017-2020 годы",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12 312 670,75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8 477 800,00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914 332,00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21 719 095,88</w:t>
            </w:r>
          </w:p>
        </w:tc>
      </w:tr>
      <w:tr w:rsidR="0084684F" w:rsidRPr="00FF0693" w:rsidTr="00AC7B82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I «Дорожное хозяйство»,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12 312 670,75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8 477 800,00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914 332,00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21 719 095,88</w:t>
            </w:r>
          </w:p>
        </w:tc>
      </w:tr>
      <w:tr w:rsidR="0084684F" w:rsidRPr="00FF0693" w:rsidTr="00AC7B82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 капитальный ремонт и ремонт автомобильных дорог общего пользования местного значения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8 268 000,00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8 268 000,00</w:t>
            </w:r>
          </w:p>
        </w:tc>
      </w:tr>
      <w:tr w:rsidR="0084684F" w:rsidRPr="00FF0693" w:rsidTr="00AC7B82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софинансирование расходов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209 800,00</w:t>
            </w:r>
          </w:p>
        </w:tc>
      </w:tr>
      <w:tr w:rsidR="0084684F" w:rsidRPr="00FF0693" w:rsidTr="00AC7B82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ремонт автомобильных дорог общего пользования местного значения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12 312 670,75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914 332,00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13 241 295,88</w:t>
            </w:r>
          </w:p>
        </w:tc>
      </w:tr>
      <w:tr w:rsidR="0084684F" w:rsidRPr="00FF0693" w:rsidTr="00AC7B82">
        <w:trPr>
          <w:trHeight w:val="10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Муниципальная программа Кондинского района "Развитие жилищно-коммунального комплекса и повышение энергетической эффективности в Кондинском районе на 2017-2020 годы",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12 251 700,00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3 208 900,00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8 951 600,00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34 397 800,00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3 459 900,00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7 544 100,00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6 850 000,00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23 779 500,00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12 735 600,00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2 745 400,00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115 924 500,00</w:t>
            </w:r>
          </w:p>
        </w:tc>
      </w:tr>
      <w:tr w:rsidR="0084684F" w:rsidRPr="00FF0693" w:rsidTr="00AC7B82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1 "Создание условий для обеспечения качественными коммунальными услугами",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12 251 700,00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3 208 900,00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8 951 600,00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34 397 800,00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3 459 900,00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7 544 100,00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6 850 000,00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2 300 000,00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12 735 600,00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2 745 400,00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94 445 000,00</w:t>
            </w:r>
          </w:p>
        </w:tc>
      </w:tr>
      <w:tr w:rsidR="0084684F" w:rsidRPr="00FF0693" w:rsidTr="00AC7B82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реализацию полномочий в сфере жилищно-коммунального комплекса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11 639 200,00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3 048 500,00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8 504 100,00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27 955 300,00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3 286 900,00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7 166 900,00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6 507 500,00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2 185 000,00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12 098 900,00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2 607 700,00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85 000 000,00</w:t>
            </w:r>
          </w:p>
        </w:tc>
      </w:tr>
      <w:tr w:rsidR="0084684F" w:rsidRPr="00FF0693" w:rsidTr="00AC7B82">
        <w:trPr>
          <w:trHeight w:val="9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софинансирование расходов на реализацию полномочий в сфере жилищно-коммунального комплекса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612 500,00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160 400,00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447 500,00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6 442 500,00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173 000,00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377 200,00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342 500,00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636 700,00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137 700,00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9 445 000,00</w:t>
            </w:r>
          </w:p>
        </w:tc>
      </w:tr>
      <w:tr w:rsidR="0084684F" w:rsidRPr="00FF0693" w:rsidTr="00AC7B82">
        <w:trPr>
          <w:trHeight w:val="9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Подпрограмма 3 "Обеспечение равных прав потребителей на получение энергетических ресурсов",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21 479 500,00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21 479 500,00</w:t>
            </w:r>
          </w:p>
        </w:tc>
      </w:tr>
      <w:tr w:rsidR="0084684F" w:rsidRPr="00FF0693" w:rsidTr="00AC7B82">
        <w:trPr>
          <w:trHeight w:val="21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Кондинского района по цене электрической энергии зоны централизованного электроснабжения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12 887 700,00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12 887 700,00</w:t>
            </w:r>
          </w:p>
        </w:tc>
      </w:tr>
      <w:tr w:rsidR="0084684F" w:rsidRPr="00FF0693" w:rsidTr="00AC7B82">
        <w:trPr>
          <w:trHeight w:val="23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софинансирование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Кондинского района по цене электрической энергии зоны централизованного электроснабжения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8 591 800,00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8 591 800,00</w:t>
            </w:r>
          </w:p>
        </w:tc>
      </w:tr>
      <w:tr w:rsidR="0084684F" w:rsidRPr="00FF0693" w:rsidTr="00AC7B82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Муниципальная программа "Развитие культуры и туризма в Кондинском районе на 2017-2020 годы",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2 014 300,00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4 463 900,00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1 539 700,00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6 113 500,00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7 549 900,00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4 525 200,00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1 831 000,00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6 664 600,00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1 815 400,00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36 617 500,00</w:t>
            </w:r>
          </w:p>
        </w:tc>
      </w:tr>
      <w:tr w:rsidR="0084684F" w:rsidRPr="00FF0693" w:rsidTr="00AC7B82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2 "Укрепление единого культурного пространства",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2 014 300,00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4 463 900,00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1 539 700,00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6 113 500,00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7 549 900,00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4 525 200,00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1 831 000,00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6 664 600,00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1 815 400,00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36 617 500,00</w:t>
            </w:r>
          </w:p>
        </w:tc>
      </w:tr>
      <w:tr w:rsidR="0084684F" w:rsidRPr="00FF0693" w:rsidTr="00AC7B82">
        <w:trPr>
          <w:trHeight w:val="17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Иные межбюджетные трансферты на повышение </w:t>
            </w:r>
            <w:proofErr w:type="gram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 дополнительного образования детей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1 914 300,00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4 363 900,00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1 439 700,00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6 013 500,00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7 449 900,00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4 425 200,00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1 731 000,00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6 564 600,00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1 715 400,00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35 617 500,00</w:t>
            </w:r>
          </w:p>
        </w:tc>
      </w:tr>
      <w:tr w:rsidR="0084684F" w:rsidRPr="00FF0693" w:rsidTr="00AC7B82">
        <w:trPr>
          <w:trHeight w:val="13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реализацию прочих мероприятий в рамках подпрограммы "Укрепление единого культурного пространства" (мероприятия по подготовке и празднованию 95-летия Кондинского района)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района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84684F" w:rsidRPr="00FF0693" w:rsidTr="00AC7B82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Муниципальная программа "Комплексное социально-экономическое развитие Кондинского района на 2017-2020 годы"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3 041 688,00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658 628,00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1 867 692,00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801 792,00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846 400,00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779 500,00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10 977 000,00</w:t>
            </w:r>
          </w:p>
        </w:tc>
      </w:tr>
      <w:tr w:rsidR="0084684F" w:rsidRPr="00FF0693" w:rsidTr="00AC7B82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lang w:eastAsia="ru-RU"/>
              </w:rPr>
              <w:t>Подпрограмма "Содействие занятости населения в Кондинском районе"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3 041 688,00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658 628,00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1 867 692,00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801 792,00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846 400,00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779 500,00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10 977 000,00</w:t>
            </w:r>
          </w:p>
        </w:tc>
      </w:tr>
      <w:tr w:rsidR="0084684F" w:rsidRPr="00FF0693" w:rsidTr="00AC7B82">
        <w:trPr>
          <w:trHeight w:val="38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3 041 688,00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658 628,00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1 867 692,00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801 792,00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846 400,00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897 300,00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779 500,00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10 977 000,00</w:t>
            </w:r>
          </w:p>
        </w:tc>
      </w:tr>
      <w:tr w:rsidR="0084684F" w:rsidRPr="00FF0693" w:rsidTr="00AC7B82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НЕПРОГРАММНЫЕ РАСХОДЫ, в том числе: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676 150,00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3 275 450,00</w:t>
            </w:r>
          </w:p>
        </w:tc>
      </w:tr>
      <w:tr w:rsidR="0084684F" w:rsidRPr="00FF0693" w:rsidTr="00AC7B82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393 800,00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210 100,00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2 809 400,00</w:t>
            </w:r>
          </w:p>
        </w:tc>
      </w:tr>
      <w:tr w:rsidR="0084684F" w:rsidRPr="00FF0693" w:rsidTr="00AC7B82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реализацию наказов избирателей депутатам Думы </w:t>
            </w:r>
            <w:proofErr w:type="spellStart"/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ХМАО-Югры</w:t>
            </w:r>
            <w:proofErr w:type="spellEnd"/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Бюджет автономного округа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466 050,00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466 050,00</w:t>
            </w:r>
          </w:p>
        </w:tc>
      </w:tr>
      <w:tr w:rsidR="0084684F" w:rsidRPr="00FF0693" w:rsidTr="00AC7B82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Итого дотации из бюджета района на выравнивание бюджетной обеспеченности поселений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27 518 600,00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24 817 600,00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16 290 100,00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45 653 100,00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45 971 000,00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30 008 400,00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27 128 100,00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9 845 000,00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23 644 400,00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16 352 200,00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267 228 500,00</w:t>
            </w:r>
          </w:p>
        </w:tc>
      </w:tr>
      <w:tr w:rsidR="0084684F" w:rsidRPr="00FF0693" w:rsidTr="00AC7B82">
        <w:trPr>
          <w:trHeight w:val="11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Итого субвенции из бюджета района бюджетам поселений в случаях, установленных статьями 133 и 140 Бюджетного Кодекса Российской Федерации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493 860,00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465 130,00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272 170,00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511 470,00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451 235,00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439 190,00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232 325,00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285 140,00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248 080,00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3 398 600,00</w:t>
            </w:r>
          </w:p>
        </w:tc>
      </w:tr>
      <w:tr w:rsidR="0084684F" w:rsidRPr="00FF0693" w:rsidTr="00AC7B82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Итого иных межбюджетных трансфертов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17 521 638,00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21 018 048,75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13 458 000,00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43 039 550,00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11 485 042,00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18 505 250,00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13 190 942,00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27 956 900,00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20 475 400,00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6 628 582,00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193 293 645,88</w:t>
            </w:r>
          </w:p>
        </w:tc>
      </w:tr>
      <w:tr w:rsidR="0084684F" w:rsidRPr="00FF0693" w:rsidTr="00AC7B8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Всего межбюджетных трансфертов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84F" w:rsidRPr="00FF0693" w:rsidRDefault="0084684F" w:rsidP="00AC7B8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45 534 098,00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46 300 778,75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30 020 270,00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88 692 650,00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57 967 512,00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48 964 885,00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40 758 232,00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38 034 225,00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44 404 940,00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23 228 862,00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14 293,13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684F" w:rsidRPr="00FF0693" w:rsidRDefault="0084684F" w:rsidP="00AC7B8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F0693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463 920 745,88</w:t>
            </w:r>
          </w:p>
        </w:tc>
      </w:tr>
    </w:tbl>
    <w:p w:rsidR="004F5B81" w:rsidRDefault="004F5B81"/>
    <w:sectPr w:rsidR="004F5B81" w:rsidSect="0084684F">
      <w:pgSz w:w="16838" w:h="11906" w:orient="landscape"/>
      <w:pgMar w:top="170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684F"/>
    <w:rsid w:val="001F5BC8"/>
    <w:rsid w:val="004F5B81"/>
    <w:rsid w:val="00721D86"/>
    <w:rsid w:val="0084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4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1745</Words>
  <Characters>9952</Characters>
  <Application>Microsoft Office Word</Application>
  <DocSecurity>0</DocSecurity>
  <Lines>82</Lines>
  <Paragraphs>23</Paragraphs>
  <ScaleCrop>false</ScaleCrop>
  <Company/>
  <LinksUpToDate>false</LinksUpToDate>
  <CharactersWithSpaces>11674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02-2204</dc:creator>
  <cp:lastModifiedBy>02-2204</cp:lastModifiedBy>
  <cp:revision>3</cp:revision>
  <dcterms:created xsi:type="dcterms:W3CDTF">2018-03-30T10:47:00Z</dcterms:created>
  <dcterms:modified xsi:type="dcterms:W3CDTF">2018-03-27T11:07:00Z</dcterms:modified>
</cp:coreProperties>
</file>