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17" w:rsidRPr="00BE729E" w:rsidRDefault="00B63B17" w:rsidP="005A54FE">
      <w:pPr>
        <w:autoSpaceDE w:val="0"/>
        <w:autoSpaceDN w:val="0"/>
        <w:adjustRightInd w:val="0"/>
        <w:spacing w:after="0" w:line="240" w:lineRule="auto"/>
        <w:ind w:firstLine="709"/>
        <w:outlineLvl w:val="0"/>
        <w:rPr>
          <w:rFonts w:ascii="Times New Roman" w:hAnsi="Times New Roman" w:cs="Times New Roman"/>
          <w:b/>
          <w:sz w:val="24"/>
          <w:szCs w:val="24"/>
        </w:rPr>
      </w:pPr>
      <w:bookmarkStart w:id="0" w:name="_GoBack"/>
      <w:r w:rsidRPr="00BE729E">
        <w:rPr>
          <w:rFonts w:ascii="Times New Roman" w:hAnsi="Times New Roman" w:cs="Times New Roman"/>
          <w:b/>
          <w:sz w:val="24"/>
          <w:szCs w:val="24"/>
        </w:rPr>
        <w:t>Заведомо ложное сообщение об акте терроризма</w:t>
      </w:r>
    </w:p>
    <w:bookmarkEnd w:id="0"/>
    <w:p w:rsidR="007F7400" w:rsidRPr="00BE729E" w:rsidRDefault="00B63B17" w:rsidP="00BE729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E729E">
        <w:rPr>
          <w:rFonts w:ascii="Times New Roman" w:hAnsi="Times New Roman" w:cs="Times New Roman"/>
          <w:sz w:val="24"/>
          <w:szCs w:val="24"/>
        </w:rPr>
        <w:t>Ответственность за заведомо ложное сообщение об акте терроризма предусмотрена</w:t>
      </w:r>
      <w:r w:rsidR="00A14010" w:rsidRPr="00BE729E">
        <w:rPr>
          <w:rFonts w:ascii="Times New Roman" w:hAnsi="Times New Roman" w:cs="Times New Roman"/>
          <w:sz w:val="24"/>
          <w:szCs w:val="24"/>
        </w:rPr>
        <w:t xml:space="preserve"> только </w:t>
      </w:r>
      <w:r w:rsidR="00BE729E" w:rsidRPr="00BE729E">
        <w:rPr>
          <w:rFonts w:ascii="Times New Roman" w:hAnsi="Times New Roman" w:cs="Times New Roman"/>
          <w:sz w:val="24"/>
          <w:szCs w:val="24"/>
        </w:rPr>
        <w:t>статьей 207</w:t>
      </w:r>
      <w:r w:rsidR="00BE729E">
        <w:rPr>
          <w:rFonts w:ascii="Times New Roman" w:hAnsi="Times New Roman" w:cs="Times New Roman"/>
          <w:sz w:val="24"/>
          <w:szCs w:val="24"/>
        </w:rPr>
        <w:t xml:space="preserve"> У</w:t>
      </w:r>
      <w:r w:rsidR="00A14010" w:rsidRPr="00BE729E">
        <w:rPr>
          <w:rFonts w:ascii="Times New Roman" w:hAnsi="Times New Roman" w:cs="Times New Roman"/>
          <w:sz w:val="24"/>
          <w:szCs w:val="24"/>
        </w:rPr>
        <w:t>головн</w:t>
      </w:r>
      <w:r w:rsidR="00BE729E">
        <w:rPr>
          <w:rFonts w:ascii="Times New Roman" w:hAnsi="Times New Roman" w:cs="Times New Roman"/>
          <w:sz w:val="24"/>
          <w:szCs w:val="24"/>
        </w:rPr>
        <w:t>ого</w:t>
      </w:r>
      <w:r w:rsidR="00A14010" w:rsidRPr="00BE729E">
        <w:rPr>
          <w:rFonts w:ascii="Times New Roman" w:hAnsi="Times New Roman" w:cs="Times New Roman"/>
          <w:sz w:val="24"/>
          <w:szCs w:val="24"/>
        </w:rPr>
        <w:t xml:space="preserve"> кодек</w:t>
      </w:r>
      <w:r w:rsidR="00BE729E">
        <w:rPr>
          <w:rFonts w:ascii="Times New Roman" w:hAnsi="Times New Roman" w:cs="Times New Roman"/>
          <w:sz w:val="24"/>
          <w:szCs w:val="24"/>
        </w:rPr>
        <w:t>а</w:t>
      </w:r>
      <w:r w:rsidR="00A14010" w:rsidRPr="00BE729E">
        <w:rPr>
          <w:rFonts w:ascii="Times New Roman" w:hAnsi="Times New Roman" w:cs="Times New Roman"/>
          <w:sz w:val="24"/>
          <w:szCs w:val="24"/>
        </w:rPr>
        <w:t xml:space="preserve"> РФ</w:t>
      </w:r>
      <w:r w:rsidR="00BE729E">
        <w:rPr>
          <w:rFonts w:ascii="Times New Roman" w:hAnsi="Times New Roman" w:cs="Times New Roman"/>
          <w:sz w:val="24"/>
          <w:szCs w:val="24"/>
        </w:rPr>
        <w:t xml:space="preserve"> и</w:t>
      </w:r>
      <w:r w:rsidR="00A14010" w:rsidRPr="00BE729E">
        <w:rPr>
          <w:rFonts w:ascii="Times New Roman" w:hAnsi="Times New Roman" w:cs="Times New Roman"/>
          <w:sz w:val="24"/>
          <w:szCs w:val="24"/>
        </w:rPr>
        <w:t xml:space="preserve"> относится к преступлениям против общественной безопасности</w:t>
      </w:r>
      <w:r w:rsidR="00BE729E">
        <w:rPr>
          <w:rFonts w:ascii="Times New Roman" w:hAnsi="Times New Roman" w:cs="Times New Roman"/>
          <w:sz w:val="24"/>
          <w:szCs w:val="24"/>
        </w:rPr>
        <w:t>. Данная статья</w:t>
      </w:r>
      <w:r w:rsidR="00A14010" w:rsidRPr="00BE729E">
        <w:rPr>
          <w:rFonts w:ascii="Times New Roman" w:hAnsi="Times New Roman" w:cs="Times New Roman"/>
          <w:sz w:val="24"/>
          <w:szCs w:val="24"/>
        </w:rPr>
        <w:t xml:space="preserve"> содержит 4 части</w:t>
      </w:r>
      <w:r w:rsidR="00BE729E">
        <w:rPr>
          <w:rFonts w:ascii="Times New Roman" w:hAnsi="Times New Roman" w:cs="Times New Roman"/>
          <w:sz w:val="24"/>
          <w:szCs w:val="24"/>
        </w:rPr>
        <w:t>:</w:t>
      </w:r>
    </w:p>
    <w:p w:rsidR="00A14010" w:rsidRPr="00BE729E" w:rsidRDefault="00A14010" w:rsidP="00BE729E">
      <w:pPr>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14010" w:rsidRPr="00BE729E" w:rsidRDefault="00A14010" w:rsidP="00BE729E">
      <w:pPr>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 xml:space="preserve">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наказывается штрафом в размере от пятисот тысяч до семисот тысяч рублей или в размере заработной платы или </w:t>
      </w:r>
      <w:proofErr w:type="gramStart"/>
      <w:r w:rsidRPr="00BE729E">
        <w:rPr>
          <w:rFonts w:ascii="Times New Roman" w:hAnsi="Times New Roman" w:cs="Times New Roman"/>
          <w:sz w:val="24"/>
          <w:szCs w:val="24"/>
        </w:rPr>
        <w:t>иного дохода</w:t>
      </w:r>
      <w:proofErr w:type="gramEnd"/>
      <w:r w:rsidRPr="00BE729E">
        <w:rPr>
          <w:rFonts w:ascii="Times New Roman" w:hAnsi="Times New Roman" w:cs="Times New Roman"/>
          <w:sz w:val="24"/>
          <w:szCs w:val="24"/>
        </w:rPr>
        <w:t xml:space="preserve"> осужденного за период от одного года до двух лет либо лишением свободы на срок от трех до пяти лет.</w:t>
      </w:r>
    </w:p>
    <w:p w:rsidR="00A14010" w:rsidRPr="00BE729E" w:rsidRDefault="00A14010" w:rsidP="00BE729E">
      <w:pPr>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w:t>
      </w:r>
      <w:proofErr w:type="gramStart"/>
      <w:r w:rsidRPr="00BE729E">
        <w:rPr>
          <w:rFonts w:ascii="Times New Roman" w:hAnsi="Times New Roman" w:cs="Times New Roman"/>
          <w:sz w:val="24"/>
          <w:szCs w:val="24"/>
        </w:rPr>
        <w:t>иного дохода</w:t>
      </w:r>
      <w:proofErr w:type="gramEnd"/>
      <w:r w:rsidRPr="00BE729E">
        <w:rPr>
          <w:rFonts w:ascii="Times New Roman" w:hAnsi="Times New Roman" w:cs="Times New Roman"/>
          <w:sz w:val="24"/>
          <w:szCs w:val="24"/>
        </w:rPr>
        <w:t xml:space="preserve"> осужденного за период от одного года до трех лет либо лишением свободы на срок от шести до восьми лет.</w:t>
      </w:r>
    </w:p>
    <w:p w:rsidR="00BE729E" w:rsidRDefault="00A14010" w:rsidP="00BE729E">
      <w:pPr>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 xml:space="preserve">4. Деяния, предусмотренные частями первой, второй или третьей настоящей статьи,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w:t>
      </w:r>
      <w:proofErr w:type="gramStart"/>
      <w:r w:rsidRPr="00BE729E">
        <w:rPr>
          <w:rFonts w:ascii="Times New Roman" w:hAnsi="Times New Roman" w:cs="Times New Roman"/>
          <w:sz w:val="24"/>
          <w:szCs w:val="24"/>
        </w:rPr>
        <w:t>иного дохода</w:t>
      </w:r>
      <w:proofErr w:type="gramEnd"/>
      <w:r w:rsidRPr="00BE729E">
        <w:rPr>
          <w:rFonts w:ascii="Times New Roman" w:hAnsi="Times New Roman" w:cs="Times New Roman"/>
          <w:sz w:val="24"/>
          <w:szCs w:val="24"/>
        </w:rPr>
        <w:t xml:space="preserve"> осужденного за период от двух до трех лет либо лишением свободы на срок от восьми до десяти лет.</w:t>
      </w:r>
    </w:p>
    <w:p w:rsidR="00B63B17" w:rsidRPr="00BE729E" w:rsidRDefault="00B63B17" w:rsidP="00BE729E">
      <w:pPr>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 xml:space="preserve">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Кроме того, </w:t>
      </w:r>
      <w:r w:rsidRPr="00BE729E">
        <w:rPr>
          <w:rFonts w:ascii="Times New Roman" w:hAnsi="Times New Roman" w:cs="Times New Roman"/>
          <w:b/>
          <w:sz w:val="24"/>
          <w:szCs w:val="24"/>
        </w:rPr>
        <w:t>д</w:t>
      </w:r>
      <w:r w:rsidRPr="00BE729E">
        <w:rPr>
          <w:rFonts w:ascii="Times New Roman" w:hAnsi="Times New Roman" w:cs="Times New Roman"/>
          <w:b/>
          <w:bCs/>
          <w:sz w:val="24"/>
          <w:szCs w:val="24"/>
        </w:rPr>
        <w:t>ополнительным объектом</w:t>
      </w:r>
      <w:r w:rsidRPr="00BE729E">
        <w:rPr>
          <w:rFonts w:ascii="Times New Roman" w:hAnsi="Times New Roman" w:cs="Times New Roman"/>
          <w:sz w:val="24"/>
          <w:szCs w:val="24"/>
        </w:rPr>
        <w:t xml:space="preserve"> этого состава преступления являются отношения собственности (материальный ущерб, состоящий из затрат органов правопорядка на проверку сообщения об акте терроризма, упущенная выгода предприятий в результате приостановления работы), права и интересы граждан, нормальная деятельность организаций, учреждений, предприятий, где якобы будет совершен акт терроризма. В некоторых случаях может быть нанесен вред здоровью людей, напр. в результате возникшей паники, давки и т.д.</w:t>
      </w:r>
    </w:p>
    <w:p w:rsidR="00B63B17" w:rsidRPr="00BE729E" w:rsidRDefault="00B63B17" w:rsidP="00BE729E">
      <w:pPr>
        <w:autoSpaceDE w:val="0"/>
        <w:autoSpaceDN w:val="0"/>
        <w:adjustRightInd w:val="0"/>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 xml:space="preserve">С </w:t>
      </w:r>
      <w:r w:rsidRPr="00BE729E">
        <w:rPr>
          <w:rFonts w:ascii="Times New Roman" w:hAnsi="Times New Roman" w:cs="Times New Roman"/>
          <w:b/>
          <w:bCs/>
          <w:sz w:val="24"/>
          <w:szCs w:val="24"/>
        </w:rPr>
        <w:t>объективной стороны</w:t>
      </w:r>
      <w:r w:rsidRPr="00BE729E">
        <w:rPr>
          <w:rFonts w:ascii="Times New Roman" w:hAnsi="Times New Roman" w:cs="Times New Roman"/>
          <w:sz w:val="24"/>
          <w:szCs w:val="24"/>
        </w:rPr>
        <w:t xml:space="preserve"> это преступление выражается в действиях в виде заведомо ложного сообщения только о готовящемся акте терроризма - взрыве, поджоге или иных действиях, создающих опасность гибели людей, причинения значительного материального ущерба либо наступления иных опасных последствий, характеризующих терроризм. </w:t>
      </w:r>
    </w:p>
    <w:p w:rsidR="00BE729E" w:rsidRPr="00705CBD" w:rsidRDefault="00716D5F" w:rsidP="00BE729E">
      <w:pPr>
        <w:autoSpaceDE w:val="0"/>
        <w:autoSpaceDN w:val="0"/>
        <w:adjustRightInd w:val="0"/>
        <w:spacing w:after="0" w:line="240" w:lineRule="auto"/>
        <w:ind w:firstLine="709"/>
        <w:jc w:val="both"/>
        <w:rPr>
          <w:rFonts w:ascii="Times New Roman" w:hAnsi="Times New Roman" w:cs="Times New Roman"/>
          <w:sz w:val="24"/>
          <w:szCs w:val="24"/>
        </w:rPr>
      </w:pPr>
      <w:r w:rsidRPr="00BE729E">
        <w:rPr>
          <w:rFonts w:ascii="Times New Roman" w:hAnsi="Times New Roman" w:cs="Times New Roman"/>
          <w:sz w:val="24"/>
          <w:szCs w:val="24"/>
        </w:rPr>
        <w:t xml:space="preserve">Законодатель вывел из состава данного преступления специальную политическую цель для возможности более широкого применения уголовно-правовой нормы. Это выглядит вполне обоснованным с точки зрения предупредительного воздействия уголовного закона на лиц, не обладающих необходимым уровнем социальной ответственности и способных для достижения личных (не связанных с терроризмом как таковым) целей нарушать мирную жизнь </w:t>
      </w:r>
      <w:r w:rsidRPr="00705CBD">
        <w:rPr>
          <w:rFonts w:ascii="Times New Roman" w:hAnsi="Times New Roman" w:cs="Times New Roman"/>
          <w:sz w:val="24"/>
          <w:szCs w:val="24"/>
        </w:rPr>
        <w:t xml:space="preserve">общества ложным сообщением, например, о техногенной катастрофе. </w:t>
      </w:r>
    </w:p>
    <w:p w:rsidR="00716D5F" w:rsidRPr="00705CBD" w:rsidRDefault="00716D5F" w:rsidP="00BE729E">
      <w:pPr>
        <w:autoSpaceDE w:val="0"/>
        <w:autoSpaceDN w:val="0"/>
        <w:adjustRightInd w:val="0"/>
        <w:spacing w:after="0" w:line="240" w:lineRule="auto"/>
        <w:ind w:firstLine="709"/>
        <w:jc w:val="both"/>
        <w:rPr>
          <w:rFonts w:ascii="Times New Roman" w:hAnsi="Times New Roman" w:cs="Times New Roman"/>
          <w:sz w:val="24"/>
          <w:szCs w:val="24"/>
        </w:rPr>
      </w:pPr>
      <w:r w:rsidRPr="00705CBD">
        <w:rPr>
          <w:rFonts w:ascii="Times New Roman" w:hAnsi="Times New Roman" w:cs="Times New Roman"/>
          <w:sz w:val="24"/>
          <w:szCs w:val="24"/>
        </w:rPr>
        <w:t xml:space="preserve">В качестве примера, когда виновный не преследовал политических целей, а руководствовался исключительно личными побуждениями можно привести следующие обстоятельства из приговора: осужденный направил на портал Президента Российской Федерации послание, в котором высказал угрозу произвести взрыв в одном из учреждений </w:t>
      </w:r>
      <w:r w:rsidRPr="00705CBD">
        <w:rPr>
          <w:rFonts w:ascii="Times New Roman" w:hAnsi="Times New Roman" w:cs="Times New Roman"/>
          <w:sz w:val="24"/>
          <w:szCs w:val="24"/>
        </w:rPr>
        <w:lastRenderedPageBreak/>
        <w:t xml:space="preserve">органов власти: прокуратуре, суде, администрации или службе судебных приставов путем подрыва себя и сына взрывчаткой в случае отказа в обеспечении их жильем в течение одного месяца. К такому поступку его побудило то, что администрация городского округа не исполняла на протяжении четырех лет решение о получении им жилого помещения. Гражданин хотел таким образом привлечь внимание к своей проблеме и ускорить процесс получения действительно причитавшейся ему квартиры. Никаких возможностей для реализации угрозы у него не было, и он не искал их. Несмотря на вызывающую сочувствие причину его деяния было правильно квалифицировано по </w:t>
      </w:r>
      <w:hyperlink r:id="rId7" w:history="1">
        <w:r w:rsidRPr="00705CBD">
          <w:rPr>
            <w:rFonts w:ascii="Times New Roman" w:hAnsi="Times New Roman" w:cs="Times New Roman"/>
            <w:sz w:val="24"/>
            <w:szCs w:val="24"/>
          </w:rPr>
          <w:t>ч. 1 ст. 207</w:t>
        </w:r>
      </w:hyperlink>
      <w:r w:rsidRPr="00705CBD">
        <w:rPr>
          <w:rFonts w:ascii="Times New Roman" w:hAnsi="Times New Roman" w:cs="Times New Roman"/>
          <w:sz w:val="24"/>
          <w:szCs w:val="24"/>
        </w:rPr>
        <w:t xml:space="preserve"> УК РФ, а наказание было назначено в виде лишения свободы на 6 месяцев с отбыванием в колонии-поселении</w:t>
      </w:r>
      <w:r w:rsidRPr="00705CBD">
        <w:rPr>
          <w:rStyle w:val="a5"/>
          <w:rFonts w:ascii="Times New Roman" w:hAnsi="Times New Roman" w:cs="Times New Roman"/>
          <w:sz w:val="24"/>
          <w:szCs w:val="24"/>
        </w:rPr>
        <w:footnoteReference w:id="1"/>
      </w:r>
      <w:r w:rsidRPr="00705CBD">
        <w:rPr>
          <w:rFonts w:ascii="Times New Roman" w:hAnsi="Times New Roman" w:cs="Times New Roman"/>
          <w:sz w:val="24"/>
          <w:szCs w:val="24"/>
        </w:rPr>
        <w:t>.</w:t>
      </w:r>
    </w:p>
    <w:p w:rsidR="00853A24" w:rsidRPr="00705CBD" w:rsidRDefault="00853A24" w:rsidP="00BE729E">
      <w:pPr>
        <w:autoSpaceDE w:val="0"/>
        <w:autoSpaceDN w:val="0"/>
        <w:adjustRightInd w:val="0"/>
        <w:spacing w:after="0" w:line="240" w:lineRule="auto"/>
        <w:ind w:firstLine="709"/>
        <w:jc w:val="both"/>
        <w:rPr>
          <w:rFonts w:ascii="Times New Roman" w:hAnsi="Times New Roman" w:cs="Times New Roman"/>
          <w:color w:val="C00000"/>
          <w:sz w:val="24"/>
          <w:szCs w:val="24"/>
        </w:rPr>
      </w:pPr>
      <w:r w:rsidRPr="00705CBD">
        <w:rPr>
          <w:rFonts w:ascii="Times New Roman" w:hAnsi="Times New Roman" w:cs="Times New Roman"/>
          <w:sz w:val="24"/>
          <w:szCs w:val="24"/>
        </w:rPr>
        <w:t xml:space="preserve">Но не только ложное сообщение о применении взрывчатых веществ и устройств квалифицируется как заведомо ложное сообщение об акте терроризма, в качестве таковых могут рассматриваться и сообщения о взрыве, к примеру, газовых бытовых баллонов и тому подобное. </w:t>
      </w:r>
    </w:p>
    <w:p w:rsidR="00B63B17" w:rsidRPr="00705CBD" w:rsidRDefault="00CB7BD1" w:rsidP="00BE729E">
      <w:pPr>
        <w:autoSpaceDE w:val="0"/>
        <w:autoSpaceDN w:val="0"/>
        <w:adjustRightInd w:val="0"/>
        <w:spacing w:after="0" w:line="240" w:lineRule="auto"/>
        <w:ind w:firstLine="709"/>
        <w:jc w:val="both"/>
        <w:rPr>
          <w:rFonts w:ascii="Times New Roman" w:hAnsi="Times New Roman" w:cs="Times New Roman"/>
          <w:sz w:val="24"/>
          <w:szCs w:val="24"/>
        </w:rPr>
      </w:pPr>
      <w:r w:rsidRPr="00705CBD">
        <w:rPr>
          <w:rFonts w:ascii="Times New Roman" w:hAnsi="Times New Roman" w:cs="Times New Roman"/>
          <w:sz w:val="24"/>
          <w:szCs w:val="24"/>
        </w:rPr>
        <w:t>Также следует подчеркнуть, что п</w:t>
      </w:r>
      <w:r w:rsidR="00716D5F" w:rsidRPr="00705CBD">
        <w:rPr>
          <w:rFonts w:ascii="Times New Roman" w:hAnsi="Times New Roman" w:cs="Times New Roman"/>
          <w:sz w:val="24"/>
          <w:szCs w:val="24"/>
        </w:rPr>
        <w:t>о характеру угрозы заведомо ложное сообщение об акте терроризма предполагает отсутствие у лица</w:t>
      </w:r>
      <w:r w:rsidR="00BE729E" w:rsidRPr="00705CBD">
        <w:rPr>
          <w:rFonts w:ascii="Times New Roman" w:hAnsi="Times New Roman" w:cs="Times New Roman"/>
          <w:sz w:val="24"/>
          <w:szCs w:val="24"/>
        </w:rPr>
        <w:t>,</w:t>
      </w:r>
      <w:r w:rsidR="00716D5F" w:rsidRPr="00705CBD">
        <w:rPr>
          <w:rFonts w:ascii="Times New Roman" w:hAnsi="Times New Roman" w:cs="Times New Roman"/>
          <w:sz w:val="24"/>
          <w:szCs w:val="24"/>
        </w:rPr>
        <w:t xml:space="preserve"> как намерения, так и реальной возможности причинения вреда. Угроза, </w:t>
      </w:r>
      <w:r w:rsidRPr="00705CBD">
        <w:rPr>
          <w:rFonts w:ascii="Times New Roman" w:hAnsi="Times New Roman" w:cs="Times New Roman"/>
          <w:sz w:val="24"/>
          <w:szCs w:val="24"/>
        </w:rPr>
        <w:t>же, которая</w:t>
      </w:r>
      <w:r w:rsidR="00716D5F" w:rsidRPr="00705CBD">
        <w:rPr>
          <w:rFonts w:ascii="Times New Roman" w:hAnsi="Times New Roman" w:cs="Times New Roman"/>
          <w:sz w:val="24"/>
          <w:szCs w:val="24"/>
        </w:rPr>
        <w:t xml:space="preserve"> носит реальный характер, </w:t>
      </w:r>
      <w:r w:rsidRPr="00705CBD">
        <w:rPr>
          <w:rFonts w:ascii="Times New Roman" w:hAnsi="Times New Roman" w:cs="Times New Roman"/>
          <w:sz w:val="24"/>
          <w:szCs w:val="24"/>
        </w:rPr>
        <w:t>виновный</w:t>
      </w:r>
      <w:r w:rsidR="00716D5F" w:rsidRPr="00705CBD">
        <w:rPr>
          <w:rFonts w:ascii="Times New Roman" w:hAnsi="Times New Roman" w:cs="Times New Roman"/>
          <w:sz w:val="24"/>
          <w:szCs w:val="24"/>
        </w:rPr>
        <w:t xml:space="preserve"> не только намерен привести ее в исполнение, но и имеет реальную возможность к осуществлению своего намерения</w:t>
      </w:r>
      <w:r w:rsidRPr="00705CBD">
        <w:rPr>
          <w:rFonts w:ascii="Times New Roman" w:hAnsi="Times New Roman" w:cs="Times New Roman"/>
          <w:sz w:val="24"/>
          <w:szCs w:val="24"/>
        </w:rPr>
        <w:t xml:space="preserve"> квалифицируется уже по ч.1 ст.205 УК РФ – террористический акт</w:t>
      </w:r>
      <w:r w:rsidR="00716D5F" w:rsidRPr="00705CBD">
        <w:rPr>
          <w:rFonts w:ascii="Times New Roman" w:hAnsi="Times New Roman" w:cs="Times New Roman"/>
          <w:sz w:val="24"/>
          <w:szCs w:val="24"/>
        </w:rPr>
        <w:t xml:space="preserve">. </w:t>
      </w:r>
    </w:p>
    <w:p w:rsidR="00B63B17" w:rsidRPr="00705CBD" w:rsidRDefault="00B63B17" w:rsidP="00BE729E">
      <w:pPr>
        <w:autoSpaceDE w:val="0"/>
        <w:autoSpaceDN w:val="0"/>
        <w:adjustRightInd w:val="0"/>
        <w:spacing w:after="0" w:line="240" w:lineRule="auto"/>
        <w:ind w:firstLine="709"/>
        <w:jc w:val="both"/>
        <w:rPr>
          <w:rFonts w:ascii="Times New Roman" w:hAnsi="Times New Roman" w:cs="Times New Roman"/>
          <w:sz w:val="24"/>
          <w:szCs w:val="24"/>
        </w:rPr>
      </w:pPr>
      <w:r w:rsidRPr="00705CBD">
        <w:rPr>
          <w:rFonts w:ascii="Times New Roman" w:hAnsi="Times New Roman" w:cs="Times New Roman"/>
          <w:b/>
          <w:bCs/>
          <w:sz w:val="24"/>
          <w:szCs w:val="24"/>
        </w:rPr>
        <w:t>Мотив</w:t>
      </w:r>
      <w:r w:rsidRPr="00705CBD">
        <w:rPr>
          <w:rFonts w:ascii="Times New Roman" w:hAnsi="Times New Roman" w:cs="Times New Roman"/>
          <w:sz w:val="24"/>
          <w:szCs w:val="24"/>
        </w:rPr>
        <w:t xml:space="preserve"> преступления </w:t>
      </w:r>
      <w:r w:rsidR="00853A24" w:rsidRPr="00705CBD">
        <w:rPr>
          <w:rFonts w:ascii="Times New Roman" w:hAnsi="Times New Roman" w:cs="Times New Roman"/>
          <w:sz w:val="24"/>
          <w:szCs w:val="24"/>
        </w:rPr>
        <w:t>- хулиганский</w:t>
      </w:r>
      <w:r w:rsidRPr="00705CBD">
        <w:rPr>
          <w:rFonts w:ascii="Times New Roman" w:hAnsi="Times New Roman" w:cs="Times New Roman"/>
          <w:sz w:val="24"/>
          <w:szCs w:val="24"/>
        </w:rPr>
        <w:t>. Если лицо добросовестно заблуждается,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w:t>
      </w:r>
      <w:r w:rsidR="008248E9" w:rsidRPr="00705CBD">
        <w:rPr>
          <w:rFonts w:ascii="Times New Roman" w:hAnsi="Times New Roman" w:cs="Times New Roman"/>
          <w:sz w:val="24"/>
          <w:szCs w:val="24"/>
        </w:rPr>
        <w:t xml:space="preserve"> </w:t>
      </w:r>
    </w:p>
    <w:p w:rsidR="00A648E7" w:rsidRPr="00705CBD" w:rsidRDefault="00A648E7" w:rsidP="00BE729E">
      <w:pPr>
        <w:autoSpaceDE w:val="0"/>
        <w:autoSpaceDN w:val="0"/>
        <w:adjustRightInd w:val="0"/>
        <w:spacing w:after="0" w:line="240" w:lineRule="auto"/>
        <w:ind w:firstLine="709"/>
        <w:jc w:val="both"/>
        <w:rPr>
          <w:rFonts w:ascii="Times New Roman" w:hAnsi="Times New Roman" w:cs="Times New Roman"/>
          <w:sz w:val="24"/>
          <w:szCs w:val="24"/>
        </w:rPr>
      </w:pPr>
      <w:r w:rsidRPr="00705CBD">
        <w:rPr>
          <w:rFonts w:ascii="Times New Roman" w:hAnsi="Times New Roman" w:cs="Times New Roman"/>
          <w:sz w:val="24"/>
          <w:szCs w:val="24"/>
        </w:rPr>
        <w:t>Адресатами ложных сообщений 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 Форма и способ передачи заведомо ложного сообщения могут быть различными - устно, письменно, с использованием технических средств связи, лично, через других лиц и т.д. - и не влияют на квалификацию преступления, достаточно того, что лицо уверено, что его ложное сообщение достигнет цели.</w:t>
      </w:r>
    </w:p>
    <w:p w:rsidR="008248E9" w:rsidRPr="00705CBD" w:rsidRDefault="00A648E7" w:rsidP="00BE729E">
      <w:pPr>
        <w:spacing w:after="0" w:line="240" w:lineRule="auto"/>
        <w:ind w:firstLine="709"/>
        <w:jc w:val="both"/>
        <w:rPr>
          <w:rFonts w:ascii="Times New Roman" w:hAnsi="Times New Roman" w:cs="Times New Roman"/>
          <w:sz w:val="24"/>
          <w:szCs w:val="24"/>
        </w:rPr>
      </w:pPr>
      <w:r w:rsidRPr="00705CBD">
        <w:rPr>
          <w:rFonts w:ascii="Times New Roman" w:hAnsi="Times New Roman" w:cs="Times New Roman"/>
          <w:sz w:val="24"/>
          <w:szCs w:val="24"/>
        </w:rPr>
        <w:t xml:space="preserve">Пример: </w:t>
      </w:r>
      <w:r w:rsidR="008248E9" w:rsidRPr="00705CBD">
        <w:rPr>
          <w:rFonts w:ascii="Times New Roman" w:hAnsi="Times New Roman" w:cs="Times New Roman"/>
          <w:sz w:val="24"/>
          <w:szCs w:val="24"/>
        </w:rPr>
        <w:t xml:space="preserve">в 11 часов 12 минут </w:t>
      </w:r>
      <w:r w:rsidRPr="00705CBD">
        <w:rPr>
          <w:rFonts w:ascii="Times New Roman" w:hAnsi="Times New Roman" w:cs="Times New Roman"/>
          <w:sz w:val="24"/>
          <w:szCs w:val="24"/>
        </w:rPr>
        <w:t xml:space="preserve">гражданин </w:t>
      </w:r>
      <w:r w:rsidR="008248E9" w:rsidRPr="00705CBD">
        <w:rPr>
          <w:rFonts w:ascii="Times New Roman" w:hAnsi="Times New Roman" w:cs="Times New Roman"/>
          <w:sz w:val="24"/>
          <w:szCs w:val="24"/>
        </w:rPr>
        <w:t>К, имея преступный умысел, направленный на заведомо ложное сообщение о готовящемся взрыве, создающим опасность гибели людей, причинения значительного имущественного ущерба и наступления иных общественно опасных последствий, осознавая преступный характер своих противоправных действий, с целью привлечения внимания правоохранительных органов к себе, а также нарушения общественного порядка, создания паники, парализации нормальной деятельности полиции, отвлечения сил правоохранительных органов,  воспользовавшись сотовым телефоном, позвонил по номеру телефона «02» и сообщил оператору службы «02» МУ МВД России «Красноярское», расположенного по адресу: г. Красноярск ул. Брянская 23, ложное сообщение о готовящемся террористическом акте. Когда помощник оперативного дежурного по службе «02» ФИО11 ответила на вызов, Кожанов А.Н., осуществляя свои преступные намерения, направленные на заведомо ложное сообщение о готовящемся взрыве, зная о том, что его информация является ложной, осознавая, что реальная опасность отсутствует, сообщил, что автомоби</w:t>
      </w:r>
      <w:r w:rsidR="00056F44" w:rsidRPr="00705CBD">
        <w:rPr>
          <w:rFonts w:ascii="Times New Roman" w:hAnsi="Times New Roman" w:cs="Times New Roman"/>
          <w:sz w:val="24"/>
          <w:szCs w:val="24"/>
        </w:rPr>
        <w:t>ль, припаркованный около здания</w:t>
      </w:r>
      <w:r w:rsidR="008248E9" w:rsidRPr="00705CBD">
        <w:rPr>
          <w:rFonts w:ascii="Times New Roman" w:hAnsi="Times New Roman" w:cs="Times New Roman"/>
          <w:sz w:val="24"/>
          <w:szCs w:val="24"/>
        </w:rPr>
        <w:t xml:space="preserve">, это террористический акт, будет взрыв, тем самым Кожанов А.Н. сообщил о готовящемся взрыве, создающем опасность гибели людей, причинения значительного имущественного ущерба либо наступления иных </w:t>
      </w:r>
      <w:r w:rsidR="008248E9" w:rsidRPr="00705CBD">
        <w:rPr>
          <w:rFonts w:ascii="Times New Roman" w:hAnsi="Times New Roman" w:cs="Times New Roman"/>
          <w:sz w:val="24"/>
          <w:szCs w:val="24"/>
        </w:rPr>
        <w:lastRenderedPageBreak/>
        <w:t>общественно опасных последствий.</w:t>
      </w:r>
      <w:r w:rsidRPr="00705CBD">
        <w:rPr>
          <w:rFonts w:ascii="Times New Roman" w:hAnsi="Times New Roman" w:cs="Times New Roman"/>
          <w:sz w:val="24"/>
          <w:szCs w:val="24"/>
        </w:rPr>
        <w:t xml:space="preserve">  Данному гражданину назначено наказание в виде 1 года исправительных работ с удержанием из заработка 10% в доход государства.</w:t>
      </w:r>
    </w:p>
    <w:p w:rsidR="00B63B17" w:rsidRPr="00705CBD" w:rsidRDefault="00056F44" w:rsidP="00BE729E">
      <w:pPr>
        <w:autoSpaceDE w:val="0"/>
        <w:autoSpaceDN w:val="0"/>
        <w:adjustRightInd w:val="0"/>
        <w:spacing w:after="0" w:line="240" w:lineRule="auto"/>
        <w:ind w:firstLine="709"/>
        <w:jc w:val="both"/>
        <w:rPr>
          <w:rFonts w:ascii="Times New Roman" w:hAnsi="Times New Roman" w:cs="Times New Roman"/>
          <w:sz w:val="24"/>
          <w:szCs w:val="24"/>
        </w:rPr>
      </w:pPr>
      <w:r w:rsidRPr="00705CBD">
        <w:rPr>
          <w:rFonts w:ascii="Times New Roman" w:hAnsi="Times New Roman" w:cs="Times New Roman"/>
          <w:sz w:val="24"/>
          <w:szCs w:val="24"/>
        </w:rPr>
        <w:t>Уголовная ответственность наступает с</w:t>
      </w:r>
      <w:r w:rsidR="00B63B17" w:rsidRPr="00705CBD">
        <w:rPr>
          <w:rFonts w:ascii="Times New Roman" w:hAnsi="Times New Roman" w:cs="Times New Roman"/>
          <w:sz w:val="24"/>
          <w:szCs w:val="24"/>
        </w:rPr>
        <w:t xml:space="preserve"> 14-летнего возраста.</w:t>
      </w:r>
      <w:r w:rsidR="00A648E7" w:rsidRPr="00705CBD">
        <w:rPr>
          <w:rFonts w:ascii="Times New Roman" w:hAnsi="Times New Roman" w:cs="Times New Roman"/>
          <w:sz w:val="24"/>
          <w:szCs w:val="24"/>
        </w:rPr>
        <w:t xml:space="preserve"> На данный момент у правоохранительных органов имеются все технические возможности для установления лиц совершивших заведомо </w:t>
      </w:r>
      <w:r w:rsidRPr="00705CBD">
        <w:rPr>
          <w:rFonts w:ascii="Times New Roman" w:hAnsi="Times New Roman" w:cs="Times New Roman"/>
          <w:sz w:val="24"/>
          <w:szCs w:val="24"/>
        </w:rPr>
        <w:t xml:space="preserve">ложное сообщение об акте терроризма, поэтому все преступления данного характера раскрываются и виновным лицам не уйти от ответственности. </w:t>
      </w:r>
      <w:r w:rsidR="00A648E7" w:rsidRPr="00705CBD">
        <w:rPr>
          <w:rFonts w:ascii="Times New Roman" w:hAnsi="Times New Roman" w:cs="Times New Roman"/>
          <w:sz w:val="24"/>
          <w:szCs w:val="24"/>
        </w:rPr>
        <w:t xml:space="preserve"> </w:t>
      </w:r>
    </w:p>
    <w:p w:rsidR="00090D7C" w:rsidRPr="00BE729E" w:rsidRDefault="00390496" w:rsidP="00BE729E">
      <w:pPr>
        <w:autoSpaceDE w:val="0"/>
        <w:autoSpaceDN w:val="0"/>
        <w:adjustRightInd w:val="0"/>
        <w:spacing w:after="0" w:line="240" w:lineRule="auto"/>
        <w:ind w:firstLine="709"/>
        <w:jc w:val="both"/>
        <w:rPr>
          <w:rFonts w:ascii="Times New Roman" w:hAnsi="Times New Roman" w:cs="Times New Roman"/>
          <w:bCs/>
          <w:sz w:val="24"/>
          <w:szCs w:val="24"/>
        </w:rPr>
      </w:pPr>
      <w:r w:rsidRPr="00705CBD">
        <w:rPr>
          <w:rFonts w:ascii="Times New Roman" w:hAnsi="Times New Roman" w:cs="Times New Roman"/>
          <w:bCs/>
          <w:sz w:val="24"/>
          <w:szCs w:val="24"/>
        </w:rPr>
        <w:t>Аппарат Антитеррористической комиссии Кондинского района</w:t>
      </w:r>
      <w:r w:rsidRPr="00BE729E">
        <w:rPr>
          <w:rFonts w:ascii="Times New Roman" w:hAnsi="Times New Roman" w:cs="Times New Roman"/>
          <w:bCs/>
          <w:sz w:val="24"/>
          <w:szCs w:val="24"/>
        </w:rPr>
        <w:t xml:space="preserve"> </w:t>
      </w:r>
    </w:p>
    <w:sectPr w:rsidR="00090D7C" w:rsidRPr="00BE729E" w:rsidSect="00932A21">
      <w:pgSz w:w="11905" w:h="16838"/>
      <w:pgMar w:top="1440" w:right="1080" w:bottom="1440" w:left="108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25" w:rsidRDefault="00CE3725" w:rsidP="00716D5F">
      <w:pPr>
        <w:spacing w:after="0" w:line="240" w:lineRule="auto"/>
      </w:pPr>
      <w:r>
        <w:separator/>
      </w:r>
    </w:p>
  </w:endnote>
  <w:endnote w:type="continuationSeparator" w:id="0">
    <w:p w:rsidR="00CE3725" w:rsidRDefault="00CE3725" w:rsidP="0071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25" w:rsidRDefault="00CE3725" w:rsidP="00716D5F">
      <w:pPr>
        <w:spacing w:after="0" w:line="240" w:lineRule="auto"/>
      </w:pPr>
      <w:r>
        <w:separator/>
      </w:r>
    </w:p>
  </w:footnote>
  <w:footnote w:type="continuationSeparator" w:id="0">
    <w:p w:rsidR="00CE3725" w:rsidRDefault="00CE3725" w:rsidP="00716D5F">
      <w:pPr>
        <w:spacing w:after="0" w:line="240" w:lineRule="auto"/>
      </w:pPr>
      <w:r>
        <w:continuationSeparator/>
      </w:r>
    </w:p>
  </w:footnote>
  <w:footnote w:id="1">
    <w:p w:rsidR="00716D5F" w:rsidRPr="00BE729E" w:rsidRDefault="00716D5F" w:rsidP="00716D5F">
      <w:pPr>
        <w:pStyle w:val="a3"/>
        <w:jc w:val="both"/>
        <w:rPr>
          <w:rFonts w:ascii="Times New Roman" w:hAnsi="Times New Roman" w:cs="Times New Roman"/>
          <w:sz w:val="18"/>
          <w:szCs w:val="18"/>
        </w:rPr>
      </w:pPr>
      <w:r w:rsidRPr="00BE729E">
        <w:rPr>
          <w:rStyle w:val="a5"/>
          <w:rFonts w:ascii="Times New Roman" w:hAnsi="Times New Roman" w:cs="Times New Roman"/>
          <w:sz w:val="18"/>
          <w:szCs w:val="18"/>
        </w:rPr>
        <w:footnoteRef/>
      </w:r>
      <w:r w:rsidRPr="00BE729E">
        <w:rPr>
          <w:rFonts w:ascii="Times New Roman" w:hAnsi="Times New Roman" w:cs="Times New Roman"/>
          <w:sz w:val="18"/>
          <w:szCs w:val="18"/>
        </w:rPr>
        <w:t xml:space="preserve"> </w:t>
      </w:r>
      <w:proofErr w:type="spellStart"/>
      <w:r w:rsidRPr="00BE729E">
        <w:rPr>
          <w:rFonts w:ascii="Times New Roman" w:hAnsi="Times New Roman" w:cs="Times New Roman"/>
          <w:sz w:val="18"/>
          <w:szCs w:val="18"/>
        </w:rPr>
        <w:t>РосПравосудие</w:t>
      </w:r>
      <w:proofErr w:type="spellEnd"/>
      <w:r w:rsidRPr="00BE729E">
        <w:rPr>
          <w:rFonts w:ascii="Times New Roman" w:hAnsi="Times New Roman" w:cs="Times New Roman"/>
          <w:sz w:val="18"/>
          <w:szCs w:val="18"/>
        </w:rPr>
        <w:t>. Справочно-правовая система по судебным решениям судов общей юрисдикции, мировых и арбитражных судов РФ. Приговор г. Волгоград от 24.03.2011. URL: https://rospravosudie.com/court-volgogradskij-oblastnoj-sud-volgogradskaya-oblast-s/act-100601081// СПС «Консультант плюс»</w:t>
      </w:r>
      <w:r w:rsidR="007F7400" w:rsidRPr="00BE729E">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48"/>
    <w:rsid w:val="00056F44"/>
    <w:rsid w:val="00090D7C"/>
    <w:rsid w:val="00257948"/>
    <w:rsid w:val="00390496"/>
    <w:rsid w:val="0039507E"/>
    <w:rsid w:val="00414C99"/>
    <w:rsid w:val="00516ED2"/>
    <w:rsid w:val="005A54FE"/>
    <w:rsid w:val="00705CBD"/>
    <w:rsid w:val="00716D5F"/>
    <w:rsid w:val="007537C0"/>
    <w:rsid w:val="007F7400"/>
    <w:rsid w:val="008248E9"/>
    <w:rsid w:val="00853A24"/>
    <w:rsid w:val="008C238A"/>
    <w:rsid w:val="00902BB2"/>
    <w:rsid w:val="00932A21"/>
    <w:rsid w:val="00A14010"/>
    <w:rsid w:val="00A648E7"/>
    <w:rsid w:val="00B63B17"/>
    <w:rsid w:val="00B6433F"/>
    <w:rsid w:val="00BE729E"/>
    <w:rsid w:val="00C4408D"/>
    <w:rsid w:val="00C64955"/>
    <w:rsid w:val="00CB7BD1"/>
    <w:rsid w:val="00CE3725"/>
    <w:rsid w:val="00F35E37"/>
    <w:rsid w:val="00F97E9F"/>
    <w:rsid w:val="00FD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F4C2-5810-4489-A3A9-3EF54F0B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16D5F"/>
    <w:pPr>
      <w:spacing w:after="0" w:line="240" w:lineRule="auto"/>
    </w:pPr>
    <w:rPr>
      <w:sz w:val="20"/>
      <w:szCs w:val="20"/>
    </w:rPr>
  </w:style>
  <w:style w:type="character" w:customStyle="1" w:styleId="a4">
    <w:name w:val="Текст сноски Знак"/>
    <w:basedOn w:val="a0"/>
    <w:link w:val="a3"/>
    <w:uiPriority w:val="99"/>
    <w:semiHidden/>
    <w:rsid w:val="00716D5F"/>
    <w:rPr>
      <w:sz w:val="20"/>
      <w:szCs w:val="20"/>
    </w:rPr>
  </w:style>
  <w:style w:type="character" w:styleId="a5">
    <w:name w:val="footnote reference"/>
    <w:basedOn w:val="a0"/>
    <w:uiPriority w:val="99"/>
    <w:semiHidden/>
    <w:unhideWhenUsed/>
    <w:rsid w:val="00716D5F"/>
    <w:rPr>
      <w:vertAlign w:val="superscript"/>
    </w:rPr>
  </w:style>
  <w:style w:type="character" w:styleId="a6">
    <w:name w:val="Hyperlink"/>
    <w:basedOn w:val="a0"/>
    <w:uiPriority w:val="99"/>
    <w:semiHidden/>
    <w:unhideWhenUsed/>
    <w:rsid w:val="00A14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69D84F757F297E50C4E8FD6F1FB43FC7EE1465DF5EE3246E0F0687AB705FCD9D8913DA4026974C1BA1C9BD06C21811A44A8CFB3AD0G0W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CABE-F787-4741-A80B-6F08D86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Чернякова Анна</dc:creator>
  <cp:keywords/>
  <dc:description/>
  <cp:lastModifiedBy>Смолев Антон Сергеевич</cp:lastModifiedBy>
  <cp:revision>21</cp:revision>
  <dcterms:created xsi:type="dcterms:W3CDTF">2020-09-02T06:11:00Z</dcterms:created>
  <dcterms:modified xsi:type="dcterms:W3CDTF">2022-12-06T11:39:00Z</dcterms:modified>
</cp:coreProperties>
</file>