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DE" w:rsidRDefault="00250E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0EDE" w:rsidRDefault="00250ED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50E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0EDE" w:rsidRDefault="00250EDE">
            <w:pPr>
              <w:pStyle w:val="ConsPlusNormal"/>
            </w:pPr>
            <w:r>
              <w:t>30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0EDE" w:rsidRDefault="00250EDE">
            <w:pPr>
              <w:pStyle w:val="ConsPlusNormal"/>
              <w:jc w:val="right"/>
            </w:pPr>
            <w:r>
              <w:t>N 172-оз</w:t>
            </w:r>
          </w:p>
        </w:tc>
      </w:tr>
    </w:tbl>
    <w:p w:rsidR="00250EDE" w:rsidRDefault="00250E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EDE" w:rsidRDefault="00250EDE">
      <w:pPr>
        <w:pStyle w:val="ConsPlusNormal"/>
        <w:jc w:val="center"/>
      </w:pPr>
    </w:p>
    <w:p w:rsidR="00250EDE" w:rsidRDefault="00250EDE">
      <w:pPr>
        <w:pStyle w:val="ConsPlusTitle"/>
        <w:jc w:val="center"/>
      </w:pPr>
      <w:r>
        <w:t>ЗАКОН</w:t>
      </w:r>
    </w:p>
    <w:p w:rsidR="00250EDE" w:rsidRDefault="00250EDE">
      <w:pPr>
        <w:pStyle w:val="ConsPlusTitle"/>
        <w:jc w:val="center"/>
      </w:pPr>
      <w:r>
        <w:t>ХАНТЫ-МАНСИЙСКОГО АВТОНОМНОГО ОКРУГА - ЮГРЫ</w:t>
      </w:r>
    </w:p>
    <w:p w:rsidR="00250EDE" w:rsidRDefault="00250EDE">
      <w:pPr>
        <w:pStyle w:val="ConsPlusTitle"/>
        <w:jc w:val="center"/>
      </w:pPr>
    </w:p>
    <w:p w:rsidR="00250EDE" w:rsidRDefault="00250EDE">
      <w:pPr>
        <w:pStyle w:val="ConsPlusTitle"/>
        <w:jc w:val="center"/>
      </w:pPr>
      <w:r>
        <w:t>О РЕЗЕРВАХ УПРАВЛЕНЧЕСКИХ КАДРОВ</w:t>
      </w:r>
    </w:p>
    <w:p w:rsidR="00250EDE" w:rsidRDefault="00250EDE">
      <w:pPr>
        <w:pStyle w:val="ConsPlusTitle"/>
        <w:jc w:val="center"/>
      </w:pPr>
      <w:r>
        <w:t>В ХАНТЫ-МАНСИЙСКОМ АВТОНОМНОМ ОКРУГЕ - ЮГРЕ</w:t>
      </w:r>
    </w:p>
    <w:p w:rsidR="00250EDE" w:rsidRDefault="00250EDE">
      <w:pPr>
        <w:pStyle w:val="ConsPlusNormal"/>
        <w:jc w:val="center"/>
      </w:pPr>
    </w:p>
    <w:p w:rsidR="00250EDE" w:rsidRDefault="00250EDE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250EDE" w:rsidRDefault="00250EDE">
      <w:pPr>
        <w:pStyle w:val="ConsPlusNormal"/>
        <w:jc w:val="center"/>
      </w:pPr>
      <w:r>
        <w:t>автономного округа - Югры 27 декабря 2008 года</w:t>
      </w:r>
    </w:p>
    <w:p w:rsidR="00250EDE" w:rsidRDefault="00250E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0E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0EDE" w:rsidRDefault="00250E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EDE" w:rsidRDefault="00250E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08.04.2010 </w:t>
            </w:r>
            <w:hyperlink r:id="rId6" w:history="1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 xml:space="preserve">, от 11.06.2010 </w:t>
            </w:r>
            <w:hyperlink r:id="rId7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0EDE" w:rsidRDefault="00250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15.11.2010 </w:t>
            </w:r>
            <w:hyperlink r:id="rId8" w:history="1">
              <w:r>
                <w:rPr>
                  <w:color w:val="0000FF"/>
                </w:rPr>
                <w:t>N 173-оз</w:t>
              </w:r>
            </w:hyperlink>
            <w:r>
              <w:rPr>
                <w:color w:val="392C69"/>
              </w:rPr>
              <w:t xml:space="preserve">, от 28.09.2012 </w:t>
            </w:r>
            <w:hyperlink r:id="rId9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0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>,</w:t>
            </w:r>
          </w:p>
          <w:p w:rsidR="00250EDE" w:rsidRDefault="00250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11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20.02.2015 </w:t>
            </w:r>
            <w:hyperlink r:id="rId12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13" w:history="1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,</w:t>
            </w:r>
          </w:p>
          <w:p w:rsidR="00250EDE" w:rsidRDefault="00250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14" w:history="1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0EDE" w:rsidRDefault="00250EDE">
      <w:pPr>
        <w:pStyle w:val="ConsPlusNormal"/>
        <w:jc w:val="center"/>
      </w:pPr>
    </w:p>
    <w:p w:rsidR="00250EDE" w:rsidRDefault="00250EDE">
      <w:pPr>
        <w:pStyle w:val="ConsPlusNormal"/>
        <w:ind w:firstLine="540"/>
        <w:jc w:val="both"/>
      </w:pPr>
      <w:r>
        <w:t xml:space="preserve">Настоящий Закон регулирует отношения, связанные с формированием резервов управленческих кадров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 на целевые управленческие должности различных сфер управления, за исключением должностей, избираемых (назначаемых) в особом порядке в соответствии с федеральным законодательством, законодательством автономного округа, и работой с ними.</w:t>
      </w:r>
    </w:p>
    <w:p w:rsidR="00250EDE" w:rsidRDefault="00250EDE">
      <w:pPr>
        <w:pStyle w:val="ConsPlusNormal"/>
        <w:jc w:val="both"/>
      </w:pPr>
      <w:r>
        <w:t xml:space="preserve">(в ред. Законов ХМАО - Югры от 08.04.2010 </w:t>
      </w:r>
      <w:hyperlink r:id="rId15" w:history="1">
        <w:r>
          <w:rPr>
            <w:color w:val="0000FF"/>
          </w:rPr>
          <w:t>N 76-оз</w:t>
        </w:r>
      </w:hyperlink>
      <w:r>
        <w:t xml:space="preserve">, от 17.10.2018 </w:t>
      </w:r>
      <w:hyperlink r:id="rId16" w:history="1">
        <w:r>
          <w:rPr>
            <w:color w:val="0000FF"/>
          </w:rPr>
          <w:t>N 74-оз</w:t>
        </w:r>
      </w:hyperlink>
      <w:r>
        <w:t>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резервы управленческих кадров - сформированные в установленном порядке группы лиц, обладающих необходимыми профессиональными и личностными качествами для назначения на целевые управленческие должности в системе государственного управления и местного самоуправления муниципальных образований автономного округа, включая государственные и муниципальные организации;</w:t>
      </w:r>
    </w:p>
    <w:p w:rsidR="00250EDE" w:rsidRDefault="00250EDE">
      <w:pPr>
        <w:pStyle w:val="ConsPlusNormal"/>
        <w:spacing w:before="220"/>
        <w:ind w:firstLine="540"/>
        <w:jc w:val="both"/>
      </w:pPr>
      <w:proofErr w:type="gramStart"/>
      <w:r>
        <w:t>формирование резервов управленческих кадров - деятельность исполнительных органов государственной власти автономного округа, органов местного самоуправления муниципальных образований автономного округа, государственных и муниципальных организаций по обеспечению процедуры включения в резервы управленческих кадров, организации работы по изучению личностно-профессиональных ресурсов кандидатов и лиц, включенных в резервы управленческих кадров, подготовке предложений по внесению изменений в составы резервов управленческих кадров, ведению баз данных участников резервов управленческих</w:t>
      </w:r>
      <w:proofErr w:type="gramEnd"/>
      <w:r>
        <w:t xml:space="preserve"> кадров;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целевые управленческие должности - государственные должности автономного округа и должности государственной гражданской службы автономного округа категории "руководители" группы "высшие", назначение на которые осуществляется Губернатором Ханты-Мансийского автономного округа - Югры (далее также - Губернатор автономного округа), должности первого заместителя, заместителя главы муниципального образования автономного округа, а также должности руководителей государственных и муниципальных организаций;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lastRenderedPageBreak/>
        <w:t>личностно-профессиональное развитие - процесс приобретения лицами, включенными в резерв управленческих кадров, знаний, умений и навыков, профессионального и жизненного опыта, позитивно влияющий на их профессиональное развитие и отражающийся в соответствующем уровне эффективности и результативности профессиональной деятельности и личных профессиональных достижениях;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государственные и муниципальные организации - государственные учреждения и государственные предприятия автономного округа, муниципальные учреждения и муниципальные предприятия муниципальных образований автономного округа.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2. Цели и задачи формирования резервов управленческих кадров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1. Целями формирования резервов управленческих кадров являются: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совершенствование государственного и муниципального управления;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повышение качества кадрового состава системы государственного управления и местного самоуправления, включая государственные и муниципальные организации;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3) раскрытие потенциала наиболее перспективных и талантливых руководителей.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2. Задачами формирования резервов управленческих кадров являются: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своевременный подбор претендентов на должности, для замещения которых формируются резервы управленческих кадров, из числа руководителей, обладающих наиболее высоким управленческим потенциалом;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планомерная подготовка и профессиональное развитие управленческих кадров;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3) создание условий для развития кадрового потенциала системы государственного управления и местного самоуправления в стратегической перспективе, включая развитие кадрового потенциала государственных и муниципальных организаций.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3. Принципы формирования резервов управленческих кадров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Формирование резервов управленческих кадров основано на принципах: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единства подходов к формированию требований и критериев отбора лиц, включенных в резервы управленческих кадров, к их подготовке и личностно-профессиональному развитию, направлениям и способам эффективной реализации резервов управленческих кадров;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планомерного подбора и подготовки кандидатов для замещения целевых управленческих должностей;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3) комплексного подхода к оценке личностно-профессиональных ресурсов лиц, включенных в резервы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4) постоянного совершенствования личностно-профессиональных ресурсов лиц, включенных в резервы управленческих кадров;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5) эффективности использования резервов управленческих кадров.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lastRenderedPageBreak/>
        <w:t xml:space="preserve">Статья 4. Виды и структура резервов управленческих кадров, формируемых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ХМАО - Югры от 20.02.2015 N 5-оз)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 xml:space="preserve">1.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формируются следующие виды резервов управленческих кадров: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резерв управленческих кадров Ханты-Мансийского автономного округа - Югры;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муниципальные резервы управленческих кадров.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2. Резервы управленческих кадров Ханты-Мансийского автономного округа - Югры формируются по группам: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резерв управленческих кадров для замещения целевых управленческих должностей в органах государственной власти автономного округа;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резервы управленческих кадров для замещения целевых управленческих должностей в государственных учреждениях и на государственных предприятиях автономного округа.</w:t>
      </w:r>
    </w:p>
    <w:p w:rsidR="00250EDE" w:rsidRDefault="00250EDE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3. Ведение резерва управленческих кадров Ханты-Мансийского автономного округа - Югры осуществляется уполномоченным исполнительным органом государственной власти автономного округа по вопросам государственной гражданской службы автономного округа, определяемым Губернатором автономного округа.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4. Муниципальные резервы управленческих кадров формируются по группам: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резервы управленческих кадров для замещения целевых управленческих должностей муниципальной службы в муниципальных образованиях автономного округа;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резервы управленческих кадров для замещения целевых управленческих должностей в муниципальных учреждениях и на муниципальных предприятиях муниципальных образований автономного округа.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5. Внутри каждой группы резерва управленческих кадров лица, включенные в резерв управленческих кадров, распределяются по уровню готовности к замещению целевых управленческих должностей: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"высший" уровень готовности - компетенции, опыт и общий уровень подготовки лица достаточны для назначения на целевые управленческие должности;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"базовый" уровень готовности - кандидатуры рассматриваются для замещения целевых управленческих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3) "перспективный" уровень готовности - кандидатуры рассматриваются для замещения целевых управленческих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250EDE" w:rsidRDefault="00250EDE">
      <w:pPr>
        <w:pStyle w:val="ConsPlusNormal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5. Резерв управленческих кадров для замещения целевых управленческих должностей в органах государственной власти Ханты-Мансийского автономного округа - Югры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ХМАО - Югры от 20.02.2015 N 5-оз)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1. К числу целевых управленческих должностей в органах государственной власти Ханты-Мансийского автономного округа - Югры, для замещения которых формируется резерв управленческих кадров, относятся: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 xml:space="preserve">1) государственные должности автономного округа, установленные </w:t>
      </w:r>
      <w:hyperlink r:id="rId32" w:history="1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Югры, законами автономного округа, назначение на которые осуществляется Губернатором автономного округа;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должности государственной гражданской службы автономного округа категории "руководители" группы "высшие", назначение на которые осуществляется Губернатором автономного округа, сгруппированные по направлениям деятельности и компетенции органов государственной власти автономного округа.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2. Формирование резерва управленческих кадров для замещения целевых управленческих должностей в органах государственной власти автономного округа осуществляется в порядке, утвержденном Губернатором автономного округа, в том числе путем опроса экспертов и (или) конкурсного отбора, на срок, не превышающий трех лет.</w:t>
      </w:r>
    </w:p>
    <w:p w:rsidR="00250EDE" w:rsidRDefault="00250E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ХМАО - Югры от 20.02.2015 N 5-оз.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 xml:space="preserve">Статья 7. Утратила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ХМАО - Югры от 17.10.2018 N 74-оз.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8. Резервы управленческих кадров для замещения целевых управленческих должностей муниципальной службы в муниципальных образованиях Ханты-Мансийского автономного округа - Югры</w:t>
      </w:r>
    </w:p>
    <w:p w:rsidR="00250EDE" w:rsidRDefault="00250ED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1. Резервы управленческих кадров для замещения целевых управленческих должностей муниципальной службы в муниципальных образованиях автономного округа формируются для замещения должностей первого заместителя, заместителя главы муниципального образования автономного округа.</w:t>
      </w:r>
    </w:p>
    <w:p w:rsidR="00250EDE" w:rsidRDefault="00250E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ХМАО - Югры от 17.10.2018 N 74-оз.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3. Формирование резервов управленческих кадров для замещения целевых управленческих должностей муниципальной службы в муниципальных образованиях автономного округа осуществляется в порядке, утвержденном муниципальными правовыми актами, на срок, не превышающий трех лет.</w:t>
      </w:r>
    </w:p>
    <w:p w:rsidR="00250EDE" w:rsidRDefault="00250EDE">
      <w:pPr>
        <w:pStyle w:val="ConsPlusNormal"/>
        <w:jc w:val="both"/>
      </w:pPr>
      <w:r>
        <w:t xml:space="preserve">(в ред. Законов ХМАО - Югры от 28.09.2012 </w:t>
      </w:r>
      <w:hyperlink r:id="rId39" w:history="1">
        <w:r>
          <w:rPr>
            <w:color w:val="0000FF"/>
          </w:rPr>
          <w:t>N 101-оз</w:t>
        </w:r>
      </w:hyperlink>
      <w:r>
        <w:t xml:space="preserve">, от 30.09.2013 </w:t>
      </w:r>
      <w:hyperlink r:id="rId40" w:history="1">
        <w:r>
          <w:rPr>
            <w:color w:val="0000FF"/>
          </w:rPr>
          <w:t>N 83-оз</w:t>
        </w:r>
      </w:hyperlink>
      <w:r>
        <w:t xml:space="preserve">, от 17.10.2018 </w:t>
      </w:r>
      <w:hyperlink r:id="rId41" w:history="1">
        <w:r>
          <w:rPr>
            <w:color w:val="0000FF"/>
          </w:rPr>
          <w:t>N 74-оз</w:t>
        </w:r>
      </w:hyperlink>
      <w:r>
        <w:t>)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42" w:history="1">
        <w:r>
          <w:rPr>
            <w:color w:val="0000FF"/>
          </w:rPr>
          <w:t>Закон</w:t>
        </w:r>
      </w:hyperlink>
      <w:r>
        <w:t xml:space="preserve"> ХМАО - Югры от 28.09.2012 N 101-оз.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9. Резервы управленческих кадров для замещения целевых управленческих должностей в государственных и муниципальных организациях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jc w:val="both"/>
      </w:pPr>
    </w:p>
    <w:p w:rsidR="00250EDE" w:rsidRDefault="00250EDE">
      <w:pPr>
        <w:pStyle w:val="ConsPlusNormal"/>
        <w:ind w:firstLine="540"/>
        <w:jc w:val="both"/>
      </w:pPr>
      <w:r>
        <w:t>1. Формирование резервов управленческих кадров для замещения целевых управленческих должностей в государственных учреждениях и на государственных предприятиях автономного округа осуществляется соответствующими исполнительными органами государственной власти автономного округа в соответствии с ведомственной принадлежностью на срок, не превышающий трех лет.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Порядок формирования резервов управленческих кадров для замещения целевых управленческих должностей в государственных учреждениях и на государственных предприятиях автономного округа и перечни целевых управленческих должностей в государственных учреждениях и на государственных предприятиях автономного округа, для замещения которых формируются резервы, утверждаются правовыми актами соответствующих исполнительных органов государственной власти автономного округа в соответствии с ведомственной принадлежностью с учетом Типового положения о проведении конкурсного</w:t>
      </w:r>
      <w:proofErr w:type="gramEnd"/>
      <w:r>
        <w:t xml:space="preserve"> отбора кандидатов для включения в резерв управленческих кадров для замещения целевых управленческих должностей в государственных учреждениях и на государственных предприятиях автономного округа, утвержденного Правительством автономного округа.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3. Порядок формирования резервов управленческих кадров для замещения целевых управленческих должностей в муниципальных учреждениях и на муниципальных предприятиях муниципальных образований автономного округа и перечни целевых управленческих должностей в муниципальных учреждениях и на муниципальных предприятиях, для замещения которых формируются резервы, утверждаются муниципальными правовыми актами.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 xml:space="preserve">Статья 10. Утратила силу. - </w:t>
      </w:r>
      <w:hyperlink r:id="rId44" w:history="1">
        <w:r>
          <w:rPr>
            <w:color w:val="0000FF"/>
          </w:rPr>
          <w:t>Закон</w:t>
        </w:r>
      </w:hyperlink>
      <w:r>
        <w:t xml:space="preserve"> ХМАО - Югры от 20.02.2015 N 5-оз.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 xml:space="preserve">Статья 11. Утратила силу. - </w:t>
      </w:r>
      <w:hyperlink r:id="rId45" w:history="1">
        <w:r>
          <w:rPr>
            <w:color w:val="0000FF"/>
          </w:rPr>
          <w:t>Закон</w:t>
        </w:r>
      </w:hyperlink>
      <w:r>
        <w:t xml:space="preserve"> ХМАО - Югры от 28.09.2012 N 101-оз.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12. Комиссии по формированию резервов управленческих кадров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ХМАО - Югры от 20.02.2015 N 5-оз)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1. В целях повышения гласности при формировании резерва управленческих кадров Ханты-Мансийского автономного округа - Югры образуется комиссия при Губернаторе Ханты-Мансийского автономного округа - Югры.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2. В целях формирования резервов управленческих кадров для замещения целевых управленческих должностей в государственных учреждениях и на государственных предприятиях автономного округа, подготовки и личностно-профессионального развития лиц, включенных в указанные резервы управленческих кадров, образуются комиссии в исполнительных органах государственной власти автономного округа в соответствии с ведомственной принадлежностью.</w:t>
      </w:r>
    </w:p>
    <w:p w:rsidR="00250EDE" w:rsidRDefault="00250E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13. Подготовка и личностно-профессиональное развитие лиц, включенных в резервы управленческих кадров</w:t>
      </w:r>
    </w:p>
    <w:p w:rsidR="00250EDE" w:rsidRDefault="00250EDE">
      <w:pPr>
        <w:pStyle w:val="ConsPlusNormal"/>
        <w:ind w:firstLine="540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ХМАО - Югры от 17.10.2018 N 74-оз)</w:t>
      </w:r>
    </w:p>
    <w:p w:rsidR="00250EDE" w:rsidRDefault="00250EDE">
      <w:pPr>
        <w:pStyle w:val="ConsPlusNormal"/>
        <w:jc w:val="both"/>
      </w:pPr>
    </w:p>
    <w:p w:rsidR="00250EDE" w:rsidRDefault="00250EDE">
      <w:pPr>
        <w:pStyle w:val="ConsPlusNormal"/>
        <w:ind w:firstLine="540"/>
        <w:jc w:val="both"/>
      </w:pPr>
      <w:r>
        <w:t>1. Подготовка и личностно-профессиональное развитие лиц, включенных в резервы управленческих кадров, осуществляются на основе: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1) индивидуальных планов профессионального развития лиц, включенных в резервы управленческих кадров;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2) программ подготовки и личностно-профессионального развития лиц, включенных в резервы управленческих кадров.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lastRenderedPageBreak/>
        <w:t>2. Индивидуальные планы профессионального развития лиц, включенных в резервы управленческих кадров, разрабатываются уполномоченными органами с привлечением лиц, включенных в указанные резервы, в течение месяца со дня включения в соответствующие резервы с учетом результатов оценки, отражающей уровень личностно-профессиональных ресурсов оцениваемых лиц, сроком на три года.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Программа подготовки и личностно-профессионального развития лиц, включенных в резерв управленческих кадров для замещения целевых управленческих должностей в органах государственной власти автономного округа, разрабатывается при участии исполнительных органов государственной власти автономного округа и утверждается ежегодно до 20 января уполномоченным исполнительным органом государственной власти автономного округа по вопросам государственной гражданской службы автономного округа, определяемым Губернатором автономного округа.</w:t>
      </w:r>
      <w:proofErr w:type="gramEnd"/>
    </w:p>
    <w:p w:rsidR="00250EDE" w:rsidRDefault="00250EDE">
      <w:pPr>
        <w:pStyle w:val="ConsPlusNormal"/>
        <w:spacing w:before="220"/>
        <w:ind w:firstLine="540"/>
        <w:jc w:val="both"/>
      </w:pPr>
      <w:r>
        <w:t>4. Программа подготовки и личностно-профессионального развития лиц, включенных в резервы управленческих кадров для замещения целевых управленческих должностей муниципальной службы в муниципальном образовании автономного округа, разрабатывается и утверждается ежегодно до 20 января муниципальным правовым актом.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5. Программа подготовки и личностно-профессионального развития лиц, включенных в резервы управленческих кадров для замещения целевых управленческих должностей в государственных учреждениях и на государственных предприятиях автономного округа, разрабатывается и утверждается исполнительным органом государственной власти автономного округа в соответствии с ведомственной принадлежностью.</w:t>
      </w:r>
    </w:p>
    <w:p w:rsidR="00250EDE" w:rsidRDefault="00250EDE">
      <w:pPr>
        <w:pStyle w:val="ConsPlusNormal"/>
        <w:spacing w:before="220"/>
        <w:ind w:firstLine="540"/>
        <w:jc w:val="both"/>
      </w:pPr>
      <w:r>
        <w:t>6. В целях обеспечения эффективной подготовки и личностно-профессионального развития лиц, включенных в резервы управленческих кадров, организуются профессиональная переподготовка, повышение квалификации, стажировка, коммуникативные мероприятия, наставничество и другие формы профессионального развития.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14. Финансирование реализации настоящего Закона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Финансирование реализации настоящего Закона осуществляется за счет средств бюджета Ханты-Мансийского автономного округа - Югры и бюджетов муниципальных образований.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250EDE" w:rsidRDefault="00250EDE">
      <w:pPr>
        <w:pStyle w:val="ConsPlusNormal"/>
        <w:jc w:val="right"/>
      </w:pPr>
    </w:p>
    <w:p w:rsidR="00250EDE" w:rsidRDefault="00250EDE">
      <w:pPr>
        <w:pStyle w:val="ConsPlusNormal"/>
        <w:jc w:val="right"/>
      </w:pPr>
      <w:r>
        <w:t>Губернатор</w:t>
      </w:r>
    </w:p>
    <w:p w:rsidR="00250EDE" w:rsidRDefault="00250EDE">
      <w:pPr>
        <w:pStyle w:val="ConsPlusNormal"/>
        <w:jc w:val="right"/>
      </w:pPr>
      <w:r>
        <w:t>Ханты-Мансийского</w:t>
      </w:r>
    </w:p>
    <w:p w:rsidR="00250EDE" w:rsidRDefault="00250EDE">
      <w:pPr>
        <w:pStyle w:val="ConsPlusNormal"/>
        <w:jc w:val="right"/>
      </w:pPr>
      <w:r>
        <w:t>автономного округа - Югры</w:t>
      </w:r>
    </w:p>
    <w:p w:rsidR="00250EDE" w:rsidRDefault="00250EDE">
      <w:pPr>
        <w:pStyle w:val="ConsPlusNormal"/>
        <w:jc w:val="right"/>
      </w:pPr>
      <w:r>
        <w:t>А.В.ФИЛИПЕНКО</w:t>
      </w:r>
    </w:p>
    <w:p w:rsidR="00250EDE" w:rsidRDefault="00250EDE">
      <w:pPr>
        <w:pStyle w:val="ConsPlusNormal"/>
      </w:pPr>
      <w:r>
        <w:t>г. Ханты-Мансийск</w:t>
      </w:r>
    </w:p>
    <w:p w:rsidR="00250EDE" w:rsidRDefault="00250EDE">
      <w:pPr>
        <w:pStyle w:val="ConsPlusNormal"/>
        <w:spacing w:before="220"/>
      </w:pPr>
      <w:r>
        <w:t>30 декабря 2008 года</w:t>
      </w:r>
    </w:p>
    <w:p w:rsidR="00250EDE" w:rsidRDefault="00250EDE">
      <w:pPr>
        <w:pStyle w:val="ConsPlusNormal"/>
        <w:spacing w:before="220"/>
      </w:pPr>
      <w:r>
        <w:t>N 172-оз</w:t>
      </w: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ind w:firstLine="540"/>
        <w:jc w:val="both"/>
      </w:pPr>
    </w:p>
    <w:p w:rsidR="00250EDE" w:rsidRDefault="00250E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D46" w:rsidRDefault="00B02D46">
      <w:bookmarkStart w:id="0" w:name="_GoBack"/>
      <w:bookmarkEnd w:id="0"/>
    </w:p>
    <w:sectPr w:rsidR="00B02D46" w:rsidSect="0047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DE"/>
    <w:rsid w:val="00250EDE"/>
    <w:rsid w:val="00B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E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E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747E1E84F8494348D64187FBA749DD0181F2D3C5981E5D146EE96AB8FE016C5E8FB71DFD0B00E015A4CFCB0C04E491CF4743F53CC8E893A894C7C0iA48F" TargetMode="External"/><Relationship Id="rId18" Type="http://schemas.openxmlformats.org/officeDocument/2006/relationships/hyperlink" Target="consultantplus://offline/ref=EF747E1E84F8494348D64187FBA749DD0181F2D3C5911751196BE96AB8FE016C5E8FB71DFD0B00E015A4CFCA0C04E491CF4743F53CC8E893A894C7C0iA48F" TargetMode="External"/><Relationship Id="rId26" Type="http://schemas.openxmlformats.org/officeDocument/2006/relationships/hyperlink" Target="consultantplus://offline/ref=EF747E1E84F8494348D64187FBA749DD0181F2D3C5911751196BE96AB8FE016C5E8FB71DFD0B00E015A4CFCF0904E491CF4743F53CC8E893A894C7C0iA48F" TargetMode="External"/><Relationship Id="rId39" Type="http://schemas.openxmlformats.org/officeDocument/2006/relationships/hyperlink" Target="consultantplus://offline/ref=EF747E1E84F8494348D64187FBA749DD0181F2D3CC9A165E1760B460B0A70D6E5980E80AFA420CE115A4CECF005BE184DE1F4CF520D6E98CB496C6iC4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747E1E84F8494348D64187FBA749DD0181F2D3C5911751196BE96AB8FE016C5E8FB71DFD0B00E015A4CFC80F04E491CF4743F53CC8E893A894C7C0iA48F" TargetMode="External"/><Relationship Id="rId34" Type="http://schemas.openxmlformats.org/officeDocument/2006/relationships/hyperlink" Target="consultantplus://offline/ref=EF747E1E84F8494348D64187FBA749DD0181F2D3C5991E5E1669E96AB8FE016C5E8FB71DFD0B00E015A4CFC80F04E491CF4743F53CC8E893A894C7C0iA48F" TargetMode="External"/><Relationship Id="rId42" Type="http://schemas.openxmlformats.org/officeDocument/2006/relationships/hyperlink" Target="consultantplus://offline/ref=EF747E1E84F8494348D64187FBA749DD0181F2D3CC9A165E1760B460B0A70D6E5980E80AFA420CE115A4CECD005BE184DE1F4CF520D6E98CB496C6iC48F" TargetMode="External"/><Relationship Id="rId47" Type="http://schemas.openxmlformats.org/officeDocument/2006/relationships/hyperlink" Target="consultantplus://offline/ref=EF747E1E84F8494348D64187FBA749DD0181F2D3C5911751196BE96AB8FE016C5E8FB71DFD0B00E015A4CFCD0B04E491CF4743F53CC8E893A894C7C0iA48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F747E1E84F8494348D64187FBA749DD0181F2D3C19012591160B460B0A70D6E5980E80AFA420CE115A4CFCD005BE184DE1F4CF520D6E98CB496C6iC48F" TargetMode="External"/><Relationship Id="rId12" Type="http://schemas.openxmlformats.org/officeDocument/2006/relationships/hyperlink" Target="consultantplus://offline/ref=EF747E1E84F8494348D64187FBA749DD0181F2D3C5991E5E1669E96AB8FE016C5E8FB71DFD0B00E015A4CFCB0C04E491CF4743F53CC8E893A894C7C0iA48F" TargetMode="External"/><Relationship Id="rId17" Type="http://schemas.openxmlformats.org/officeDocument/2006/relationships/hyperlink" Target="consultantplus://offline/ref=EF747E1E84F8494348D64187FBA749DD0181F2D3C5911751196BE96AB8FE016C5E8FB71DFD0B00E015A4CFCB0204E491CF4743F53CC8E893A894C7C0iA48F" TargetMode="External"/><Relationship Id="rId25" Type="http://schemas.openxmlformats.org/officeDocument/2006/relationships/hyperlink" Target="consultantplus://offline/ref=EF747E1E84F8494348D64187FBA749DD0181F2D3C5911751196BE96AB8FE016C5E8FB71DFD0B00E015A4CFCF0904E491CF4743F53CC8E893A894C7C0iA48F" TargetMode="External"/><Relationship Id="rId33" Type="http://schemas.openxmlformats.org/officeDocument/2006/relationships/hyperlink" Target="consultantplus://offline/ref=EF747E1E84F8494348D64187FBA749DD0181F2D3C5911751196BE96AB8FE016C5E8FB71DFD0B00E015A4CFCF0F04E491CF4743F53CC8E893A894C7C0iA48F" TargetMode="External"/><Relationship Id="rId38" Type="http://schemas.openxmlformats.org/officeDocument/2006/relationships/hyperlink" Target="consultantplus://offline/ref=EF747E1E84F8494348D64187FBA749DD0181F2D3C5911751196BE96AB8FE016C5E8FB71DFD0B00E015A4CFCE0A04E491CF4743F53CC8E893A894C7C0iA48F" TargetMode="External"/><Relationship Id="rId46" Type="http://schemas.openxmlformats.org/officeDocument/2006/relationships/hyperlink" Target="consultantplus://offline/ref=EF747E1E84F8494348D64187FBA749DD0181F2D3C5991E5E1669E96AB8FE016C5E8FB71DFD0B00E015A4CFCE0F04E491CF4743F53CC8E893A894C7C0iA4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747E1E84F8494348D64187FBA749DD0181F2D3C5911751196BE96AB8FE016C5E8FB71DFD0B00E015A4CFCB0304E491CF4743F53CC8E893A894C7C0iA48F" TargetMode="External"/><Relationship Id="rId20" Type="http://schemas.openxmlformats.org/officeDocument/2006/relationships/hyperlink" Target="consultantplus://offline/ref=EF747E1E84F8494348D64187FBA749DD0181F2D3C5991E5E1669E96AB8FE016C5E8FB71DFD0B00E015A4CFCA0904E491CF4743F53CC8E893A894C7C0iA48F" TargetMode="External"/><Relationship Id="rId29" Type="http://schemas.openxmlformats.org/officeDocument/2006/relationships/hyperlink" Target="consultantplus://offline/ref=EF747E1E84F8494348D64187FBA749DD0181F2D3C5911751196BE96AB8FE016C5E8FB71DFD0B00E015A4CFCF0F04E491CF4743F53CC8E893A894C7C0iA48F" TargetMode="External"/><Relationship Id="rId41" Type="http://schemas.openxmlformats.org/officeDocument/2006/relationships/hyperlink" Target="consultantplus://offline/ref=EF747E1E84F8494348D64187FBA749DD0181F2D3C5911751196BE96AB8FE016C5E8FB71DFD0B00E015A4CFCE0904E491CF4743F53CC8E893A894C7C0iA4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47E1E84F8494348D64187FBA749DD0181F2D3C19117591560B460B0A70D6E5980E80AFA420CE115A4CFCD005BE184DE1F4CF520D6E98CB496C6iC48F" TargetMode="External"/><Relationship Id="rId11" Type="http://schemas.openxmlformats.org/officeDocument/2006/relationships/hyperlink" Target="consultantplus://offline/ref=EF747E1E84F8494348D64187FBA749DD0181F2D3C59B1E5E176AE96AB8FE016C5E8FB71DFD0B00E015A4CEC20B04E491CF4743F53CC8E893A894C7C0iA48F" TargetMode="External"/><Relationship Id="rId24" Type="http://schemas.openxmlformats.org/officeDocument/2006/relationships/hyperlink" Target="consultantplus://offline/ref=EF747E1E84F8494348D64187FBA749DD0181F2D3C5911751196BE96AB8FE016C5E8FB71DFD0B00E015A4CFCF0A04E491CF4743F53CC8E893A894C7C0iA48F" TargetMode="External"/><Relationship Id="rId32" Type="http://schemas.openxmlformats.org/officeDocument/2006/relationships/hyperlink" Target="consultantplus://offline/ref=EF747E1E84F8494348D64187FBA749DD0181F2D3C59F145A1869E96AB8FE016C5E8FB71DEF0B58EC17A6D1CB0A11B2C08Ai14BF" TargetMode="External"/><Relationship Id="rId37" Type="http://schemas.openxmlformats.org/officeDocument/2006/relationships/hyperlink" Target="consultantplus://offline/ref=EF747E1E84F8494348D64187FBA749DD0181F2D3C5911751196BE96AB8FE016C5E8FB71DFD0B00E015A4CFCF0204E491CF4743F53CC8E893A894C7C0iA48F" TargetMode="External"/><Relationship Id="rId40" Type="http://schemas.openxmlformats.org/officeDocument/2006/relationships/hyperlink" Target="consultantplus://offline/ref=EF747E1E84F8494348D64187FBA749DD0181F2D3CD9B1E5E1860B460B0A70D6E5980E80AFA420CE115A4CCCB005BE184DE1F4CF520D6E98CB496C6iC48F" TargetMode="External"/><Relationship Id="rId45" Type="http://schemas.openxmlformats.org/officeDocument/2006/relationships/hyperlink" Target="consultantplus://offline/ref=EF747E1E84F8494348D64187FBA749DD0181F2D3CC9A165E1760B460B0A70D6E5980E80AFA420CE115A4CDCC005BE184DE1F4CF520D6E98CB496C6iC4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747E1E84F8494348D64187FBA749DD0181F2D3C19117591560B460B0A70D6E5980E80AFA420CE115A4CFCC005BE184DE1F4CF520D6E98CB496C6iC48F" TargetMode="External"/><Relationship Id="rId23" Type="http://schemas.openxmlformats.org/officeDocument/2006/relationships/hyperlink" Target="consultantplus://offline/ref=EF747E1E84F8494348D64187FBA749DD0181F2D3C5911751196BE96AB8FE016C5E8FB71DFD0B00E015A4CFCF0B04E491CF4743F53CC8E893A894C7C0iA48F" TargetMode="External"/><Relationship Id="rId28" Type="http://schemas.openxmlformats.org/officeDocument/2006/relationships/hyperlink" Target="consultantplus://offline/ref=EF747E1E84F8494348D64187FBA749DD0181F2D3C5911751196BE96AB8FE016C5E8FB71DFD0B00E015A4CFCF0904E491CF4743F53CC8E893A894C7C0iA48F" TargetMode="External"/><Relationship Id="rId36" Type="http://schemas.openxmlformats.org/officeDocument/2006/relationships/hyperlink" Target="consultantplus://offline/ref=EF747E1E84F8494348D64187FBA749DD0181F2D3C5911751196BE96AB8FE016C5E8FB71DFD0B00E015A4CFCF0304E491CF4743F53CC8E893A894C7C0iA48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F747E1E84F8494348D64187FBA749DD0181F2D3CD9B1E5E1860B460B0A70D6E5980E80AFA420CE115A4CECF005BE184DE1F4CF520D6E98CB496C6iC48F" TargetMode="External"/><Relationship Id="rId19" Type="http://schemas.openxmlformats.org/officeDocument/2006/relationships/hyperlink" Target="consultantplus://offline/ref=EF747E1E84F8494348D64187FBA749DD0181F2D3C5911751196BE96AB8FE016C5E8FB71DFD0B00E015A4CFC90D04E491CF4743F53CC8E893A894C7C0iA48F" TargetMode="External"/><Relationship Id="rId31" Type="http://schemas.openxmlformats.org/officeDocument/2006/relationships/hyperlink" Target="consultantplus://offline/ref=EF747E1E84F8494348D64187FBA749DD0181F2D3C5911751196BE96AB8FE016C5E8FB71DFD0B00E015A4CFCF0F04E491CF4743F53CC8E893A894C7C0iA48F" TargetMode="External"/><Relationship Id="rId44" Type="http://schemas.openxmlformats.org/officeDocument/2006/relationships/hyperlink" Target="consultantplus://offline/ref=EF747E1E84F8494348D64187FBA749DD0181F2D3C5991E5E1669E96AB8FE016C5E8FB71DFD0B00E015A4CFCE0804E491CF4743F53CC8E893A894C7C0iA4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747E1E84F8494348D64187FBA749DD0181F2D3CC9A165E1760B460B0A70D6E5980E80AFA420CE115A4CFCC005BE184DE1F4CF520D6E98CB496C6iC48F" TargetMode="External"/><Relationship Id="rId14" Type="http://schemas.openxmlformats.org/officeDocument/2006/relationships/hyperlink" Target="consultantplus://offline/ref=EF747E1E84F8494348D64187FBA749DD0181F2D3C5911751196BE96AB8FE016C5E8FB71DFD0B00E015A4CFCB0C04E491CF4743F53CC8E893A894C7C0iA48F" TargetMode="External"/><Relationship Id="rId22" Type="http://schemas.openxmlformats.org/officeDocument/2006/relationships/hyperlink" Target="consultantplus://offline/ref=EF747E1E84F8494348D64187FBA749DD0181F2D3C5911751196BE96AB8FE016C5E8FB71DFD0B00E015A4CFC80304E491CF4743F53CC8E893A894C7C0iA48F" TargetMode="External"/><Relationship Id="rId27" Type="http://schemas.openxmlformats.org/officeDocument/2006/relationships/hyperlink" Target="consultantplus://offline/ref=EF747E1E84F8494348D64187FBA749DD0181F2D3C5911751196BE96AB8FE016C5E8FB71DFD0B00E015A4CFCF0904E491CF4743F53CC8E893A894C7C0iA48F" TargetMode="External"/><Relationship Id="rId30" Type="http://schemas.openxmlformats.org/officeDocument/2006/relationships/hyperlink" Target="consultantplus://offline/ref=EF747E1E84F8494348D64187FBA749DD0181F2D3C5991E5E1669E96AB8FE016C5E8FB71DFD0B00E015A4CFC90204E491CF4743F53CC8E893A894C7C0iA48F" TargetMode="External"/><Relationship Id="rId35" Type="http://schemas.openxmlformats.org/officeDocument/2006/relationships/hyperlink" Target="consultantplus://offline/ref=EF747E1E84F8494348D64187FBA749DD0181F2D3C5911751196BE96AB8FE016C5E8FB71DFD0B00E015A4CFCF0D04E491CF4743F53CC8E893A894C7C0iA48F" TargetMode="External"/><Relationship Id="rId43" Type="http://schemas.openxmlformats.org/officeDocument/2006/relationships/hyperlink" Target="consultantplus://offline/ref=EF747E1E84F8494348D64187FBA749DD0181F2D3C5911751196BE96AB8FE016C5E8FB71DFD0B00E015A4CFCE0E04E491CF4743F53CC8E893A894C7C0iA48F" TargetMode="External"/><Relationship Id="rId48" Type="http://schemas.openxmlformats.org/officeDocument/2006/relationships/hyperlink" Target="consultantplus://offline/ref=EF747E1E84F8494348D64187FBA749DD0181F2D3C5911751196BE96AB8FE016C5E8FB71DFD0B00E015A4CFCD0A04E491CF4743F53CC8E893A894C7C0iA48F" TargetMode="External"/><Relationship Id="rId8" Type="http://schemas.openxmlformats.org/officeDocument/2006/relationships/hyperlink" Target="consultantplus://offline/ref=EF747E1E84F8494348D64187FBA749DD0181F2D3C29A155D1760B460B0A70D6E5980E80AFA420CE115A4CFCD005BE184DE1F4CF520D6E98CB496C6iC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</cp:revision>
  <dcterms:created xsi:type="dcterms:W3CDTF">2019-01-22T05:56:00Z</dcterms:created>
  <dcterms:modified xsi:type="dcterms:W3CDTF">2019-01-22T05:56:00Z</dcterms:modified>
</cp:coreProperties>
</file>