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EB" w:rsidRDefault="006F5669" w:rsidP="003A46EB">
      <w:pPr>
        <w:pStyle w:val="a9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3A46EB">
        <w:rPr>
          <w:rFonts w:ascii="Times New Roman" w:hAnsi="Times New Roman"/>
          <w:color w:val="000000"/>
          <w:sz w:val="26"/>
          <w:szCs w:val="26"/>
        </w:rPr>
        <w:t>РОЕКТ</w:t>
      </w:r>
    </w:p>
    <w:p w:rsidR="003A46EB" w:rsidRDefault="003A46EB" w:rsidP="003A46E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3A46EB" w:rsidRDefault="003A46EB" w:rsidP="003A46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Ханты-Мансийского автономного округа – Югры</w:t>
      </w:r>
    </w:p>
    <w:p w:rsidR="003A46EB" w:rsidRDefault="003A46EB" w:rsidP="003A46EB">
      <w:pPr>
        <w:spacing w:after="0" w:line="240" w:lineRule="auto"/>
        <w:rPr>
          <w:rFonts w:ascii="Times New Roman" w:hAnsi="Times New Roman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</w:rPr>
      </w:pPr>
    </w:p>
    <w:p w:rsidR="003A46EB" w:rsidRDefault="003A46EB" w:rsidP="003A46EB">
      <w:pPr>
        <w:pStyle w:val="1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b w:val="0"/>
          <w:color w:val="000000"/>
          <w:sz w:val="32"/>
          <w:szCs w:val="32"/>
        </w:rPr>
        <w:t>АДМИНИСТРАЦИЯ КОНДИНСКОГО РАЙОНА</w:t>
      </w:r>
    </w:p>
    <w:p w:rsidR="003A46EB" w:rsidRDefault="003A46EB" w:rsidP="003A46E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A46EB" w:rsidRDefault="003A46EB" w:rsidP="003A46EB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ПОСТАНОВЛЕНИЕ</w:t>
      </w:r>
    </w:p>
    <w:p w:rsidR="003A46EB" w:rsidRDefault="003A46EB" w:rsidP="003A46EB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1"/>
        <w:gridCol w:w="3401"/>
        <w:gridCol w:w="1417"/>
        <w:gridCol w:w="1416"/>
      </w:tblGrid>
      <w:tr w:rsidR="003A46EB" w:rsidTr="003A46E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«___» _______ 2019 года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A46EB" w:rsidRDefault="003A46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6EB" w:rsidRDefault="003A46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№___ </w:t>
            </w:r>
          </w:p>
        </w:tc>
      </w:tr>
      <w:tr w:rsidR="003A46EB" w:rsidTr="003A46E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пгт. Междуреченский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46EB" w:rsidRDefault="003A46E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A46EB" w:rsidRDefault="003A46EB" w:rsidP="003A46E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</w:tblGrid>
      <w:tr w:rsidR="003A46EB" w:rsidTr="003A46EB">
        <w:tc>
          <w:tcPr>
            <w:tcW w:w="6345" w:type="dxa"/>
            <w:hideMark/>
          </w:tcPr>
          <w:p w:rsidR="003A46EB" w:rsidRDefault="003A46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</w:p>
          <w:p w:rsidR="003A46EB" w:rsidRDefault="003A46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30 октября 2018 года № 2141 </w:t>
            </w:r>
          </w:p>
          <w:p w:rsidR="003A46EB" w:rsidRDefault="003A46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муниципальной программе </w:t>
            </w:r>
          </w:p>
          <w:p w:rsidR="003A46EB" w:rsidRDefault="003A46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«Молодежь Кондинского района </w:t>
            </w:r>
          </w:p>
          <w:p w:rsidR="003A46EB" w:rsidRDefault="003A46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2019-2025 годы и на период до 2030 года»</w:t>
            </w:r>
          </w:p>
        </w:tc>
      </w:tr>
    </w:tbl>
    <w:p w:rsidR="003A46EB" w:rsidRDefault="003A46EB" w:rsidP="003A4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6EB" w:rsidRDefault="003A46EB" w:rsidP="003A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3A46EB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>
        <w:rPr>
          <w:rFonts w:ascii="Times New Roman" w:hAnsi="Times New Roman"/>
          <w:sz w:val="28"/>
          <w:szCs w:val="28"/>
        </w:rPr>
        <w:t>Бюджетного кодекса Российской Федерации, постановлением Правительства Ханты-Мансийского автономного                         округа - Югры от 05 октября 2018 года № 338-п «О государственной программе Ханты-Мансийского автономного округа - Югры «Развитие образования», решением Думы Кондинского района от 11 декабря 2018 года № 463                               «О бюджете муниципального образования Кондинский район на 2019 год и на плановый период 2020 и 2021 годов», постановлениями администрации Кондинского района от29 декабря 2016 года № 1992 «</w:t>
      </w:r>
      <w:r>
        <w:rPr>
          <w:rFonts w:ascii="Times New Roman" w:hAnsi="Times New Roman"/>
          <w:color w:val="000000"/>
          <w:sz w:val="28"/>
          <w:szCs w:val="28"/>
        </w:rPr>
        <w:t>Об утверждении порядка предоставления субсидий из бюджета муниципального образования Кондинский район на оказание услуг в сфере молодежной политики немуниципальными организациями, в том числе социально ориентированными некоммерческими организациями</w:t>
      </w:r>
      <w:r>
        <w:rPr>
          <w:rFonts w:ascii="Times New Roman" w:hAnsi="Times New Roman"/>
          <w:sz w:val="28"/>
          <w:szCs w:val="28"/>
        </w:rPr>
        <w:t xml:space="preserve">», от 22 августа 2018 года № 1690                               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>
        <w:rPr>
          <w:rFonts w:ascii="Times New Roman" w:hAnsi="Times New Roman"/>
          <w:b/>
          <w:sz w:val="28"/>
          <w:szCs w:val="28"/>
        </w:rPr>
        <w:t>администрация Кондинского района постановляет:</w:t>
      </w:r>
    </w:p>
    <w:p w:rsidR="003A46EB" w:rsidRDefault="003A46EB" w:rsidP="003A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Кондинского района                       от 30 октября 2018 года № 2141 «О муниципальной программе «Молодежь Кондинского района на 2019-2025 годы и на период до 2030 года» следующие изменения:</w:t>
      </w:r>
    </w:p>
    <w:p w:rsidR="003A46EB" w:rsidRDefault="003A46EB" w:rsidP="003A46E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1 к постановлению изложить в новой редакции (приложение).</w:t>
      </w: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</w:t>
      </w:r>
      <w:r>
        <w:rPr>
          <w:rFonts w:ascii="Times New Roman" w:hAnsi="Times New Roman"/>
          <w:sz w:val="28"/>
          <w:szCs w:val="28"/>
        </w:rPr>
        <w:lastRenderedPageBreak/>
        <w:t>местного самоуправления Кондинского района Ханты-Мансийского автономного округа - Югры.</w:t>
      </w: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обнародования. </w:t>
      </w: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74"/>
        <w:gridCol w:w="1870"/>
        <w:gridCol w:w="3313"/>
      </w:tblGrid>
      <w:tr w:rsidR="003A46EB" w:rsidTr="003A46EB">
        <w:tc>
          <w:tcPr>
            <w:tcW w:w="4674" w:type="dxa"/>
            <w:hideMark/>
          </w:tcPr>
          <w:p w:rsidR="003A46EB" w:rsidRDefault="003A46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</w:tc>
        <w:tc>
          <w:tcPr>
            <w:tcW w:w="1870" w:type="dxa"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13" w:type="dxa"/>
            <w:hideMark/>
          </w:tcPr>
          <w:p w:rsidR="003A46EB" w:rsidRDefault="003A46E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А.В.Дубовик</w:t>
            </w:r>
          </w:p>
        </w:tc>
      </w:tr>
    </w:tbl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8"/>
          <w:szCs w:val="16"/>
        </w:rPr>
      </w:pPr>
    </w:p>
    <w:p w:rsidR="003A46EB" w:rsidRDefault="003A46EB" w:rsidP="003A46EB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6"/>
        </w:rPr>
        <w:br w:type="page"/>
      </w:r>
      <w:r>
        <w:rPr>
          <w:rFonts w:ascii="Times New Roman" w:hAnsi="Times New Roman"/>
        </w:rPr>
        <w:lastRenderedPageBreak/>
        <w:t>Приложение 1</w:t>
      </w:r>
    </w:p>
    <w:p w:rsidR="003A46EB" w:rsidRDefault="003A46EB" w:rsidP="003A46EB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постановлению администрации района</w:t>
      </w:r>
    </w:p>
    <w:p w:rsidR="003A46EB" w:rsidRDefault="003A46EB" w:rsidP="003A46EB">
      <w:pPr>
        <w:spacing w:after="0" w:line="240" w:lineRule="auto"/>
        <w:ind w:left="496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«___» _______2019 № ___</w:t>
      </w:r>
    </w:p>
    <w:p w:rsidR="003A46EB" w:rsidRDefault="003A46EB" w:rsidP="003A46EB">
      <w:pPr>
        <w:spacing w:after="0" w:line="240" w:lineRule="auto"/>
        <w:ind w:left="4963"/>
        <w:rPr>
          <w:rFonts w:ascii="Times New Roman" w:hAnsi="Times New Roman"/>
        </w:rPr>
      </w:pPr>
    </w:p>
    <w:p w:rsidR="003A46EB" w:rsidRDefault="003A46EB" w:rsidP="003A46E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3A46EB" w:rsidRDefault="003A46EB" w:rsidP="003A46E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«Молодежь Кондинского района на 2019-2025 годы и на период до 2030 года»</w:t>
      </w:r>
    </w:p>
    <w:p w:rsidR="003A46EB" w:rsidRDefault="003A46EB" w:rsidP="003A46E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p w:rsidR="003A46EB" w:rsidRDefault="003A46EB" w:rsidP="003A46E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A46EB" w:rsidRDefault="003A46EB" w:rsidP="003A46EB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5"/>
        <w:gridCol w:w="5212"/>
      </w:tblGrid>
      <w:tr w:rsidR="003A46EB" w:rsidTr="003A46EB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Кондинского района </w:t>
            </w:r>
          </w:p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2019-2025 годы и на период </w:t>
            </w:r>
          </w:p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2030 года</w:t>
            </w:r>
          </w:p>
        </w:tc>
      </w:tr>
      <w:tr w:rsidR="003A46EB" w:rsidTr="003A46EB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Кондинского района от 30 октября 2018 года № 2141 «О муниципальной программе «Молодежь Кондинского района на 2019-2025 годы и на период до 2030 года»</w:t>
            </w:r>
          </w:p>
        </w:tc>
      </w:tr>
      <w:tr w:rsidR="003A46EB" w:rsidTr="003A46EB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молодежной политики администрации Кондинского района</w:t>
            </w:r>
          </w:p>
        </w:tc>
      </w:tr>
      <w:tr w:rsidR="003A46EB" w:rsidTr="003A46EB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46EB" w:rsidTr="003A46EB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реализации молодежной политики в интересах инновационного социально ориентированного развития Кондинского района</w:t>
            </w:r>
          </w:p>
        </w:tc>
      </w:tr>
      <w:tr w:rsidR="003A46EB" w:rsidTr="003A46EB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временной трудовой занятости и профориентации, развития добровольческих практик</w:t>
            </w:r>
          </w:p>
        </w:tc>
      </w:tr>
      <w:tr w:rsidR="003A46EB" w:rsidTr="003A46EB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мероприятия: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Работа с детьми и молодежью.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Региональный проект «Социальная активность».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Поддержка социально ориентированных некоммерческих организаций</w:t>
            </w:r>
          </w:p>
        </w:tc>
      </w:tr>
      <w:tr w:rsidR="003A46EB" w:rsidTr="003A46EB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Портфели проектов, проекты, входящие в состав муниципальной программы,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направленные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реализацию в Кондинском районе национальных проектов (программ) Российской Федерации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Портфель проектов «Образование», региональный проект «Социальная активность»</w:t>
            </w:r>
          </w:p>
        </w:tc>
      </w:tr>
      <w:tr w:rsidR="003A46EB" w:rsidTr="003A46EB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Увеличение доли молодежи в возрасте 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14 до 30 лет, задействованной в мероприятиях общественных объединений ежегодно до 19 %.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Увеличение доли граждан, вовлеченных в добровольческую деятельность до 3 %.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Увеличение доли молодежи, задействованной в мероприятиях по вовлечению в творческую деятельность, от общего числа молодежи в субъекте Российской Федерации до 45 %.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Увеличение доли студентов, вовлеченных в клубное студенческое движение, от общего числа студентов субъекта Российской Федерации до 70 %.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Сохранение доли граждан, получивших услуги в негосударственных, в том числе некоммерческих, организациях, в общем числе граждан, получивших услуги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сфере молодежной политики ежегодно 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менее 0,96 %.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Увеличение доли средств бюджета, выделяемых немуниципальным организациям на предоставление (выполнение) услуг (работ) в сфере молодежной политики в общем объеме средств, предусмотренных на реализацию таких услуг (работ) до 15 %</w:t>
            </w:r>
          </w:p>
        </w:tc>
      </w:tr>
      <w:tr w:rsidR="003A46EB" w:rsidTr="003A46EB">
        <w:trPr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2019-2025 годы и на период до 2030 года</w:t>
            </w:r>
          </w:p>
        </w:tc>
      </w:tr>
      <w:tr w:rsidR="003A46EB" w:rsidTr="003A46EB">
        <w:trPr>
          <w:trHeight w:val="3456"/>
          <w:jc w:val="center"/>
        </w:trPr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</w:t>
            </w:r>
            <w:r w:rsidR="00594A1B">
              <w:rPr>
                <w:rFonts w:ascii="Times New Roman" w:hAnsi="Times New Roman"/>
                <w:sz w:val="28"/>
                <w:szCs w:val="28"/>
              </w:rPr>
              <w:t>й прогр</w:t>
            </w:r>
            <w:r w:rsidR="00C84237">
              <w:rPr>
                <w:rFonts w:ascii="Times New Roman" w:hAnsi="Times New Roman"/>
                <w:sz w:val="28"/>
                <w:szCs w:val="28"/>
              </w:rPr>
              <w:t>аммы составляет 162</w:t>
            </w:r>
            <w:bookmarkStart w:id="0" w:name="_GoBack"/>
            <w:bookmarkEnd w:id="0"/>
            <w:r w:rsidR="00594A1B">
              <w:rPr>
                <w:rFonts w:ascii="Times New Roman" w:hAnsi="Times New Roman"/>
                <w:sz w:val="28"/>
                <w:szCs w:val="28"/>
              </w:rPr>
              <w:t> 046,00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A46EB" w:rsidRDefault="00594A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–18 631,3</w:t>
            </w:r>
            <w:r w:rsidR="003A46EB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- 13 037,7 тыс. рублей;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- 13 037,7 тыс. рублей;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- 13 037,7 тыс. рублей;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- 13 037,7 тыс. рублей;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- 13 037,7 тыс. рублей;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- 13 037,7 тыс. рублей;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2026-2030 годы - 65 188,5 тыс. рублей</w:t>
            </w:r>
          </w:p>
        </w:tc>
      </w:tr>
    </w:tbl>
    <w:p w:rsidR="003A46EB" w:rsidRDefault="003A46EB" w:rsidP="003A46E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A46EB" w:rsidRDefault="003A46EB" w:rsidP="003A46E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A46EB" w:rsidRDefault="003A46EB" w:rsidP="003A46E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A46EB" w:rsidRDefault="003A46EB" w:rsidP="003A46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 стимулировании инвестиционной деятельности, развитие конкуренции и немуниципального сектора экономики</w:t>
      </w:r>
    </w:p>
    <w:p w:rsidR="003A46EB" w:rsidRDefault="003A46EB" w:rsidP="003A46E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A46EB" w:rsidRDefault="003A46EB" w:rsidP="003A46E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Формирование благоприятного инвестиционного климата.</w:t>
      </w:r>
    </w:p>
    <w:p w:rsidR="003A46EB" w:rsidRDefault="003A46EB" w:rsidP="003A46E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реализуемые в рамках муниципальной программы,                              не направлены на регулирование отношений в сфере предпринимательской деятельности.</w:t>
      </w:r>
    </w:p>
    <w:p w:rsidR="003A46EB" w:rsidRDefault="003A46EB" w:rsidP="003A46E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Улучшение конкурентной среды.</w:t>
      </w:r>
    </w:p>
    <w:p w:rsidR="003A46EB" w:rsidRDefault="003A46EB" w:rsidP="003A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конкуренции и повышение качества предоставления услуг в сфере молодежной политики осуществляется за счет предоставления субсидий немуниципальным организациям, в том числе юридическим лицам, индивидуальным предпринимателям, социально ориентированным некоммерческим организациям для оказания услуг в сфере молодежной политики, которые могут быть переданы на оказание немуниципальным организациям, в том числе социально ориентированным некоммерческим организациям.</w:t>
      </w:r>
    </w:p>
    <w:p w:rsidR="003A46EB" w:rsidRDefault="003A46EB" w:rsidP="003A46EB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3A46EB" w:rsidRDefault="003A46EB" w:rsidP="003A4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рамках муниципальной программы не предусматривают финансирование для субъектов малого и среднего предпринимательства, процедур ведения предпринимательской деятельности, обеспечение легализации самозанятых граждан.</w:t>
      </w: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Повышение производительности труда за счет: </w:t>
      </w: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оптимизации производственных процессов, использования инновационных подходов в деятельности; стимулирования снижения затрат на выполнение работ (оказание услуг);</w:t>
      </w: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квалификации работников молодежной политики Кондинского района;</w:t>
      </w: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культуры бережливого производства; </w:t>
      </w: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осуществления контроля за достижением результата выполненной работы (оказанной услуги).</w:t>
      </w:r>
    </w:p>
    <w:p w:rsidR="003A46EB" w:rsidRDefault="003A46EB" w:rsidP="003A46EB">
      <w:pPr>
        <w:pStyle w:val="ConsPlusNormal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3A46EB" w:rsidRDefault="003A46EB" w:rsidP="003A46EB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Механизм реализации муниципальной программы</w:t>
      </w: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Взаимодействие ответственного исполнителя и соисполнителей. </w:t>
      </w: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Исполнителем муниципальной программы является отдел молодежной политики администрации Кондинского района (далее - Исполнитель), который несет ответственность за решение задач путем реализации муниципальной программы и достижение утвержденных значений целевых показателей, ответственность за реализацию, конечные результаты, целевое и эффективное использование полученных на выполнение муниципальной программы финансовых средств.</w:t>
      </w:r>
    </w:p>
    <w:p w:rsidR="003A46EB" w:rsidRDefault="003A46EB" w:rsidP="003A4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Мероприятия Программы осуществляются за счет выплаты субсидий муниципальному автономному учреждению «Районный центр молодежных инициатив «Ориентир» на работу с детьми и молодежью (целевой показатель 1) </w:t>
      </w:r>
      <w:r>
        <w:rPr>
          <w:rFonts w:ascii="Times New Roman" w:hAnsi="Times New Roman"/>
          <w:sz w:val="28"/>
          <w:szCs w:val="28"/>
        </w:rPr>
        <w:lastRenderedPageBreak/>
        <w:t>и реализацию регионального проекта «Социальная активность» (целевые показатели 2, 3, 4), оформленных в соответствии с утвержденными базовыми нормативами затрат на оказание муниципальных услуг (выполнение работ) в муниципальном автономном учреждении «Районный центр молодежных инициатив «Ориентир» на 2019 год и на плановый период 2020 и 2021 годов и корректирующие коэффициенты; утвержденным муниципальным заданием муниципального автономного учреждения «Районный центр молодежных инициатив «Ориентир» на 2019 год и на плановый период 2020 и 2021 годов.</w:t>
      </w: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Технология бережливого производства (ЛИН-технология) внедряется и осуществляется в части сокращения расходов на приобретение бумаги листовой для офисной техники в связи с автоматизацией рабочего места специалиста и организацией работы в Системе электронного документооборота «ДЕЛО». В общем объем затрат на приобретение бумаги за год, в сравнении с предыдущими годами, увеличивается за счет приобретения специализированной фотобумаги для печати грамот, сертификатов и дипломов на районные молодежные мероприятия.</w:t>
      </w: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Принципы проектного управления. </w:t>
      </w: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программных методов проектного управления в муниципальной программе осуществляется реализация регионального проекта «Социальная активность» (вовлечение граждан в добровольческую деятельность) портфеля проектов «Образование» (постановление Правительства Ханты-Мансийского автономного округа - Югры от 05 октября 2018 года № 338-п                                        «О государственной программе Ханты-Мансийского автономного                             округа - Югры «Развитие образования», целевой показатель № 10).</w:t>
      </w: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Инициативное бюджетирование в муниципальной программе                          не предусмотрено.</w:t>
      </w:r>
    </w:p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  <w:sectPr w:rsidR="003A46EB">
          <w:pgSz w:w="11909" w:h="16834"/>
          <w:pgMar w:top="1134" w:right="567" w:bottom="993" w:left="1701" w:header="720" w:footer="720" w:gutter="0"/>
          <w:cols w:space="720"/>
        </w:sectPr>
      </w:pPr>
    </w:p>
    <w:p w:rsidR="003A46EB" w:rsidRDefault="003A46EB" w:rsidP="003A46EB">
      <w:pPr>
        <w:spacing w:after="0" w:line="240" w:lineRule="auto"/>
        <w:ind w:left="10065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lastRenderedPageBreak/>
        <w:t>Таблица 1</w:t>
      </w:r>
    </w:p>
    <w:p w:rsidR="003A46EB" w:rsidRDefault="003A46EB" w:rsidP="003A46E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3145"/>
        <w:gridCol w:w="1572"/>
        <w:gridCol w:w="927"/>
        <w:gridCol w:w="927"/>
        <w:gridCol w:w="989"/>
        <w:gridCol w:w="955"/>
        <w:gridCol w:w="983"/>
        <w:gridCol w:w="997"/>
        <w:gridCol w:w="728"/>
        <w:gridCol w:w="784"/>
        <w:gridCol w:w="1572"/>
      </w:tblGrid>
      <w:tr w:rsidR="003A46EB" w:rsidTr="003A46EB">
        <w:trPr>
          <w:trHeight w:val="68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Базовый показатель </w:t>
            </w:r>
          </w:p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26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Целевое значение показателя </w:t>
            </w:r>
          </w:p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</w:tr>
      <w:tr w:rsidR="003A46EB" w:rsidTr="003A46EB">
        <w:trPr>
          <w:trHeight w:val="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2026 - 2030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46EB" w:rsidTr="003A46EB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A46EB" w:rsidTr="003A46EB">
        <w:trPr>
          <w:trHeight w:val="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Цель муниципальной программы: Повышение эффективности реализации молодежной политики в интересах инновационного социально ориентированного развития Кондинского района</w:t>
            </w:r>
          </w:p>
        </w:tc>
      </w:tr>
      <w:tr w:rsidR="003A46EB" w:rsidTr="003A46EB">
        <w:trPr>
          <w:trHeight w:val="68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Задача. Создание эффективной системы социализации и самореализации молодежи через организацию и проведение мероприятий творческой и инновационной направленности, гражданско-военно-патриотического воспитания, временной трудовой занятости и профориентации, развития добровольческих практик</w:t>
            </w:r>
          </w:p>
        </w:tc>
      </w:tr>
      <w:tr w:rsidR="003A46EB" w:rsidTr="003A46EB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молодежи в возрасте от 14 до 30 лет, задействованной в мероприятиях общественных объединений, % &lt;1&gt;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19 %</w:t>
            </w:r>
          </w:p>
        </w:tc>
      </w:tr>
      <w:tr w:rsidR="003A46EB" w:rsidTr="003A46EB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граждан, вовлеченных в добровольческую деятельность, % &lt;2&gt;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20 %</w:t>
            </w:r>
          </w:p>
        </w:tc>
      </w:tr>
      <w:tr w:rsidR="003A46EB" w:rsidTr="003A46EB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молодежи, задействованной в мероприятиях по вовлечению в творческую деятельность, от общего числа молодежи в субъекте Российской Федерации, %&lt;3&gt;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33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36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42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45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45%</w:t>
            </w:r>
          </w:p>
        </w:tc>
      </w:tr>
      <w:tr w:rsidR="003A46EB" w:rsidTr="003A46EB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студентов, вовлеченных в клубное студенческое движение, от общего числа студентов субъекта Российской Федерации, %&lt;4&gt;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 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30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40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60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70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</w:t>
            </w:r>
          </w:p>
        </w:tc>
      </w:tr>
      <w:tr w:rsidR="003A46EB" w:rsidTr="003A46EB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граждан, получивших услуги в негосударственных, 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некоммерческих, организациях, в общем числе граждан, получивших услуги 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сфере молодежной политики (%) &lt;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ежегодно не менее 0,96 %</w:t>
            </w:r>
          </w:p>
        </w:tc>
      </w:tr>
      <w:tr w:rsidR="003A46EB" w:rsidTr="003A46EB">
        <w:trPr>
          <w:trHeight w:val="68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средств бюджета, выделяемых немуниципальным организациям на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предоставление (выполнение) услуг (работ)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сфере молодежной политики в общем объеме средств, предусмотренных </w:t>
            </w:r>
          </w:p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реализацию таких услуг (работ), % &lt;6&gt;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0,88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15 %</w:t>
            </w:r>
          </w:p>
        </w:tc>
      </w:tr>
    </w:tbl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&lt;1&gt; Постановление Правительства Ханты-Мансийского автономного округа - Югры от 05 октября 2018 года № 338-п «О государственной программе                         Ханты-Мансийского автономного округа - Югры «Развитие образования» (Целевые показатели государственной программы в ред. </w:t>
      </w:r>
      <w:hyperlink r:id="rId8" w:history="1">
        <w:r>
          <w:rPr>
            <w:rStyle w:val="a3"/>
            <w:rFonts w:ascii="Times New Roman" w:hAnsi="Times New Roman"/>
            <w:sz w:val="20"/>
            <w:szCs w:val="20"/>
          </w:rPr>
          <w:t>постановления</w:t>
        </w:r>
      </w:hyperlink>
      <w:r>
        <w:rPr>
          <w:rFonts w:ascii="Times New Roman" w:hAnsi="Times New Roman"/>
          <w:sz w:val="20"/>
          <w:szCs w:val="20"/>
        </w:rPr>
        <w:t xml:space="preserve"> Правительства                    Ханты-Мансийского автономного округа - Югры от 01 февраля 2019 года № 16-п, окружной показатель № 9).</w:t>
      </w: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Доля молодежи в возрасте от 14 до 30 лет, задействованной в мероприятиях общественных объединений (%) рассчитывается по формуле:</w:t>
      </w:r>
    </w:p>
    <w:p w:rsidR="003A46EB" w:rsidRDefault="003A46EB" w:rsidP="003A46E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vertAlign w:val="subscript"/>
        </w:rPr>
        <w:t>О</w:t>
      </w:r>
      <w:r>
        <w:rPr>
          <w:rFonts w:ascii="Times New Roman" w:hAnsi="Times New Roman" w:cs="Times New Roman"/>
        </w:rPr>
        <w:t xml:space="preserve"> / Д</w:t>
      </w:r>
      <w:r>
        <w:rPr>
          <w:rFonts w:ascii="Times New Roman" w:hAnsi="Times New Roman" w:cs="Times New Roman"/>
          <w:vertAlign w:val="subscript"/>
        </w:rPr>
        <w:t>М</w:t>
      </w:r>
      <w:r>
        <w:rPr>
          <w:rFonts w:ascii="Times New Roman" w:hAnsi="Times New Roman" w:cs="Times New Roman"/>
        </w:rPr>
        <w:t xml:space="preserve"> * 100%, где: Д</w:t>
      </w:r>
      <w:r>
        <w:rPr>
          <w:rFonts w:ascii="Times New Roman" w:hAnsi="Times New Roman" w:cs="Times New Roman"/>
          <w:vertAlign w:val="subscript"/>
        </w:rPr>
        <w:t>О</w:t>
      </w:r>
      <w:r>
        <w:rPr>
          <w:rFonts w:ascii="Times New Roman" w:hAnsi="Times New Roman" w:cs="Times New Roman"/>
        </w:rPr>
        <w:t xml:space="preserve"> - количество молодежи в возрасте от 14 до 30 лет, задействованной в мероприятиях общественных объединений (графа 8 раздела 4 формы ФСН 1-Молодежь); Д</w:t>
      </w:r>
      <w:r>
        <w:rPr>
          <w:rFonts w:ascii="Times New Roman" w:hAnsi="Times New Roman" w:cs="Times New Roman"/>
          <w:vertAlign w:val="subscript"/>
        </w:rPr>
        <w:t>М</w:t>
      </w:r>
      <w:r>
        <w:rPr>
          <w:rFonts w:ascii="Times New Roman" w:hAnsi="Times New Roman" w:cs="Times New Roman"/>
        </w:rPr>
        <w:t xml:space="preserve"> - общая численность молодежи Кондинского района в возрасте от 14 до 30 лет (Демография).</w:t>
      </w: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&lt;2&gt; 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 (Целевые показатели государственной программы в ред. </w:t>
      </w:r>
      <w:hyperlink r:id="rId9" w:history="1">
        <w:r>
          <w:rPr>
            <w:rStyle w:val="a3"/>
            <w:rFonts w:ascii="Times New Roman" w:hAnsi="Times New Roman"/>
            <w:sz w:val="20"/>
            <w:szCs w:val="20"/>
          </w:rPr>
          <w:t>постановления</w:t>
        </w:r>
      </w:hyperlink>
      <w:r>
        <w:rPr>
          <w:rFonts w:ascii="Times New Roman" w:hAnsi="Times New Roman"/>
          <w:sz w:val="20"/>
          <w:szCs w:val="20"/>
        </w:rPr>
        <w:t xml:space="preserve"> Правительства                    Ханты-Мансийского автономного округа - Югры от 01 февраля 2019 года № 16-п, окружной показатель № 10). Паспорт проекта «Социальная активность», Методика расчета дополнительных показателей регионального проекта (приложение № 2 к паспорту регионального проекта «Социальная активность»).</w:t>
      </w: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Доля граждан, вовлеченных в добровольческую деятельность (%) рассчитывается по формуле:</w:t>
      </w: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Хтвор / Хобщее * 100%, где: Хтвор - численность граждан, вовлеченных в добровольческую деятельность (ведомственная статистика);</w:t>
      </w: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Хобщее - численность населения (демографические данные).</w:t>
      </w: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&lt;3&gt;</w:t>
      </w:r>
      <w:r>
        <w:rPr>
          <w:rFonts w:ascii="Times New Roman" w:hAnsi="Times New Roman"/>
          <w:sz w:val="20"/>
          <w:szCs w:val="20"/>
        </w:rPr>
        <w:t xml:space="preserve">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 (Целевые показатели государственной программы в ред. </w:t>
      </w:r>
      <w:hyperlink r:id="rId10" w:history="1">
        <w:r>
          <w:rPr>
            <w:rStyle w:val="a3"/>
            <w:rFonts w:ascii="Times New Roman" w:hAnsi="Times New Roman"/>
            <w:sz w:val="20"/>
            <w:szCs w:val="20"/>
          </w:rPr>
          <w:t>постановления</w:t>
        </w:r>
      </w:hyperlink>
      <w:r>
        <w:rPr>
          <w:rFonts w:ascii="Times New Roman" w:hAnsi="Times New Roman"/>
          <w:sz w:val="20"/>
          <w:szCs w:val="20"/>
        </w:rPr>
        <w:t xml:space="preserve"> Правительства                    Ханты-Мансийского автономного округа - Югры от 01 февраля 2019 года № 16-п, окружной показатель № 10). </w:t>
      </w:r>
      <w:r>
        <w:rPr>
          <w:rFonts w:ascii="Times New Roman" w:hAnsi="Times New Roman"/>
          <w:color w:val="000000"/>
          <w:sz w:val="20"/>
          <w:szCs w:val="20"/>
        </w:rPr>
        <w:t>Паспорт проекта «Социальная активность», Методика расчета дополнительных показателей регионального проекта (приложение № 2 к паспорту регионального проекта «Социальная активность»).</w:t>
      </w:r>
    </w:p>
    <w:p w:rsidR="003A46EB" w:rsidRDefault="006F5669" w:rsidP="003A46EB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582CBD">
        <w:rPr>
          <w:rFonts w:ascii="Times New Roman" w:hAnsi="Times New Roman"/>
          <w:color w:val="000000"/>
          <w:sz w:val="10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6pt;height:28.8pt" equationxml="&lt;">
            <v:imagedata r:id="rId11" o:title="" chromakey="white"/>
          </v:shape>
        </w:pict>
      </w:r>
      <w:r w:rsidR="003A46EB">
        <w:rPr>
          <w:rFonts w:ascii="Times New Roman" w:hAnsi="Times New Roman"/>
          <w:i/>
          <w:color w:val="000000"/>
          <w:sz w:val="10"/>
          <w:szCs w:val="16"/>
        </w:rPr>
        <w:t>,</w:t>
      </w:r>
      <w:r w:rsidR="003A46EB">
        <w:rPr>
          <w:rFonts w:ascii="Times New Roman" w:hAnsi="Times New Roman"/>
          <w:color w:val="000000"/>
          <w:sz w:val="20"/>
          <w:szCs w:val="20"/>
        </w:rPr>
        <w:t xml:space="preserve">где </w:t>
      </w:r>
    </w:p>
    <w:p w:rsidR="003A46EB" w:rsidRDefault="00582CBD" w:rsidP="003A46E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3A46EB">
        <w:rPr>
          <w:rFonts w:ascii="Times New Roman" w:hAnsi="Times New Roman"/>
          <w:color w:val="000000"/>
          <w:sz w:val="20"/>
          <w:szCs w:val="20"/>
        </w:rPr>
        <w:instrText xml:space="preserve"> QUOTE </w:instrText>
      </w:r>
      <w:r w:rsidR="006F5669" w:rsidRPr="00582CBD">
        <w:rPr>
          <w:rFonts w:ascii="Times New Roman" w:hAnsi="Times New Roman"/>
          <w:color w:val="000000"/>
          <w:sz w:val="20"/>
          <w:szCs w:val="20"/>
        </w:rPr>
        <w:pict>
          <v:shape id="_x0000_i1026" type="#_x0000_t75" style="width:24.25pt;height:14.4pt" equationxml="&lt;">
            <v:imagedata r:id="rId12" o:title="" chromakey="white"/>
          </v:shape>
        </w:pict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6F5669" w:rsidRPr="00582CBD">
        <w:rPr>
          <w:rFonts w:ascii="Times New Roman" w:hAnsi="Times New Roman"/>
          <w:color w:val="000000"/>
          <w:sz w:val="20"/>
          <w:szCs w:val="20"/>
        </w:rPr>
        <w:pict>
          <v:shape id="_x0000_i1027" type="#_x0000_t75" style="width:24.25pt;height:14.4pt" equationxml="&lt;">
            <v:imagedata r:id="rId12" o:title="" chromakey="white"/>
          </v:shape>
        </w:pic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3A46EB">
        <w:rPr>
          <w:rFonts w:ascii="Times New Roman" w:hAnsi="Times New Roman"/>
          <w:color w:val="000000"/>
          <w:sz w:val="20"/>
          <w:szCs w:val="20"/>
        </w:rPr>
        <w:t xml:space="preserve"> – численность молодежи, задействованной в мероприятиях по вовлечению в творческую деятельность, таких как конкурсы, смотры, фестивали, форумы по развитию творческих навыков,</w:t>
      </w:r>
      <w:r>
        <w:rPr>
          <w:rFonts w:ascii="Times New Roman" w:hAnsi="Times New Roman"/>
          <w:color w:val="000000"/>
          <w:sz w:val="20"/>
          <w:szCs w:val="20"/>
        </w:rPr>
        <w:fldChar w:fldCharType="begin"/>
      </w:r>
      <w:r w:rsidR="003A46EB">
        <w:rPr>
          <w:rFonts w:ascii="Times New Roman" w:hAnsi="Times New Roman"/>
          <w:color w:val="000000"/>
          <w:sz w:val="20"/>
          <w:szCs w:val="20"/>
        </w:rPr>
        <w:instrText xml:space="preserve"> QUOTE </w:instrText>
      </w:r>
      <w:r w:rsidR="006F5669" w:rsidRPr="00582CBD">
        <w:rPr>
          <w:rFonts w:ascii="Times New Roman" w:hAnsi="Times New Roman"/>
          <w:color w:val="000000"/>
          <w:sz w:val="20"/>
          <w:szCs w:val="20"/>
        </w:rPr>
        <w:pict>
          <v:shape id="_x0000_i1028" type="#_x0000_t75" style="width:29.55pt;height:14.4pt" equationxml="&lt;">
            <v:imagedata r:id="rId13" o:title="" chromakey="white"/>
          </v:shape>
        </w:pict>
      </w:r>
      <w:r>
        <w:rPr>
          <w:rFonts w:ascii="Times New Roman" w:hAnsi="Times New Roman"/>
          <w:color w:val="000000"/>
          <w:sz w:val="20"/>
          <w:szCs w:val="20"/>
        </w:rPr>
        <w:fldChar w:fldCharType="separate"/>
      </w:r>
      <w:r w:rsidR="006F5669" w:rsidRPr="00582CBD">
        <w:rPr>
          <w:rFonts w:ascii="Times New Roman" w:hAnsi="Times New Roman"/>
          <w:color w:val="000000"/>
          <w:sz w:val="20"/>
          <w:szCs w:val="20"/>
        </w:rPr>
        <w:pict>
          <v:shape id="_x0000_i1029" type="#_x0000_t75" style="width:29.55pt;height:14.4pt" equationxml="&lt;">
            <v:imagedata r:id="rId13" o:title="" chromakey="white"/>
          </v:shape>
        </w:pict>
      </w:r>
      <w:r>
        <w:rPr>
          <w:rFonts w:ascii="Times New Roman" w:hAnsi="Times New Roman"/>
          <w:color w:val="000000"/>
          <w:sz w:val="20"/>
          <w:szCs w:val="20"/>
        </w:rPr>
        <w:fldChar w:fldCharType="end"/>
      </w:r>
      <w:r w:rsidR="003A46EB">
        <w:rPr>
          <w:rFonts w:ascii="Times New Roman" w:hAnsi="Times New Roman"/>
          <w:color w:val="000000"/>
          <w:sz w:val="20"/>
          <w:szCs w:val="20"/>
        </w:rPr>
        <w:t xml:space="preserve"> - численность молодежи.</w:t>
      </w: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&lt;4&gt;Указ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Постановление Правительства Ханты-Мансийского автономного округа - Югры от 05 октября 2018 года № 338-п «О государственной программе Ханты-Мансийского автономного округа - Югры «Развитие образования» (Целевые показатели государственной программы в ред. </w:t>
      </w:r>
      <w:hyperlink r:id="rId14" w:history="1">
        <w:r>
          <w:rPr>
            <w:rStyle w:val="a3"/>
            <w:rFonts w:ascii="Times New Roman" w:hAnsi="Times New Roman"/>
            <w:sz w:val="20"/>
            <w:szCs w:val="20"/>
          </w:rPr>
          <w:t>постановления</w:t>
        </w:r>
      </w:hyperlink>
      <w:r>
        <w:rPr>
          <w:rFonts w:ascii="Times New Roman" w:hAnsi="Times New Roman"/>
          <w:sz w:val="20"/>
          <w:szCs w:val="20"/>
        </w:rPr>
        <w:t xml:space="preserve"> Правительства                    Ханты-Мансийского автономного округа - Югры от 01 февраля 2019 года № 16-п, окружной показатель № 10). Паспорт проекта «Социальная активность», Методика расчета дополнительных показателей регионального проекта (приложение № 2 к паспорту регионального проекта «Социальная активность»).</w:t>
      </w:r>
    </w:p>
    <w:p w:rsidR="003A46EB" w:rsidRDefault="006F5669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82CBD">
        <w:rPr>
          <w:rFonts w:ascii="Times New Roman" w:hAnsi="Times New Roman"/>
          <w:sz w:val="20"/>
          <w:szCs w:val="20"/>
        </w:rPr>
        <w:lastRenderedPageBreak/>
        <w:pict>
          <v:shape id="_x0000_i1030" type="#_x0000_t75" style="width:131.1pt;height:28.8pt" equationxml="&lt;">
            <v:imagedata r:id="rId15" o:title="" chromakey="white"/>
          </v:shape>
        </w:pict>
      </w: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где </w:t>
      </w:r>
    </w:p>
    <w:p w:rsidR="003A46EB" w:rsidRDefault="00582CBD" w:rsidP="003A46E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 w:rsidR="003A46EB">
        <w:rPr>
          <w:rFonts w:ascii="Times New Roman" w:hAnsi="Times New Roman"/>
          <w:sz w:val="20"/>
          <w:szCs w:val="20"/>
        </w:rPr>
        <w:instrText xml:space="preserve"> QUOTE </w:instrText>
      </w:r>
      <w:r w:rsidR="006F5669" w:rsidRPr="00582CBD">
        <w:rPr>
          <w:rFonts w:ascii="Times New Roman" w:hAnsi="Times New Roman"/>
          <w:sz w:val="20"/>
          <w:szCs w:val="20"/>
        </w:rPr>
        <w:pict>
          <v:shape id="_x0000_i1031" type="#_x0000_t75" style="width:10.6pt;height:12.9pt" equationxml="&lt;">
            <v:imagedata r:id="rId16" o:title="" chromakey="white"/>
          </v:shape>
        </w:pict>
      </w:r>
      <w:r>
        <w:rPr>
          <w:rFonts w:ascii="Times New Roman" w:hAnsi="Times New Roman"/>
          <w:sz w:val="20"/>
          <w:szCs w:val="20"/>
        </w:rPr>
        <w:fldChar w:fldCharType="separate"/>
      </w:r>
      <w:r w:rsidR="006F5669" w:rsidRPr="00582CBD">
        <w:rPr>
          <w:rFonts w:ascii="Times New Roman" w:hAnsi="Times New Roman"/>
          <w:sz w:val="20"/>
          <w:szCs w:val="20"/>
        </w:rPr>
        <w:pict>
          <v:shape id="_x0000_i1032" type="#_x0000_t75" style="width:10.6pt;height:12.9pt" equationxml="&lt;">
            <v:imagedata r:id="rId16" o:title="" chromakey="white"/>
          </v:shape>
        </w:pict>
      </w:r>
      <w:r>
        <w:rPr>
          <w:rFonts w:ascii="Times New Roman" w:hAnsi="Times New Roman"/>
          <w:sz w:val="20"/>
          <w:szCs w:val="20"/>
        </w:rPr>
        <w:fldChar w:fldCharType="end"/>
      </w:r>
      <w:r w:rsidR="003A46EB">
        <w:rPr>
          <w:rFonts w:ascii="Times New Roman" w:hAnsi="Times New Roman"/>
          <w:sz w:val="20"/>
          <w:szCs w:val="20"/>
        </w:rPr>
        <w:t xml:space="preserve"> - количество студентов, состоящих и принимающих участие в мероприятиях Национальной лиги студенческих клубов</w:t>
      </w:r>
      <w:r w:rsidR="003A46EB">
        <w:rPr>
          <w:rFonts w:ascii="Times New Roman" w:hAnsi="Times New Roman"/>
          <w:bCs/>
          <w:sz w:val="20"/>
          <w:szCs w:val="20"/>
        </w:rPr>
        <w:t>;</w:t>
      </w:r>
    </w:p>
    <w:p w:rsidR="003A46EB" w:rsidRDefault="00582CBD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 w:rsidR="003A46EB">
        <w:rPr>
          <w:rFonts w:ascii="Times New Roman" w:hAnsi="Times New Roman"/>
          <w:sz w:val="20"/>
          <w:szCs w:val="20"/>
        </w:rPr>
        <w:instrText xml:space="preserve"> QUOTE </w:instrText>
      </w:r>
      <w:r w:rsidR="006F5669" w:rsidRPr="00582CBD">
        <w:rPr>
          <w:rFonts w:ascii="Times New Roman" w:hAnsi="Times New Roman"/>
          <w:sz w:val="20"/>
          <w:szCs w:val="20"/>
        </w:rPr>
        <w:pict>
          <v:shape id="_x0000_i1033" type="#_x0000_t75" style="width:10.6pt;height:12.9pt" equationxml="&lt;">
            <v:imagedata r:id="rId17" o:title="" chromakey="white"/>
          </v:shape>
        </w:pict>
      </w:r>
      <w:r>
        <w:rPr>
          <w:rFonts w:ascii="Times New Roman" w:hAnsi="Times New Roman"/>
          <w:sz w:val="20"/>
          <w:szCs w:val="20"/>
        </w:rPr>
        <w:fldChar w:fldCharType="separate"/>
      </w:r>
      <w:r w:rsidR="006F5669" w:rsidRPr="00582CBD">
        <w:rPr>
          <w:rFonts w:ascii="Times New Roman" w:hAnsi="Times New Roman"/>
          <w:sz w:val="20"/>
          <w:szCs w:val="20"/>
        </w:rPr>
        <w:pict>
          <v:shape id="_x0000_i1034" type="#_x0000_t75" style="width:10.6pt;height:12.9pt" equationxml="&lt;">
            <v:imagedata r:id="rId17" o:title="" chromakey="white"/>
          </v:shape>
        </w:pict>
      </w:r>
      <w:r>
        <w:rPr>
          <w:rFonts w:ascii="Times New Roman" w:hAnsi="Times New Roman"/>
          <w:sz w:val="20"/>
          <w:szCs w:val="20"/>
        </w:rPr>
        <w:fldChar w:fldCharType="end"/>
      </w:r>
      <w:r w:rsidR="003A46EB">
        <w:rPr>
          <w:rFonts w:ascii="Times New Roman" w:hAnsi="Times New Roman"/>
          <w:sz w:val="20"/>
          <w:szCs w:val="20"/>
        </w:rPr>
        <w:t xml:space="preserve"> - количество студентов, посетивших площадки дискуссионного студенческого клуба «Диалог на равных»;</w:t>
      </w:r>
    </w:p>
    <w:p w:rsidR="003A46EB" w:rsidRDefault="00582CBD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 w:rsidR="003A46EB">
        <w:rPr>
          <w:rFonts w:ascii="Times New Roman" w:hAnsi="Times New Roman"/>
          <w:sz w:val="20"/>
          <w:szCs w:val="20"/>
        </w:rPr>
        <w:instrText xml:space="preserve"> QUOTE </w:instrText>
      </w:r>
      <w:r w:rsidR="006F5669" w:rsidRPr="00582CBD">
        <w:rPr>
          <w:rFonts w:ascii="Times New Roman" w:hAnsi="Times New Roman"/>
          <w:sz w:val="20"/>
          <w:szCs w:val="20"/>
        </w:rPr>
        <w:pict>
          <v:shape id="_x0000_i1035" type="#_x0000_t75" style="width:10.6pt;height:12.9pt" equationxml="&lt;">
            <v:imagedata r:id="rId18" o:title="" chromakey="white"/>
          </v:shape>
        </w:pict>
      </w:r>
      <w:r>
        <w:rPr>
          <w:rFonts w:ascii="Times New Roman" w:hAnsi="Times New Roman"/>
          <w:sz w:val="20"/>
          <w:szCs w:val="20"/>
        </w:rPr>
        <w:fldChar w:fldCharType="separate"/>
      </w:r>
      <w:r w:rsidR="006F5669" w:rsidRPr="00582CBD">
        <w:rPr>
          <w:rFonts w:ascii="Times New Roman" w:hAnsi="Times New Roman"/>
          <w:sz w:val="20"/>
          <w:szCs w:val="20"/>
        </w:rPr>
        <w:pict>
          <v:shape id="_x0000_i1036" type="#_x0000_t75" style="width:10.6pt;height:12.9pt" equationxml="&lt;">
            <v:imagedata r:id="rId18" o:title="" chromakey="white"/>
          </v:shape>
        </w:pict>
      </w:r>
      <w:r>
        <w:rPr>
          <w:rFonts w:ascii="Times New Roman" w:hAnsi="Times New Roman"/>
          <w:sz w:val="20"/>
          <w:szCs w:val="20"/>
        </w:rPr>
        <w:fldChar w:fldCharType="end"/>
      </w:r>
      <w:r w:rsidR="003A46EB">
        <w:rPr>
          <w:rFonts w:ascii="Times New Roman" w:hAnsi="Times New Roman"/>
          <w:sz w:val="20"/>
          <w:szCs w:val="20"/>
        </w:rPr>
        <w:t xml:space="preserve"> – количество пользователей, из числа студентов, зарегистрированных в мобильном приложении OnRussia.</w:t>
      </w:r>
    </w:p>
    <w:p w:rsidR="003A46EB" w:rsidRDefault="00582CBD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 w:rsidR="003A46EB">
        <w:rPr>
          <w:rFonts w:ascii="Times New Roman" w:hAnsi="Times New Roman"/>
          <w:sz w:val="20"/>
          <w:szCs w:val="20"/>
        </w:rPr>
        <w:instrText xml:space="preserve"> QUOTE </w:instrText>
      </w:r>
      <w:r w:rsidR="006F5669" w:rsidRPr="00582CBD">
        <w:rPr>
          <w:rFonts w:ascii="Times New Roman" w:hAnsi="Times New Roman"/>
          <w:sz w:val="20"/>
          <w:szCs w:val="20"/>
        </w:rPr>
        <w:pict>
          <v:shape id="_x0000_i1037" type="#_x0000_t75" style="width:21.2pt;height:14.4pt" equationxml="&lt;">
            <v:imagedata r:id="rId19" o:title="" chromakey="white"/>
          </v:shape>
        </w:pict>
      </w:r>
      <w:r>
        <w:rPr>
          <w:rFonts w:ascii="Times New Roman" w:hAnsi="Times New Roman"/>
          <w:sz w:val="20"/>
          <w:szCs w:val="20"/>
        </w:rPr>
        <w:fldChar w:fldCharType="separate"/>
      </w:r>
      <w:r w:rsidR="006F5669" w:rsidRPr="00582CBD">
        <w:rPr>
          <w:rFonts w:ascii="Times New Roman" w:hAnsi="Times New Roman"/>
          <w:sz w:val="20"/>
          <w:szCs w:val="20"/>
        </w:rPr>
        <w:pict>
          <v:shape id="_x0000_i1038" type="#_x0000_t75" style="width:21.2pt;height:14.4pt" equationxml="&lt;">
            <v:imagedata r:id="rId19" o:title="" chromakey="white"/>
          </v:shape>
        </w:pict>
      </w:r>
      <w:r>
        <w:rPr>
          <w:rFonts w:ascii="Times New Roman" w:hAnsi="Times New Roman"/>
          <w:sz w:val="20"/>
          <w:szCs w:val="20"/>
        </w:rPr>
        <w:fldChar w:fldCharType="end"/>
      </w:r>
      <w:r w:rsidR="003A46EB">
        <w:rPr>
          <w:rFonts w:ascii="Times New Roman" w:hAnsi="Times New Roman"/>
          <w:sz w:val="20"/>
          <w:szCs w:val="20"/>
        </w:rPr>
        <w:t xml:space="preserve"> - общее количество студентов страны.</w:t>
      </w: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&lt;5&gt; Постановление Правительства Российской Федерации от 23 августа 2011 года № 713 «О предоставлении поддержки социально ориентированным некоммерческим организациям».</w:t>
      </w: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Доля граждан, получивших услуги в негосударственных, в том числе некоммерческих, организациях, в общем числе граждан, получивших услуги в сфере молодежной политики характеризует обеспеченность населения услугами, предоставляемыми негосударственными организациями в сфере молодежной политики.</w:t>
      </w:r>
    </w:p>
    <w:p w:rsidR="003A46EB" w:rsidRDefault="003A46EB" w:rsidP="003A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Расчет показателя произведен</w:t>
      </w:r>
      <w:r>
        <w:rPr>
          <w:rFonts w:ascii="Times New Roman" w:hAnsi="Times New Roman"/>
          <w:bCs/>
          <w:sz w:val="20"/>
          <w:szCs w:val="20"/>
        </w:rPr>
        <w:t xml:space="preserve"> по формуле: К</w:t>
      </w:r>
      <w:r>
        <w:rPr>
          <w:rFonts w:ascii="Times New Roman" w:hAnsi="Times New Roman"/>
          <w:bCs/>
          <w:sz w:val="20"/>
          <w:szCs w:val="20"/>
          <w:vertAlign w:val="subscript"/>
        </w:rPr>
        <w:t>н</w:t>
      </w:r>
      <w:r>
        <w:rPr>
          <w:rFonts w:ascii="Times New Roman" w:hAnsi="Times New Roman"/>
          <w:bCs/>
          <w:sz w:val="20"/>
          <w:szCs w:val="20"/>
        </w:rPr>
        <w:t xml:space="preserve"> / К</w:t>
      </w:r>
      <w:r>
        <w:rPr>
          <w:rFonts w:ascii="Times New Roman" w:hAnsi="Times New Roman"/>
          <w:bCs/>
          <w:sz w:val="20"/>
          <w:szCs w:val="20"/>
          <w:vertAlign w:val="subscript"/>
        </w:rPr>
        <w:t>о</w:t>
      </w:r>
      <w:r>
        <w:rPr>
          <w:rFonts w:ascii="Times New Roman" w:hAnsi="Times New Roman"/>
          <w:bCs/>
          <w:sz w:val="20"/>
          <w:szCs w:val="20"/>
        </w:rPr>
        <w:t xml:space="preserve"> * 100%, где:</w:t>
      </w:r>
    </w:p>
    <w:p w:rsidR="003A46EB" w:rsidRDefault="003A46EB" w:rsidP="003A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</w:t>
      </w:r>
      <w:r>
        <w:rPr>
          <w:rFonts w:ascii="Times New Roman" w:hAnsi="Times New Roman"/>
          <w:bCs/>
          <w:sz w:val="20"/>
          <w:szCs w:val="20"/>
          <w:vertAlign w:val="subscript"/>
        </w:rPr>
        <w:t>н</w:t>
      </w:r>
      <w:r>
        <w:rPr>
          <w:rFonts w:ascii="Times New Roman" w:hAnsi="Times New Roman"/>
          <w:bCs/>
          <w:sz w:val="20"/>
          <w:szCs w:val="20"/>
        </w:rPr>
        <w:t xml:space="preserve"> - количество граждан Кондинского района получающих услуги в негосударственных организациях (коммерческих, некоммерческих);</w:t>
      </w: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</w:t>
      </w:r>
      <w:r>
        <w:rPr>
          <w:rFonts w:ascii="Times New Roman" w:hAnsi="Times New Roman"/>
          <w:bCs/>
          <w:sz w:val="20"/>
          <w:szCs w:val="20"/>
          <w:vertAlign w:val="subscript"/>
        </w:rPr>
        <w:t>о</w:t>
      </w:r>
      <w:r>
        <w:rPr>
          <w:rFonts w:ascii="Times New Roman" w:hAnsi="Times New Roman"/>
          <w:bCs/>
          <w:sz w:val="20"/>
          <w:szCs w:val="20"/>
        </w:rPr>
        <w:t xml:space="preserve"> - общее число граждан, получающих услуги в сфере молодежной политики.</w:t>
      </w: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&lt;6&gt; Постановление Правительства Российской Федерации от 23 августа 2011 года № 713 «О предоставлении поддержки социально ориентированным некоммерческим организациям».</w:t>
      </w:r>
    </w:p>
    <w:p w:rsidR="003A46EB" w:rsidRDefault="003A46EB" w:rsidP="003A46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Доля средств бюджета, выделяемых немуниципальным организациям на </w:t>
      </w:r>
      <w:r>
        <w:rPr>
          <w:rFonts w:ascii="Times New Roman" w:hAnsi="Times New Roman"/>
          <w:bCs/>
          <w:sz w:val="20"/>
          <w:szCs w:val="20"/>
        </w:rPr>
        <w:t>предоставление (выполнение) услуг (работ)</w:t>
      </w:r>
      <w:r>
        <w:rPr>
          <w:rFonts w:ascii="Times New Roman" w:hAnsi="Times New Roman"/>
          <w:sz w:val="20"/>
          <w:szCs w:val="20"/>
        </w:rPr>
        <w:t xml:space="preserve"> в сфере молодежной политики в общем объеме средств, предусмотренных на реализацию таких услуг (работ) (%) характеризует финансовое обеспечение предоставления услуг в сфере молодежной политики негосударственными организациями.</w:t>
      </w:r>
    </w:p>
    <w:p w:rsidR="003A46EB" w:rsidRDefault="003A46EB" w:rsidP="003A4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БНМ - средства бюджета, запланированные на предоставление услуг в сфере молодежной политики негосударственным организациям (коммерческим, некоммерческим);</w:t>
      </w:r>
    </w:p>
    <w:p w:rsidR="003A46EB" w:rsidRDefault="003A46EB" w:rsidP="003A46EB">
      <w:pPr>
        <w:pStyle w:val="ae"/>
        <w:jc w:val="both"/>
        <w:rPr>
          <w:color w:val="000000"/>
        </w:rPr>
      </w:pPr>
      <w:r>
        <w:rPr>
          <w:bCs/>
        </w:rPr>
        <w:t>БРМ - средства бюджета, выделяемые на выполнение услуг (работ), потенциально возможных к передаче.</w:t>
      </w:r>
    </w:p>
    <w:p w:rsidR="003A46EB" w:rsidRDefault="003A46EB" w:rsidP="003A46EB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  <w:r>
        <w:rPr>
          <w:rFonts w:ascii="Times New Roman" w:hAnsi="Times New Roman"/>
          <w:color w:val="000000"/>
        </w:rPr>
        <w:lastRenderedPageBreak/>
        <w:t>Таблица 2</w:t>
      </w: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Распределение финансовых ресурсов муниципальной программы</w:t>
      </w:r>
    </w:p>
    <w:p w:rsidR="003A46EB" w:rsidRDefault="003A46EB" w:rsidP="003A4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"/>
        <w:gridCol w:w="2416"/>
        <w:gridCol w:w="1564"/>
        <w:gridCol w:w="1547"/>
        <w:gridCol w:w="1145"/>
        <w:gridCol w:w="866"/>
        <w:gridCol w:w="958"/>
        <w:gridCol w:w="892"/>
        <w:gridCol w:w="892"/>
        <w:gridCol w:w="892"/>
        <w:gridCol w:w="895"/>
        <w:gridCol w:w="1021"/>
        <w:gridCol w:w="866"/>
      </w:tblGrid>
      <w:tr w:rsidR="003A46EB" w:rsidTr="003A46EB">
        <w:trPr>
          <w:jc w:val="center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ind w:left="-68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46EB" w:rsidRDefault="003A46EB">
            <w:pPr>
              <w:spacing w:after="0" w:line="240" w:lineRule="auto"/>
              <w:ind w:left="-68" w:right="-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ind w:left="-81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9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3A46EB" w:rsidTr="003A46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2026-</w:t>
            </w:r>
          </w:p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3A46EB" w:rsidTr="003A46EB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3A46EB" w:rsidTr="003A46EB">
        <w:trPr>
          <w:trHeight w:val="1208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tabs>
                <w:tab w:val="center" w:pos="7574"/>
                <w:tab w:val="left" w:pos="13059"/>
              </w:tabs>
              <w:spacing w:after="0" w:line="240" w:lineRule="auto"/>
              <w:ind w:right="-8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с детьми и молодежью (целевой показатель 1)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молодежной политики администрации Кондинского района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8D278A">
            <w:pPr>
              <w:tabs>
                <w:tab w:val="center" w:pos="7574"/>
                <w:tab w:val="left" w:pos="13059"/>
              </w:tabs>
              <w:spacing w:after="0" w:line="240" w:lineRule="auto"/>
              <w:ind w:left="-89" w:righ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159836,8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8D278A">
            <w:pPr>
              <w:spacing w:after="0" w:line="240" w:lineRule="auto"/>
              <w:ind w:left="-80" w:right="-88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16422,1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ind w:left="-72" w:right="-10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ind w:left="-115" w:right="-10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ind w:left="-127"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ind w:left="-11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ind w:left="-69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ind w:left="-66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65188,5</w:t>
            </w:r>
          </w:p>
        </w:tc>
      </w:tr>
      <w:tr w:rsidR="003A46EB" w:rsidTr="003A46EB">
        <w:trPr>
          <w:trHeight w:val="1155"/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«Социальная активность» (целевой показатель 2, 3, 4)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молодежной политики администрации Кондинского района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A46EB" w:rsidTr="003A46EB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  <w:p w:rsidR="003A46EB" w:rsidRDefault="003A46EB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(целевой показатель 5, 6)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Отдел молодежной политики администрации Кондинского района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A46EB" w:rsidTr="003A46EB">
        <w:trPr>
          <w:jc w:val="center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tabs>
                <w:tab w:val="center" w:pos="7574"/>
                <w:tab w:val="left" w:pos="1305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8D278A">
            <w:pPr>
              <w:tabs>
                <w:tab w:val="center" w:pos="7574"/>
                <w:tab w:val="left" w:pos="130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162046,0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8D2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18631,3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13037,7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65188,5</w:t>
            </w:r>
          </w:p>
        </w:tc>
      </w:tr>
    </w:tbl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Таблица 3</w:t>
      </w: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</w:rPr>
      </w:pP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Мероприятия, реализуемые на принципах проектного управления направленные, в том числе на исполнение национальных, федеральных (программ) Российской Федерации, региональных проектов Ханты-Мансийского автономного округа - Югры</w:t>
      </w: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0"/>
        <w:gridCol w:w="1983"/>
        <w:gridCol w:w="1555"/>
        <w:gridCol w:w="1134"/>
        <w:gridCol w:w="1275"/>
        <w:gridCol w:w="1845"/>
        <w:gridCol w:w="847"/>
        <w:gridCol w:w="851"/>
        <w:gridCol w:w="708"/>
        <w:gridCol w:w="709"/>
        <w:gridCol w:w="709"/>
        <w:gridCol w:w="709"/>
        <w:gridCol w:w="708"/>
      </w:tblGrid>
      <w:tr w:rsidR="003A46EB" w:rsidTr="003A46EB">
        <w:trPr>
          <w:trHeight w:val="4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портфеля проектов, проекта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проекта или мероприятия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основного мероприятия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Цели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ind w:left="-85" w:right="-9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реализации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52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Параметры финансового обеспечения, </w:t>
            </w:r>
          </w:p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</w:tr>
      <w:tr w:rsidR="003A46EB" w:rsidTr="003A46EB">
        <w:trPr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3A46EB" w:rsidTr="003A46EB">
        <w:trPr>
          <w:trHeight w:val="1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A46EB" w:rsidTr="003A46EB">
        <w:trPr>
          <w:trHeight w:val="315"/>
        </w:trPr>
        <w:tc>
          <w:tcPr>
            <w:tcW w:w="153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(участие в которых принимает Кондинский район)</w:t>
            </w:r>
          </w:p>
        </w:tc>
      </w:tr>
      <w:tr w:rsidR="003A46EB" w:rsidTr="003A46EB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Портфель проектов «Образование»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 проект «Социальная активность» (целевой показатель 2)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Согласно паспорту проекта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A46EB" w:rsidTr="003A46E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ind w:right="-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A46EB" w:rsidTr="003A46E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A46EB" w:rsidTr="003A46E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A46EB" w:rsidTr="003A46E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A46EB" w:rsidTr="003A46EB">
        <w:trPr>
          <w:trHeight w:val="315"/>
        </w:trPr>
        <w:tc>
          <w:tcPr>
            <w:tcW w:w="69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A46EB" w:rsidTr="003A46EB">
        <w:trPr>
          <w:trHeight w:val="31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ind w:right="-1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A46EB" w:rsidTr="003A46EB">
        <w:trPr>
          <w:trHeight w:val="31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A46EB" w:rsidTr="003A46EB">
        <w:trPr>
          <w:trHeight w:val="31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3A46EB" w:rsidTr="003A46EB">
        <w:trPr>
          <w:trHeight w:val="315"/>
        </w:trPr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3A46EB" w:rsidRDefault="003A46EB" w:rsidP="003A46EB">
      <w:pPr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3A46EB" w:rsidRDefault="003A46EB" w:rsidP="003A46EB">
      <w:pPr>
        <w:shd w:val="clear" w:color="auto" w:fill="FFFFFF"/>
        <w:autoSpaceDE w:val="0"/>
        <w:autoSpaceDN w:val="0"/>
        <w:adjustRightInd w:val="0"/>
        <w:spacing w:after="0" w:line="240" w:lineRule="auto"/>
        <w:ind w:left="10206"/>
        <w:rPr>
          <w:rFonts w:ascii="Times New Roman" w:hAnsi="Times New Roman"/>
          <w:color w:val="000000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3A46EB" w:rsidRDefault="003A46EB" w:rsidP="003A46EB">
      <w:pPr>
        <w:tabs>
          <w:tab w:val="left" w:pos="8690"/>
        </w:tabs>
        <w:spacing w:after="0" w:line="240" w:lineRule="auto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w:tab/>
      </w: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"/>
          <w:szCs w:val="2"/>
        </w:rPr>
        <w:br w:type="page"/>
      </w:r>
      <w:r>
        <w:rPr>
          <w:rFonts w:ascii="Times New Roman" w:hAnsi="Times New Roman"/>
          <w:szCs w:val="26"/>
        </w:rPr>
        <w:lastRenderedPageBreak/>
        <w:t xml:space="preserve">Таблица 4 </w:t>
      </w: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Сводные показатели муниципальных заданий</w:t>
      </w: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069"/>
        <w:gridCol w:w="2487"/>
        <w:gridCol w:w="1537"/>
        <w:gridCol w:w="1537"/>
        <w:gridCol w:w="1537"/>
        <w:gridCol w:w="2519"/>
      </w:tblGrid>
      <w:tr w:rsidR="003A46EB" w:rsidTr="003A46EB">
        <w:trPr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1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3A46EB" w:rsidTr="003A46E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6EB" w:rsidRDefault="003A46EB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</w:tr>
      <w:tr w:rsidR="003A46EB" w:rsidTr="003A46EB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A46EB" w:rsidTr="003A46EB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отдыха детей и молодежи (МТО, профориентация) - услуга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человек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услуги (в том числе 2204 человека)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услуги (в том числе 2204 человека)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услуги (в том числе 2204 человека)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услуги (в том числе </w:t>
            </w:r>
          </w:p>
          <w:p w:rsidR="003A46EB" w:rsidRDefault="003A4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2204 человека)</w:t>
            </w:r>
          </w:p>
        </w:tc>
      </w:tr>
      <w:tr w:rsidR="003A46EB" w:rsidTr="003A46EB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 детей, подростков и молодежи (объединения) - работа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кружков (секций)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A46EB" w:rsidTr="003A46EB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мероприятия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- работа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3A46EB" w:rsidTr="003A46EB">
        <w:trPr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 - работа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90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90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90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sz w:val="20"/>
                <w:szCs w:val="20"/>
              </w:rPr>
              <w:t>90</w:t>
            </w:r>
          </w:p>
        </w:tc>
      </w:tr>
    </w:tbl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>
        <w:rPr>
          <w:rFonts w:ascii="Times New Roman" w:hAnsi="Times New Roman"/>
          <w:szCs w:val="26"/>
        </w:rPr>
        <w:lastRenderedPageBreak/>
        <w:t>Таблица 5</w:t>
      </w: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возможных рисков при реализации муниципальной программы и мер по их преодолению</w:t>
      </w: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0"/>
        <w:gridCol w:w="4788"/>
        <w:gridCol w:w="8702"/>
      </w:tblGrid>
      <w:tr w:rsidR="003A46EB" w:rsidTr="003A46EB">
        <w:trPr>
          <w:trHeight w:val="6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Описание риска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Меры по преодолению рисков</w:t>
            </w:r>
          </w:p>
        </w:tc>
      </w:tr>
      <w:tr w:rsidR="003A46EB" w:rsidTr="003A46EB">
        <w:trPr>
          <w:trHeight w:val="6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 w:rsidR="003A46EB" w:rsidTr="003A46EB">
        <w:trPr>
          <w:trHeight w:val="6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Сокращение бюджетного финансирования, несистемное выделение средств на выполнение мероприятий 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Ежегодная корректировка по результатам исполнения муниципальной программы мероприятий и объемов финансирования.</w:t>
            </w:r>
          </w:p>
          <w:p w:rsidR="003A46EB" w:rsidRDefault="003A46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Пересмотр ожидаемых показателей эффективности</w:t>
            </w:r>
          </w:p>
        </w:tc>
      </w:tr>
      <w:tr w:rsidR="003A46EB" w:rsidTr="003A46EB">
        <w:trPr>
          <w:trHeight w:val="68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Неактуальность</w:t>
            </w:r>
          </w:p>
          <w:p w:rsidR="003A46EB" w:rsidRDefault="003A46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Информационное, организационно-методическое и экспертно-аналитическое сопровождение проводимых мероприятий</w:t>
            </w:r>
          </w:p>
        </w:tc>
      </w:tr>
    </w:tbl>
    <w:p w:rsidR="003A46EB" w:rsidRDefault="003A46EB" w:rsidP="003A4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br w:type="page"/>
      </w:r>
      <w:r>
        <w:rPr>
          <w:rFonts w:ascii="Times New Roman" w:hAnsi="Times New Roman"/>
          <w:szCs w:val="26"/>
        </w:rPr>
        <w:lastRenderedPageBreak/>
        <w:t>Таблица 6</w:t>
      </w: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6"/>
        </w:rPr>
      </w:pP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Предложения граждан по реализации национальных проектов Российской Федерации в Кондинском районе, учтенные в</w:t>
      </w: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программе</w:t>
      </w:r>
    </w:p>
    <w:p w:rsidR="003A46EB" w:rsidRDefault="003A46EB" w:rsidP="003A46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2964"/>
        <w:gridCol w:w="2800"/>
        <w:gridCol w:w="2545"/>
        <w:gridCol w:w="2929"/>
        <w:gridCol w:w="2401"/>
      </w:tblGrid>
      <w:tr w:rsidR="003A46EB" w:rsidTr="003A46E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Предложение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Номер, наименование мероприятия (таблица 2)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Наименование целевого показателя (таблица 1)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Описание механизма реализации предложения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</w:t>
            </w:r>
          </w:p>
        </w:tc>
      </w:tr>
      <w:tr w:rsidR="003A46EB" w:rsidTr="003A46E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A46EB" w:rsidTr="003A46EB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Координация и контроль работы кураторов основных направлений волонтерской (добровольческой) деятельности в Кондинском районе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tabs>
                <w:tab w:val="center" w:pos="7574"/>
                <w:tab w:val="left" w:pos="13059"/>
              </w:tabs>
              <w:spacing w:after="0" w:line="240" w:lineRule="auto"/>
              <w:ind w:left="48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2. Региональный проект «Социальная активность» (целевой показатель 2)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2. Доля граждан, вовлеченных</w:t>
            </w:r>
          </w:p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 добровольческую деятельность, % &lt;2&gt;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Кураторами основных направлений волонтерской (добровольческой) деятельности в Кондинском районе:</w:t>
            </w:r>
          </w:p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ежегодно до 01 декабря предоставление планов мероприятий по курируемым направлениям;</w:t>
            </w:r>
          </w:p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ежеквартально до 10 числа, следующего за отчетным, предоставление отчетов по исполнению планов мероприятий по курируемым направлениям волонтерской (добровольческой) деятельности;</w:t>
            </w:r>
          </w:p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- ежегодно на слете волонтеров Кондинского района презентация лучших практик волонтерской деятельности по своим направлениям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EB" w:rsidRDefault="003A46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Cs/>
                <w:sz w:val="20"/>
              </w:rPr>
              <w:t>Отдел молодежной политики администрации Кондинского района</w:t>
            </w:r>
          </w:p>
        </w:tc>
      </w:tr>
    </w:tbl>
    <w:p w:rsidR="003A46EB" w:rsidRDefault="003A46EB" w:rsidP="003A46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3A46EB" w:rsidRDefault="003A46EB" w:rsidP="003A46EB">
      <w:pPr>
        <w:tabs>
          <w:tab w:val="left" w:pos="3198"/>
        </w:tabs>
        <w:jc w:val="both"/>
        <w:rPr>
          <w:rFonts w:ascii="Times New Roman" w:eastAsia="Times New Roman" w:hAnsi="Times New Roman"/>
          <w:lang w:eastAsia="ru-RU"/>
        </w:rPr>
      </w:pPr>
    </w:p>
    <w:p w:rsidR="003A46EB" w:rsidRPr="00F241FC" w:rsidRDefault="003A46EB" w:rsidP="00F241FC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41FC" w:rsidRPr="006C015E" w:rsidRDefault="00F241FC" w:rsidP="00973DAC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sectPr w:rsidR="00F241FC" w:rsidRPr="006C015E" w:rsidSect="00721CEB">
      <w:headerReference w:type="even" r:id="rId20"/>
      <w:headerReference w:type="default" r:id="rId21"/>
      <w:pgSz w:w="16838" w:h="11906" w:orient="landscape" w:code="9"/>
      <w:pgMar w:top="709" w:right="1134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3BE" w:rsidRDefault="001223BE">
      <w:pPr>
        <w:spacing w:after="0" w:line="240" w:lineRule="auto"/>
      </w:pPr>
      <w:r>
        <w:separator/>
      </w:r>
    </w:p>
  </w:endnote>
  <w:endnote w:type="continuationSeparator" w:id="1">
    <w:p w:rsidR="001223BE" w:rsidRDefault="00122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3BE" w:rsidRDefault="001223BE">
      <w:pPr>
        <w:spacing w:after="0" w:line="240" w:lineRule="auto"/>
      </w:pPr>
      <w:r>
        <w:separator/>
      </w:r>
    </w:p>
  </w:footnote>
  <w:footnote w:type="continuationSeparator" w:id="1">
    <w:p w:rsidR="001223BE" w:rsidRDefault="00122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5B" w:rsidRDefault="00582CB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2F5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2F5B" w:rsidRDefault="00AD2F5B">
    <w:pPr>
      <w:pStyle w:val="a4"/>
      <w:ind w:right="360"/>
    </w:pPr>
  </w:p>
  <w:p w:rsidR="00130427" w:rsidRDefault="001304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5B" w:rsidRDefault="00582CBD">
    <w:pPr>
      <w:pStyle w:val="a4"/>
      <w:jc w:val="center"/>
    </w:pPr>
    <w:r>
      <w:fldChar w:fldCharType="begin"/>
    </w:r>
    <w:r w:rsidR="00AD2F5B">
      <w:instrText xml:space="preserve"> PAGE   \* MERGEFORMAT </w:instrText>
    </w:r>
    <w:r>
      <w:fldChar w:fldCharType="separate"/>
    </w:r>
    <w:r w:rsidR="006F5669">
      <w:rPr>
        <w:noProof/>
      </w:rPr>
      <w:t>15</w:t>
    </w:r>
    <w:r>
      <w:fldChar w:fldCharType="end"/>
    </w:r>
  </w:p>
  <w:p w:rsidR="00AD2F5B" w:rsidRDefault="00AD2F5B" w:rsidP="00AD2F5B">
    <w:pPr>
      <w:pStyle w:val="a4"/>
      <w:tabs>
        <w:tab w:val="clear" w:pos="4677"/>
        <w:tab w:val="clear" w:pos="9355"/>
        <w:tab w:val="left" w:pos="5070"/>
      </w:tabs>
      <w:ind w:right="360"/>
    </w:pPr>
  </w:p>
  <w:p w:rsidR="00130427" w:rsidRDefault="0013042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2EBD"/>
    <w:multiLevelType w:val="hybridMultilevel"/>
    <w:tmpl w:val="76A8A3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8D"/>
    <w:rsid w:val="00043E48"/>
    <w:rsid w:val="00101649"/>
    <w:rsid w:val="0011329F"/>
    <w:rsid w:val="001223BE"/>
    <w:rsid w:val="00130427"/>
    <w:rsid w:val="00173CC8"/>
    <w:rsid w:val="0020531B"/>
    <w:rsid w:val="00243848"/>
    <w:rsid w:val="002514CB"/>
    <w:rsid w:val="002959F1"/>
    <w:rsid w:val="002D16EF"/>
    <w:rsid w:val="00370141"/>
    <w:rsid w:val="00370CA9"/>
    <w:rsid w:val="00394B21"/>
    <w:rsid w:val="003A46EB"/>
    <w:rsid w:val="00432155"/>
    <w:rsid w:val="00462BE6"/>
    <w:rsid w:val="00486786"/>
    <w:rsid w:val="004B7DFB"/>
    <w:rsid w:val="004E7ECB"/>
    <w:rsid w:val="0054204B"/>
    <w:rsid w:val="00582CBD"/>
    <w:rsid w:val="00594A1B"/>
    <w:rsid w:val="005C0E0D"/>
    <w:rsid w:val="00657C1F"/>
    <w:rsid w:val="00692AD9"/>
    <w:rsid w:val="006B64EE"/>
    <w:rsid w:val="006C015E"/>
    <w:rsid w:val="006E2FF2"/>
    <w:rsid w:val="006F5669"/>
    <w:rsid w:val="00721CEB"/>
    <w:rsid w:val="00722A3D"/>
    <w:rsid w:val="00732AC2"/>
    <w:rsid w:val="0074165F"/>
    <w:rsid w:val="0074554A"/>
    <w:rsid w:val="00747089"/>
    <w:rsid w:val="00773E54"/>
    <w:rsid w:val="00776BF3"/>
    <w:rsid w:val="007912FA"/>
    <w:rsid w:val="007D49C8"/>
    <w:rsid w:val="00846352"/>
    <w:rsid w:val="008C08A3"/>
    <w:rsid w:val="008D278A"/>
    <w:rsid w:val="008F2C82"/>
    <w:rsid w:val="00960AA0"/>
    <w:rsid w:val="00962137"/>
    <w:rsid w:val="00967457"/>
    <w:rsid w:val="00973DAC"/>
    <w:rsid w:val="00A521B7"/>
    <w:rsid w:val="00A900DB"/>
    <w:rsid w:val="00A903E6"/>
    <w:rsid w:val="00AD2F5B"/>
    <w:rsid w:val="00B23866"/>
    <w:rsid w:val="00B34D5F"/>
    <w:rsid w:val="00B659A7"/>
    <w:rsid w:val="00B741D3"/>
    <w:rsid w:val="00BC753D"/>
    <w:rsid w:val="00C0283B"/>
    <w:rsid w:val="00C03966"/>
    <w:rsid w:val="00C04194"/>
    <w:rsid w:val="00C35A0A"/>
    <w:rsid w:val="00C84237"/>
    <w:rsid w:val="00CA1CF6"/>
    <w:rsid w:val="00CC3FD9"/>
    <w:rsid w:val="00CD34EE"/>
    <w:rsid w:val="00CF4548"/>
    <w:rsid w:val="00CF778D"/>
    <w:rsid w:val="00D05408"/>
    <w:rsid w:val="00D37452"/>
    <w:rsid w:val="00D81A15"/>
    <w:rsid w:val="00DE092F"/>
    <w:rsid w:val="00DF3752"/>
    <w:rsid w:val="00E00403"/>
    <w:rsid w:val="00E0710B"/>
    <w:rsid w:val="00EA1B1E"/>
    <w:rsid w:val="00EF6171"/>
    <w:rsid w:val="00F1054C"/>
    <w:rsid w:val="00F241FC"/>
    <w:rsid w:val="00FC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E0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966"/>
    <w:rPr>
      <w:color w:val="0000FF"/>
      <w:u w:val="single"/>
    </w:rPr>
  </w:style>
  <w:style w:type="paragraph" w:styleId="a4">
    <w:name w:val="header"/>
    <w:basedOn w:val="a"/>
    <w:link w:val="a5"/>
    <w:unhideWhenUsed/>
    <w:rsid w:val="00F1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1054C"/>
    <w:rPr>
      <w:rFonts w:ascii="Calibri" w:eastAsia="Calibri" w:hAnsi="Calibri" w:cs="Times New Roman"/>
    </w:rPr>
  </w:style>
  <w:style w:type="character" w:styleId="a6">
    <w:name w:val="page number"/>
    <w:basedOn w:val="a0"/>
    <w:rsid w:val="00F1054C"/>
  </w:style>
  <w:style w:type="paragraph" w:styleId="a7">
    <w:name w:val="Balloon Text"/>
    <w:basedOn w:val="a"/>
    <w:link w:val="a8"/>
    <w:uiPriority w:val="99"/>
    <w:semiHidden/>
    <w:unhideWhenUsed/>
    <w:rsid w:val="00F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54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0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1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link w:val="aa"/>
    <w:qFormat/>
    <w:rsid w:val="00E0710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710B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10164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101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8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F241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24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241FC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3A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A46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66"/>
    <w:rPr>
      <w:rFonts w:ascii="Calibri" w:eastAsia="Calibri" w:hAnsi="Calibri" w:cs="Times New Roman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E0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71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966"/>
    <w:rPr>
      <w:color w:val="0000FF"/>
      <w:u w:val="single"/>
    </w:rPr>
  </w:style>
  <w:style w:type="paragraph" w:styleId="a4">
    <w:name w:val="header"/>
    <w:basedOn w:val="a"/>
    <w:link w:val="a5"/>
    <w:unhideWhenUsed/>
    <w:rsid w:val="00F1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1054C"/>
    <w:rPr>
      <w:rFonts w:ascii="Calibri" w:eastAsia="Calibri" w:hAnsi="Calibri" w:cs="Times New Roman"/>
    </w:rPr>
  </w:style>
  <w:style w:type="character" w:styleId="a6">
    <w:name w:val="page number"/>
    <w:basedOn w:val="a0"/>
    <w:rsid w:val="00F1054C"/>
  </w:style>
  <w:style w:type="paragraph" w:styleId="a7">
    <w:name w:val="Balloon Text"/>
    <w:basedOn w:val="a"/>
    <w:link w:val="a8"/>
    <w:uiPriority w:val="99"/>
    <w:semiHidden/>
    <w:unhideWhenUsed/>
    <w:rsid w:val="00F1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54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E071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710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Title"/>
    <w:basedOn w:val="a"/>
    <w:link w:val="aa"/>
    <w:qFormat/>
    <w:rsid w:val="00E0710B"/>
    <w:pPr>
      <w:suppressAutoHyphens/>
      <w:spacing w:after="0" w:line="240" w:lineRule="auto"/>
      <w:jc w:val="center"/>
    </w:pPr>
    <w:rPr>
      <w:rFonts w:ascii="TimesET" w:eastAsia="Times New Roman" w:hAnsi="TimesET"/>
      <w:sz w:val="32"/>
      <w:szCs w:val="24"/>
      <w:lang w:eastAsia="ru-RU"/>
    </w:rPr>
  </w:style>
  <w:style w:type="character" w:customStyle="1" w:styleId="aa">
    <w:name w:val="Название Знак"/>
    <w:basedOn w:val="a0"/>
    <w:link w:val="a9"/>
    <w:rsid w:val="00E0710B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b">
    <w:name w:val="Без интервала Знак"/>
    <w:link w:val="ac"/>
    <w:uiPriority w:val="1"/>
    <w:locked/>
    <w:rsid w:val="00101649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b"/>
    <w:uiPriority w:val="1"/>
    <w:qFormat/>
    <w:rsid w:val="00101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rsid w:val="00486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486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rsid w:val="00F241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F24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F241FC"/>
    <w:rPr>
      <w:vertAlign w:val="superscript"/>
    </w:rPr>
  </w:style>
  <w:style w:type="paragraph" w:styleId="af1">
    <w:name w:val="footer"/>
    <w:basedOn w:val="a"/>
    <w:link w:val="af2"/>
    <w:uiPriority w:val="99"/>
    <w:unhideWhenUsed/>
    <w:rsid w:val="003A4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A46E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07EC505A3610D89E4DC6237493EBDF7EA9AC219A63BFA2D2FD6192AF8B1962AD53DF1CDD5365981BH0R8K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14" Type="http://schemas.openxmlformats.org/officeDocument/2006/relationships/hyperlink" Target="consultantplus://offline/ref=1DF85F63B60E968E8719800AF9D9132629F615246903D77D3E342100733553B5FCC5477906DD755DDC94859613C91649B0085868668D6549CAE82C3FA4h7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3465</Words>
  <Characters>19755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010903</dc:creator>
  <cp:lastModifiedBy>Давыденко Олеся Сергеевна</cp:lastModifiedBy>
  <cp:revision>37</cp:revision>
  <cp:lastPrinted>2018-10-18T09:34:00Z</cp:lastPrinted>
  <dcterms:created xsi:type="dcterms:W3CDTF">2019-03-15T04:03:00Z</dcterms:created>
  <dcterms:modified xsi:type="dcterms:W3CDTF">2019-10-01T10:50:00Z</dcterms:modified>
</cp:coreProperties>
</file>