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Calibri" w:hAnsi="Calibri" w:eastAsia="Times New Roman" w:cs="Times New Roman"/>
          <w:color w:val="000000"/>
          <w:sz w:val="26"/>
          <w:szCs w:val="26"/>
        </w:rPr>
      </w:pPr>
      <w:r>
        <w:rPr>
          <w:rFonts w:ascii="Calibri" w:hAnsi="Calibri" w:eastAsia="Times New Roman" w:cs="Times New Roman"/>
          <w:color w:val="000000"/>
          <w:sz w:val="26"/>
          <w:szCs w:val="26"/>
        </w:rPr>
        <w:t xml:space="preserve">ПРОЕКТ</w:t>
      </w:r>
      <w:r>
        <w:rPr>
          <w:rFonts w:ascii="Calibri" w:hAnsi="Calibri" w:eastAsia="Times New Roman" w:cs="Times New Roman"/>
          <w:color w:val="000000"/>
          <w:sz w:val="26"/>
          <w:szCs w:val="26"/>
        </w:rPr>
      </w:r>
    </w:p>
    <w:p>
      <w:pPr>
        <w:jc w:val="right"/>
        <w:spacing w:after="0" w:line="240" w:lineRule="auto"/>
        <w:rPr>
          <w:rFonts w:ascii="Calibri" w:hAnsi="Calibri" w:eastAsia="Times New Roman" w:cs="Times New Roman"/>
          <w:color w:val="000000"/>
          <w:sz w:val="26"/>
          <w:szCs w:val="26"/>
        </w:rPr>
      </w:pPr>
      <w:r>
        <w:rPr>
          <w:rFonts w:ascii="Calibri" w:hAnsi="Calibri" w:eastAsia="Times New Roman" w:cs="Times New Roman"/>
          <w:color w:val="000000"/>
          <w:sz w:val="26"/>
          <w:szCs w:val="26"/>
        </w:rPr>
      </w:r>
      <w:r>
        <w:rPr>
          <w:rFonts w:ascii="Calibri" w:hAnsi="Calibri" w:eastAsia="Times New Roman" w:cs="Times New Roman"/>
          <w:color w:val="000000"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- Югры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32"/>
        </w:rPr>
        <w:t xml:space="preserve">АДМИНИСТРАЦИЯ КОНДИНСКОГО РАЙОНА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32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 «___» марта 2024 года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 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Междуреченский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>
        <w:tblPrEx/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 утверждении стоимости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от 06 октября    2003 года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от 04 октября 2021 года № 2298 «Об утверждении Порядка предоставления субсидий из бюджета 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сфере молодежной политики»,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района постановляет: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Утвердить стоимость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 (приложение):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 Организация мероприятий в сфере молодежной политики, направленных на вовлечение молодежи в инновационную, предпринимательскую,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от 13 марта 2023 года № 260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сфере молодежной политики».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Обнародовать постановление в соответствии с решением Думы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Ханты-Мансийского автономного округа – Югры.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Постановление вступает в силу после его обнародования.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района А.В. Кривоногова.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Глава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А.А. Мухин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</w:p>
    <w:p>
      <w:pPr>
        <w:ind w:left="4962" w:firstLine="141"/>
        <w:spacing w:after="0" w:line="240" w:lineRule="auto"/>
        <w:shd w:val="clear" w:color="auto" w:fill="ffffff"/>
        <w:tabs>
          <w:tab w:val="left" w:pos="4962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4962" w:firstLine="141"/>
        <w:spacing w:after="0" w:line="240" w:lineRule="auto"/>
        <w:shd w:val="clear" w:color="auto" w:fill="ffffff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постановлению администрации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4962" w:firstLine="141"/>
        <w:spacing w:after="0" w:line="240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«___» _______ 2024 г.  № 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Стоимость услуг,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10178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8"/>
        <w:gridCol w:w="4344"/>
        <w:gridCol w:w="1763"/>
        <w:gridCol w:w="1720"/>
        <w:gridCol w:w="1733"/>
      </w:tblGrid>
      <w:tr>
        <w:tblPrEx/>
        <w:trPr>
          <w:jc w:val="center"/>
          <w:trHeight w:val="825"/>
        </w:trPr>
        <w:tc>
          <w:tcPr>
            <w:shd w:val="clear" w:color="auto" w:fill="auto"/>
            <w:tcW w:w="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434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Наименование услуги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76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Ед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.и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зм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7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Проект учреждения, руб.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Согласовано комитетом, руб.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</w:tr>
      <w:tr>
        <w:tblPrEx/>
        <w:trPr>
          <w:jc w:val="center"/>
          <w:trHeight w:val="825"/>
        </w:trPr>
        <w:tc>
          <w:tcPr>
            <w:shd w:val="clear" w:color="auto" w:fill="auto"/>
            <w:tcW w:w="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956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Стоимость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r>
          </w:p>
        </w:tc>
      </w:tr>
      <w:tr>
        <w:tblPrEx/>
        <w:trPr>
          <w:jc w:val="center"/>
          <w:trHeight w:val="1125"/>
        </w:trPr>
        <w:tc>
          <w:tcPr>
            <w:shd w:val="clear" w:color="auto" w:fill="auto"/>
            <w:tcW w:w="618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7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мероприятие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7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234 158,00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73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234 158,00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blPrEx/>
        <w:trPr>
          <w:jc w:val="center"/>
          <w:trHeight w:val="416"/>
        </w:trPr>
        <w:tc>
          <w:tcPr>
            <w:shd w:val="clear" w:color="auto" w:fill="auto"/>
            <w:tcW w:w="618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Организация мероприятий в сфере молод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ежной политики,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7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мероприятие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7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88 365,00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88 365,00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Column"/>
      <w:pgSz w:w="11906" w:h="16838" w:orient="portrait"/>
      <w:pgMar w:top="709" w:right="851" w:bottom="425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Century Gothic">
    <w:panose1 w:val="020B0502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ind w:right="360"/>
      <w:tabs>
        <w:tab w:val="clear" w:pos="4677" w:leader="none"/>
        <w:tab w:val="left" w:pos="5070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787"/>
      </w:rPr>
      <w:framePr w:wrap="around" w:vAnchor="text" w:hAnchor="margin" w:xAlign="center" w:y="1"/>
    </w:pPr>
    <w:r>
      <w:rPr>
        <w:rStyle w:val="787"/>
      </w:rPr>
      <w:fldChar w:fldCharType="begin"/>
    </w:r>
    <w:r>
      <w:rPr>
        <w:rStyle w:val="787"/>
      </w:rPr>
      <w:instrText xml:space="preserve">PAGE  </w:instrText>
    </w:r>
    <w:r>
      <w:rPr>
        <w:rStyle w:val="787"/>
      </w:rPr>
      <w:fldChar w:fldCharType="end"/>
    </w:r>
    <w:r>
      <w:rPr>
        <w:rStyle w:val="787"/>
      </w:rPr>
    </w:r>
  </w:p>
  <w:p>
    <w:pPr>
      <w:pStyle w:val="77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1" w:hanging="360"/>
        <w:tabs>
          <w:tab w:val="num" w:pos="751" w:leader="none"/>
        </w:tabs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10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5" w:hanging="504"/>
        <w:tabs>
          <w:tab w:val="num" w:pos="86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5" w:hanging="648"/>
        <w:tabs>
          <w:tab w:val="num" w:pos="2357" w:leader="none"/>
        </w:tabs>
      </w:pPr>
      <w:rPr>
        <w:rFonts w:hint="default"/>
      </w:rPr>
    </w:lvl>
    <w:lvl w:ilvl="4">
      <w:start w:val="1"/>
      <w:numFmt w:val="russianLower"/>
      <w:isLgl w:val="false"/>
      <w:suff w:val="tab"/>
      <w:lvlText w:val="%5)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bullet"/>
      <w:isLgl w:val="false"/>
      <w:suff w:val="tab"/>
      <w:lvlText w:val=""/>
      <w:lvlJc w:val="left"/>
      <w:pPr>
        <w:ind w:left="2736" w:hanging="936"/>
        <w:tabs>
          <w:tab w:val="num" w:pos="3240" w:leader="none"/>
        </w:tabs>
      </w:pPr>
      <w:rPr>
        <w:rFonts w:hint="default" w:ascii="Symbol" w:hAnsi="Symbol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0" w:firstLine="397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113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1" w:hanging="8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645"/>
        <w:tabs>
          <w:tab w:val="num" w:pos="6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70"/>
    <w:link w:val="76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0"/>
    <w:link w:val="76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70"/>
    <w:link w:val="76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70"/>
    <w:link w:val="76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5"/>
    <w:next w:val="76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5"/>
    <w:next w:val="76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5"/>
    <w:next w:val="7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5"/>
    <w:next w:val="76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5"/>
    <w:next w:val="76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70"/>
    <w:link w:val="785"/>
    <w:uiPriority w:val="10"/>
    <w:rPr>
      <w:sz w:val="48"/>
      <w:szCs w:val="48"/>
    </w:rPr>
  </w:style>
  <w:style w:type="paragraph" w:styleId="36">
    <w:name w:val="Subtitle"/>
    <w:basedOn w:val="765"/>
    <w:next w:val="7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70"/>
    <w:link w:val="36"/>
    <w:uiPriority w:val="11"/>
    <w:rPr>
      <w:sz w:val="24"/>
      <w:szCs w:val="24"/>
    </w:rPr>
  </w:style>
  <w:style w:type="paragraph" w:styleId="38">
    <w:name w:val="Quote"/>
    <w:basedOn w:val="765"/>
    <w:next w:val="7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5"/>
    <w:next w:val="7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0"/>
    <w:link w:val="776"/>
    <w:uiPriority w:val="99"/>
  </w:style>
  <w:style w:type="character" w:styleId="45">
    <w:name w:val="Footer Char"/>
    <w:basedOn w:val="770"/>
    <w:link w:val="778"/>
    <w:uiPriority w:val="99"/>
  </w:style>
  <w:style w:type="character" w:styleId="47">
    <w:name w:val="Caption Char"/>
    <w:basedOn w:val="793"/>
    <w:link w:val="778"/>
    <w:uiPriority w:val="99"/>
  </w:style>
  <w:style w:type="table" w:styleId="49">
    <w:name w:val="Table Grid Light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6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70"/>
    <w:uiPriority w:val="99"/>
    <w:unhideWhenUsed/>
    <w:rPr>
      <w:vertAlign w:val="superscript"/>
    </w:rPr>
  </w:style>
  <w:style w:type="paragraph" w:styleId="178">
    <w:name w:val="endnote text"/>
    <w:basedOn w:val="76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70"/>
    <w:uiPriority w:val="99"/>
    <w:semiHidden/>
    <w:unhideWhenUsed/>
    <w:rPr>
      <w:vertAlign w:val="superscript"/>
    </w:rPr>
  </w:style>
  <w:style w:type="paragraph" w:styleId="181">
    <w:name w:val="toc 1"/>
    <w:basedOn w:val="765"/>
    <w:next w:val="7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5"/>
    <w:next w:val="7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5"/>
    <w:next w:val="7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5"/>
    <w:next w:val="7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5"/>
    <w:next w:val="7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5"/>
    <w:next w:val="7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5"/>
    <w:next w:val="7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5"/>
    <w:next w:val="7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5"/>
    <w:next w:val="7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5"/>
    <w:next w:val="765"/>
    <w:uiPriority w:val="99"/>
    <w:unhideWhenUsed/>
    <w:pPr>
      <w:spacing w:after="0" w:afterAutospacing="0"/>
    </w:pPr>
  </w:style>
  <w:style w:type="paragraph" w:styleId="765" w:default="1">
    <w:name w:val="Normal"/>
    <w:qFormat/>
  </w:style>
  <w:style w:type="paragraph" w:styleId="766">
    <w:name w:val="Heading 1"/>
    <w:basedOn w:val="765"/>
    <w:next w:val="765"/>
    <w:link w:val="788"/>
    <w:qFormat/>
    <w:pPr>
      <w:ind w:firstLine="567"/>
      <w:jc w:val="center"/>
      <w:spacing w:after="0" w:line="240" w:lineRule="auto"/>
      <w:outlineLvl w:val="0"/>
    </w:pPr>
    <w:rPr>
      <w:rFonts w:ascii="Arial" w:hAnsi="Arial" w:eastAsia="Times New Roman" w:cs="Times New Roman"/>
      <w:b/>
      <w:bCs/>
      <w:sz w:val="32"/>
      <w:szCs w:val="32"/>
    </w:rPr>
  </w:style>
  <w:style w:type="paragraph" w:styleId="767">
    <w:name w:val="Heading 2"/>
    <w:basedOn w:val="765"/>
    <w:link w:val="789"/>
    <w:qFormat/>
    <w:pPr>
      <w:ind w:firstLine="567"/>
      <w:jc w:val="center"/>
      <w:spacing w:after="0" w:line="240" w:lineRule="auto"/>
      <w:outlineLvl w:val="1"/>
    </w:pPr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paragraph" w:styleId="768">
    <w:name w:val="Heading 3"/>
    <w:basedOn w:val="765"/>
    <w:link w:val="790"/>
    <w:qFormat/>
    <w:pPr>
      <w:ind w:firstLine="567"/>
      <w:jc w:val="both"/>
      <w:spacing w:after="0" w:line="240" w:lineRule="auto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769">
    <w:name w:val="Heading 4"/>
    <w:basedOn w:val="765"/>
    <w:link w:val="791"/>
    <w:qFormat/>
    <w:pPr>
      <w:ind w:firstLine="567"/>
      <w:jc w:val="both"/>
      <w:spacing w:after="0" w:line="240" w:lineRule="auto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paragraph" w:styleId="773">
    <w:name w:val="Balloon Text"/>
    <w:basedOn w:val="765"/>
    <w:link w:val="7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74" w:customStyle="1">
    <w:name w:val="Текст выноски Знак"/>
    <w:basedOn w:val="770"/>
    <w:link w:val="773"/>
    <w:uiPriority w:val="99"/>
    <w:semiHidden/>
    <w:rPr>
      <w:rFonts w:ascii="Tahoma" w:hAnsi="Tahoma" w:cs="Tahoma"/>
      <w:sz w:val="16"/>
      <w:szCs w:val="16"/>
    </w:rPr>
  </w:style>
  <w:style w:type="table" w:styleId="775">
    <w:name w:val="Table Grid"/>
    <w:basedOn w:val="77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6">
    <w:name w:val="Header"/>
    <w:basedOn w:val="765"/>
    <w:link w:val="7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7" w:customStyle="1">
    <w:name w:val="Верхний колонтитул Знак"/>
    <w:basedOn w:val="770"/>
    <w:link w:val="776"/>
    <w:uiPriority w:val="99"/>
  </w:style>
  <w:style w:type="paragraph" w:styleId="778">
    <w:name w:val="Footer"/>
    <w:basedOn w:val="765"/>
    <w:link w:val="77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9" w:customStyle="1">
    <w:name w:val="Нижний колонтитул Знак"/>
    <w:basedOn w:val="770"/>
    <w:link w:val="778"/>
  </w:style>
  <w:style w:type="paragraph" w:styleId="780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81">
    <w:name w:val="Body Text Indent"/>
    <w:basedOn w:val="765"/>
    <w:link w:val="782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782" w:customStyle="1">
    <w:name w:val="Основной текст с отступом Знак"/>
    <w:basedOn w:val="770"/>
    <w:link w:val="781"/>
    <w:rPr>
      <w:rFonts w:ascii="Century Gothic" w:hAnsi="Century Gothic" w:eastAsia="Times New Roman" w:cs="Times New Roman"/>
      <w:lang w:val="en-US"/>
    </w:rPr>
  </w:style>
  <w:style w:type="paragraph" w:styleId="783">
    <w:name w:val="No Spacing"/>
    <w:link w:val="825"/>
    <w:uiPriority w:val="1"/>
    <w:qFormat/>
    <w:pPr>
      <w:spacing w:after="0" w:line="240" w:lineRule="auto"/>
    </w:pPr>
  </w:style>
  <w:style w:type="numbering" w:styleId="784" w:customStyle="1">
    <w:name w:val="Нет списка1"/>
    <w:next w:val="772"/>
    <w:uiPriority w:val="99"/>
    <w:semiHidden/>
    <w:unhideWhenUsed/>
  </w:style>
  <w:style w:type="paragraph" w:styleId="785">
    <w:name w:val="Title"/>
    <w:basedOn w:val="765"/>
    <w:next w:val="765"/>
    <w:link w:val="786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86" w:customStyle="1">
    <w:name w:val="Название Знак"/>
    <w:basedOn w:val="770"/>
    <w:link w:val="78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87">
    <w:name w:val="page number"/>
    <w:basedOn w:val="770"/>
  </w:style>
  <w:style w:type="character" w:styleId="788" w:customStyle="1">
    <w:name w:val="Заголовок 1 Знак"/>
    <w:basedOn w:val="770"/>
    <w:link w:val="766"/>
    <w:rPr>
      <w:rFonts w:ascii="Arial" w:hAnsi="Arial" w:eastAsia="Times New Roman" w:cs="Times New Roman"/>
      <w:b/>
      <w:bCs/>
      <w:sz w:val="32"/>
      <w:szCs w:val="32"/>
    </w:rPr>
  </w:style>
  <w:style w:type="character" w:styleId="789" w:customStyle="1">
    <w:name w:val="Заголовок 2 Знак"/>
    <w:basedOn w:val="770"/>
    <w:link w:val="767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790" w:customStyle="1">
    <w:name w:val="Заголовок 3 Знак"/>
    <w:basedOn w:val="770"/>
    <w:link w:val="768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791" w:customStyle="1">
    <w:name w:val="Заголовок 4 Знак"/>
    <w:basedOn w:val="770"/>
    <w:link w:val="769"/>
    <w:rPr>
      <w:rFonts w:ascii="Arial" w:hAnsi="Arial" w:eastAsia="Times New Roman" w:cs="Times New Roman"/>
      <w:b/>
      <w:bCs/>
      <w:sz w:val="26"/>
      <w:szCs w:val="28"/>
      <w:lang w:eastAsia="ru-RU"/>
    </w:rPr>
  </w:style>
  <w:style w:type="numbering" w:styleId="792" w:customStyle="1">
    <w:name w:val="Нет списка2"/>
    <w:next w:val="772"/>
    <w:semiHidden/>
  </w:style>
  <w:style w:type="paragraph" w:styleId="793">
    <w:name w:val="Caption"/>
    <w:basedOn w:val="765"/>
    <w:next w:val="765"/>
    <w:uiPriority w:val="35"/>
    <w:qFormat/>
    <w:pPr>
      <w:ind w:firstLine="567"/>
      <w:jc w:val="both"/>
      <w:spacing w:after="0" w:line="240" w:lineRule="auto"/>
    </w:pPr>
    <w:rPr>
      <w:rFonts w:ascii="Arial" w:hAnsi="Arial" w:eastAsia="Times New Roman" w:cs="Times New Roman"/>
      <w:sz w:val="28"/>
      <w:szCs w:val="24"/>
      <w:lang w:eastAsia="ru-RU"/>
    </w:rPr>
  </w:style>
  <w:style w:type="paragraph" w:styleId="794" w:customStyle="1">
    <w:name w:val="- СТРАНИЦА -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95" w:customStyle="1">
    <w:name w:val="Сетка таблицы1"/>
    <w:basedOn w:val="771"/>
    <w:next w:val="77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96" w:customStyle="1">
    <w:name w:val="Автозамена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97" w:customStyle="1">
    <w:name w:val="Знак"/>
    <w:basedOn w:val="765"/>
    <w:pPr>
      <w:ind w:firstLine="567"/>
      <w:jc w:val="both"/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character" w:styleId="798" w:customStyle="1">
    <w:name w:val="Цветовое выделение"/>
    <w:uiPriority w:val="99"/>
    <w:rPr>
      <w:b/>
      <w:bCs/>
      <w:color w:val="000080"/>
    </w:rPr>
  </w:style>
  <w:style w:type="character" w:styleId="799" w:customStyle="1">
    <w:name w:val="Гипертекстовая ссылка"/>
    <w:uiPriority w:val="99"/>
    <w:rPr>
      <w:b/>
      <w:bCs/>
      <w:color w:val="008000"/>
    </w:rPr>
  </w:style>
  <w:style w:type="paragraph" w:styleId="800" w:customStyle="1">
    <w:name w:val="Нормальный (таблица)"/>
    <w:basedOn w:val="765"/>
    <w:next w:val="765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01" w:customStyle="1">
    <w:name w:val="Прижатый влево"/>
    <w:basedOn w:val="765"/>
    <w:next w:val="765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802">
    <w:name w:val="Hyperlink"/>
    <w:rPr>
      <w:color w:val="0000ff"/>
      <w:u w:val="none"/>
    </w:rPr>
  </w:style>
  <w:style w:type="paragraph" w:styleId="803" w:customStyle="1">
    <w:name w:val="Con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804">
    <w:name w:val="Plain Text"/>
    <w:basedOn w:val="765"/>
    <w:link w:val="805"/>
    <w:uiPriority w:val="99"/>
    <w:pPr>
      <w:ind w:firstLine="567"/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05" w:customStyle="1">
    <w:name w:val="Текст Знак"/>
    <w:basedOn w:val="770"/>
    <w:link w:val="804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06">
    <w:name w:val="Body Text 2"/>
    <w:basedOn w:val="765"/>
    <w:link w:val="807"/>
    <w:pPr>
      <w:ind w:firstLine="567"/>
      <w:jc w:val="both"/>
      <w:spacing w:after="120" w:line="48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807" w:customStyle="1">
    <w:name w:val="Основной текст 2 Знак"/>
    <w:basedOn w:val="770"/>
    <w:link w:val="806"/>
    <w:rPr>
      <w:rFonts w:ascii="Arial" w:hAnsi="Arial" w:eastAsia="Times New Roman" w:cs="Times New Roman"/>
      <w:sz w:val="24"/>
      <w:szCs w:val="24"/>
      <w:lang w:eastAsia="ru-RU"/>
    </w:rPr>
  </w:style>
  <w:style w:type="paragraph" w:styleId="808" w:customStyle="1">
    <w:name w:val="Заголовок статьи"/>
    <w:basedOn w:val="765"/>
    <w:next w:val="765"/>
    <w:uiPriority w:val="99"/>
    <w:pPr>
      <w:ind w:left="1612" w:hanging="892"/>
      <w:jc w:val="both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809">
    <w:name w:val="List Paragraph"/>
    <w:basedOn w:val="765"/>
    <w:qFormat/>
    <w:pPr>
      <w:contextualSpacing/>
      <w:ind w:left="720" w:firstLine="567"/>
      <w:jc w:val="both"/>
    </w:pPr>
    <w:rPr>
      <w:rFonts w:ascii="Calibri" w:hAnsi="Calibri" w:eastAsia="Calibri" w:cs="Times New Roman"/>
    </w:rPr>
  </w:style>
  <w:style w:type="paragraph" w:styleId="81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11">
    <w:name w:val="Body Text"/>
    <w:basedOn w:val="765"/>
    <w:link w:val="812"/>
    <w:pPr>
      <w:ind w:firstLine="567"/>
      <w:jc w:val="both"/>
      <w:spacing w:after="120" w:line="24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812" w:customStyle="1">
    <w:name w:val="Основной текст Знак"/>
    <w:basedOn w:val="770"/>
    <w:link w:val="811"/>
    <w:rPr>
      <w:rFonts w:ascii="Arial" w:hAnsi="Arial" w:eastAsia="Times New Roman" w:cs="Times New Roman"/>
      <w:sz w:val="24"/>
      <w:szCs w:val="24"/>
      <w:lang w:eastAsia="ru-RU"/>
    </w:rPr>
  </w:style>
  <w:style w:type="character" w:styleId="813" w:customStyle="1">
    <w:name w:val="apple-converted-space"/>
    <w:basedOn w:val="770"/>
  </w:style>
  <w:style w:type="character" w:styleId="814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815">
    <w:name w:val="annotation text"/>
    <w:basedOn w:val="765"/>
    <w:link w:val="816"/>
    <w:pPr>
      <w:ind w:firstLine="567"/>
      <w:jc w:val="both"/>
      <w:spacing w:after="0" w:line="240" w:lineRule="auto"/>
    </w:pPr>
    <w:rPr>
      <w:rFonts w:ascii="Courier" w:hAnsi="Courier" w:eastAsia="Times New Roman" w:cs="Times New Roman"/>
      <w:szCs w:val="20"/>
      <w:lang w:eastAsia="ru-RU"/>
    </w:rPr>
  </w:style>
  <w:style w:type="character" w:styleId="816" w:customStyle="1">
    <w:name w:val="Текст примечания Знак"/>
    <w:basedOn w:val="770"/>
    <w:link w:val="815"/>
    <w:rPr>
      <w:rFonts w:ascii="Courier" w:hAnsi="Courier" w:eastAsia="Times New Roman" w:cs="Times New Roman"/>
      <w:szCs w:val="20"/>
      <w:lang w:eastAsia="ru-RU"/>
    </w:rPr>
  </w:style>
  <w:style w:type="paragraph" w:styleId="817" w:customStyle="1">
    <w:name w:val="Title!Название НПА"/>
    <w:basedOn w:val="765"/>
    <w:pPr>
      <w:ind w:firstLine="567"/>
      <w:jc w:val="center"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18" w:customStyle="1">
    <w:name w:val="Application!Приложение"/>
    <w:pPr>
      <w:jc w:val="right"/>
      <w:spacing w:before="120" w:after="120" w:line="240" w:lineRule="auto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19" w:customStyle="1">
    <w:name w:val="Table!Таблица"/>
    <w:pPr>
      <w:spacing w:after="0" w:line="240" w:lineRule="auto"/>
    </w:pPr>
    <w:rPr>
      <w:rFonts w:ascii="Arial" w:hAnsi="Arial" w:eastAsia="Times New Roman" w:cs="Arial"/>
      <w:bCs/>
      <w:sz w:val="24"/>
      <w:szCs w:val="32"/>
      <w:lang w:eastAsia="ru-RU"/>
    </w:rPr>
  </w:style>
  <w:style w:type="paragraph" w:styleId="820" w:customStyle="1">
    <w:name w:val="Table!"/>
    <w:next w:val="819"/>
    <w:pPr>
      <w:jc w:val="center"/>
      <w:spacing w:after="0" w:line="240" w:lineRule="auto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821">
    <w:name w:val="FollowedHyperlink"/>
    <w:rPr>
      <w:color w:val="800080"/>
      <w:u w:val="single"/>
    </w:rPr>
  </w:style>
  <w:style w:type="paragraph" w:styleId="822" w:customStyle="1">
    <w:name w:val=".FORMATTEXT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3" w:customStyle="1">
    <w:name w:val=".HEADERTEXT"/>
    <w:uiPriority w:val="99"/>
    <w:pPr>
      <w:spacing w:after="0" w:line="240" w:lineRule="auto"/>
      <w:widowControl w:val="off"/>
    </w:pPr>
    <w:rPr>
      <w:rFonts w:ascii="Arial" w:hAnsi="Arial" w:eastAsia="Times New Roman" w:cs="Arial"/>
      <w:color w:val="2b4279"/>
      <w:sz w:val="20"/>
      <w:szCs w:val="20"/>
      <w:lang w:eastAsia="ru-RU"/>
    </w:rPr>
  </w:style>
  <w:style w:type="paragraph" w:styleId="824">
    <w:name w:val="Normal (Web)"/>
    <w:basedOn w:val="76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5" w:customStyle="1">
    <w:name w:val="Без интервала Знак"/>
    <w:link w:val="783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6B84-1F10-43A4-9ABD-467EEE1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Дело Шаблон глава.dotx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2018-12-25T05:31:00Z</dcterms:created>
  <dcterms:modified xsi:type="dcterms:W3CDTF">2024-03-05T08:32:14Z</dcterms:modified>
</cp:coreProperties>
</file>