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86" w:rsidRPr="0025773F" w:rsidRDefault="00350486" w:rsidP="00EC017A">
      <w:pPr>
        <w:jc w:val="center"/>
        <w:rPr>
          <w:sz w:val="28"/>
          <w:szCs w:val="28"/>
        </w:rPr>
      </w:pPr>
      <w:r w:rsidRPr="0025773F">
        <w:rPr>
          <w:sz w:val="28"/>
          <w:szCs w:val="28"/>
        </w:rPr>
        <w:t>Муниципальное образование сельское поселение Болчары</w:t>
      </w:r>
    </w:p>
    <w:p w:rsidR="00350486" w:rsidRPr="0025773F" w:rsidRDefault="00350486" w:rsidP="00350486">
      <w:pPr>
        <w:jc w:val="center"/>
      </w:pPr>
      <w:r w:rsidRPr="0025773F">
        <w:t>(Кондинский район Ханты-Мансийский автономный округ – Югра)</w:t>
      </w:r>
    </w:p>
    <w:p w:rsidR="00350486" w:rsidRPr="0025773F" w:rsidRDefault="00350486" w:rsidP="00350486">
      <w:pPr>
        <w:jc w:val="center"/>
      </w:pPr>
    </w:p>
    <w:p w:rsidR="00350486" w:rsidRPr="0025773F" w:rsidRDefault="00350486" w:rsidP="00350486">
      <w:pPr>
        <w:jc w:val="center"/>
        <w:rPr>
          <w:b/>
          <w:caps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АДМИНИСТРАЦИЯ</w:t>
      </w:r>
    </w:p>
    <w:p w:rsidR="00350486" w:rsidRPr="008270E2" w:rsidRDefault="00350486" w:rsidP="008270E2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>сельскоГО поселениЯ Болчары</w:t>
      </w: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</w:p>
    <w:p w:rsidR="00350486" w:rsidRPr="008270E2" w:rsidRDefault="00350486" w:rsidP="00350486">
      <w:pPr>
        <w:jc w:val="center"/>
        <w:rPr>
          <w:b/>
          <w:caps/>
          <w:sz w:val="32"/>
          <w:szCs w:val="32"/>
        </w:rPr>
      </w:pPr>
      <w:r w:rsidRPr="008270E2">
        <w:rPr>
          <w:b/>
          <w:caps/>
          <w:sz w:val="32"/>
          <w:szCs w:val="32"/>
        </w:rPr>
        <w:t xml:space="preserve">постановление </w:t>
      </w: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25773F" w:rsidRDefault="00350486" w:rsidP="00350486">
      <w:pPr>
        <w:rPr>
          <w:sz w:val="28"/>
        </w:rPr>
      </w:pPr>
    </w:p>
    <w:p w:rsidR="00350486" w:rsidRPr="00D444DD" w:rsidRDefault="00D33F7E" w:rsidP="00350486">
      <w:r w:rsidRPr="00D444DD">
        <w:t>о</w:t>
      </w:r>
      <w:r w:rsidR="00350486" w:rsidRPr="00D444DD">
        <w:t>т</w:t>
      </w:r>
      <w:r w:rsidR="001E3151" w:rsidRPr="00D444DD">
        <w:t xml:space="preserve"> </w:t>
      </w:r>
      <w:r w:rsidR="00D444DD" w:rsidRPr="00D444DD">
        <w:t>15 ноября</w:t>
      </w:r>
      <w:r w:rsidR="00CA6B90" w:rsidRPr="00D444DD">
        <w:t xml:space="preserve"> 2019 </w:t>
      </w:r>
      <w:r w:rsidR="00350486" w:rsidRPr="00D444DD">
        <w:t>г.</w:t>
      </w:r>
      <w:r w:rsidR="00350486" w:rsidRPr="00D444DD">
        <w:tab/>
      </w:r>
      <w:r w:rsidR="00350486" w:rsidRPr="00D444DD">
        <w:tab/>
      </w:r>
      <w:r w:rsidR="00350486" w:rsidRPr="00D444DD">
        <w:tab/>
      </w:r>
      <w:r w:rsidR="00350486" w:rsidRPr="00D444DD">
        <w:tab/>
      </w:r>
      <w:r w:rsidR="00B02BF5" w:rsidRPr="00D444DD">
        <w:t xml:space="preserve">                                                                        </w:t>
      </w:r>
      <w:r w:rsidR="00D444DD" w:rsidRPr="00D444DD">
        <w:t xml:space="preserve">   </w:t>
      </w:r>
      <w:r w:rsidR="00B02BF5" w:rsidRPr="00D444DD">
        <w:t xml:space="preserve">   </w:t>
      </w:r>
      <w:r w:rsidR="00D444DD" w:rsidRPr="00D444DD">
        <w:t xml:space="preserve">  </w:t>
      </w:r>
      <w:r w:rsidR="00B02BF5" w:rsidRPr="00D444DD">
        <w:t xml:space="preserve">   </w:t>
      </w:r>
      <w:r w:rsidR="00350486" w:rsidRPr="00D444DD">
        <w:t>№</w:t>
      </w:r>
      <w:r w:rsidR="001E3151" w:rsidRPr="00D444DD">
        <w:t xml:space="preserve"> </w:t>
      </w:r>
      <w:r w:rsidR="00D444DD" w:rsidRPr="00D444DD">
        <w:t>162</w:t>
      </w:r>
    </w:p>
    <w:p w:rsidR="00350486" w:rsidRPr="00D444DD" w:rsidRDefault="00350486" w:rsidP="00350486">
      <w:r w:rsidRPr="00D444DD">
        <w:t>с.</w:t>
      </w:r>
      <w:r w:rsidR="00EC017A" w:rsidRPr="00D444DD">
        <w:t xml:space="preserve"> </w:t>
      </w:r>
      <w:r w:rsidRPr="00D444DD">
        <w:t>Болчары</w:t>
      </w:r>
    </w:p>
    <w:p w:rsidR="00EC7383" w:rsidRPr="00EC017A" w:rsidRDefault="00EC7383" w:rsidP="002F46B8">
      <w:pPr>
        <w:pStyle w:val="10"/>
        <w:ind w:right="6095"/>
        <w:rPr>
          <w:rFonts w:ascii="Times New Roman" w:hAnsi="Times New Roman"/>
          <w:color w:val="00B050"/>
          <w:sz w:val="24"/>
          <w:szCs w:val="24"/>
        </w:rPr>
      </w:pPr>
    </w:p>
    <w:p w:rsidR="00CA6B90" w:rsidRDefault="00CA6B90" w:rsidP="00EC7383">
      <w:pPr>
        <w:pStyle w:val="10"/>
        <w:rPr>
          <w:rFonts w:ascii="Times New Roman" w:hAnsi="Times New Roman"/>
          <w:sz w:val="24"/>
          <w:szCs w:val="24"/>
        </w:rPr>
      </w:pPr>
    </w:p>
    <w:tbl>
      <w:tblPr>
        <w:tblW w:w="5103" w:type="dxa"/>
        <w:tblLook w:val="04A0"/>
      </w:tblPr>
      <w:tblGrid>
        <w:gridCol w:w="5103"/>
      </w:tblGrid>
      <w:tr w:rsidR="002F46B8" w:rsidRPr="002F46B8" w:rsidTr="002F46B8">
        <w:tc>
          <w:tcPr>
            <w:tcW w:w="5103" w:type="dxa"/>
          </w:tcPr>
          <w:p w:rsidR="002F46B8" w:rsidRDefault="002F46B8" w:rsidP="0043723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F46B8">
              <w:rPr>
                <w:rFonts w:ascii="Times New Roman" w:hAnsi="Times New Roman"/>
                <w:sz w:val="24"/>
                <w:szCs w:val="24"/>
              </w:rPr>
              <w:t xml:space="preserve">О муниципальной программе «Управление муниципальным имуществом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сельском поселении Болчары на 2020 – </w:t>
            </w:r>
            <w:r w:rsidRPr="002F46B8">
              <w:rPr>
                <w:rFonts w:ascii="Times New Roman" w:hAnsi="Times New Roman"/>
                <w:sz w:val="24"/>
                <w:szCs w:val="24"/>
              </w:rPr>
              <w:t xml:space="preserve">2025 годы </w:t>
            </w:r>
          </w:p>
          <w:p w:rsidR="002F46B8" w:rsidRPr="002F46B8" w:rsidRDefault="002F46B8" w:rsidP="00437238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2F46B8">
              <w:rPr>
                <w:rFonts w:ascii="Times New Roman" w:hAnsi="Times New Roman"/>
                <w:sz w:val="24"/>
                <w:szCs w:val="24"/>
              </w:rPr>
              <w:t xml:space="preserve">и на период до 2030 года» </w:t>
            </w:r>
          </w:p>
          <w:p w:rsidR="002F46B8" w:rsidRDefault="002F46B8" w:rsidP="00437238">
            <w:pPr>
              <w:rPr>
                <w:color w:val="000000"/>
                <w:szCs w:val="24"/>
              </w:rPr>
            </w:pPr>
          </w:p>
          <w:p w:rsidR="002F46B8" w:rsidRPr="002F46B8" w:rsidRDefault="002F46B8" w:rsidP="00437238">
            <w:pPr>
              <w:rPr>
                <w:color w:val="000000"/>
                <w:szCs w:val="24"/>
              </w:rPr>
            </w:pPr>
          </w:p>
        </w:tc>
      </w:tr>
    </w:tbl>
    <w:p w:rsidR="00DA6FB5" w:rsidRPr="00B166D7" w:rsidRDefault="002F46B8" w:rsidP="00DA6FB5">
      <w:pPr>
        <w:tabs>
          <w:tab w:val="left" w:pos="709"/>
        </w:tabs>
        <w:autoSpaceDE w:val="0"/>
        <w:autoSpaceDN w:val="0"/>
        <w:adjustRightInd w:val="0"/>
        <w:ind w:firstLine="425"/>
        <w:jc w:val="both"/>
        <w:rPr>
          <w:b/>
          <w:szCs w:val="24"/>
        </w:rPr>
      </w:pPr>
      <w:proofErr w:type="gramStart"/>
      <w:r w:rsidRPr="002F46B8">
        <w:rPr>
          <w:szCs w:val="24"/>
        </w:rPr>
        <w:t xml:space="preserve">В соответствии со ст. 179 Бюджетного кодекса Российской Федерации, </w:t>
      </w:r>
      <w:r w:rsidR="00DA6FB5" w:rsidRPr="001A016A">
        <w:rPr>
          <w:szCs w:val="24"/>
        </w:rPr>
        <w:t xml:space="preserve">на основании постановления администрации </w:t>
      </w:r>
      <w:r w:rsidR="00DA6FB5">
        <w:rPr>
          <w:szCs w:val="24"/>
        </w:rPr>
        <w:t>сельского поселения Болчары от</w:t>
      </w:r>
      <w:r w:rsidR="00DA6FB5" w:rsidRPr="007811DA">
        <w:rPr>
          <w:szCs w:val="24"/>
        </w:rPr>
        <w:t xml:space="preserve"> 21</w:t>
      </w:r>
      <w:r w:rsidR="00DA6FB5" w:rsidRPr="001A016A">
        <w:rPr>
          <w:color w:val="FF0000"/>
          <w:szCs w:val="24"/>
        </w:rPr>
        <w:t xml:space="preserve"> </w:t>
      </w:r>
      <w:r w:rsidR="00DA6FB5">
        <w:rPr>
          <w:szCs w:val="24"/>
        </w:rPr>
        <w:t xml:space="preserve">октября 2019 </w:t>
      </w:r>
      <w:r w:rsidR="00DA6FB5" w:rsidRPr="001A016A">
        <w:rPr>
          <w:szCs w:val="24"/>
        </w:rPr>
        <w:t xml:space="preserve">№ </w:t>
      </w:r>
      <w:r w:rsidR="00DA6FB5">
        <w:rPr>
          <w:szCs w:val="24"/>
        </w:rPr>
        <w:t>139</w:t>
      </w:r>
      <w:r w:rsidR="00DA6FB5" w:rsidRPr="001A016A">
        <w:rPr>
          <w:szCs w:val="24"/>
        </w:rPr>
        <w:t xml:space="preserve"> </w:t>
      </w:r>
      <w:r w:rsidR="00DA6FB5">
        <w:rPr>
          <w:szCs w:val="24"/>
        </w:rPr>
        <w:t xml:space="preserve">«О модельной муниципальной программе сельского поселения Болчары, порядке принятия решения о разработке </w:t>
      </w:r>
      <w:r w:rsidR="00DA6FB5" w:rsidRPr="00B166D7">
        <w:rPr>
          <w:szCs w:val="24"/>
        </w:rPr>
        <w:t>муниципальных программ сельского поселения Болчары, их формирования, утверждения и ре</w:t>
      </w:r>
      <w:r w:rsidR="00DA6FB5">
        <w:rPr>
          <w:szCs w:val="24"/>
        </w:rPr>
        <w:t xml:space="preserve">ализации», </w:t>
      </w:r>
      <w:r w:rsidR="00DA6FB5" w:rsidRPr="0093352C">
        <w:rPr>
          <w:rFonts w:cs="Arial"/>
          <w:szCs w:val="24"/>
        </w:rPr>
        <w:t>постановлени</w:t>
      </w:r>
      <w:r w:rsidR="00DA6FB5">
        <w:rPr>
          <w:rFonts w:cs="Arial"/>
          <w:szCs w:val="24"/>
        </w:rPr>
        <w:t>я</w:t>
      </w:r>
      <w:r w:rsidR="00DA6FB5" w:rsidRPr="0093352C">
        <w:rPr>
          <w:rFonts w:cs="Arial"/>
          <w:szCs w:val="24"/>
        </w:rPr>
        <w:t xml:space="preserve"> администрации сельского поселения </w:t>
      </w:r>
      <w:r w:rsidR="00DA6FB5">
        <w:rPr>
          <w:rFonts w:cs="Arial"/>
          <w:szCs w:val="24"/>
        </w:rPr>
        <w:t xml:space="preserve">Болчары от 08 ноября 2019 № 152 </w:t>
      </w:r>
      <w:r w:rsidR="00DA6FB5" w:rsidRPr="0093352C">
        <w:rPr>
          <w:rFonts w:cs="Arial"/>
          <w:szCs w:val="24"/>
        </w:rPr>
        <w:t>«</w:t>
      </w:r>
      <w:r w:rsidR="00DA6FB5" w:rsidRPr="0093352C">
        <w:rPr>
          <w:szCs w:val="24"/>
        </w:rPr>
        <w:t xml:space="preserve">О перечне муниципальных программ сельского поселения </w:t>
      </w:r>
      <w:r w:rsidR="00DA6FB5">
        <w:rPr>
          <w:szCs w:val="24"/>
        </w:rPr>
        <w:t>Болчары»:</w:t>
      </w:r>
      <w:proofErr w:type="gramEnd"/>
    </w:p>
    <w:p w:rsidR="002F46B8" w:rsidRPr="00DA6FB5" w:rsidRDefault="002F46B8" w:rsidP="00DA6FB5">
      <w:pPr>
        <w:pStyle w:val="af2"/>
        <w:ind w:firstLine="426"/>
        <w:jc w:val="both"/>
        <w:rPr>
          <w:rFonts w:ascii="Times New Roman" w:hAnsi="Times New Roman"/>
          <w:sz w:val="24"/>
          <w:szCs w:val="24"/>
        </w:rPr>
      </w:pPr>
      <w:r w:rsidRPr="00DA6FB5">
        <w:rPr>
          <w:rFonts w:ascii="Times New Roman" w:hAnsi="Times New Roman"/>
          <w:sz w:val="24"/>
          <w:szCs w:val="24"/>
        </w:rPr>
        <w:t xml:space="preserve">1.Утвердить муниципальную программу </w:t>
      </w:r>
      <w:r w:rsidRPr="00DA6FB5">
        <w:rPr>
          <w:rFonts w:ascii="Times New Roman" w:hAnsi="Times New Roman"/>
          <w:spacing w:val="-2"/>
          <w:sz w:val="24"/>
          <w:szCs w:val="24"/>
        </w:rPr>
        <w:t>«</w:t>
      </w:r>
      <w:r w:rsidRPr="00DA6FB5">
        <w:rPr>
          <w:rFonts w:ascii="Times New Roman" w:hAnsi="Times New Roman"/>
          <w:sz w:val="24"/>
          <w:szCs w:val="24"/>
        </w:rPr>
        <w:t>Управление муниципальным имуществом в сельском поселении Болчары на 2020 – 2025 годы и на период до 2030 года» (приложение).</w:t>
      </w:r>
    </w:p>
    <w:p w:rsidR="00DA6FB5" w:rsidRPr="002A2C20" w:rsidRDefault="00DA6FB5" w:rsidP="00DA6FB5">
      <w:pPr>
        <w:widowControl w:val="0"/>
        <w:tabs>
          <w:tab w:val="left" w:pos="0"/>
          <w:tab w:val="left" w:pos="567"/>
          <w:tab w:val="left" w:pos="851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bookmarkStart w:id="0" w:name="P45"/>
      <w:bookmarkEnd w:id="0"/>
      <w:r>
        <w:rPr>
          <w:szCs w:val="24"/>
        </w:rPr>
        <w:t>2</w:t>
      </w:r>
      <w:r w:rsidRPr="002A2C20">
        <w:rPr>
          <w:szCs w:val="24"/>
        </w:rPr>
        <w:t xml:space="preserve">. Отделу по экономике и финансам администрации сельского поселения Болчары осуществлять </w:t>
      </w:r>
      <w:r w:rsidRPr="002A2C20">
        <w:rPr>
          <w:color w:val="000000"/>
          <w:szCs w:val="24"/>
        </w:rPr>
        <w:t>контроль за эффективным и целевым использованием бюджетных средств на реализацию программы</w:t>
      </w:r>
      <w:r w:rsidRPr="002A2C20">
        <w:rPr>
          <w:szCs w:val="24"/>
        </w:rPr>
        <w:t>.</w:t>
      </w:r>
    </w:p>
    <w:p w:rsidR="00DA6FB5" w:rsidRPr="00DA6FB5" w:rsidRDefault="00DA6FB5" w:rsidP="0082237C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>3.</w:t>
      </w:r>
      <w:r w:rsidRPr="00DA6FB5">
        <w:rPr>
          <w:szCs w:val="24"/>
        </w:rPr>
        <w:t xml:space="preserve">Настоящее </w:t>
      </w:r>
      <w:r w:rsidR="0082237C">
        <w:rPr>
          <w:szCs w:val="24"/>
        </w:rPr>
        <w:t>постановление</w:t>
      </w:r>
      <w:r w:rsidRPr="00DA6FB5">
        <w:rPr>
          <w:szCs w:val="24"/>
        </w:rPr>
        <w:t xml:space="preserve"> обнародовать в соответствии с Положением </w:t>
      </w:r>
      <w:r w:rsidRPr="00DA6FB5">
        <w:rPr>
          <w:color w:val="000000"/>
          <w:spacing w:val="-3"/>
          <w:szCs w:val="24"/>
        </w:rPr>
        <w:t>о порядке опубликования, обнародования нормативно правовых актов органов местного самоуправления</w:t>
      </w:r>
      <w:r w:rsidRPr="00DA6FB5">
        <w:rPr>
          <w:szCs w:val="24"/>
        </w:rPr>
        <w:t xml:space="preserve">, утвержденным </w:t>
      </w:r>
      <w:r w:rsidRPr="00DA6FB5">
        <w:rPr>
          <w:color w:val="000000"/>
          <w:spacing w:val="-3"/>
          <w:szCs w:val="24"/>
        </w:rPr>
        <w:t xml:space="preserve">решением Совета депутатов сельского поселения Болчары </w:t>
      </w:r>
      <w:r w:rsidRPr="00DA6FB5">
        <w:rPr>
          <w:szCs w:val="24"/>
        </w:rPr>
        <w:t>от 26 сентября 2014  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DA6FB5" w:rsidRPr="002A2C20" w:rsidRDefault="00DA6FB5" w:rsidP="0082237C">
      <w:pPr>
        <w:pStyle w:val="af2"/>
        <w:tabs>
          <w:tab w:val="left" w:pos="0"/>
        </w:tabs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A2C20">
        <w:rPr>
          <w:rFonts w:ascii="Times New Roman" w:hAnsi="Times New Roman"/>
          <w:sz w:val="24"/>
          <w:szCs w:val="24"/>
        </w:rPr>
        <w:t>. Настоящее постановление вступает в силу с 01 января 2020 года.</w:t>
      </w:r>
    </w:p>
    <w:p w:rsidR="00DA6FB5" w:rsidRPr="002A2C20" w:rsidRDefault="00DA6FB5" w:rsidP="00DA6FB5">
      <w:pPr>
        <w:tabs>
          <w:tab w:val="left" w:pos="0"/>
        </w:tabs>
        <w:ind w:firstLine="426"/>
        <w:jc w:val="both"/>
        <w:rPr>
          <w:szCs w:val="24"/>
        </w:rPr>
      </w:pPr>
      <w:r>
        <w:rPr>
          <w:color w:val="000000"/>
          <w:szCs w:val="24"/>
        </w:rPr>
        <w:t>5</w:t>
      </w:r>
      <w:r w:rsidRPr="002A2C20">
        <w:rPr>
          <w:color w:val="000000"/>
          <w:szCs w:val="24"/>
        </w:rPr>
        <w:t xml:space="preserve">. </w:t>
      </w:r>
      <w:proofErr w:type="gramStart"/>
      <w:r w:rsidRPr="002A2C20">
        <w:rPr>
          <w:szCs w:val="24"/>
        </w:rPr>
        <w:t>Контроль за</w:t>
      </w:r>
      <w:proofErr w:type="gramEnd"/>
      <w:r w:rsidRPr="002A2C20">
        <w:rPr>
          <w:szCs w:val="24"/>
        </w:rPr>
        <w:t xml:space="preserve"> выполнением постановления возложить на заместителя главы сельского поселения Болчары.</w:t>
      </w:r>
    </w:p>
    <w:p w:rsidR="00DA6FB5" w:rsidRDefault="00DA6FB5" w:rsidP="00DA6FB5">
      <w:pPr>
        <w:ind w:firstLine="426"/>
        <w:jc w:val="both"/>
        <w:rPr>
          <w:szCs w:val="24"/>
        </w:rPr>
      </w:pPr>
    </w:p>
    <w:p w:rsidR="002F46B8" w:rsidRDefault="002F46B8" w:rsidP="002F46B8">
      <w:pPr>
        <w:ind w:firstLine="567"/>
        <w:jc w:val="both"/>
        <w:rPr>
          <w:rFonts w:eastAsia="Calibri"/>
          <w:sz w:val="26"/>
          <w:szCs w:val="26"/>
        </w:rPr>
      </w:pPr>
    </w:p>
    <w:p w:rsidR="002F46B8" w:rsidRPr="009238A5" w:rsidRDefault="002F46B8" w:rsidP="002F46B8">
      <w:pPr>
        <w:rPr>
          <w:rFonts w:eastAsia="Calibri"/>
          <w:sz w:val="26"/>
          <w:szCs w:val="26"/>
        </w:rPr>
      </w:pPr>
    </w:p>
    <w:p w:rsidR="002F46B8" w:rsidRPr="002F46B8" w:rsidRDefault="002F46B8" w:rsidP="002F46B8">
      <w:pPr>
        <w:rPr>
          <w:rFonts w:eastAsia="Calibri"/>
          <w:szCs w:val="24"/>
        </w:rPr>
      </w:pPr>
      <w:r w:rsidRPr="002F46B8">
        <w:rPr>
          <w:rFonts w:eastAsia="Calibri"/>
          <w:szCs w:val="24"/>
        </w:rPr>
        <w:t xml:space="preserve">Глава сельского поселения Болчары                                            </w:t>
      </w:r>
      <w:r>
        <w:rPr>
          <w:rFonts w:eastAsia="Calibri"/>
          <w:szCs w:val="24"/>
        </w:rPr>
        <w:t xml:space="preserve">                      </w:t>
      </w:r>
      <w:r w:rsidRPr="002F46B8">
        <w:rPr>
          <w:rFonts w:eastAsia="Calibri"/>
          <w:szCs w:val="24"/>
        </w:rPr>
        <w:t xml:space="preserve">      С. Ю. Мокроусов </w:t>
      </w:r>
    </w:p>
    <w:p w:rsidR="002F46B8" w:rsidRPr="009238A5" w:rsidRDefault="002F46B8" w:rsidP="002F46B8">
      <w:pPr>
        <w:pStyle w:val="af6"/>
        <w:ind w:left="4963"/>
        <w:rPr>
          <w:rFonts w:ascii="Times New Roman" w:hAnsi="Times New Roman" w:cs="Times New Roman"/>
          <w:sz w:val="26"/>
          <w:szCs w:val="26"/>
        </w:rPr>
      </w:pPr>
    </w:p>
    <w:p w:rsidR="002F46B8" w:rsidRPr="00A8280E" w:rsidRDefault="002F46B8" w:rsidP="002F46B8">
      <w:pPr>
        <w:pStyle w:val="af6"/>
        <w:ind w:left="4963"/>
        <w:rPr>
          <w:rFonts w:ascii="Times New Roman" w:hAnsi="Times New Roman" w:cs="Times New Roman"/>
          <w:sz w:val="24"/>
          <w:szCs w:val="24"/>
        </w:rPr>
      </w:pPr>
    </w:p>
    <w:p w:rsidR="00180CD0" w:rsidRDefault="00180CD0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DA6FB5" w:rsidRDefault="00DA6FB5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EC017A" w:rsidRDefault="00EC017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EC017A" w:rsidRDefault="00EC017A" w:rsidP="002F46B8">
      <w:pPr>
        <w:pStyle w:val="af6"/>
        <w:rPr>
          <w:rFonts w:ascii="Times New Roman" w:hAnsi="Times New Roman" w:cs="Times New Roman"/>
          <w:sz w:val="24"/>
          <w:szCs w:val="24"/>
        </w:rPr>
      </w:pPr>
    </w:p>
    <w:p w:rsidR="002F46B8" w:rsidRPr="00526689" w:rsidRDefault="002F46B8" w:rsidP="002F46B8">
      <w:pPr>
        <w:pStyle w:val="af6"/>
        <w:jc w:val="right"/>
        <w:rPr>
          <w:rFonts w:ascii="Times New Roman" w:hAnsi="Times New Roman" w:cs="Times New Roman"/>
          <w:sz w:val="24"/>
          <w:szCs w:val="24"/>
        </w:rPr>
      </w:pPr>
      <w:r w:rsidRPr="005266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46B8" w:rsidRPr="00526689" w:rsidRDefault="002F46B8" w:rsidP="002F46B8">
      <w:pPr>
        <w:jc w:val="right"/>
        <w:rPr>
          <w:szCs w:val="24"/>
        </w:rPr>
      </w:pPr>
      <w:r w:rsidRPr="00526689">
        <w:rPr>
          <w:szCs w:val="24"/>
        </w:rPr>
        <w:t xml:space="preserve">к постановлению администрации </w:t>
      </w:r>
    </w:p>
    <w:p w:rsidR="002F46B8" w:rsidRPr="00526689" w:rsidRDefault="002F46B8" w:rsidP="002F46B8">
      <w:pPr>
        <w:jc w:val="right"/>
        <w:rPr>
          <w:szCs w:val="24"/>
        </w:rPr>
      </w:pPr>
      <w:r>
        <w:rPr>
          <w:szCs w:val="24"/>
        </w:rPr>
        <w:t>сельского поселения Болчары</w:t>
      </w:r>
    </w:p>
    <w:p w:rsidR="002F46B8" w:rsidRPr="00D444DD" w:rsidRDefault="002F46B8" w:rsidP="002F46B8">
      <w:pPr>
        <w:jc w:val="right"/>
        <w:rPr>
          <w:szCs w:val="24"/>
        </w:rPr>
      </w:pPr>
      <w:r w:rsidRPr="00D444DD">
        <w:rPr>
          <w:szCs w:val="24"/>
        </w:rPr>
        <w:t xml:space="preserve">от </w:t>
      </w:r>
      <w:r w:rsidR="00D444DD" w:rsidRPr="00D444DD">
        <w:rPr>
          <w:szCs w:val="24"/>
        </w:rPr>
        <w:t>15.11.</w:t>
      </w:r>
      <w:r w:rsidRPr="00D444DD">
        <w:rPr>
          <w:szCs w:val="24"/>
        </w:rPr>
        <w:t>2019</w:t>
      </w:r>
      <w:r w:rsidR="00EC017A" w:rsidRPr="00D444DD">
        <w:rPr>
          <w:szCs w:val="24"/>
        </w:rPr>
        <w:t xml:space="preserve"> </w:t>
      </w:r>
      <w:r w:rsidRPr="00D444DD">
        <w:rPr>
          <w:szCs w:val="24"/>
        </w:rPr>
        <w:t xml:space="preserve">№ </w:t>
      </w:r>
      <w:r w:rsidR="00D444DD" w:rsidRPr="00D444DD">
        <w:rPr>
          <w:szCs w:val="24"/>
        </w:rPr>
        <w:t>162</w:t>
      </w:r>
    </w:p>
    <w:p w:rsidR="002F46B8" w:rsidRPr="00526689" w:rsidRDefault="002F46B8" w:rsidP="002F46B8">
      <w:pPr>
        <w:jc w:val="right"/>
        <w:rPr>
          <w:szCs w:val="24"/>
        </w:rPr>
      </w:pPr>
    </w:p>
    <w:p w:rsidR="002F46B8" w:rsidRDefault="002F46B8" w:rsidP="002F46B8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F46B8" w:rsidRPr="00DA6FB5" w:rsidRDefault="002F46B8" w:rsidP="002F46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 xml:space="preserve">Паспорт муниципальной программы </w:t>
      </w:r>
    </w:p>
    <w:p w:rsidR="002F46B8" w:rsidRPr="00DA6FB5" w:rsidRDefault="002F46B8" w:rsidP="002F46B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 xml:space="preserve"> «Управление муниципальным имуществом в сельском поселении Болчары</w:t>
      </w:r>
    </w:p>
    <w:p w:rsidR="002F46B8" w:rsidRPr="00DA6FB5" w:rsidRDefault="002F46B8" w:rsidP="002F46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>на 2020 – 2025 годы и на период до 2030 года»</w:t>
      </w:r>
    </w:p>
    <w:p w:rsidR="002F46B8" w:rsidRDefault="002F46B8" w:rsidP="002F46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A6FB5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p w:rsidR="00DA6FB5" w:rsidRPr="00DA6FB5" w:rsidRDefault="00DA6FB5" w:rsidP="002F46B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46B8" w:rsidRPr="009238A5" w:rsidRDefault="002F46B8" w:rsidP="002F46B8">
      <w:pPr>
        <w:pStyle w:val="ConsPlusNormal"/>
        <w:jc w:val="both"/>
        <w:rPr>
          <w:rFonts w:ascii="Times New Roman" w:hAnsi="Times New Roman" w:cs="Times New Roman"/>
          <w:sz w:val="10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7269"/>
      </w:tblGrid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269" w:type="dxa"/>
          </w:tcPr>
          <w:p w:rsidR="002F46B8" w:rsidRPr="002F46B8" w:rsidRDefault="002F46B8" w:rsidP="002F4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имуществом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Болчары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2025 годы и на период до 2030 года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EC017A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</w:t>
            </w:r>
          </w:p>
        </w:tc>
        <w:tc>
          <w:tcPr>
            <w:tcW w:w="7269" w:type="dxa"/>
          </w:tcPr>
          <w:p w:rsidR="002F46B8" w:rsidRPr="00D444DD" w:rsidRDefault="002F46B8" w:rsidP="00EC017A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D444DD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сельского поселения Болчары                       от </w:t>
            </w:r>
            <w:r w:rsidR="00D444DD" w:rsidRPr="00D444DD">
              <w:rPr>
                <w:rFonts w:ascii="Times New Roman" w:hAnsi="Times New Roman"/>
                <w:sz w:val="24"/>
                <w:szCs w:val="24"/>
              </w:rPr>
              <w:t>15.11.</w:t>
            </w:r>
            <w:r w:rsidRPr="00D444DD">
              <w:rPr>
                <w:rFonts w:ascii="Times New Roman" w:hAnsi="Times New Roman"/>
                <w:sz w:val="24"/>
                <w:szCs w:val="24"/>
              </w:rPr>
              <w:t>2019</w:t>
            </w:r>
            <w:r w:rsidR="00DA6FB5" w:rsidRPr="00D4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44DD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D444DD" w:rsidRPr="00D444DD">
              <w:rPr>
                <w:rFonts w:ascii="Times New Roman" w:hAnsi="Times New Roman"/>
                <w:sz w:val="24"/>
                <w:szCs w:val="24"/>
              </w:rPr>
              <w:t xml:space="preserve"> 162 </w:t>
            </w:r>
            <w:r w:rsidRPr="00D444DD">
              <w:rPr>
                <w:rFonts w:ascii="Times New Roman" w:hAnsi="Times New Roman"/>
                <w:sz w:val="24"/>
                <w:szCs w:val="24"/>
              </w:rPr>
              <w:t xml:space="preserve">«О муниципальной программе «Управление муниципальным имуществом в сельском поселении Болчары </w:t>
            </w:r>
            <w:r w:rsidR="00DA6FB5" w:rsidRPr="00D444DD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D444DD">
              <w:rPr>
                <w:rFonts w:ascii="Times New Roman" w:hAnsi="Times New Roman"/>
                <w:sz w:val="24"/>
                <w:szCs w:val="24"/>
              </w:rPr>
              <w:t>на 2020 – 2025 годы и на период до 2030 года»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269" w:type="dxa"/>
          </w:tcPr>
          <w:p w:rsidR="002F46B8" w:rsidRPr="002F46B8" w:rsidRDefault="00DA6FB5" w:rsidP="002F4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Болчары 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269" w:type="dxa"/>
          </w:tcPr>
          <w:p w:rsidR="002F46B8" w:rsidRPr="002F46B8" w:rsidRDefault="00DA6FB5" w:rsidP="008935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left="-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269" w:type="dxa"/>
          </w:tcPr>
          <w:p w:rsidR="002F46B8" w:rsidRPr="002F46B8" w:rsidRDefault="002F46B8" w:rsidP="00DA6FB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системы управления муниципальным имуществом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, позволяющей обеспечить оптимальный состав имущества для исполнения полномочий поселения, достоверный учет и контроль использования муниципального имущества, </w:t>
            </w:r>
            <w:r w:rsidRPr="00DA6FB5">
              <w:rPr>
                <w:rFonts w:ascii="Times New Roman" w:hAnsi="Times New Roman" w:cs="Times New Roman"/>
                <w:sz w:val="24"/>
                <w:szCs w:val="24"/>
              </w:rPr>
              <w:t>обеспечение нормальной и безопасной технической эксплуатации объектов,</w:t>
            </w:r>
            <w:r w:rsidRPr="008935C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46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получения доход</w:t>
            </w:r>
            <w:r w:rsidR="00893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в бюджет сельского поселения </w:t>
            </w:r>
            <w:r w:rsidR="008935CC" w:rsidRPr="00D85094">
              <w:rPr>
                <w:rFonts w:ascii="Times New Roman" w:hAnsi="Times New Roman" w:cs="Times New Roman"/>
                <w:sz w:val="24"/>
                <w:szCs w:val="24"/>
              </w:rPr>
              <w:t>путем сдачи в аренду и продажи неиспользуемого (свободного) муниципального имущества</w:t>
            </w:r>
            <w:proofErr w:type="gramEnd"/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 программы</w:t>
            </w:r>
          </w:p>
        </w:tc>
        <w:tc>
          <w:tcPr>
            <w:tcW w:w="7269" w:type="dxa"/>
          </w:tcPr>
          <w:p w:rsidR="002F46B8" w:rsidRPr="002F46B8" w:rsidRDefault="002F46B8" w:rsidP="002F46B8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2F46B8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управления муниципальным имуществом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 Болчары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F46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</w:t>
            </w:r>
          </w:p>
        </w:tc>
        <w:tc>
          <w:tcPr>
            <w:tcW w:w="7269" w:type="dxa"/>
          </w:tcPr>
          <w:p w:rsidR="002F46B8" w:rsidRPr="002F46B8" w:rsidRDefault="0086701C" w:rsidP="002F46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anchor="sub_601#sub_601" w:history="1">
              <w:r w:rsidR="002F46B8" w:rsidRPr="002F46B8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Управление и распоряжение муниципальным имуществом </w:t>
              </w:r>
              <w:r w:rsidR="00DA6FB5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               </w:t>
              </w:r>
              <w:r w:rsidR="002F46B8" w:rsidRPr="002F46B8">
                <w:rPr>
                  <w:rStyle w:val="ac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 xml:space="preserve">сельского поселения Болчары </w:t>
              </w:r>
            </w:hyperlink>
          </w:p>
        </w:tc>
      </w:tr>
      <w:tr w:rsidR="002F46B8" w:rsidRPr="009238A5" w:rsidTr="00701363">
        <w:tc>
          <w:tcPr>
            <w:tcW w:w="2721" w:type="dxa"/>
          </w:tcPr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Портфели проектов, проекты, входящие в состав муниципальной программы,</w:t>
            </w:r>
          </w:p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том числе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направленные</w:t>
            </w:r>
            <w:proofErr w:type="gramEnd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реализацию</w:t>
            </w:r>
          </w:p>
          <w:p w:rsidR="00DA6FB5" w:rsidRPr="0048026F" w:rsidRDefault="00DA6FB5" w:rsidP="00DA6FB5">
            <w:pPr>
              <w:pStyle w:val="af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сельском поселении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Болчары</w:t>
            </w: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национальных</w:t>
            </w:r>
            <w:proofErr w:type="gramEnd"/>
          </w:p>
          <w:p w:rsidR="002F46B8" w:rsidRPr="002F46B8" w:rsidRDefault="00DA6FB5" w:rsidP="00DA6FB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26F">
              <w:rPr>
                <w:rFonts w:ascii="Times New Roman" w:hAnsi="Times New Roman"/>
                <w:color w:val="000000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7269" w:type="dxa"/>
          </w:tcPr>
          <w:p w:rsidR="002F46B8" w:rsidRPr="002F46B8" w:rsidRDefault="002F46B8" w:rsidP="002F46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7269" w:type="dxa"/>
          </w:tcPr>
          <w:p w:rsidR="002F46B8" w:rsidRPr="002F46B8" w:rsidRDefault="002F46B8" w:rsidP="00210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доли неиспользуемого недвижимого имущества в общем количестве недвижимого имущества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Болчары</w:t>
            </w:r>
            <w:r w:rsidR="00DA6FB5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6FB5">
              <w:rPr>
                <w:rFonts w:ascii="Times New Roman" w:hAnsi="Times New Roman" w:cs="Times New Roman"/>
                <w:sz w:val="24"/>
                <w:szCs w:val="24"/>
              </w:rPr>
              <w:t>(с 4,97% до 3%)</w:t>
            </w:r>
          </w:p>
        </w:tc>
      </w:tr>
      <w:tr w:rsidR="002F46B8" w:rsidRPr="009238A5" w:rsidTr="00701363">
        <w:tc>
          <w:tcPr>
            <w:tcW w:w="2721" w:type="dxa"/>
          </w:tcPr>
          <w:p w:rsidR="002F46B8" w:rsidRPr="002F46B8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269" w:type="dxa"/>
          </w:tcPr>
          <w:p w:rsidR="002F46B8" w:rsidRPr="002F46B8" w:rsidRDefault="002F46B8" w:rsidP="002100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F46B8">
              <w:rPr>
                <w:rFonts w:ascii="Times New Roman" w:hAnsi="Times New Roman" w:cs="Times New Roman"/>
                <w:sz w:val="24"/>
                <w:szCs w:val="24"/>
              </w:rPr>
              <w:t xml:space="preserve"> 2025 годы и на период до 2030 года</w:t>
            </w:r>
          </w:p>
        </w:tc>
      </w:tr>
      <w:tr w:rsidR="002F46B8" w:rsidRPr="009238A5" w:rsidTr="00701363">
        <w:tblPrEx>
          <w:tblBorders>
            <w:insideH w:val="nil"/>
          </w:tblBorders>
        </w:tblPrEx>
        <w:tc>
          <w:tcPr>
            <w:tcW w:w="2721" w:type="dxa"/>
            <w:tcBorders>
              <w:bottom w:val="single" w:sz="4" w:space="0" w:color="auto"/>
            </w:tcBorders>
          </w:tcPr>
          <w:p w:rsidR="002F46B8" w:rsidRPr="0021009F" w:rsidRDefault="002F46B8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7269" w:type="dxa"/>
            <w:tcBorders>
              <w:bottom w:val="single" w:sz="4" w:space="0" w:color="auto"/>
            </w:tcBorders>
          </w:tcPr>
          <w:p w:rsidR="0021009F" w:rsidRDefault="002F46B8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на 20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09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1009F">
              <w:rPr>
                <w:rFonts w:ascii="Times New Roman" w:hAnsi="Times New Roman" w:cs="Times New Roman"/>
                <w:sz w:val="24"/>
                <w:szCs w:val="24"/>
              </w:rPr>
              <w:t xml:space="preserve"> 2025 годы и на период до 2030 года составит </w:t>
            </w:r>
          </w:p>
          <w:p w:rsidR="002F46B8" w:rsidRPr="00502679" w:rsidRDefault="00E259C2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>892,595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>в 2022 году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7E3CD3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в 2024 году 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7E3CD3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502679" w:rsidRDefault="00DA6FB5" w:rsidP="002100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>в 2025 году</w:t>
            </w:r>
            <w:r w:rsidR="002F46B8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1363"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81,145  </w:t>
            </w:r>
            <w:r w:rsidR="007E3CD3" w:rsidRPr="00502679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2F46B8" w:rsidRPr="0021009F" w:rsidRDefault="002F46B8" w:rsidP="00E259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в 2026 </w:t>
            </w:r>
            <w:r w:rsidR="00DA6FB5" w:rsidRPr="0050267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 2030 годы  – </w:t>
            </w:r>
            <w:r w:rsidR="00E259C2" w:rsidRPr="00502679">
              <w:rPr>
                <w:rFonts w:ascii="Times New Roman" w:hAnsi="Times New Roman" w:cs="Times New Roman"/>
                <w:sz w:val="24"/>
                <w:szCs w:val="24"/>
              </w:rPr>
              <w:t>405,725</w:t>
            </w:r>
            <w:r w:rsidRPr="00502679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p w:rsidR="00FC38A7" w:rsidRDefault="00FC38A7" w:rsidP="002100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8A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2F46B8" w:rsidRPr="00FC38A7">
        <w:rPr>
          <w:rFonts w:ascii="Times New Roman" w:hAnsi="Times New Roman" w:cs="Times New Roman"/>
          <w:b/>
          <w:sz w:val="24"/>
          <w:szCs w:val="24"/>
        </w:rPr>
        <w:t xml:space="preserve">О стимулировании инвестиционной и инновационной деятельности, </w:t>
      </w:r>
    </w:p>
    <w:p w:rsidR="002F46B8" w:rsidRPr="00FC38A7" w:rsidRDefault="002F46B8" w:rsidP="002100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8A7">
        <w:rPr>
          <w:rFonts w:ascii="Times New Roman" w:hAnsi="Times New Roman" w:cs="Times New Roman"/>
          <w:b/>
          <w:sz w:val="24"/>
          <w:szCs w:val="24"/>
        </w:rPr>
        <w:t>развитие конкуренции и нем</w:t>
      </w:r>
      <w:r w:rsidR="00FC38A7" w:rsidRPr="00FC38A7">
        <w:rPr>
          <w:rFonts w:ascii="Times New Roman" w:hAnsi="Times New Roman" w:cs="Times New Roman"/>
          <w:b/>
          <w:sz w:val="24"/>
          <w:szCs w:val="24"/>
        </w:rPr>
        <w:t>униципального сектора экономики</w:t>
      </w:r>
    </w:p>
    <w:p w:rsidR="002F46B8" w:rsidRDefault="002F46B8" w:rsidP="002F46B8">
      <w:pPr>
        <w:pStyle w:val="ConsPlusNormal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FC38A7" w:rsidRPr="00A168C8" w:rsidRDefault="00FC38A7" w:rsidP="00FC38A7">
      <w:pPr>
        <w:pStyle w:val="23"/>
        <w:shd w:val="clear" w:color="auto" w:fill="auto"/>
        <w:tabs>
          <w:tab w:val="left" w:pos="3350"/>
        </w:tabs>
        <w:spacing w:after="0" w:line="240" w:lineRule="auto"/>
        <w:ind w:right="-30" w:firstLine="425"/>
        <w:jc w:val="both"/>
        <w:rPr>
          <w:sz w:val="24"/>
          <w:szCs w:val="24"/>
        </w:rPr>
      </w:pPr>
      <w:r w:rsidRPr="0048026F">
        <w:rPr>
          <w:sz w:val="24"/>
          <w:szCs w:val="24"/>
        </w:rPr>
        <w:t xml:space="preserve">Исходя из полномочий ответственного исполнителя муниципальной программы, не отражается информация о мерах, направленных </w:t>
      </w:r>
      <w:proofErr w:type="gramStart"/>
      <w:r w:rsidRPr="0048026F">
        <w:rPr>
          <w:sz w:val="24"/>
          <w:szCs w:val="24"/>
        </w:rPr>
        <w:t>на</w:t>
      </w:r>
      <w:proofErr w:type="gramEnd"/>
      <w:r w:rsidRPr="0048026F">
        <w:rPr>
          <w:sz w:val="24"/>
          <w:szCs w:val="24"/>
        </w:rPr>
        <w:t>:</w:t>
      </w:r>
    </w:p>
    <w:p w:rsidR="00FC38A7" w:rsidRPr="0048026F" w:rsidRDefault="00FC38A7" w:rsidP="00FC38A7">
      <w:pPr>
        <w:widowControl w:val="0"/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>
        <w:rPr>
          <w:szCs w:val="24"/>
        </w:rPr>
        <w:t xml:space="preserve">1.1. </w:t>
      </w:r>
      <w:proofErr w:type="gramStart"/>
      <w:r w:rsidRPr="0048026F">
        <w:rPr>
          <w:szCs w:val="24"/>
        </w:rPr>
        <w:t xml:space="preserve">Улучшение конкурентной среды за счет сокращения необоснованных внутренних и внешнеторговых барьеров, использования инструментов налогового и неналогового стимулирования, создания механизмов предотвращения избыточного регулирования, развития транспортной, информационной, финансовой, энергетической инфраструктуры и обеспечения ее доступности для участников рынка, повышения эффективности защиты конкуренции от </w:t>
      </w:r>
      <w:proofErr w:type="spellStart"/>
      <w:r w:rsidRPr="0048026F">
        <w:rPr>
          <w:szCs w:val="24"/>
        </w:rPr>
        <w:t>антиконкурентных</w:t>
      </w:r>
      <w:proofErr w:type="spellEnd"/>
      <w:r w:rsidRPr="0048026F">
        <w:rPr>
          <w:szCs w:val="24"/>
        </w:rPr>
        <w:t xml:space="preserve"> действий органов местного самоуправления и хозяйствующих субъектов посредством совершенствования антимонопольного регулирования.</w:t>
      </w:r>
      <w:proofErr w:type="gramEnd"/>
    </w:p>
    <w:p w:rsidR="00FC38A7" w:rsidRPr="0048026F" w:rsidRDefault="00FC38A7" w:rsidP="00FC38A7">
      <w:pPr>
        <w:widowControl w:val="0"/>
        <w:autoSpaceDE w:val="0"/>
        <w:autoSpaceDN w:val="0"/>
        <w:adjustRightInd w:val="0"/>
        <w:ind w:firstLine="426"/>
        <w:jc w:val="both"/>
        <w:rPr>
          <w:szCs w:val="24"/>
        </w:rPr>
      </w:pPr>
      <w:r w:rsidRPr="0048026F">
        <w:rPr>
          <w:szCs w:val="24"/>
        </w:rPr>
        <w:t>1.</w:t>
      </w:r>
      <w:r>
        <w:rPr>
          <w:szCs w:val="24"/>
        </w:rPr>
        <w:t>2</w:t>
      </w:r>
      <w:r w:rsidRPr="0048026F">
        <w:rPr>
          <w:szCs w:val="24"/>
        </w:rPr>
        <w:t>. Включение инновационной составляющей в муниципальную программу, в соответствии с ключевыми направлениями реализации Национальной технологической инициативы.</w:t>
      </w:r>
    </w:p>
    <w:p w:rsidR="002F46B8" w:rsidRPr="00FC38A7" w:rsidRDefault="002F46B8" w:rsidP="00EC017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8A7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12 января 1996 года № 7</w:t>
      </w:r>
      <w:r w:rsidR="0021009F" w:rsidRPr="00FC38A7">
        <w:rPr>
          <w:rFonts w:ascii="Times New Roman" w:hAnsi="Times New Roman" w:cs="Times New Roman"/>
          <w:sz w:val="24"/>
          <w:szCs w:val="24"/>
        </w:rPr>
        <w:t xml:space="preserve"> – </w:t>
      </w:r>
      <w:r w:rsidRPr="00FC38A7">
        <w:rPr>
          <w:rFonts w:ascii="Times New Roman" w:hAnsi="Times New Roman" w:cs="Times New Roman"/>
          <w:sz w:val="24"/>
          <w:szCs w:val="24"/>
        </w:rPr>
        <w:t>ФЗ «О некоммерческих организациях», от 24 июля 2007 года № 209</w:t>
      </w:r>
      <w:r w:rsidR="0021009F" w:rsidRPr="00FC38A7">
        <w:rPr>
          <w:rFonts w:ascii="Times New Roman" w:hAnsi="Times New Roman" w:cs="Times New Roman"/>
          <w:sz w:val="24"/>
          <w:szCs w:val="24"/>
        </w:rPr>
        <w:t xml:space="preserve"> – </w:t>
      </w:r>
      <w:r w:rsidRPr="00FC38A7">
        <w:rPr>
          <w:rFonts w:ascii="Times New Roman" w:hAnsi="Times New Roman" w:cs="Times New Roman"/>
          <w:sz w:val="24"/>
          <w:szCs w:val="24"/>
        </w:rPr>
        <w:t>ФЗ «О развитии малого и среднего предпринимательства в Российской Федерации» социально ориентированные некоммерческие организации и субъекты малого и среднего предпринимательства являются получателями мер муниципальной  имущественной поддержки в виде передачи во владение и (или) в пользование муниципального имущества на возмездной</w:t>
      </w:r>
      <w:proofErr w:type="gramEnd"/>
      <w:r w:rsidRPr="00FC38A7">
        <w:rPr>
          <w:rFonts w:ascii="Times New Roman" w:hAnsi="Times New Roman" w:cs="Times New Roman"/>
          <w:sz w:val="24"/>
          <w:szCs w:val="24"/>
        </w:rPr>
        <w:t xml:space="preserve"> основе, безвозмездной основе и на льготных условиях. Данную поддержку регулирует постановление администрации </w:t>
      </w:r>
      <w:r w:rsidR="0021009F" w:rsidRPr="00FC38A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FC38A7">
        <w:rPr>
          <w:rFonts w:ascii="Times New Roman" w:hAnsi="Times New Roman" w:cs="Times New Roman"/>
          <w:sz w:val="24"/>
          <w:szCs w:val="24"/>
        </w:rPr>
        <w:t xml:space="preserve"> </w:t>
      </w:r>
      <w:r w:rsidR="00DA6FB5" w:rsidRPr="00FC38A7">
        <w:rPr>
          <w:rFonts w:ascii="Times New Roman" w:hAnsi="Times New Roman" w:cs="Times New Roman"/>
          <w:sz w:val="24"/>
          <w:szCs w:val="24"/>
        </w:rPr>
        <w:t>от 2 августа 2018 №</w:t>
      </w:r>
      <w:r w:rsidRPr="00FC38A7">
        <w:rPr>
          <w:rFonts w:ascii="Times New Roman" w:hAnsi="Times New Roman" w:cs="Times New Roman"/>
          <w:sz w:val="24"/>
          <w:szCs w:val="24"/>
        </w:rPr>
        <w:t xml:space="preserve"> 8</w:t>
      </w:r>
      <w:r w:rsidR="00DA6FB5" w:rsidRPr="00FC38A7">
        <w:rPr>
          <w:rFonts w:ascii="Times New Roman" w:hAnsi="Times New Roman" w:cs="Times New Roman"/>
          <w:sz w:val="24"/>
          <w:szCs w:val="24"/>
        </w:rPr>
        <w:t>2</w:t>
      </w:r>
      <w:r w:rsidRPr="00FC38A7">
        <w:rPr>
          <w:rFonts w:ascii="Times New Roman" w:hAnsi="Times New Roman" w:cs="Times New Roman"/>
          <w:sz w:val="24"/>
          <w:szCs w:val="24"/>
        </w:rPr>
        <w:t xml:space="preserve"> «Об утверждении перечня имущества </w:t>
      </w:r>
      <w:r w:rsidR="0021009F" w:rsidRPr="00FC38A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FC38A7">
        <w:rPr>
          <w:rFonts w:ascii="Times New Roman" w:hAnsi="Times New Roman" w:cs="Times New Roman"/>
          <w:sz w:val="24"/>
          <w:szCs w:val="24"/>
        </w:rPr>
        <w:t xml:space="preserve">, предназначенного для </w:t>
      </w:r>
      <w:r w:rsidR="00DA6FB5" w:rsidRPr="00FC38A7">
        <w:rPr>
          <w:rFonts w:ascii="Times New Roman" w:hAnsi="Times New Roman" w:cs="Times New Roman"/>
          <w:sz w:val="24"/>
          <w:szCs w:val="24"/>
        </w:rPr>
        <w:t xml:space="preserve">оказания имущественной поддержки </w:t>
      </w:r>
      <w:r w:rsidRPr="00FC38A7">
        <w:rPr>
          <w:rFonts w:ascii="Times New Roman" w:hAnsi="Times New Roman" w:cs="Times New Roman"/>
          <w:sz w:val="24"/>
          <w:szCs w:val="24"/>
        </w:rPr>
        <w:t>субъектам малого и среднего предпринимательства</w:t>
      </w:r>
      <w:r w:rsidR="00DA6FB5" w:rsidRPr="00FC38A7">
        <w:rPr>
          <w:rFonts w:ascii="Times New Roman" w:hAnsi="Times New Roman" w:cs="Times New Roman"/>
          <w:sz w:val="24"/>
          <w:szCs w:val="24"/>
        </w:rPr>
        <w:t xml:space="preserve"> не территории поселения</w:t>
      </w:r>
      <w:r w:rsidRPr="00FC38A7">
        <w:rPr>
          <w:rFonts w:ascii="Times New Roman" w:hAnsi="Times New Roman" w:cs="Times New Roman"/>
          <w:sz w:val="24"/>
          <w:szCs w:val="24"/>
        </w:rPr>
        <w:t>».</w:t>
      </w:r>
    </w:p>
    <w:p w:rsidR="002F46B8" w:rsidRPr="00FC38A7" w:rsidRDefault="002F46B8" w:rsidP="002100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C38A7">
        <w:rPr>
          <w:rFonts w:ascii="Times New Roman" w:hAnsi="Times New Roman" w:cs="Times New Roman"/>
          <w:sz w:val="24"/>
          <w:szCs w:val="24"/>
        </w:rPr>
        <w:t xml:space="preserve">С целью развития конкуренции в </w:t>
      </w:r>
      <w:r w:rsidR="0021009F" w:rsidRPr="00FC38A7">
        <w:rPr>
          <w:rFonts w:ascii="Times New Roman" w:hAnsi="Times New Roman" w:cs="Times New Roman"/>
          <w:sz w:val="24"/>
          <w:szCs w:val="24"/>
        </w:rPr>
        <w:t>сельском поселении Болчары</w:t>
      </w:r>
      <w:r w:rsidRPr="00FC38A7">
        <w:rPr>
          <w:rFonts w:ascii="Times New Roman" w:hAnsi="Times New Roman" w:cs="Times New Roman"/>
          <w:sz w:val="24"/>
          <w:szCs w:val="24"/>
        </w:rPr>
        <w:t xml:space="preserve"> осуществляются мероприятия, направленные на приватизацию муниципального имущества, </w:t>
      </w:r>
      <w:proofErr w:type="gramStart"/>
      <w:r w:rsidRPr="00FC38A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C38A7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процедур при реализации имущества.</w:t>
      </w:r>
    </w:p>
    <w:p w:rsidR="002F46B8" w:rsidRPr="00FC38A7" w:rsidRDefault="002F46B8" w:rsidP="0021009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38A7">
        <w:rPr>
          <w:rFonts w:ascii="Times New Roman" w:hAnsi="Times New Roman" w:cs="Times New Roman"/>
          <w:sz w:val="24"/>
          <w:szCs w:val="24"/>
        </w:rPr>
        <w:t xml:space="preserve"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FC38A7">
        <w:rPr>
          <w:rFonts w:ascii="Times New Roman" w:hAnsi="Times New Roman" w:cs="Times New Roman"/>
          <w:sz w:val="24"/>
          <w:szCs w:val="24"/>
        </w:rPr>
        <w:lastRenderedPageBreak/>
        <w:t>владения и (или) пользования в отношении муниципального имущества, не закрепленного на праве хозяйственного ведения или оперативного управления, осуществляется по результатам проведения конкурсов или аукционов на право заключения этих договоров, за исключением случаев, указанных в Федеральном законе от 26 июля 2006 года № 135-ФЗ «О защите конкуренции».</w:t>
      </w:r>
      <w:proofErr w:type="gramEnd"/>
    </w:p>
    <w:p w:rsidR="002F46B8" w:rsidRPr="00FC38A7" w:rsidRDefault="002F46B8" w:rsidP="002F46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46B8" w:rsidRPr="00FC38A7" w:rsidRDefault="002F46B8" w:rsidP="0021009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C38A7">
        <w:rPr>
          <w:rFonts w:ascii="Times New Roman" w:hAnsi="Times New Roman" w:cs="Times New Roman"/>
          <w:b/>
          <w:sz w:val="24"/>
          <w:szCs w:val="24"/>
        </w:rPr>
        <w:t xml:space="preserve">Раздел 2. Механизм реализации муниципальной программы </w:t>
      </w:r>
    </w:p>
    <w:p w:rsidR="002F46B8" w:rsidRPr="00D444DD" w:rsidRDefault="002F46B8" w:rsidP="002F46B8">
      <w:pPr>
        <w:pStyle w:val="ConsPlusNormal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C38A7" w:rsidRPr="0038145B" w:rsidRDefault="00FC38A7" w:rsidP="00FC38A7">
      <w:pPr>
        <w:ind w:firstLine="426"/>
        <w:jc w:val="both"/>
        <w:rPr>
          <w:szCs w:val="24"/>
        </w:rPr>
      </w:pPr>
      <w:r w:rsidRPr="0038145B">
        <w:rPr>
          <w:szCs w:val="24"/>
        </w:rPr>
        <w:t>1. Управление муниципальной программой осуществляет ответственный исполнитель муниципальной программы – администрация сельского поселения Болчары.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2. Механизм реализации муниципальной программы включает разработку и принятие нормативных правовых актов </w:t>
      </w:r>
      <w:r>
        <w:rPr>
          <w:szCs w:val="24"/>
        </w:rPr>
        <w:t>сельского поселения Болчары</w:t>
      </w:r>
      <w:r w:rsidRPr="00FE4838">
        <w:rPr>
          <w:szCs w:val="24"/>
        </w:rPr>
        <w:t xml:space="preserve">, необходимых для ее выполнения, ежегодное уточнение перечня программных мероприятий на очередной финансовый год и плановый период с уточнением затрат по программным мероприятиям. 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3. Оценка хода исполнения мероприятий муниципальной программы основана на мониторинге показателей ее реализации как сопоставления фактически достигнутых, так и целевых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муниципальную программу могут быть внесены корректировки, связанные с их оптимизацией.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>
        <w:rPr>
          <w:szCs w:val="24"/>
        </w:rPr>
        <w:t>4</w:t>
      </w:r>
      <w:r w:rsidRPr="00FE4838">
        <w:rPr>
          <w:szCs w:val="24"/>
        </w:rPr>
        <w:t>. Ответственный исполнитель муниципальной программы в процессе ее реализации: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организует и координирует информационную и разъяснительную роботу, направленную на освещение целей и задач;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подготовку предложений по объемам и источникам средств реализации;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 xml:space="preserve">осуществляет контроль выполнения сетевых </w:t>
      </w:r>
      <w:proofErr w:type="spellStart"/>
      <w:proofErr w:type="gramStart"/>
      <w:r w:rsidRPr="00FE4838">
        <w:rPr>
          <w:szCs w:val="24"/>
        </w:rPr>
        <w:t>план-графиков</w:t>
      </w:r>
      <w:proofErr w:type="spellEnd"/>
      <w:proofErr w:type="gramEnd"/>
      <w:r w:rsidRPr="00FE4838">
        <w:rPr>
          <w:szCs w:val="24"/>
        </w:rPr>
        <w:t>, графиков производства работ и хода реализации муниципальной программы в целом;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координирует работу по подготовке предложений по корректировке муниципальной программы;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оказывает консультативную и иную помощь;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осуществляет оценку целевых показателей реализации муниципальной программы в целом;</w:t>
      </w:r>
    </w:p>
    <w:p w:rsidR="00FC38A7" w:rsidRPr="00FE4838" w:rsidRDefault="00FC38A7" w:rsidP="00FC38A7">
      <w:pPr>
        <w:ind w:firstLine="426"/>
        <w:jc w:val="both"/>
        <w:rPr>
          <w:szCs w:val="24"/>
        </w:rPr>
      </w:pPr>
      <w:r w:rsidRPr="00FE4838">
        <w:rPr>
          <w:szCs w:val="24"/>
        </w:rPr>
        <w:t>ежегодно формирует перечень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государственной программы.</w:t>
      </w:r>
    </w:p>
    <w:p w:rsidR="002F46B8" w:rsidRDefault="002F46B8" w:rsidP="002F46B8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2F46B8" w:rsidSect="002F46B8">
          <w:pgSz w:w="11907" w:h="16839" w:code="9"/>
          <w:pgMar w:top="1134" w:right="850" w:bottom="993" w:left="1134" w:header="0" w:footer="0" w:gutter="0"/>
          <w:cols w:space="720"/>
          <w:docGrid w:linePitch="299"/>
        </w:sectPr>
      </w:pPr>
    </w:p>
    <w:p w:rsidR="002F46B8" w:rsidRPr="00586782" w:rsidRDefault="002F46B8" w:rsidP="002F46B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86782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p w:rsidR="002F46B8" w:rsidRPr="009238A5" w:rsidRDefault="002F46B8" w:rsidP="002F46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4"/>
      <w:bookmarkEnd w:id="1"/>
      <w:r w:rsidRPr="009238A5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2F46B8" w:rsidRPr="00F334BE" w:rsidRDefault="002F46B8" w:rsidP="002F46B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-11"/>
        <w:tblW w:w="15451" w:type="dxa"/>
        <w:tblInd w:w="-445" w:type="dxa"/>
        <w:tblLayout w:type="fixed"/>
        <w:tblLook w:val="0000"/>
      </w:tblPr>
      <w:tblGrid>
        <w:gridCol w:w="849"/>
        <w:gridCol w:w="2437"/>
        <w:gridCol w:w="1361"/>
        <w:gridCol w:w="802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4"/>
        <w:gridCol w:w="1971"/>
      </w:tblGrid>
      <w:tr w:rsidR="0021009F" w:rsidRPr="00F334BE" w:rsidTr="00586782">
        <w:tc>
          <w:tcPr>
            <w:tcW w:w="849" w:type="dxa"/>
            <w:vMerge w:val="restart"/>
          </w:tcPr>
          <w:p w:rsidR="0021009F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21009F" w:rsidRPr="00F334BE">
              <w:rPr>
                <w:rFonts w:ascii="Times New Roman" w:hAnsi="Times New Roman" w:cs="Times New Roman"/>
              </w:rPr>
              <w:t xml:space="preserve"> показателя</w:t>
            </w:r>
          </w:p>
        </w:tc>
        <w:tc>
          <w:tcPr>
            <w:tcW w:w="2437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Наименование показателей результатов</w:t>
            </w:r>
          </w:p>
        </w:tc>
        <w:tc>
          <w:tcPr>
            <w:tcW w:w="1361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Базовый показатель на начало реализации государственной программы</w:t>
            </w:r>
          </w:p>
        </w:tc>
        <w:tc>
          <w:tcPr>
            <w:tcW w:w="8833" w:type="dxa"/>
            <w:gridSpan w:val="11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1971" w:type="dxa"/>
            <w:vMerge w:val="restart"/>
          </w:tcPr>
          <w:p w:rsidR="0021009F" w:rsidRPr="00F334BE" w:rsidRDefault="0021009F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Целевое значение показателя на момент окончания действия государственной программы</w:t>
            </w:r>
          </w:p>
        </w:tc>
      </w:tr>
      <w:tr w:rsidR="00586782" w:rsidRPr="00F334BE" w:rsidTr="00586782">
        <w:tc>
          <w:tcPr>
            <w:tcW w:w="849" w:type="dxa"/>
            <w:vMerge/>
          </w:tcPr>
          <w:p w:rsidR="00586782" w:rsidRPr="00F334BE" w:rsidRDefault="00586782" w:rsidP="0021009F"/>
        </w:tc>
        <w:tc>
          <w:tcPr>
            <w:tcW w:w="2437" w:type="dxa"/>
            <w:vMerge/>
          </w:tcPr>
          <w:p w:rsidR="00586782" w:rsidRPr="00F334BE" w:rsidRDefault="00586782" w:rsidP="0021009F"/>
        </w:tc>
        <w:tc>
          <w:tcPr>
            <w:tcW w:w="1361" w:type="dxa"/>
            <w:vMerge/>
          </w:tcPr>
          <w:p w:rsidR="00586782" w:rsidRPr="00F334BE" w:rsidRDefault="00586782" w:rsidP="0021009F"/>
        </w:tc>
        <w:tc>
          <w:tcPr>
            <w:tcW w:w="802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E1A">
              <w:rPr>
                <w:rFonts w:ascii="Times New Roman" w:hAnsi="Times New Roman" w:cs="Times New Roman"/>
              </w:rPr>
              <w:t>2026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2027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2028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3" w:type="dxa"/>
          </w:tcPr>
          <w:p w:rsidR="00586782" w:rsidRPr="00580E1A" w:rsidRDefault="00586782" w:rsidP="0021009F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2029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804" w:type="dxa"/>
          </w:tcPr>
          <w:p w:rsidR="00586782" w:rsidRPr="00580E1A" w:rsidRDefault="00586782" w:rsidP="00D444DD">
            <w:pPr>
              <w:jc w:val="center"/>
              <w:rPr>
                <w:sz w:val="20"/>
              </w:rPr>
            </w:pPr>
            <w:r w:rsidRPr="00580E1A">
              <w:rPr>
                <w:sz w:val="20"/>
              </w:rPr>
              <w:t>20</w:t>
            </w:r>
            <w:r w:rsidR="00D444DD">
              <w:rPr>
                <w:sz w:val="20"/>
              </w:rPr>
              <w:t>30</w:t>
            </w:r>
            <w:r>
              <w:t xml:space="preserve"> </w:t>
            </w:r>
          </w:p>
        </w:tc>
        <w:tc>
          <w:tcPr>
            <w:tcW w:w="1971" w:type="dxa"/>
            <w:vMerge/>
          </w:tcPr>
          <w:p w:rsidR="00586782" w:rsidRPr="00F334BE" w:rsidRDefault="00586782" w:rsidP="0021009F"/>
        </w:tc>
      </w:tr>
      <w:tr w:rsidR="00586782" w:rsidRPr="009238A5" w:rsidTr="00586782">
        <w:trPr>
          <w:trHeight w:val="148"/>
        </w:trPr>
        <w:tc>
          <w:tcPr>
            <w:tcW w:w="849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437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361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2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03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04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971" w:type="dxa"/>
          </w:tcPr>
          <w:p w:rsidR="00586782" w:rsidRPr="009238A5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2F46B8" w:rsidRPr="00F334BE" w:rsidTr="00586782">
        <w:tc>
          <w:tcPr>
            <w:tcW w:w="15451" w:type="dxa"/>
            <w:gridSpan w:val="15"/>
          </w:tcPr>
          <w:p w:rsidR="002F46B8" w:rsidRPr="00F334BE" w:rsidRDefault="002F46B8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238A5">
              <w:rPr>
                <w:rFonts w:ascii="Times New Roman" w:hAnsi="Times New Roman" w:cs="Times New Roman"/>
                <w:szCs w:val="22"/>
              </w:rPr>
              <w:t xml:space="preserve">Формирование эффективной системы управления муниципальным имуществом </w:t>
            </w:r>
            <w:r w:rsidR="00586782">
              <w:rPr>
                <w:rFonts w:ascii="Times New Roman" w:hAnsi="Times New Roman" w:cs="Times New Roman"/>
                <w:szCs w:val="22"/>
              </w:rPr>
              <w:t>сельского поселения Болчары</w:t>
            </w:r>
            <w:r w:rsidRPr="009238A5">
              <w:rPr>
                <w:rFonts w:ascii="Times New Roman" w:hAnsi="Times New Roman" w:cs="Times New Roman"/>
                <w:szCs w:val="22"/>
              </w:rPr>
              <w:t xml:space="preserve">, позволяющей обеспечить оптимальный состав имущества для исполнения полномочий органами местного самоуправления поселения, достоверный учет и контроль использования муниципального имущества, </w:t>
            </w:r>
            <w:r w:rsidRPr="009238A5">
              <w:rPr>
                <w:rFonts w:ascii="Times New Roman" w:hAnsi="Times New Roman" w:cs="Times New Roman"/>
                <w:color w:val="000000"/>
                <w:szCs w:val="22"/>
              </w:rPr>
              <w:t>обеспечение нормальной и безопасной технической эксплуатации объектов, восстановление изношенного муниципального имущества, создание условий для получения дополнительных доходов бюджета</w:t>
            </w:r>
          </w:p>
        </w:tc>
      </w:tr>
      <w:tr w:rsidR="002F46B8" w:rsidRPr="00F334BE" w:rsidTr="00586782">
        <w:tc>
          <w:tcPr>
            <w:tcW w:w="15451" w:type="dxa"/>
            <w:gridSpan w:val="15"/>
          </w:tcPr>
          <w:p w:rsidR="002F46B8" w:rsidRPr="008270A8" w:rsidRDefault="002F46B8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Задача: </w:t>
            </w:r>
            <w:r w:rsidRPr="00F334BE">
              <w:rPr>
                <w:rFonts w:ascii="Times New Roman" w:hAnsi="Times New Roman" w:cs="Times New Roman"/>
              </w:rPr>
              <w:t xml:space="preserve">Совершенствование системы управления муниципальным имуществом </w:t>
            </w:r>
            <w:r w:rsidR="00586782">
              <w:rPr>
                <w:rFonts w:ascii="Times New Roman" w:hAnsi="Times New Roman" w:cs="Times New Roman"/>
              </w:rPr>
              <w:t>сельского поселения Болчары</w:t>
            </w:r>
          </w:p>
        </w:tc>
      </w:tr>
      <w:tr w:rsidR="00586782" w:rsidRPr="00F334BE" w:rsidTr="00586782">
        <w:tc>
          <w:tcPr>
            <w:tcW w:w="849" w:type="dxa"/>
          </w:tcPr>
          <w:p w:rsidR="00586782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7" w:type="dxa"/>
          </w:tcPr>
          <w:p w:rsidR="00586782" w:rsidRPr="009238A5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 xml:space="preserve">Доля неиспользуемого недвижимого имущества в общем количестве недвижимого имущества </w:t>
            </w:r>
            <w:r>
              <w:rPr>
                <w:rFonts w:ascii="Times New Roman" w:hAnsi="Times New Roman" w:cs="Times New Roman"/>
              </w:rPr>
              <w:t xml:space="preserve">сельского поселения Болчары, % </w:t>
            </w:r>
            <w:r w:rsidRPr="009238A5">
              <w:rPr>
                <w:rFonts w:ascii="Times New Roman" w:hAnsi="Times New Roman" w:cs="Times New Roman"/>
              </w:rPr>
              <w:t>&lt;1&gt;</w:t>
            </w:r>
          </w:p>
        </w:tc>
        <w:tc>
          <w:tcPr>
            <w:tcW w:w="1361" w:type="dxa"/>
          </w:tcPr>
          <w:p w:rsidR="00586782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02" w:type="dxa"/>
          </w:tcPr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E">
              <w:rPr>
                <w:rFonts w:ascii="Times New Roman" w:hAnsi="Times New Roman" w:cs="Times New Roman"/>
              </w:rPr>
              <w:t>4,97</w:t>
            </w:r>
          </w:p>
        </w:tc>
        <w:tc>
          <w:tcPr>
            <w:tcW w:w="803" w:type="dxa"/>
          </w:tcPr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E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3" w:type="dxa"/>
          </w:tcPr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3" w:type="dxa"/>
          </w:tcPr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E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03" w:type="dxa"/>
          </w:tcPr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A614E">
              <w:rPr>
                <w:rFonts w:ascii="Times New Roman" w:hAnsi="Times New Roman" w:cs="Times New Roman"/>
              </w:rPr>
              <w:t>4,5</w:t>
            </w:r>
          </w:p>
          <w:p w:rsidR="00586782" w:rsidRPr="00FA614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:rsidR="00586782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334B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803" w:type="dxa"/>
          </w:tcPr>
          <w:p w:rsidR="00586782" w:rsidRPr="00F334B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803" w:type="dxa"/>
          </w:tcPr>
          <w:p w:rsidR="00586782" w:rsidRPr="00F334B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803" w:type="dxa"/>
          </w:tcPr>
          <w:p w:rsidR="00586782" w:rsidRPr="00F334B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03" w:type="dxa"/>
          </w:tcPr>
          <w:p w:rsidR="00586782" w:rsidRPr="00F334B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04" w:type="dxa"/>
          </w:tcPr>
          <w:p w:rsidR="00586782" w:rsidRPr="00F334BE" w:rsidRDefault="00586782" w:rsidP="005867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971" w:type="dxa"/>
          </w:tcPr>
          <w:p w:rsidR="00586782" w:rsidRPr="00F334BE" w:rsidRDefault="00586782" w:rsidP="002100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2F46B8" w:rsidRPr="00F36724" w:rsidRDefault="002F46B8" w:rsidP="002F46B8">
      <w:pPr>
        <w:pStyle w:val="Default"/>
        <w:rPr>
          <w:sz w:val="20"/>
          <w:szCs w:val="20"/>
        </w:rPr>
        <w:sectPr w:rsidR="002F46B8" w:rsidRPr="00F36724" w:rsidSect="00586782">
          <w:pgSz w:w="16839" w:h="11907" w:orient="landscape" w:code="9"/>
          <w:pgMar w:top="1135" w:right="1134" w:bottom="850" w:left="1134" w:header="0" w:footer="0" w:gutter="0"/>
          <w:cols w:space="720"/>
          <w:docGrid w:linePitch="299"/>
        </w:sectPr>
      </w:pPr>
      <w:r w:rsidRPr="00F36724">
        <w:rPr>
          <w:sz w:val="20"/>
          <w:szCs w:val="20"/>
        </w:rPr>
        <w:t>&lt;1&gt; - Федеральн</w:t>
      </w:r>
      <w:r>
        <w:rPr>
          <w:sz w:val="20"/>
          <w:szCs w:val="20"/>
        </w:rPr>
        <w:t>ый</w:t>
      </w:r>
      <w:r w:rsidRPr="00F36724">
        <w:rPr>
          <w:sz w:val="20"/>
          <w:szCs w:val="20"/>
        </w:rPr>
        <w:t xml:space="preserve"> закон от 06.10.2003 № 131-ФЗ «Об общих прин</w:t>
      </w:r>
      <w:r>
        <w:rPr>
          <w:sz w:val="20"/>
          <w:szCs w:val="20"/>
        </w:rPr>
        <w:t>ципах организации местного само</w:t>
      </w:r>
      <w:r w:rsidRPr="00F36724">
        <w:rPr>
          <w:color w:val="auto"/>
          <w:sz w:val="20"/>
          <w:szCs w:val="20"/>
        </w:rPr>
        <w:t>управления в Российской Федерации»</w:t>
      </w:r>
      <w:r>
        <w:rPr>
          <w:color w:val="auto"/>
          <w:sz w:val="20"/>
          <w:szCs w:val="20"/>
        </w:rPr>
        <w:t>.</w:t>
      </w:r>
    </w:p>
    <w:p w:rsidR="002F46B8" w:rsidRPr="008B10B9" w:rsidRDefault="002F46B8" w:rsidP="002F46B8">
      <w:pPr>
        <w:widowControl w:val="0"/>
        <w:autoSpaceDE w:val="0"/>
        <w:autoSpaceDN w:val="0"/>
        <w:jc w:val="right"/>
      </w:pPr>
      <w:r w:rsidRPr="008B10B9">
        <w:lastRenderedPageBreak/>
        <w:t xml:space="preserve">Таблица 2 </w:t>
      </w:r>
    </w:p>
    <w:p w:rsidR="00586782" w:rsidRDefault="00DB700B" w:rsidP="002F46B8">
      <w:pPr>
        <w:widowControl w:val="0"/>
        <w:autoSpaceDE w:val="0"/>
        <w:autoSpaceDN w:val="0"/>
        <w:jc w:val="center"/>
        <w:rPr>
          <w:bCs/>
          <w:color w:val="000000"/>
        </w:rPr>
      </w:pPr>
      <w:r>
        <w:rPr>
          <w:bCs/>
          <w:color w:val="000000"/>
        </w:rPr>
        <w:t>Распределение финансовых ресурсов муниципальной программы</w:t>
      </w:r>
    </w:p>
    <w:p w:rsidR="00DB700B" w:rsidRPr="009238A5" w:rsidRDefault="00DB700B" w:rsidP="002F46B8">
      <w:pPr>
        <w:widowControl w:val="0"/>
        <w:autoSpaceDE w:val="0"/>
        <w:autoSpaceDN w:val="0"/>
        <w:jc w:val="center"/>
      </w:pPr>
      <w:bookmarkStart w:id="2" w:name="_GoBack"/>
      <w:bookmarkEnd w:id="2"/>
    </w:p>
    <w:tbl>
      <w:tblPr>
        <w:tblStyle w:val="a8"/>
        <w:tblW w:w="5379" w:type="pct"/>
        <w:tblInd w:w="-617" w:type="dxa"/>
        <w:tblLayout w:type="fixed"/>
        <w:tblLook w:val="04A0"/>
      </w:tblPr>
      <w:tblGrid>
        <w:gridCol w:w="716"/>
        <w:gridCol w:w="2423"/>
        <w:gridCol w:w="1736"/>
        <w:gridCol w:w="2681"/>
        <w:gridCol w:w="1015"/>
        <w:gridCol w:w="1027"/>
        <w:gridCol w:w="1027"/>
        <w:gridCol w:w="1027"/>
        <w:gridCol w:w="1027"/>
        <w:gridCol w:w="1027"/>
        <w:gridCol w:w="1027"/>
        <w:gridCol w:w="1021"/>
      </w:tblGrid>
      <w:tr w:rsidR="00586782" w:rsidRPr="008E2DC4" w:rsidTr="00E259C2">
        <w:tc>
          <w:tcPr>
            <w:tcW w:w="227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9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51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51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602" w:type="pct"/>
            <w:gridSpan w:val="8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</w:t>
            </w:r>
            <w:r w:rsid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586782" w:rsidRPr="008E2DC4" w:rsidTr="00E259C2">
        <w:tc>
          <w:tcPr>
            <w:tcW w:w="227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2F46B8" w:rsidRPr="008E2DC4" w:rsidRDefault="002F46B8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 w:val="restart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80" w:type="pct"/>
            <w:gridSpan w:val="7"/>
            <w:hideMark/>
          </w:tcPr>
          <w:p w:rsidR="002F46B8" w:rsidRPr="008E2DC4" w:rsidRDefault="002F46B8" w:rsidP="00437238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586782" w:rsidRPr="008E2DC4" w:rsidTr="00E259C2">
        <w:tc>
          <w:tcPr>
            <w:tcW w:w="227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1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2" w:type="pct"/>
            <w:vMerge/>
            <w:hideMark/>
          </w:tcPr>
          <w:p w:rsidR="00586782" w:rsidRPr="008E2DC4" w:rsidRDefault="00586782" w:rsidP="0043723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2020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2021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2022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2023 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2024 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2025 </w:t>
            </w:r>
          </w:p>
        </w:tc>
        <w:tc>
          <w:tcPr>
            <w:tcW w:w="324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2026 – 2030 </w:t>
            </w:r>
          </w:p>
        </w:tc>
      </w:tr>
      <w:tr w:rsidR="00586782" w:rsidRPr="008E2DC4" w:rsidTr="00E259C2">
        <w:trPr>
          <w:trHeight w:val="273"/>
        </w:trPr>
        <w:tc>
          <w:tcPr>
            <w:tcW w:w="227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1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6" w:type="pct"/>
          </w:tcPr>
          <w:p w:rsidR="00586782" w:rsidRPr="008E2DC4" w:rsidRDefault="00586782" w:rsidP="00586782">
            <w:pPr>
              <w:pStyle w:val="ad"/>
              <w:ind w:left="7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4" w:type="pct"/>
            <w:hideMark/>
          </w:tcPr>
          <w:p w:rsidR="00586782" w:rsidRPr="008E2DC4" w:rsidRDefault="00586782" w:rsidP="00586782">
            <w:pPr>
              <w:pStyle w:val="ad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E259C2" w:rsidRPr="008E2DC4" w:rsidTr="008E2DC4">
        <w:trPr>
          <w:trHeight w:val="68"/>
        </w:trPr>
        <w:tc>
          <w:tcPr>
            <w:tcW w:w="227" w:type="pct"/>
            <w:vMerge w:val="restart"/>
            <w:hideMark/>
          </w:tcPr>
          <w:p w:rsidR="00E259C2" w:rsidRPr="008E2DC4" w:rsidRDefault="00E259C2" w:rsidP="00437238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pct"/>
            <w:vMerge w:val="restart"/>
            <w:hideMark/>
          </w:tcPr>
          <w:p w:rsidR="00E259C2" w:rsidRPr="008E2DC4" w:rsidRDefault="00E259C2" w:rsidP="00D47968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Управление и распоряжение муниципальным имуществом сельского поселения Болчары  (взносы на капремонт)</w:t>
            </w:r>
          </w:p>
        </w:tc>
        <w:tc>
          <w:tcPr>
            <w:tcW w:w="551" w:type="pct"/>
            <w:vMerge w:val="restart"/>
          </w:tcPr>
          <w:p w:rsidR="00E259C2" w:rsidRPr="008E2DC4" w:rsidRDefault="008E2DC4" w:rsidP="008E2DC4">
            <w:pPr>
              <w:pStyle w:val="a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А</w:t>
            </w:r>
            <w:r w:rsidR="00E259C2" w:rsidRPr="008E2DC4">
              <w:rPr>
                <w:rFonts w:ascii="Times New Roman" w:hAnsi="Times New Roman"/>
                <w:sz w:val="20"/>
                <w:szCs w:val="20"/>
              </w:rPr>
              <w:t>дминистраци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259C2" w:rsidRPr="008E2DC4">
              <w:rPr>
                <w:rFonts w:ascii="Times New Roman" w:hAnsi="Times New Roman"/>
                <w:sz w:val="20"/>
                <w:szCs w:val="20"/>
              </w:rPr>
              <w:t xml:space="preserve"> сельского поселения Болчары</w:t>
            </w:r>
          </w:p>
        </w:tc>
        <w:tc>
          <w:tcPr>
            <w:tcW w:w="851" w:type="pct"/>
            <w:hideMark/>
          </w:tcPr>
          <w:p w:rsidR="00E259C2" w:rsidRPr="008E2DC4" w:rsidRDefault="00E259C2" w:rsidP="008E2DC4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22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892,595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4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405,725</w:t>
            </w:r>
          </w:p>
        </w:tc>
      </w:tr>
      <w:tr w:rsidR="00E259C2" w:rsidRPr="008E2DC4" w:rsidTr="008E2DC4">
        <w:trPr>
          <w:trHeight w:val="68"/>
        </w:trPr>
        <w:tc>
          <w:tcPr>
            <w:tcW w:w="227" w:type="pct"/>
            <w:vMerge/>
            <w:hideMark/>
          </w:tcPr>
          <w:p w:rsidR="00E259C2" w:rsidRPr="008E2DC4" w:rsidRDefault="00E259C2" w:rsidP="00437238">
            <w:pPr>
              <w:rPr>
                <w:sz w:val="20"/>
              </w:rPr>
            </w:pPr>
          </w:p>
        </w:tc>
        <w:tc>
          <w:tcPr>
            <w:tcW w:w="769" w:type="pct"/>
            <w:vMerge/>
            <w:hideMark/>
          </w:tcPr>
          <w:p w:rsidR="00E259C2" w:rsidRPr="008E2DC4" w:rsidRDefault="00E259C2" w:rsidP="00586782">
            <w:pPr>
              <w:jc w:val="center"/>
              <w:rPr>
                <w:sz w:val="20"/>
              </w:rPr>
            </w:pPr>
          </w:p>
        </w:tc>
        <w:tc>
          <w:tcPr>
            <w:tcW w:w="551" w:type="pct"/>
            <w:vMerge/>
            <w:hideMark/>
          </w:tcPr>
          <w:p w:rsidR="00E259C2" w:rsidRPr="008E2DC4" w:rsidRDefault="00E259C2" w:rsidP="00586782">
            <w:pPr>
              <w:jc w:val="center"/>
              <w:rPr>
                <w:sz w:val="20"/>
              </w:rPr>
            </w:pPr>
          </w:p>
        </w:tc>
        <w:tc>
          <w:tcPr>
            <w:tcW w:w="851" w:type="pct"/>
            <w:hideMark/>
          </w:tcPr>
          <w:p w:rsidR="00E259C2" w:rsidRPr="008E2DC4" w:rsidRDefault="008E2DC4" w:rsidP="008E2DC4">
            <w:pPr>
              <w:pStyle w:val="af"/>
              <w:tabs>
                <w:tab w:val="left" w:pos="303"/>
              </w:tabs>
              <w:ind w:left="1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поселения</w:t>
            </w:r>
          </w:p>
        </w:tc>
        <w:tc>
          <w:tcPr>
            <w:tcW w:w="322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892,595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4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405,725</w:t>
            </w:r>
          </w:p>
        </w:tc>
      </w:tr>
      <w:tr w:rsidR="00E259C2" w:rsidRPr="008E2DC4" w:rsidTr="008E2DC4">
        <w:trPr>
          <w:trHeight w:val="68"/>
        </w:trPr>
        <w:tc>
          <w:tcPr>
            <w:tcW w:w="1547" w:type="pct"/>
            <w:gridSpan w:val="3"/>
            <w:vMerge w:val="restart"/>
          </w:tcPr>
          <w:p w:rsidR="008E2DC4" w:rsidRPr="008E2DC4" w:rsidRDefault="008E2DC4" w:rsidP="008E2DC4">
            <w:pPr>
              <w:ind w:right="-108"/>
              <w:rPr>
                <w:sz w:val="20"/>
              </w:rPr>
            </w:pPr>
            <w:r w:rsidRPr="008E2DC4">
              <w:rPr>
                <w:sz w:val="20"/>
              </w:rPr>
              <w:t xml:space="preserve">Итого </w:t>
            </w:r>
          </w:p>
          <w:p w:rsidR="00E259C2" w:rsidRPr="008E2DC4" w:rsidRDefault="008E2DC4" w:rsidP="008E2DC4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sz w:val="20"/>
              </w:rPr>
              <w:t>по муниципальной программе</w:t>
            </w:r>
          </w:p>
        </w:tc>
        <w:tc>
          <w:tcPr>
            <w:tcW w:w="851" w:type="pct"/>
          </w:tcPr>
          <w:p w:rsidR="00E259C2" w:rsidRPr="008E2DC4" w:rsidRDefault="00E259C2" w:rsidP="0043723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Всего,  в том числе:</w:t>
            </w:r>
          </w:p>
        </w:tc>
        <w:tc>
          <w:tcPr>
            <w:tcW w:w="322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892,595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4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405,725</w:t>
            </w:r>
          </w:p>
        </w:tc>
      </w:tr>
      <w:tr w:rsidR="00E259C2" w:rsidRPr="008E2DC4" w:rsidTr="008E2DC4">
        <w:trPr>
          <w:trHeight w:val="68"/>
        </w:trPr>
        <w:tc>
          <w:tcPr>
            <w:tcW w:w="1547" w:type="pct"/>
            <w:gridSpan w:val="3"/>
            <w:vMerge/>
          </w:tcPr>
          <w:p w:rsidR="00E259C2" w:rsidRPr="008E2DC4" w:rsidRDefault="00E259C2" w:rsidP="00437238">
            <w:pPr>
              <w:pStyle w:val="ad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pct"/>
          </w:tcPr>
          <w:p w:rsidR="00E259C2" w:rsidRPr="008E2DC4" w:rsidRDefault="008E2DC4" w:rsidP="00437238">
            <w:pPr>
              <w:pStyle w:val="af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="00E259C2" w:rsidRPr="008E2DC4">
              <w:rPr>
                <w:rFonts w:ascii="Times New Roman" w:hAnsi="Times New Roman"/>
                <w:color w:val="000000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поселения</w:t>
            </w:r>
          </w:p>
        </w:tc>
        <w:tc>
          <w:tcPr>
            <w:tcW w:w="322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892,595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6" w:type="pct"/>
          </w:tcPr>
          <w:p w:rsidR="00E259C2" w:rsidRPr="00502679" w:rsidRDefault="00E259C2" w:rsidP="008E2DC4">
            <w:pPr>
              <w:jc w:val="center"/>
              <w:rPr>
                <w:sz w:val="20"/>
              </w:rPr>
            </w:pPr>
            <w:r w:rsidRPr="00502679">
              <w:rPr>
                <w:sz w:val="20"/>
              </w:rPr>
              <w:t>81,145</w:t>
            </w:r>
          </w:p>
        </w:tc>
        <w:tc>
          <w:tcPr>
            <w:tcW w:w="324" w:type="pct"/>
          </w:tcPr>
          <w:p w:rsidR="00E259C2" w:rsidRPr="00502679" w:rsidRDefault="00E259C2" w:rsidP="008E2DC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679">
              <w:rPr>
                <w:rFonts w:ascii="Times New Roman" w:hAnsi="Times New Roman"/>
                <w:sz w:val="20"/>
                <w:szCs w:val="20"/>
              </w:rPr>
              <w:t>405,725</w:t>
            </w:r>
          </w:p>
        </w:tc>
      </w:tr>
    </w:tbl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586782" w:rsidRDefault="00586782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  <w:sectPr w:rsidR="00586782" w:rsidSect="00586782">
          <w:footerReference w:type="default" r:id="rId8"/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D444DD" w:rsidRPr="00A07950" w:rsidRDefault="00D444DD" w:rsidP="00D444DD">
      <w:pPr>
        <w:shd w:val="clear" w:color="auto" w:fill="FFFFFF"/>
        <w:autoSpaceDE w:val="0"/>
        <w:autoSpaceDN w:val="0"/>
        <w:adjustRightInd w:val="0"/>
        <w:jc w:val="right"/>
        <w:rPr>
          <w:sz w:val="16"/>
          <w:szCs w:val="16"/>
        </w:rPr>
      </w:pPr>
      <w:bookmarkStart w:id="3" w:name="sub_400"/>
      <w:r w:rsidRPr="00A07950">
        <w:lastRenderedPageBreak/>
        <w:t xml:space="preserve">Приложение </w:t>
      </w:r>
      <w:r>
        <w:t xml:space="preserve"> к муниципальной программе</w:t>
      </w:r>
    </w:p>
    <w:p w:rsidR="00D444DD" w:rsidRPr="00FC38A7" w:rsidRDefault="00D444DD" w:rsidP="00D444DD">
      <w:pPr>
        <w:widowControl w:val="0"/>
        <w:autoSpaceDE w:val="0"/>
        <w:autoSpaceDN w:val="0"/>
        <w:jc w:val="center"/>
        <w:rPr>
          <w:color w:val="000000"/>
          <w:szCs w:val="24"/>
        </w:rPr>
      </w:pPr>
    </w:p>
    <w:p w:rsidR="00FC38A7" w:rsidRPr="00FC38A7" w:rsidRDefault="00FC38A7" w:rsidP="00D444DD">
      <w:pPr>
        <w:widowControl w:val="0"/>
        <w:autoSpaceDE w:val="0"/>
        <w:autoSpaceDN w:val="0"/>
        <w:jc w:val="center"/>
        <w:rPr>
          <w:color w:val="000000"/>
          <w:szCs w:val="24"/>
        </w:rPr>
      </w:pPr>
    </w:p>
    <w:p w:rsidR="00D444DD" w:rsidRPr="00B166D7" w:rsidRDefault="00D444DD" w:rsidP="00D444DD">
      <w:pPr>
        <w:widowControl w:val="0"/>
        <w:autoSpaceDE w:val="0"/>
        <w:autoSpaceDN w:val="0"/>
        <w:ind w:firstLine="540"/>
        <w:jc w:val="center"/>
        <w:outlineLvl w:val="1"/>
        <w:rPr>
          <w:szCs w:val="24"/>
        </w:rPr>
      </w:pPr>
      <w:r w:rsidRPr="00B166D7">
        <w:rPr>
          <w:szCs w:val="24"/>
        </w:rPr>
        <w:t xml:space="preserve">Направления мероприятий муниципальной программы </w:t>
      </w:r>
    </w:p>
    <w:p w:rsidR="00D444DD" w:rsidRPr="00B166D7" w:rsidRDefault="00D444DD" w:rsidP="00D444DD">
      <w:pPr>
        <w:widowControl w:val="0"/>
        <w:autoSpaceDE w:val="0"/>
        <w:autoSpaceDN w:val="0"/>
        <w:ind w:firstLine="540"/>
        <w:jc w:val="right"/>
        <w:outlineLvl w:val="1"/>
        <w:rPr>
          <w:szCs w:val="24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268"/>
        <w:gridCol w:w="5529"/>
        <w:gridCol w:w="6945"/>
      </w:tblGrid>
      <w:tr w:rsidR="00D444DD" w:rsidRPr="00D444DD" w:rsidTr="00FC38A7">
        <w:trPr>
          <w:trHeight w:val="248"/>
        </w:trPr>
        <w:tc>
          <w:tcPr>
            <w:tcW w:w="709" w:type="dxa"/>
            <w:vMerge w:val="restart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 xml:space="preserve">№ </w:t>
            </w:r>
            <w:proofErr w:type="spellStart"/>
            <w:proofErr w:type="gramStart"/>
            <w:r w:rsidRPr="00D444DD">
              <w:rPr>
                <w:szCs w:val="24"/>
              </w:rPr>
              <w:t>п</w:t>
            </w:r>
            <w:proofErr w:type="spellEnd"/>
            <w:proofErr w:type="gramEnd"/>
            <w:r w:rsidRPr="00D444DD">
              <w:rPr>
                <w:szCs w:val="24"/>
              </w:rPr>
              <w:t>/</w:t>
            </w:r>
            <w:proofErr w:type="spellStart"/>
            <w:r w:rsidRPr="00D444DD">
              <w:rPr>
                <w:szCs w:val="24"/>
              </w:rPr>
              <w:t>п</w:t>
            </w:r>
            <w:proofErr w:type="spellEnd"/>
          </w:p>
        </w:tc>
        <w:tc>
          <w:tcPr>
            <w:tcW w:w="7797" w:type="dxa"/>
            <w:gridSpan w:val="2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>Основные мероприятия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>Наименование порядка, номер приложения (при наличии)</w:t>
            </w:r>
          </w:p>
        </w:tc>
      </w:tr>
      <w:tr w:rsidR="00D444DD" w:rsidRPr="00D444DD" w:rsidTr="00FC38A7">
        <w:trPr>
          <w:trHeight w:val="170"/>
        </w:trPr>
        <w:tc>
          <w:tcPr>
            <w:tcW w:w="709" w:type="dxa"/>
            <w:vMerge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 xml:space="preserve">Наименование </w:t>
            </w:r>
          </w:p>
        </w:tc>
        <w:tc>
          <w:tcPr>
            <w:tcW w:w="5529" w:type="dxa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>Направления расходов</w:t>
            </w:r>
          </w:p>
        </w:tc>
        <w:tc>
          <w:tcPr>
            <w:tcW w:w="6945" w:type="dxa"/>
            <w:vMerge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</w:p>
        </w:tc>
      </w:tr>
      <w:tr w:rsidR="00D444DD" w:rsidRPr="00D444DD" w:rsidTr="00FC38A7">
        <w:tc>
          <w:tcPr>
            <w:tcW w:w="709" w:type="dxa"/>
            <w:shd w:val="clear" w:color="auto" w:fill="auto"/>
          </w:tcPr>
          <w:p w:rsidR="00D444DD" w:rsidRPr="00D444DD" w:rsidRDefault="00D444DD" w:rsidP="00A6199B">
            <w:pPr>
              <w:widowControl w:val="0"/>
              <w:autoSpaceDE w:val="0"/>
              <w:autoSpaceDN w:val="0"/>
              <w:jc w:val="center"/>
              <w:outlineLvl w:val="1"/>
              <w:rPr>
                <w:szCs w:val="24"/>
              </w:rPr>
            </w:pPr>
            <w:r w:rsidRPr="00D444DD">
              <w:rPr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444DD" w:rsidRPr="00D444DD" w:rsidRDefault="00D444DD" w:rsidP="00A6199B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D444DD">
              <w:rPr>
                <w:szCs w:val="24"/>
              </w:rPr>
              <w:t>Управление и распоряжение муниципальным имуществом сельского поселения Болчары</w:t>
            </w:r>
          </w:p>
        </w:tc>
        <w:tc>
          <w:tcPr>
            <w:tcW w:w="5529" w:type="dxa"/>
            <w:shd w:val="clear" w:color="auto" w:fill="auto"/>
          </w:tcPr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Изготовление технических и кадастровых планов на объекты казны;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 xml:space="preserve"> Уплата взносов на капитальный ремонт общего имущества в многоквартирных домах, собственником которых является муниципальное образование сельское поселение Болчары;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Оказание услуг по содержанию и коммунальному обслуживанию объектов казны;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Оценка рыночной стоимости имущества казны;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 xml:space="preserve">Изготовление технических планов на бесхозные объекты; 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Оценка рыночной стоимости объектов казны включенных в план приватизации.</w:t>
            </w:r>
          </w:p>
          <w:p w:rsidR="00D444DD" w:rsidRPr="00D444DD" w:rsidRDefault="00D444DD" w:rsidP="00FC38A7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</w:p>
          <w:p w:rsidR="00D444DD" w:rsidRPr="00D444DD" w:rsidRDefault="00D444DD" w:rsidP="00FC38A7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D444DD">
              <w:rPr>
                <w:rFonts w:eastAsia="Courier New"/>
                <w:szCs w:val="24"/>
              </w:rPr>
              <w:t>Реализация мероприятия предусмотрена посредством заключения муниципальных контрактов (договоров)</w:t>
            </w:r>
          </w:p>
        </w:tc>
        <w:tc>
          <w:tcPr>
            <w:tcW w:w="6945" w:type="dxa"/>
            <w:shd w:val="clear" w:color="auto" w:fill="auto"/>
          </w:tcPr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Закон Российской Федерации от 04.07.1991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="00FC38A7">
              <w:rPr>
                <w:rStyle w:val="ab"/>
                <w:b w:val="0"/>
                <w:color w:val="auto"/>
                <w:szCs w:val="24"/>
              </w:rPr>
              <w:t>1541-1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                            </w:t>
            </w:r>
            <w:r w:rsidRPr="00D444DD">
              <w:rPr>
                <w:rStyle w:val="ab"/>
                <w:b w:val="0"/>
                <w:color w:val="auto"/>
                <w:szCs w:val="24"/>
              </w:rPr>
              <w:t>«О приватизации жилищного фонда в Российской Федерации»;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12.01.1996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7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</w:t>
            </w:r>
            <w:r w:rsidRPr="00D444DD">
              <w:rPr>
                <w:rStyle w:val="ab"/>
                <w:b w:val="0"/>
                <w:color w:val="auto"/>
                <w:szCs w:val="24"/>
              </w:rPr>
              <w:t xml:space="preserve">ФЗ 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                                          </w:t>
            </w:r>
            <w:r w:rsidRPr="00D444DD">
              <w:rPr>
                <w:rStyle w:val="ab"/>
                <w:b w:val="0"/>
                <w:color w:val="auto"/>
                <w:szCs w:val="24"/>
              </w:rPr>
              <w:t>«О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proofErr w:type="spellStart"/>
            <w:r>
              <w:rPr>
                <w:rStyle w:val="ab"/>
                <w:b w:val="0"/>
                <w:color w:val="auto"/>
                <w:szCs w:val="24"/>
              </w:rPr>
              <w:t>некоммерчскеских</w:t>
            </w:r>
            <w:proofErr w:type="spellEnd"/>
            <w:r>
              <w:rPr>
                <w:rStyle w:val="ab"/>
                <w:b w:val="0"/>
                <w:color w:val="auto"/>
                <w:szCs w:val="24"/>
              </w:rPr>
              <w:t xml:space="preserve"> организациях»;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06.10.1999 №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184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</w:t>
            </w:r>
            <w:r w:rsidRPr="00D444DD">
              <w:rPr>
                <w:rStyle w:val="ab"/>
                <w:b w:val="0"/>
                <w:color w:val="auto"/>
                <w:szCs w:val="24"/>
              </w:rPr>
              <w:t>ФЗ «Об общих принципах организации закон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одательных (представительных) и </w:t>
            </w:r>
            <w:r w:rsidRPr="00D444DD">
              <w:rPr>
                <w:rStyle w:val="ab"/>
                <w:b w:val="0"/>
                <w:color w:val="auto"/>
                <w:szCs w:val="24"/>
              </w:rPr>
              <w:t>исполнительных органов государственной власти субъектов Российской Федерации;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21.</w:t>
            </w:r>
            <w:r>
              <w:rPr>
                <w:rStyle w:val="ab"/>
                <w:b w:val="0"/>
                <w:color w:val="auto"/>
                <w:szCs w:val="24"/>
              </w:rPr>
              <w:t>12.2001 № 178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</w:t>
            </w:r>
            <w:r>
              <w:rPr>
                <w:rStyle w:val="ab"/>
                <w:b w:val="0"/>
                <w:color w:val="auto"/>
                <w:szCs w:val="24"/>
              </w:rPr>
              <w:t>ФЗ «О приватизации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государственного и муниципального имущества»;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24.07.2007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209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ФЗ</w:t>
            </w:r>
            <w:r w:rsidRPr="00D444DD">
              <w:rPr>
                <w:rStyle w:val="ab"/>
                <w:b w:val="0"/>
                <w:color w:val="auto"/>
                <w:szCs w:val="24"/>
              </w:rPr>
              <w:t xml:space="preserve"> «О развитии малого и среднего предпринимательства в Российской Федерации»;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24.07.2007 № 221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</w:t>
            </w:r>
            <w:r w:rsidRPr="00D444DD">
              <w:rPr>
                <w:rStyle w:val="ab"/>
                <w:b w:val="0"/>
                <w:color w:val="auto"/>
                <w:szCs w:val="24"/>
              </w:rPr>
              <w:t>Ф</w:t>
            </w:r>
            <w:r w:rsidR="00FC38A7">
              <w:rPr>
                <w:rStyle w:val="ab"/>
                <w:b w:val="0"/>
                <w:color w:val="auto"/>
                <w:szCs w:val="24"/>
              </w:rPr>
              <w:t>З «О кадастровой деятельности»;</w:t>
            </w:r>
          </w:p>
          <w:p w:rsidR="00D444DD" w:rsidRP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22.07.2008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159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Ф</w:t>
            </w:r>
            <w:r w:rsidRPr="00D444DD">
              <w:rPr>
                <w:rStyle w:val="ab"/>
                <w:b w:val="0"/>
                <w:color w:val="auto"/>
                <w:szCs w:val="24"/>
              </w:rPr>
              <w:t>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Федерации;</w:t>
            </w:r>
          </w:p>
          <w:p w:rsidR="00D444DD" w:rsidRDefault="00D444DD" w:rsidP="00D444DD">
            <w:pPr>
              <w:jc w:val="both"/>
              <w:rPr>
                <w:rStyle w:val="ab"/>
                <w:b w:val="0"/>
                <w:color w:val="auto"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09.02.2009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8-ФЗ «Об обеспечении доступа к информатизации о деятельности государственных органов и органов местного самоуправления»;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</w:p>
          <w:p w:rsidR="00D444DD" w:rsidRPr="00D444DD" w:rsidRDefault="00D444DD" w:rsidP="00D444DD">
            <w:pPr>
              <w:jc w:val="both"/>
              <w:rPr>
                <w:bCs/>
                <w:szCs w:val="24"/>
              </w:rPr>
            </w:pPr>
            <w:r w:rsidRPr="00D444DD">
              <w:rPr>
                <w:rStyle w:val="ab"/>
                <w:b w:val="0"/>
                <w:color w:val="auto"/>
                <w:szCs w:val="24"/>
              </w:rPr>
              <w:t>Федеральный закон от 03.07.2016 №</w:t>
            </w:r>
            <w:r>
              <w:rPr>
                <w:rStyle w:val="ab"/>
                <w:b w:val="0"/>
                <w:color w:val="auto"/>
                <w:szCs w:val="24"/>
              </w:rPr>
              <w:t xml:space="preserve"> </w:t>
            </w:r>
            <w:r w:rsidRPr="00D444DD">
              <w:rPr>
                <w:rStyle w:val="ab"/>
                <w:b w:val="0"/>
                <w:color w:val="auto"/>
                <w:szCs w:val="24"/>
              </w:rPr>
              <w:t>237</w:t>
            </w:r>
            <w:r w:rsidR="00FC38A7">
              <w:rPr>
                <w:rStyle w:val="ab"/>
                <w:b w:val="0"/>
                <w:color w:val="auto"/>
                <w:szCs w:val="24"/>
              </w:rPr>
              <w:t xml:space="preserve"> – </w:t>
            </w:r>
            <w:r w:rsidRPr="00D444DD">
              <w:rPr>
                <w:rStyle w:val="ab"/>
                <w:b w:val="0"/>
                <w:color w:val="auto"/>
                <w:szCs w:val="24"/>
              </w:rPr>
              <w:t>ФЗ «О государственной кадастровой оценке»</w:t>
            </w:r>
          </w:p>
        </w:tc>
      </w:tr>
    </w:tbl>
    <w:p w:rsidR="00D444DD" w:rsidRDefault="00D444DD" w:rsidP="002F46B8">
      <w:pPr>
        <w:ind w:firstLine="698"/>
        <w:jc w:val="center"/>
        <w:rPr>
          <w:rStyle w:val="ab"/>
          <w:b w:val="0"/>
          <w:color w:val="FF0000"/>
          <w:sz w:val="20"/>
        </w:rPr>
      </w:pPr>
    </w:p>
    <w:p w:rsidR="00D444DD" w:rsidRDefault="00D444DD" w:rsidP="002F46B8">
      <w:pPr>
        <w:ind w:firstLine="698"/>
        <w:jc w:val="center"/>
        <w:rPr>
          <w:rStyle w:val="ab"/>
          <w:b w:val="0"/>
          <w:color w:val="FF0000"/>
          <w:sz w:val="20"/>
        </w:rPr>
      </w:pPr>
    </w:p>
    <w:p w:rsidR="00D444DD" w:rsidRDefault="00D444DD" w:rsidP="002F46B8">
      <w:pPr>
        <w:ind w:firstLine="698"/>
        <w:jc w:val="center"/>
        <w:rPr>
          <w:rStyle w:val="ab"/>
          <w:b w:val="0"/>
          <w:color w:val="FF0000"/>
          <w:sz w:val="20"/>
        </w:rPr>
      </w:pPr>
    </w:p>
    <w:p w:rsidR="00D444DD" w:rsidRDefault="00D444DD" w:rsidP="002F46B8">
      <w:pPr>
        <w:ind w:firstLine="698"/>
        <w:jc w:val="center"/>
        <w:rPr>
          <w:rStyle w:val="ab"/>
          <w:b w:val="0"/>
          <w:color w:val="FF0000"/>
          <w:sz w:val="20"/>
        </w:rPr>
      </w:pPr>
    </w:p>
    <w:p w:rsidR="00D444DD" w:rsidRPr="00D444DD" w:rsidRDefault="00D444DD" w:rsidP="002F46B8">
      <w:pPr>
        <w:ind w:firstLine="698"/>
        <w:jc w:val="center"/>
        <w:rPr>
          <w:rStyle w:val="ab"/>
          <w:color w:val="FF0000"/>
          <w:sz w:val="20"/>
        </w:rPr>
      </w:pPr>
    </w:p>
    <w:p w:rsidR="009C192A" w:rsidRDefault="009C192A" w:rsidP="002F46B8">
      <w:pPr>
        <w:jc w:val="right"/>
        <w:rPr>
          <w:rStyle w:val="ab"/>
          <w:color w:val="000000"/>
        </w:rPr>
        <w:sectPr w:rsidR="009C192A" w:rsidSect="009C192A">
          <w:pgSz w:w="16838" w:h="11906" w:orient="landscape" w:code="9"/>
          <w:pgMar w:top="992" w:right="1134" w:bottom="1134" w:left="1276" w:header="709" w:footer="709" w:gutter="0"/>
          <w:cols w:space="708"/>
          <w:titlePg/>
          <w:docGrid w:linePitch="360"/>
        </w:sectPr>
      </w:pPr>
    </w:p>
    <w:p w:rsidR="002F46B8" w:rsidRPr="009C192A" w:rsidRDefault="002F46B8" w:rsidP="002F46B8">
      <w:pPr>
        <w:jc w:val="right"/>
        <w:rPr>
          <w:b/>
          <w:color w:val="000000"/>
        </w:rPr>
      </w:pPr>
      <w:r w:rsidRPr="009C192A">
        <w:rPr>
          <w:rStyle w:val="ab"/>
          <w:b w:val="0"/>
          <w:color w:val="000000"/>
        </w:rPr>
        <w:lastRenderedPageBreak/>
        <w:t xml:space="preserve">Таблица </w:t>
      </w:r>
      <w:r w:rsidR="00D444DD">
        <w:rPr>
          <w:rStyle w:val="ab"/>
          <w:b w:val="0"/>
          <w:color w:val="000000"/>
        </w:rPr>
        <w:t>3</w:t>
      </w:r>
    </w:p>
    <w:bookmarkEnd w:id="3"/>
    <w:p w:rsidR="002F46B8" w:rsidRPr="009238A5" w:rsidRDefault="002F46B8" w:rsidP="002F46B8">
      <w:pPr>
        <w:pStyle w:val="1"/>
        <w:jc w:val="center"/>
        <w:rPr>
          <w:rFonts w:ascii="Times New Roman" w:hAnsi="Times New Roman"/>
          <w:b/>
          <w:sz w:val="24"/>
          <w:szCs w:val="22"/>
        </w:rPr>
      </w:pPr>
      <w:r w:rsidRPr="009238A5">
        <w:rPr>
          <w:rFonts w:ascii="Times New Roman" w:hAnsi="Times New Roman"/>
          <w:sz w:val="24"/>
          <w:szCs w:val="22"/>
        </w:rPr>
        <w:t xml:space="preserve">Перечень </w:t>
      </w:r>
      <w:r w:rsidRPr="009238A5">
        <w:rPr>
          <w:rFonts w:ascii="Times New Roman" w:hAnsi="Times New Roman"/>
          <w:sz w:val="24"/>
          <w:szCs w:val="22"/>
        </w:rPr>
        <w:br/>
        <w:t>возможных рисков при реализации муниципальной Программы и мер по их преодолению</w:t>
      </w:r>
    </w:p>
    <w:p w:rsidR="002F46B8" w:rsidRPr="008B10B9" w:rsidRDefault="002F46B8" w:rsidP="002F46B8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14"/>
        <w:gridCol w:w="5615"/>
        <w:gridCol w:w="8315"/>
      </w:tblGrid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№</w:t>
            </w:r>
            <w:r w:rsidR="008E2DC4">
              <w:rPr>
                <w:rFonts w:ascii="Times New Roman" w:hAnsi="Times New Roman"/>
                <w:sz w:val="22"/>
                <w:szCs w:val="23"/>
              </w:rPr>
              <w:t xml:space="preserve"> </w:t>
            </w:r>
            <w:proofErr w:type="spellStart"/>
            <w:proofErr w:type="gramStart"/>
            <w:r w:rsidR="008E2DC4">
              <w:rPr>
                <w:rFonts w:ascii="Times New Roman" w:hAnsi="Times New Roman"/>
                <w:sz w:val="22"/>
                <w:szCs w:val="23"/>
              </w:rPr>
              <w:t>п</w:t>
            </w:r>
            <w:proofErr w:type="spellEnd"/>
            <w:proofErr w:type="gramEnd"/>
            <w:r w:rsidR="008E2DC4">
              <w:rPr>
                <w:rFonts w:ascii="Times New Roman" w:hAnsi="Times New Roman"/>
                <w:sz w:val="22"/>
                <w:szCs w:val="23"/>
              </w:rPr>
              <w:t>/</w:t>
            </w:r>
            <w:proofErr w:type="spellStart"/>
            <w:r w:rsidR="008E2DC4">
              <w:rPr>
                <w:rFonts w:ascii="Times New Roman" w:hAnsi="Times New Roman"/>
                <w:sz w:val="22"/>
                <w:szCs w:val="23"/>
              </w:rPr>
              <w:t>п</w:t>
            </w:r>
            <w:proofErr w:type="spellEnd"/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Описание риска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Меры по преодолению рисков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1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Несовершенство законодательства Российской Федерации в сфере управления муниципальным имуществом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активная нормотворческая деятельность в сфере имущественных отношений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2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9C192A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 xml:space="preserve">Несоответствие состава муниципального имущества функциям </w:t>
            </w:r>
            <w:r w:rsidR="009C192A">
              <w:rPr>
                <w:rFonts w:ascii="Times New Roman" w:hAnsi="Times New Roman"/>
                <w:sz w:val="22"/>
                <w:szCs w:val="23"/>
              </w:rPr>
              <w:t>сельского поселения Болчары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инвентаризация и классификация муниципального имущества по критерию соответствия стратегическим интересам поселения;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проведение мероприятий по оптимизации состава имущества в соответствии с принципами прозрачности и открытости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3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Недостаточная эффективность управления муниципальным имуществом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совершенствование методов управления муниципальным имуществом и развитие соответствующей информационной базы;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усиление контроля эффективности использования муниципального имущества и качества управленческих решений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4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Недостаточное привлечение инвестиций в реальный сектор экономики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обеспечение приватизации объектов муниципального имущества с передачей их новым собственникам;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 xml:space="preserve">- рациональное использование приватизации для повышения инвестиционной активности и пополнения местного бюджета  </w:t>
            </w:r>
          </w:p>
        </w:tc>
      </w:tr>
      <w:tr w:rsidR="002F46B8" w:rsidRPr="009238A5" w:rsidTr="008935CC">
        <w:trPr>
          <w:trHeight w:val="68"/>
        </w:trPr>
        <w:tc>
          <w:tcPr>
            <w:tcW w:w="2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d"/>
              <w:jc w:val="center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5</w:t>
            </w:r>
          </w:p>
        </w:tc>
        <w:tc>
          <w:tcPr>
            <w:tcW w:w="1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Не обеспечение поступлений неналоговых доходов местного бюджета от управления и продажи муниципального имущества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>- совершенствование подходов к планированию и администрированию доходных источников местного бюджета от управления и продажи муниципального имущества;</w:t>
            </w:r>
          </w:p>
          <w:p w:rsidR="002F46B8" w:rsidRPr="009238A5" w:rsidRDefault="002F46B8" w:rsidP="00437238">
            <w:pPr>
              <w:pStyle w:val="af"/>
              <w:rPr>
                <w:rFonts w:ascii="Times New Roman" w:hAnsi="Times New Roman"/>
                <w:sz w:val="22"/>
                <w:szCs w:val="23"/>
              </w:rPr>
            </w:pPr>
            <w:r w:rsidRPr="009238A5">
              <w:rPr>
                <w:rFonts w:ascii="Times New Roman" w:hAnsi="Times New Roman"/>
                <w:sz w:val="22"/>
                <w:szCs w:val="23"/>
              </w:rPr>
              <w:t xml:space="preserve">- рациональное использование приватизации для повышения инвестиционной активности и пополнения местного бюджета </w:t>
            </w:r>
          </w:p>
        </w:tc>
      </w:tr>
    </w:tbl>
    <w:p w:rsidR="002F46B8" w:rsidRPr="008B10B9" w:rsidRDefault="002F46B8" w:rsidP="002F46B8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2F46B8" w:rsidRDefault="002F46B8" w:rsidP="002F46B8">
      <w:pPr>
        <w:widowControl w:val="0"/>
        <w:autoSpaceDE w:val="0"/>
        <w:autoSpaceDN w:val="0"/>
        <w:jc w:val="right"/>
      </w:pPr>
    </w:p>
    <w:p w:rsidR="009F7899" w:rsidRPr="009F7899" w:rsidRDefault="009F7899" w:rsidP="002F46B8">
      <w:pPr>
        <w:shd w:val="clear" w:color="auto" w:fill="FFFFFF"/>
        <w:autoSpaceDE w:val="0"/>
        <w:autoSpaceDN w:val="0"/>
        <w:adjustRightInd w:val="0"/>
        <w:rPr>
          <w:color w:val="FF0000"/>
        </w:rPr>
      </w:pPr>
    </w:p>
    <w:sectPr w:rsidR="009F7899" w:rsidRPr="009F7899" w:rsidSect="008935CC">
      <w:pgSz w:w="16838" w:h="11906" w:orient="landscape" w:code="9"/>
      <w:pgMar w:top="992" w:right="113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99B" w:rsidRDefault="00CE299B">
      <w:r>
        <w:separator/>
      </w:r>
    </w:p>
  </w:endnote>
  <w:endnote w:type="continuationSeparator" w:id="0">
    <w:p w:rsidR="00CE299B" w:rsidRDefault="00CE2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884" w:rsidRDefault="00787884">
    <w:pPr>
      <w:pStyle w:val="a6"/>
      <w:jc w:val="right"/>
    </w:pPr>
  </w:p>
  <w:p w:rsidR="00787884" w:rsidRDefault="007878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99B" w:rsidRDefault="00CE299B">
      <w:r>
        <w:separator/>
      </w:r>
    </w:p>
  </w:footnote>
  <w:footnote w:type="continuationSeparator" w:id="0">
    <w:p w:rsidR="00CE299B" w:rsidRDefault="00CE2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17BA"/>
    <w:multiLevelType w:val="hybridMultilevel"/>
    <w:tmpl w:val="FCC81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970FD"/>
    <w:multiLevelType w:val="hybridMultilevel"/>
    <w:tmpl w:val="C2748B02"/>
    <w:lvl w:ilvl="0" w:tplc="624EB42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B521E0"/>
    <w:multiLevelType w:val="multilevel"/>
    <w:tmpl w:val="224618E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3"/>
        </w:tabs>
        <w:ind w:left="1603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5F71D8B"/>
    <w:multiLevelType w:val="hybridMultilevel"/>
    <w:tmpl w:val="789697D4"/>
    <w:lvl w:ilvl="0" w:tplc="A55896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A077D5E"/>
    <w:multiLevelType w:val="hybridMultilevel"/>
    <w:tmpl w:val="C0D4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AD2020"/>
    <w:multiLevelType w:val="multilevel"/>
    <w:tmpl w:val="B0D0D2E8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55"/>
        </w:tabs>
        <w:ind w:left="2655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6">
    <w:nsid w:val="38C653D4"/>
    <w:multiLevelType w:val="hybridMultilevel"/>
    <w:tmpl w:val="74E636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A5529"/>
    <w:multiLevelType w:val="hybridMultilevel"/>
    <w:tmpl w:val="22767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245F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1C6A94"/>
    <w:multiLevelType w:val="hybridMultilevel"/>
    <w:tmpl w:val="0970825C"/>
    <w:lvl w:ilvl="0" w:tplc="EA488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B960FD4"/>
    <w:multiLevelType w:val="hybridMultilevel"/>
    <w:tmpl w:val="DB943738"/>
    <w:lvl w:ilvl="0" w:tplc="BE3C9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6C7372"/>
    <w:multiLevelType w:val="hybridMultilevel"/>
    <w:tmpl w:val="0CEE83EE"/>
    <w:lvl w:ilvl="0" w:tplc="E716C4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4D63E0B"/>
    <w:multiLevelType w:val="hybridMultilevel"/>
    <w:tmpl w:val="7362D286"/>
    <w:lvl w:ilvl="0" w:tplc="8FB6B1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40220B"/>
    <w:multiLevelType w:val="hybridMultilevel"/>
    <w:tmpl w:val="8E22394C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6E9647C5"/>
    <w:multiLevelType w:val="hybridMultilevel"/>
    <w:tmpl w:val="5B0AEA8A"/>
    <w:lvl w:ilvl="0" w:tplc="C392660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FA43F70"/>
    <w:multiLevelType w:val="hybridMultilevel"/>
    <w:tmpl w:val="BC1E6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53465F"/>
    <w:multiLevelType w:val="hybridMultilevel"/>
    <w:tmpl w:val="F7BED4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FB3522A"/>
    <w:multiLevelType w:val="hybridMultilevel"/>
    <w:tmpl w:val="AE4E5C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C20BBB"/>
    <w:multiLevelType w:val="multilevel"/>
    <w:tmpl w:val="D3BED0F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5"/>
  </w:num>
  <w:num w:numId="9">
    <w:abstractNumId w:val="6"/>
  </w:num>
  <w:num w:numId="10">
    <w:abstractNumId w:val="16"/>
  </w:num>
  <w:num w:numId="11">
    <w:abstractNumId w:val="17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3"/>
  </w:num>
  <w:num w:numId="17">
    <w:abstractNumId w:val="3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FDA"/>
    <w:rsid w:val="00001426"/>
    <w:rsid w:val="00004CF0"/>
    <w:rsid w:val="000052EF"/>
    <w:rsid w:val="00007FDA"/>
    <w:rsid w:val="00014E26"/>
    <w:rsid w:val="00024EED"/>
    <w:rsid w:val="00030D7A"/>
    <w:rsid w:val="00035709"/>
    <w:rsid w:val="00037CB7"/>
    <w:rsid w:val="000409C8"/>
    <w:rsid w:val="00053964"/>
    <w:rsid w:val="0007305D"/>
    <w:rsid w:val="00076D8A"/>
    <w:rsid w:val="0008476E"/>
    <w:rsid w:val="00085996"/>
    <w:rsid w:val="0009070A"/>
    <w:rsid w:val="000B7B08"/>
    <w:rsid w:val="000C0B93"/>
    <w:rsid w:val="000E195A"/>
    <w:rsid w:val="00100CDC"/>
    <w:rsid w:val="001230B3"/>
    <w:rsid w:val="00180CD0"/>
    <w:rsid w:val="001938E1"/>
    <w:rsid w:val="001A394F"/>
    <w:rsid w:val="001B12AE"/>
    <w:rsid w:val="001B780C"/>
    <w:rsid w:val="001C29D6"/>
    <w:rsid w:val="001D72AF"/>
    <w:rsid w:val="001E3151"/>
    <w:rsid w:val="001E7323"/>
    <w:rsid w:val="001F2ABA"/>
    <w:rsid w:val="001F42D8"/>
    <w:rsid w:val="001F6490"/>
    <w:rsid w:val="00202105"/>
    <w:rsid w:val="002041CF"/>
    <w:rsid w:val="0021009F"/>
    <w:rsid w:val="00214EEC"/>
    <w:rsid w:val="00215481"/>
    <w:rsid w:val="00232826"/>
    <w:rsid w:val="00233F16"/>
    <w:rsid w:val="0023676E"/>
    <w:rsid w:val="00265D6D"/>
    <w:rsid w:val="002A4243"/>
    <w:rsid w:val="002B3FEC"/>
    <w:rsid w:val="002C0ADD"/>
    <w:rsid w:val="002C7DCB"/>
    <w:rsid w:val="002D58A8"/>
    <w:rsid w:val="002E0B3F"/>
    <w:rsid w:val="002F46B8"/>
    <w:rsid w:val="0031696C"/>
    <w:rsid w:val="00331967"/>
    <w:rsid w:val="00341163"/>
    <w:rsid w:val="00350486"/>
    <w:rsid w:val="00352C1A"/>
    <w:rsid w:val="003A6028"/>
    <w:rsid w:val="003B2EB0"/>
    <w:rsid w:val="003D768B"/>
    <w:rsid w:val="003E7152"/>
    <w:rsid w:val="00412060"/>
    <w:rsid w:val="00415A6A"/>
    <w:rsid w:val="004220DB"/>
    <w:rsid w:val="004321D6"/>
    <w:rsid w:val="00433D9D"/>
    <w:rsid w:val="00446881"/>
    <w:rsid w:val="00453509"/>
    <w:rsid w:val="004740CD"/>
    <w:rsid w:val="00486F2D"/>
    <w:rsid w:val="0049650A"/>
    <w:rsid w:val="004A282B"/>
    <w:rsid w:val="004A7DAE"/>
    <w:rsid w:val="004B7B6B"/>
    <w:rsid w:val="004D6827"/>
    <w:rsid w:val="00501469"/>
    <w:rsid w:val="005025F8"/>
    <w:rsid w:val="00502679"/>
    <w:rsid w:val="00507333"/>
    <w:rsid w:val="00514F84"/>
    <w:rsid w:val="00523354"/>
    <w:rsid w:val="005275FF"/>
    <w:rsid w:val="00547648"/>
    <w:rsid w:val="005710C7"/>
    <w:rsid w:val="00586782"/>
    <w:rsid w:val="005A6673"/>
    <w:rsid w:val="005A7B71"/>
    <w:rsid w:val="005B5CDD"/>
    <w:rsid w:val="005D7A7D"/>
    <w:rsid w:val="005E3782"/>
    <w:rsid w:val="005E5B1D"/>
    <w:rsid w:val="00605E9B"/>
    <w:rsid w:val="00616C9D"/>
    <w:rsid w:val="006332CD"/>
    <w:rsid w:val="0064382D"/>
    <w:rsid w:val="00644E8E"/>
    <w:rsid w:val="00646061"/>
    <w:rsid w:val="00647215"/>
    <w:rsid w:val="00676521"/>
    <w:rsid w:val="006A63E4"/>
    <w:rsid w:val="006D5EFA"/>
    <w:rsid w:val="006E6659"/>
    <w:rsid w:val="006F5DBE"/>
    <w:rsid w:val="006F72E2"/>
    <w:rsid w:val="00701363"/>
    <w:rsid w:val="00701C0C"/>
    <w:rsid w:val="00706413"/>
    <w:rsid w:val="00712DFD"/>
    <w:rsid w:val="00722CF5"/>
    <w:rsid w:val="00736A23"/>
    <w:rsid w:val="00743130"/>
    <w:rsid w:val="00754E49"/>
    <w:rsid w:val="007563CC"/>
    <w:rsid w:val="00766E9F"/>
    <w:rsid w:val="00787884"/>
    <w:rsid w:val="00792898"/>
    <w:rsid w:val="0079340D"/>
    <w:rsid w:val="00795B27"/>
    <w:rsid w:val="007B5976"/>
    <w:rsid w:val="007C62E0"/>
    <w:rsid w:val="007D334A"/>
    <w:rsid w:val="007D655F"/>
    <w:rsid w:val="007E060E"/>
    <w:rsid w:val="007E3CD3"/>
    <w:rsid w:val="007E4201"/>
    <w:rsid w:val="007F4057"/>
    <w:rsid w:val="00803A6B"/>
    <w:rsid w:val="00804755"/>
    <w:rsid w:val="00805432"/>
    <w:rsid w:val="00805515"/>
    <w:rsid w:val="0082237C"/>
    <w:rsid w:val="008270E2"/>
    <w:rsid w:val="00837921"/>
    <w:rsid w:val="0084028C"/>
    <w:rsid w:val="00844A5C"/>
    <w:rsid w:val="00844BD1"/>
    <w:rsid w:val="00850BD2"/>
    <w:rsid w:val="00864080"/>
    <w:rsid w:val="0086701C"/>
    <w:rsid w:val="008935CC"/>
    <w:rsid w:val="008A382D"/>
    <w:rsid w:val="008B0503"/>
    <w:rsid w:val="008C629C"/>
    <w:rsid w:val="008E2DC4"/>
    <w:rsid w:val="008E3490"/>
    <w:rsid w:val="008E5C82"/>
    <w:rsid w:val="008F3184"/>
    <w:rsid w:val="00901D87"/>
    <w:rsid w:val="00913BA9"/>
    <w:rsid w:val="00915E6F"/>
    <w:rsid w:val="009262C4"/>
    <w:rsid w:val="009372B7"/>
    <w:rsid w:val="00946045"/>
    <w:rsid w:val="009811CD"/>
    <w:rsid w:val="00993E91"/>
    <w:rsid w:val="009A6B85"/>
    <w:rsid w:val="009B1F3E"/>
    <w:rsid w:val="009B2A00"/>
    <w:rsid w:val="009C192A"/>
    <w:rsid w:val="009D4365"/>
    <w:rsid w:val="009D45BA"/>
    <w:rsid w:val="009E4C95"/>
    <w:rsid w:val="009F7899"/>
    <w:rsid w:val="00A0507A"/>
    <w:rsid w:val="00A076A1"/>
    <w:rsid w:val="00A1458C"/>
    <w:rsid w:val="00A325F2"/>
    <w:rsid w:val="00A3630D"/>
    <w:rsid w:val="00A46F1F"/>
    <w:rsid w:val="00A52F67"/>
    <w:rsid w:val="00A53994"/>
    <w:rsid w:val="00A54F87"/>
    <w:rsid w:val="00A853A6"/>
    <w:rsid w:val="00A97675"/>
    <w:rsid w:val="00AA48E6"/>
    <w:rsid w:val="00AB5A52"/>
    <w:rsid w:val="00AC5E65"/>
    <w:rsid w:val="00AD1302"/>
    <w:rsid w:val="00AD4499"/>
    <w:rsid w:val="00AE188F"/>
    <w:rsid w:val="00AE224A"/>
    <w:rsid w:val="00B02BF5"/>
    <w:rsid w:val="00B148D2"/>
    <w:rsid w:val="00B3185A"/>
    <w:rsid w:val="00B3454B"/>
    <w:rsid w:val="00B379F2"/>
    <w:rsid w:val="00B8411C"/>
    <w:rsid w:val="00B8733B"/>
    <w:rsid w:val="00B929C8"/>
    <w:rsid w:val="00B97EE1"/>
    <w:rsid w:val="00BA3F08"/>
    <w:rsid w:val="00BC0F19"/>
    <w:rsid w:val="00BD3491"/>
    <w:rsid w:val="00BE747C"/>
    <w:rsid w:val="00C03BE8"/>
    <w:rsid w:val="00C106DB"/>
    <w:rsid w:val="00C13879"/>
    <w:rsid w:val="00C30E8E"/>
    <w:rsid w:val="00C410E8"/>
    <w:rsid w:val="00C4155B"/>
    <w:rsid w:val="00C45445"/>
    <w:rsid w:val="00C45D8F"/>
    <w:rsid w:val="00C60062"/>
    <w:rsid w:val="00C8056A"/>
    <w:rsid w:val="00C85580"/>
    <w:rsid w:val="00CA1C51"/>
    <w:rsid w:val="00CA6B90"/>
    <w:rsid w:val="00CD07D0"/>
    <w:rsid w:val="00CE299B"/>
    <w:rsid w:val="00CF023A"/>
    <w:rsid w:val="00CF3E41"/>
    <w:rsid w:val="00CF4DE4"/>
    <w:rsid w:val="00D07224"/>
    <w:rsid w:val="00D179A7"/>
    <w:rsid w:val="00D228B8"/>
    <w:rsid w:val="00D3105A"/>
    <w:rsid w:val="00D32F95"/>
    <w:rsid w:val="00D33F7E"/>
    <w:rsid w:val="00D444DD"/>
    <w:rsid w:val="00D45FF2"/>
    <w:rsid w:val="00D46219"/>
    <w:rsid w:val="00D47968"/>
    <w:rsid w:val="00D557F0"/>
    <w:rsid w:val="00D61445"/>
    <w:rsid w:val="00D657BE"/>
    <w:rsid w:val="00D76E04"/>
    <w:rsid w:val="00D86C6B"/>
    <w:rsid w:val="00D9083E"/>
    <w:rsid w:val="00D92E6C"/>
    <w:rsid w:val="00DA6FB5"/>
    <w:rsid w:val="00DB700B"/>
    <w:rsid w:val="00E00ECE"/>
    <w:rsid w:val="00E02D73"/>
    <w:rsid w:val="00E060BD"/>
    <w:rsid w:val="00E06F82"/>
    <w:rsid w:val="00E077DD"/>
    <w:rsid w:val="00E159A8"/>
    <w:rsid w:val="00E259C2"/>
    <w:rsid w:val="00E56507"/>
    <w:rsid w:val="00E6246A"/>
    <w:rsid w:val="00E67364"/>
    <w:rsid w:val="00E80F35"/>
    <w:rsid w:val="00E850D0"/>
    <w:rsid w:val="00EA1C07"/>
    <w:rsid w:val="00EC017A"/>
    <w:rsid w:val="00EC7383"/>
    <w:rsid w:val="00ED303C"/>
    <w:rsid w:val="00EF5F19"/>
    <w:rsid w:val="00F028F4"/>
    <w:rsid w:val="00F119DC"/>
    <w:rsid w:val="00F34954"/>
    <w:rsid w:val="00F349C8"/>
    <w:rsid w:val="00F45E71"/>
    <w:rsid w:val="00F61C41"/>
    <w:rsid w:val="00F70B6E"/>
    <w:rsid w:val="00F7165B"/>
    <w:rsid w:val="00F71B28"/>
    <w:rsid w:val="00F80870"/>
    <w:rsid w:val="00F916BA"/>
    <w:rsid w:val="00FB7CE7"/>
    <w:rsid w:val="00FC38A7"/>
    <w:rsid w:val="00FC3E54"/>
    <w:rsid w:val="00FE0CD1"/>
    <w:rsid w:val="00FF3AE1"/>
    <w:rsid w:val="00FF7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DA"/>
    <w:rPr>
      <w:sz w:val="24"/>
    </w:rPr>
  </w:style>
  <w:style w:type="paragraph" w:styleId="1">
    <w:name w:val="heading 1"/>
    <w:basedOn w:val="a"/>
    <w:next w:val="a"/>
    <w:qFormat/>
    <w:rsid w:val="00007FDA"/>
    <w:pPr>
      <w:keepNext/>
      <w:suppressAutoHyphens/>
      <w:jc w:val="right"/>
      <w:outlineLvl w:val="0"/>
    </w:pPr>
    <w:rPr>
      <w:rFonts w:ascii="TimesET" w:hAnsi="TimesET"/>
      <w:sz w:val="32"/>
    </w:rPr>
  </w:style>
  <w:style w:type="paragraph" w:styleId="2">
    <w:name w:val="heading 2"/>
    <w:basedOn w:val="a"/>
    <w:next w:val="a"/>
    <w:qFormat/>
    <w:rsid w:val="00AD4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D4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007FD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header"/>
    <w:basedOn w:val="a"/>
    <w:rsid w:val="00007FD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07FDA"/>
  </w:style>
  <w:style w:type="paragraph" w:styleId="a6">
    <w:name w:val="footer"/>
    <w:basedOn w:val="a"/>
    <w:link w:val="a7"/>
    <w:uiPriority w:val="99"/>
    <w:rsid w:val="00007FDA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rsid w:val="00007F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"/>
    <w:basedOn w:val="a"/>
    <w:rsid w:val="00A3630D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semiHidden/>
    <w:rsid w:val="00501469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341163"/>
    <w:rPr>
      <w:b/>
      <w:bCs/>
      <w:color w:val="000080"/>
    </w:rPr>
  </w:style>
  <w:style w:type="character" w:customStyle="1" w:styleId="ac">
    <w:name w:val="Гипертекстовая ссылка"/>
    <w:uiPriority w:val="99"/>
    <w:rsid w:val="00341163"/>
    <w:rPr>
      <w:b/>
      <w:bCs/>
      <w:color w:val="008000"/>
    </w:rPr>
  </w:style>
  <w:style w:type="paragraph" w:customStyle="1" w:styleId="ad">
    <w:name w:val="Нормальный (таблица)"/>
    <w:basedOn w:val="a"/>
    <w:next w:val="a"/>
    <w:uiPriority w:val="99"/>
    <w:rsid w:val="00341163"/>
    <w:pPr>
      <w:widowControl w:val="0"/>
      <w:autoSpaceDE w:val="0"/>
      <w:autoSpaceDN w:val="0"/>
      <w:adjustRightInd w:val="0"/>
      <w:jc w:val="both"/>
    </w:pPr>
    <w:rPr>
      <w:rFonts w:ascii="Arial" w:hAnsi="Arial"/>
      <w:szCs w:val="24"/>
    </w:rPr>
  </w:style>
  <w:style w:type="character" w:customStyle="1" w:styleId="20">
    <w:name w:val="Основной текст с отступом 2 Знак"/>
    <w:link w:val="21"/>
    <w:semiHidden/>
    <w:locked/>
    <w:rsid w:val="00712DFD"/>
    <w:rPr>
      <w:rFonts w:ascii="Calibri" w:eastAsia="Calibri" w:hAnsi="Calibri"/>
      <w:sz w:val="22"/>
      <w:szCs w:val="22"/>
      <w:lang w:val="ru-RU" w:eastAsia="en-US" w:bidi="ar-SA"/>
    </w:rPr>
  </w:style>
  <w:style w:type="paragraph" w:styleId="21">
    <w:name w:val="Body Text Indent 2"/>
    <w:basedOn w:val="a"/>
    <w:link w:val="20"/>
    <w:semiHidden/>
    <w:rsid w:val="00712DF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Основной текст с отступом 3 Знак"/>
    <w:link w:val="31"/>
    <w:semiHidden/>
    <w:locked/>
    <w:rsid w:val="00712DFD"/>
    <w:rPr>
      <w:sz w:val="16"/>
      <w:szCs w:val="16"/>
      <w:lang w:bidi="ar-SA"/>
    </w:rPr>
  </w:style>
  <w:style w:type="paragraph" w:styleId="31">
    <w:name w:val="Body Text Indent 3"/>
    <w:basedOn w:val="a"/>
    <w:link w:val="30"/>
    <w:semiHidden/>
    <w:rsid w:val="00712DFD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712DF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ae">
    <w:name w:val="Таблицы (моноширинный)"/>
    <w:basedOn w:val="a"/>
    <w:next w:val="a"/>
    <w:rsid w:val="00C410E8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af">
    <w:name w:val="Прижатый влево"/>
    <w:basedOn w:val="a"/>
    <w:next w:val="a"/>
    <w:uiPriority w:val="99"/>
    <w:rsid w:val="00C410E8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customStyle="1" w:styleId="af0">
    <w:name w:val="Комментарий"/>
    <w:basedOn w:val="af1"/>
    <w:next w:val="a"/>
    <w:rsid w:val="00C410E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Текст (справка)"/>
    <w:basedOn w:val="a"/>
    <w:next w:val="a"/>
    <w:rsid w:val="00C410E8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6"/>
      <w:szCs w:val="26"/>
    </w:rPr>
  </w:style>
  <w:style w:type="paragraph" w:customStyle="1" w:styleId="10">
    <w:name w:val="Без интервала1"/>
    <w:rsid w:val="00EC7383"/>
    <w:rPr>
      <w:rFonts w:ascii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BA3F08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350486"/>
    <w:rPr>
      <w:sz w:val="24"/>
    </w:rPr>
  </w:style>
  <w:style w:type="character" w:styleId="af4">
    <w:name w:val="Hyperlink"/>
    <w:basedOn w:val="a0"/>
    <w:rsid w:val="00265D6D"/>
    <w:rPr>
      <w:rFonts w:ascii="Times New Roman" w:hAnsi="Times New Roman" w:cs="Times New Roman" w:hint="default"/>
      <w:color w:val="0000FF"/>
      <w:u w:val="single"/>
    </w:rPr>
  </w:style>
  <w:style w:type="paragraph" w:styleId="HTML">
    <w:name w:val="HTML Preformatted"/>
    <w:basedOn w:val="a"/>
    <w:link w:val="HTML0"/>
    <w:rsid w:val="00265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0"/>
    <w:link w:val="HTML"/>
    <w:rsid w:val="00265D6D"/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265D6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rsid w:val="00265D6D"/>
    <w:pPr>
      <w:widowControl w:val="0"/>
      <w:suppressAutoHyphens/>
      <w:autoSpaceDE w:val="0"/>
      <w:ind w:left="1612" w:hanging="892"/>
      <w:jc w:val="both"/>
    </w:pPr>
    <w:rPr>
      <w:rFonts w:ascii="Arial" w:hAnsi="Arial" w:cs="Arial"/>
      <w:sz w:val="20"/>
      <w:lang w:eastAsia="ar-SA"/>
    </w:rPr>
  </w:style>
  <w:style w:type="character" w:customStyle="1" w:styleId="T10">
    <w:name w:val="T10"/>
    <w:rsid w:val="00864080"/>
    <w:rPr>
      <w:sz w:val="26"/>
    </w:rPr>
  </w:style>
  <w:style w:type="character" w:customStyle="1" w:styleId="ConsPlusNormal0">
    <w:name w:val="ConsPlusNormal Знак"/>
    <w:link w:val="ConsPlusNormal"/>
    <w:locked/>
    <w:rsid w:val="00FB7CE7"/>
    <w:rPr>
      <w:rFonts w:ascii="Arial" w:eastAsia="Calibri" w:hAnsi="Arial" w:cs="Arial"/>
      <w:lang w:eastAsia="en-US"/>
    </w:rPr>
  </w:style>
  <w:style w:type="paragraph" w:customStyle="1" w:styleId="Title">
    <w:name w:val="Title!Название НПА"/>
    <w:basedOn w:val="a"/>
    <w:rsid w:val="002F46B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3">
    <w:name w:val="Без интервала Знак"/>
    <w:link w:val="af2"/>
    <w:locked/>
    <w:rsid w:val="002F46B8"/>
    <w:rPr>
      <w:rFonts w:ascii="Calibri" w:eastAsia="Calibri" w:hAnsi="Calibri"/>
      <w:sz w:val="22"/>
      <w:szCs w:val="22"/>
      <w:lang w:eastAsia="en-US"/>
    </w:rPr>
  </w:style>
  <w:style w:type="paragraph" w:styleId="af6">
    <w:name w:val="Plain Text"/>
    <w:basedOn w:val="a"/>
    <w:link w:val="af7"/>
    <w:uiPriority w:val="99"/>
    <w:rsid w:val="002F46B8"/>
    <w:rPr>
      <w:rFonts w:ascii="Courier New" w:hAnsi="Courier New" w:cs="Courier New"/>
      <w:sz w:val="20"/>
    </w:rPr>
  </w:style>
  <w:style w:type="character" w:customStyle="1" w:styleId="af7">
    <w:name w:val="Текст Знак"/>
    <w:basedOn w:val="a0"/>
    <w:link w:val="af6"/>
    <w:uiPriority w:val="99"/>
    <w:rsid w:val="002F46B8"/>
    <w:rPr>
      <w:rFonts w:ascii="Courier New" w:hAnsi="Courier New" w:cs="Courier New"/>
    </w:rPr>
  </w:style>
  <w:style w:type="paragraph" w:customStyle="1" w:styleId="Default">
    <w:name w:val="Default"/>
    <w:rsid w:val="002F46B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customStyle="1" w:styleId="11">
    <w:name w:val="Таблица простая 11"/>
    <w:basedOn w:val="a1"/>
    <w:uiPriority w:val="41"/>
    <w:rsid w:val="00586782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2">
    <w:name w:val="Сетка таблицы светлая1"/>
    <w:basedOn w:val="a1"/>
    <w:uiPriority w:val="40"/>
    <w:rsid w:val="00586782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basedOn w:val="a1"/>
    <w:uiPriority w:val="46"/>
    <w:rsid w:val="00586782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f8">
    <w:name w:val="List Paragraph"/>
    <w:basedOn w:val="a"/>
    <w:uiPriority w:val="34"/>
    <w:qFormat/>
    <w:rsid w:val="00DA6FB5"/>
    <w:pPr>
      <w:spacing w:after="200" w:line="276" w:lineRule="auto"/>
      <w:ind w:left="720" w:firstLine="56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Emphasis"/>
    <w:qFormat/>
    <w:rsid w:val="00FC38A7"/>
    <w:rPr>
      <w:i/>
      <w:iCs/>
    </w:rPr>
  </w:style>
  <w:style w:type="character" w:customStyle="1" w:styleId="22">
    <w:name w:val="Основной текст (2)_"/>
    <w:link w:val="23"/>
    <w:locked/>
    <w:rsid w:val="00FC38A7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FC38A7"/>
    <w:pPr>
      <w:widowControl w:val="0"/>
      <w:shd w:val="clear" w:color="auto" w:fill="FFFFFF"/>
      <w:spacing w:after="7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\\02-1801\&#1086;&#1073;&#1084;&#1077;&#1085;&#1082;&#1072;\1%20&#1070;&#1083;&#1100;&#1095;&#1080;&#1082;\&#1055;&#1086;&#1083;&#1103;&#1088;&#1091;&#1096;\&#1055;&#1088;&#1086;&#1075;&#1088;&#1072;&#1084;&#1084;&#1072;%20&#1091;&#1087;&#1088;&#1072;&#1074;&#1083;.%20&#1080;&#1084;&#1091;&#1097;.%202014-2016%2017%2012%202013%20&#1055;&#1086;&#1083;&#1103;&#1088;&#1091;&#1096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2255</Words>
  <Characters>12857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vekshina</dc:creator>
  <cp:lastModifiedBy>Татьяна</cp:lastModifiedBy>
  <cp:revision>4</cp:revision>
  <cp:lastPrinted>2019-11-20T07:34:00Z</cp:lastPrinted>
  <dcterms:created xsi:type="dcterms:W3CDTF">2019-11-20T07:37:00Z</dcterms:created>
  <dcterms:modified xsi:type="dcterms:W3CDTF">2019-11-23T09:05:00Z</dcterms:modified>
</cp:coreProperties>
</file>