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450" w:rsidRPr="00A96E17" w:rsidRDefault="00E84450" w:rsidP="00C77B5A">
      <w:pPr>
        <w:jc w:val="center"/>
        <w:rPr>
          <w:b/>
          <w:sz w:val="28"/>
          <w:szCs w:val="28"/>
        </w:rPr>
      </w:pPr>
      <w:r w:rsidRPr="00E84450">
        <w:rPr>
          <w:b/>
          <w:sz w:val="28"/>
          <w:szCs w:val="28"/>
        </w:rPr>
        <w:t>Мун</w:t>
      </w:r>
      <w:r w:rsidRPr="00A96E17">
        <w:rPr>
          <w:b/>
          <w:sz w:val="28"/>
          <w:szCs w:val="28"/>
        </w:rPr>
        <w:t>иципальное образование сельское поселение Болчары</w:t>
      </w:r>
    </w:p>
    <w:p w:rsidR="00E84450" w:rsidRPr="00A96E17" w:rsidRDefault="00E84450" w:rsidP="00E84450">
      <w:pPr>
        <w:jc w:val="center"/>
        <w:rPr>
          <w:b/>
        </w:rPr>
      </w:pPr>
      <w:r w:rsidRPr="00A96E17">
        <w:rPr>
          <w:b/>
        </w:rPr>
        <w:t>Кондинский район Ханты – Ман</w:t>
      </w:r>
      <w:r w:rsidR="003275B4" w:rsidRPr="00A96E17">
        <w:rPr>
          <w:b/>
        </w:rPr>
        <w:t>сийский автономный округ – Югра</w:t>
      </w:r>
    </w:p>
    <w:p w:rsidR="00E84450" w:rsidRPr="00A96E17" w:rsidRDefault="00E84450" w:rsidP="00E84450">
      <w:pPr>
        <w:jc w:val="center"/>
      </w:pPr>
    </w:p>
    <w:p w:rsidR="00E84450" w:rsidRPr="00A96E17" w:rsidRDefault="00E84450" w:rsidP="00E84450">
      <w:pPr>
        <w:jc w:val="center"/>
        <w:rPr>
          <w:b/>
          <w:caps/>
        </w:rPr>
      </w:pP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АДМИНИСТРАЦИЯ</w:t>
      </w: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сельскоГО поселениЯ Болчары</w:t>
      </w:r>
    </w:p>
    <w:p w:rsidR="00E84450" w:rsidRPr="00A95C22" w:rsidRDefault="00E84450" w:rsidP="003275B4">
      <w:pPr>
        <w:spacing w:line="360" w:lineRule="auto"/>
        <w:jc w:val="center"/>
        <w:rPr>
          <w:b/>
          <w:caps/>
          <w:sz w:val="32"/>
          <w:szCs w:val="32"/>
        </w:rPr>
      </w:pPr>
    </w:p>
    <w:p w:rsidR="00593E37" w:rsidRPr="00A96E17" w:rsidRDefault="00E84450" w:rsidP="00593E37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 xml:space="preserve">постановление </w:t>
      </w:r>
    </w:p>
    <w:p w:rsidR="00593E37" w:rsidRPr="00A95C22" w:rsidRDefault="00593E37" w:rsidP="00210A11">
      <w:pPr>
        <w:jc w:val="center"/>
        <w:rPr>
          <w:b/>
          <w:caps/>
          <w:sz w:val="28"/>
          <w:szCs w:val="28"/>
        </w:rPr>
      </w:pPr>
    </w:p>
    <w:p w:rsidR="00210A11" w:rsidRPr="00A95C22" w:rsidRDefault="00210A11" w:rsidP="00210A11">
      <w:pPr>
        <w:jc w:val="center"/>
        <w:rPr>
          <w:b/>
          <w:caps/>
          <w:sz w:val="28"/>
          <w:szCs w:val="28"/>
        </w:rPr>
      </w:pPr>
    </w:p>
    <w:p w:rsidR="00E84450" w:rsidRPr="0088400E" w:rsidRDefault="00C77B5A" w:rsidP="00E84450">
      <w:pPr>
        <w:rPr>
          <w:sz w:val="28"/>
          <w:szCs w:val="28"/>
        </w:rPr>
      </w:pPr>
      <w:r w:rsidRPr="0088400E">
        <w:rPr>
          <w:sz w:val="28"/>
          <w:szCs w:val="28"/>
        </w:rPr>
        <w:t>о</w:t>
      </w:r>
      <w:r w:rsidR="00E84450" w:rsidRPr="0088400E">
        <w:rPr>
          <w:sz w:val="28"/>
          <w:szCs w:val="28"/>
        </w:rPr>
        <w:t>т</w:t>
      </w:r>
      <w:r w:rsidRPr="0088400E">
        <w:rPr>
          <w:sz w:val="28"/>
          <w:szCs w:val="28"/>
        </w:rPr>
        <w:t xml:space="preserve"> </w:t>
      </w:r>
      <w:r w:rsidR="00A95C22">
        <w:rPr>
          <w:sz w:val="28"/>
          <w:szCs w:val="28"/>
        </w:rPr>
        <w:t>10</w:t>
      </w:r>
      <w:r w:rsidR="00895629">
        <w:rPr>
          <w:sz w:val="28"/>
          <w:szCs w:val="28"/>
        </w:rPr>
        <w:t xml:space="preserve"> апреля</w:t>
      </w:r>
      <w:r w:rsidR="00210A11">
        <w:rPr>
          <w:sz w:val="28"/>
          <w:szCs w:val="28"/>
        </w:rPr>
        <w:t xml:space="preserve"> 2023</w:t>
      </w:r>
      <w:r w:rsidR="00E84450" w:rsidRPr="0088400E">
        <w:rPr>
          <w:sz w:val="28"/>
          <w:szCs w:val="28"/>
        </w:rPr>
        <w:t xml:space="preserve"> год</w:t>
      </w:r>
      <w:r w:rsidR="003275B4" w:rsidRPr="0088400E">
        <w:rPr>
          <w:sz w:val="28"/>
          <w:szCs w:val="28"/>
        </w:rPr>
        <w:t>а</w:t>
      </w:r>
      <w:r w:rsidR="005B61B0" w:rsidRPr="0088400E">
        <w:rPr>
          <w:sz w:val="28"/>
          <w:szCs w:val="28"/>
        </w:rPr>
        <w:t xml:space="preserve">   </w:t>
      </w:r>
      <w:r w:rsidR="005B61B0" w:rsidRPr="0088400E">
        <w:rPr>
          <w:sz w:val="28"/>
          <w:szCs w:val="28"/>
        </w:rPr>
        <w:tab/>
        <w:t xml:space="preserve">            </w:t>
      </w:r>
      <w:r w:rsidR="00E84450" w:rsidRPr="0088400E">
        <w:rPr>
          <w:sz w:val="28"/>
          <w:szCs w:val="28"/>
        </w:rPr>
        <w:tab/>
        <w:t xml:space="preserve"> </w:t>
      </w:r>
      <w:r w:rsidR="00BD28C5" w:rsidRPr="0088400E">
        <w:rPr>
          <w:sz w:val="28"/>
          <w:szCs w:val="28"/>
        </w:rPr>
        <w:t xml:space="preserve">                              </w:t>
      </w:r>
      <w:r w:rsidR="00BD28C5" w:rsidRPr="0088400E">
        <w:rPr>
          <w:sz w:val="28"/>
          <w:szCs w:val="28"/>
        </w:rPr>
        <w:tab/>
        <w:t xml:space="preserve">  </w:t>
      </w:r>
      <w:r w:rsidRPr="0088400E">
        <w:rPr>
          <w:sz w:val="28"/>
          <w:szCs w:val="28"/>
        </w:rPr>
        <w:t xml:space="preserve">         </w:t>
      </w:r>
      <w:r w:rsidR="000576DA" w:rsidRPr="0088400E">
        <w:rPr>
          <w:sz w:val="28"/>
          <w:szCs w:val="28"/>
        </w:rPr>
        <w:t xml:space="preserve">  </w:t>
      </w:r>
      <w:r w:rsidR="008E52B1" w:rsidRPr="0088400E">
        <w:rPr>
          <w:sz w:val="28"/>
          <w:szCs w:val="28"/>
        </w:rPr>
        <w:t xml:space="preserve">  </w:t>
      </w:r>
      <w:r w:rsidRPr="0088400E">
        <w:rPr>
          <w:sz w:val="28"/>
          <w:szCs w:val="28"/>
        </w:rPr>
        <w:t xml:space="preserve"> </w:t>
      </w:r>
      <w:r w:rsidR="0088400E">
        <w:rPr>
          <w:sz w:val="28"/>
          <w:szCs w:val="28"/>
        </w:rPr>
        <w:t xml:space="preserve"> </w:t>
      </w:r>
      <w:r w:rsidR="00210A11">
        <w:rPr>
          <w:sz w:val="28"/>
          <w:szCs w:val="28"/>
        </w:rPr>
        <w:t xml:space="preserve"> </w:t>
      </w:r>
      <w:r w:rsidRPr="0088400E">
        <w:rPr>
          <w:sz w:val="28"/>
          <w:szCs w:val="28"/>
        </w:rPr>
        <w:t xml:space="preserve"> </w:t>
      </w:r>
      <w:r w:rsidR="00AA1456">
        <w:rPr>
          <w:sz w:val="28"/>
          <w:szCs w:val="28"/>
        </w:rPr>
        <w:t xml:space="preserve">  </w:t>
      </w:r>
      <w:r w:rsidR="00E84450" w:rsidRPr="0088400E">
        <w:rPr>
          <w:sz w:val="28"/>
          <w:szCs w:val="28"/>
        </w:rPr>
        <w:t>№</w:t>
      </w:r>
      <w:r w:rsidR="00B22CD3" w:rsidRPr="0088400E">
        <w:rPr>
          <w:sz w:val="28"/>
          <w:szCs w:val="28"/>
        </w:rPr>
        <w:t xml:space="preserve"> </w:t>
      </w:r>
      <w:r w:rsidR="00895629">
        <w:rPr>
          <w:sz w:val="28"/>
          <w:szCs w:val="28"/>
        </w:rPr>
        <w:t>3</w:t>
      </w:r>
      <w:r w:rsidR="00CB7BCD">
        <w:rPr>
          <w:sz w:val="28"/>
          <w:szCs w:val="28"/>
        </w:rPr>
        <w:t>5</w:t>
      </w:r>
    </w:p>
    <w:p w:rsidR="00E84450" w:rsidRPr="000576DA" w:rsidRDefault="00E84450" w:rsidP="00E84450">
      <w:pPr>
        <w:rPr>
          <w:sz w:val="28"/>
          <w:szCs w:val="28"/>
        </w:rPr>
      </w:pPr>
      <w:r w:rsidRPr="000576DA">
        <w:rPr>
          <w:sz w:val="28"/>
          <w:szCs w:val="28"/>
        </w:rPr>
        <w:t>с. Болчары</w:t>
      </w:r>
    </w:p>
    <w:p w:rsidR="00E84450" w:rsidRPr="00895629" w:rsidRDefault="00E84450" w:rsidP="00E84450">
      <w:pPr>
        <w:ind w:right="4536"/>
        <w:jc w:val="both"/>
        <w:rPr>
          <w:sz w:val="28"/>
          <w:szCs w:val="28"/>
        </w:rPr>
      </w:pPr>
    </w:p>
    <w:p w:rsidR="00BD28C5" w:rsidRPr="00895629" w:rsidRDefault="00BD28C5" w:rsidP="00241B57">
      <w:pPr>
        <w:ind w:right="4961"/>
        <w:jc w:val="both"/>
        <w:rPr>
          <w:b/>
          <w:sz w:val="28"/>
          <w:szCs w:val="28"/>
        </w:rPr>
      </w:pPr>
    </w:p>
    <w:p w:rsidR="00CB7BCD" w:rsidRDefault="00CB7BCD" w:rsidP="00CB7BCD">
      <w:pPr>
        <w:tabs>
          <w:tab w:val="left" w:pos="5103"/>
        </w:tabs>
        <w:ind w:right="41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сельского поселения Болчары от 22 ноября 2017 года № 117 «О порядке формирования и ведения </w:t>
      </w:r>
      <w:proofErr w:type="gramStart"/>
      <w:r>
        <w:rPr>
          <w:sz w:val="28"/>
          <w:szCs w:val="28"/>
        </w:rPr>
        <w:t>реестра источников доходов бюджета муниципального образования</w:t>
      </w:r>
      <w:proofErr w:type="gramEnd"/>
      <w:r>
        <w:rPr>
          <w:sz w:val="28"/>
          <w:szCs w:val="28"/>
        </w:rPr>
        <w:t xml:space="preserve"> сельское поселение Болчары»</w:t>
      </w:r>
    </w:p>
    <w:p w:rsidR="00CB7BCD" w:rsidRDefault="00CB7BCD" w:rsidP="00CB7BCD">
      <w:pPr>
        <w:ind w:firstLine="720"/>
        <w:jc w:val="both"/>
        <w:rPr>
          <w:sz w:val="28"/>
          <w:szCs w:val="28"/>
        </w:rPr>
      </w:pPr>
    </w:p>
    <w:p w:rsidR="00CB7BCD" w:rsidRDefault="00CB7BCD" w:rsidP="00CB7BCD">
      <w:pPr>
        <w:ind w:firstLine="720"/>
        <w:jc w:val="both"/>
        <w:rPr>
          <w:sz w:val="28"/>
          <w:szCs w:val="28"/>
        </w:rPr>
      </w:pPr>
    </w:p>
    <w:p w:rsidR="00CB7BCD" w:rsidRDefault="00CB7BCD" w:rsidP="00CB7BCD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постановлением Правительства Российской Федерации от 05 марта 2022 года № 294 «О внесении изменений в некоторые акты Правительства Российской Федерации по вопросам администрирования и формирования перечня источников доходов Российской Федерации и признании утратившим силу отдельного положения акта Правительства Российской Федерации», в целях приведения нормативных правовых актов администрации сельского поселения Болчары в соответствие действующему законодательству:</w:t>
      </w:r>
      <w:proofErr w:type="gramEnd"/>
    </w:p>
    <w:p w:rsidR="00CB7BCD" w:rsidRDefault="00CB7BCD" w:rsidP="00CB7BCD">
      <w:pPr>
        <w:numPr>
          <w:ilvl w:val="0"/>
          <w:numId w:val="13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постановление администрации сельского поселения Болчары от 22 ноября 2017 года № 117 «О порядке формирования и ведения </w:t>
      </w:r>
      <w:proofErr w:type="gramStart"/>
      <w:r>
        <w:rPr>
          <w:sz w:val="28"/>
          <w:szCs w:val="28"/>
        </w:rPr>
        <w:t>реестра источников доходов бюджета муниципального образования</w:t>
      </w:r>
      <w:proofErr w:type="gramEnd"/>
      <w:r>
        <w:rPr>
          <w:sz w:val="28"/>
          <w:szCs w:val="28"/>
        </w:rPr>
        <w:t xml:space="preserve"> сельское поселение Болчары» следующие изменения:  </w:t>
      </w:r>
    </w:p>
    <w:p w:rsidR="00CB7BCD" w:rsidRDefault="00CB7BCD" w:rsidP="00CB7BCD">
      <w:pPr>
        <w:numPr>
          <w:ilvl w:val="1"/>
          <w:numId w:val="13"/>
        </w:numPr>
        <w:tabs>
          <w:tab w:val="left" w:pos="1134"/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Пункт 7 изложить в следующей редакции:</w:t>
      </w:r>
    </w:p>
    <w:p w:rsidR="00CB7BCD" w:rsidRDefault="00CB7BCD" w:rsidP="00CB7BCD">
      <w:pPr>
        <w:pStyle w:val="headertext"/>
        <w:tabs>
          <w:tab w:val="left" w:pos="1276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«7. В перечне один или несколько однородных по основаниям возникновения источников доходов бюджетов образуют группу источников доходов бюджетов (далее – группа источников доходов бюджетов), в отношении </w:t>
      </w:r>
      <w:proofErr w:type="gramStart"/>
      <w:r>
        <w:rPr>
          <w:sz w:val="28"/>
          <w:szCs w:val="28"/>
        </w:rPr>
        <w:t>которой</w:t>
      </w:r>
      <w:proofErr w:type="gramEnd"/>
      <w:r>
        <w:rPr>
          <w:sz w:val="28"/>
          <w:szCs w:val="28"/>
        </w:rPr>
        <w:t xml:space="preserve"> в перечень включаются следующие сведения:</w:t>
      </w:r>
      <w:bookmarkStart w:id="0" w:name="P0068"/>
      <w:bookmarkEnd w:id="0"/>
    </w:p>
    <w:p w:rsidR="00CB7BCD" w:rsidRDefault="00CB7BCD" w:rsidP="00CB7BCD">
      <w:pPr>
        <w:pStyle w:val="format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а) наименование группы источников доходов бюджетов;</w:t>
      </w:r>
      <w:bookmarkStart w:id="1" w:name="P006A"/>
      <w:bookmarkEnd w:id="1"/>
    </w:p>
    <w:p w:rsidR="00CB7BCD" w:rsidRDefault="00CB7BCD" w:rsidP="00CB7BCD">
      <w:pPr>
        <w:pStyle w:val="format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б) нормативы отчислений доходов в бюджеты бюджетной системы Российской Федерации по источникам доходов бюджетов, входящим в группу источников доходов бюджетов (если для всех источников доходов бюджетов в </w:t>
      </w:r>
      <w:r>
        <w:rPr>
          <w:sz w:val="28"/>
          <w:szCs w:val="28"/>
        </w:rPr>
        <w:lastRenderedPageBreak/>
        <w:t>группе установлены одинаковые нормативы отчислений в бюджеты бюджетной системы Российской Федерации), реквизиты устанавливающих их нормативных правовых актов Российской Федерации, нормативных правовых актов субъектов Российской Федерации, муниципальных правовых актов;</w:t>
      </w:r>
      <w:bookmarkStart w:id="2" w:name="P006C"/>
      <w:bookmarkEnd w:id="2"/>
      <w:proofErr w:type="gramEnd"/>
    </w:p>
    <w:p w:rsidR="00CB7BCD" w:rsidRDefault="00CB7BCD" w:rsidP="00CB7BCD">
      <w:pPr>
        <w:pStyle w:val="format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в) реквизиты нормативных правовых актов Российской Федерации, нормативных правовых актов субъектов Российской Федерации, муниципальных правовых актов, устанавливающих правовые основания возникновения входящих в группу источников доходов бюджетов (если правовые основания всех источников доходов бюджетов в группе источников доходов бюджетов устанавливаются одним и тем же нормативным правовым актом);</w:t>
      </w:r>
      <w:bookmarkStart w:id="3" w:name="P006E"/>
      <w:bookmarkEnd w:id="3"/>
    </w:p>
    <w:p w:rsidR="00CB7BCD" w:rsidRDefault="00CB7BCD" w:rsidP="00CB7BCD">
      <w:pPr>
        <w:pStyle w:val="format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код (коды) классификации доходов бюджетов бюджетной системы Российской Федерации, к </w:t>
      </w:r>
      <w:proofErr w:type="gramStart"/>
      <w:r>
        <w:rPr>
          <w:sz w:val="28"/>
          <w:szCs w:val="28"/>
        </w:rPr>
        <w:t>которому</w:t>
      </w:r>
      <w:proofErr w:type="gramEnd"/>
      <w:r>
        <w:rPr>
          <w:sz w:val="28"/>
          <w:szCs w:val="28"/>
        </w:rPr>
        <w:t xml:space="preserve"> (к которым) относятся источники доходов бюджетов, входящие в группу источников доходов бюджетов;</w:t>
      </w:r>
      <w:bookmarkStart w:id="4" w:name="P0070"/>
      <w:bookmarkEnd w:id="4"/>
    </w:p>
    <w:p w:rsidR="00CB7BCD" w:rsidRDefault="00CB7BCD" w:rsidP="00CB7BCD">
      <w:pPr>
        <w:pStyle w:val="format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информация о бюджетах бюджетной системы Российской Федерации, в доходы которых зачисляются платежи, которые являются источниками доходов бюджетов, входящими в группу источников доходов бюджетов;</w:t>
      </w:r>
      <w:bookmarkStart w:id="5" w:name="P0072"/>
      <w:bookmarkEnd w:id="5"/>
    </w:p>
    <w:p w:rsidR="00CB7BCD" w:rsidRDefault="00CB7BCD" w:rsidP="00CB7BCD">
      <w:pPr>
        <w:pStyle w:val="format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е) информация о главных администраторах доходов бюджетов по источникам доходов бюджетов, входящим в группу источников доходов бюджетов</w:t>
      </w:r>
      <w:bookmarkStart w:id="6" w:name="P0074"/>
      <w:bookmarkEnd w:id="6"/>
      <w:proofErr w:type="gramStart"/>
      <w:r>
        <w:rPr>
          <w:sz w:val="28"/>
          <w:szCs w:val="28"/>
        </w:rPr>
        <w:t>.».</w:t>
      </w:r>
      <w:proofErr w:type="gramEnd"/>
    </w:p>
    <w:p w:rsidR="00CB7BCD" w:rsidRDefault="00CB7BCD" w:rsidP="00CB7BCD">
      <w:pPr>
        <w:pStyle w:val="format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настоящее постановление в соответствии с решением Совета депутатов сельского поселения Болчары от 26 сентября 2014 года 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 сельского поселения Болчары» и разместить на официальном сайте органов местного самоуправления муниципального образования Кондинский район.</w:t>
      </w:r>
    </w:p>
    <w:p w:rsidR="00CB7BCD" w:rsidRDefault="00CB7BCD" w:rsidP="00CB7BCD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Style w:val="FontStyle22"/>
          <w:bCs/>
          <w:sz w:val="28"/>
          <w:szCs w:val="28"/>
        </w:rPr>
        <w:t>3. Настоящее постановление вступает в силу после его обнародования.</w:t>
      </w:r>
    </w:p>
    <w:p w:rsidR="00CB7BCD" w:rsidRDefault="00CB7BCD" w:rsidP="00CB7BCD">
      <w:pPr>
        <w:rPr>
          <w:sz w:val="28"/>
          <w:szCs w:val="28"/>
        </w:rPr>
      </w:pPr>
    </w:p>
    <w:p w:rsidR="009C30DF" w:rsidRPr="00CB7BCD" w:rsidRDefault="009C30DF" w:rsidP="00CB7BCD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C30DF" w:rsidRDefault="009C30DF" w:rsidP="009C30DF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</w:p>
    <w:p w:rsidR="009C30DF" w:rsidRDefault="009C30DF" w:rsidP="009C30D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сельского поселения Болчары                                       </w:t>
      </w:r>
      <w:r w:rsidR="00895629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С. Ю. Мокроусов</w:t>
      </w:r>
    </w:p>
    <w:p w:rsidR="009C30DF" w:rsidRDefault="009C30DF" w:rsidP="009C30DF">
      <w:pPr>
        <w:jc w:val="both"/>
        <w:rPr>
          <w:color w:val="000000"/>
        </w:rPr>
      </w:pPr>
    </w:p>
    <w:p w:rsidR="00AA1456" w:rsidRDefault="00AA1456" w:rsidP="00AA145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2807" w:rsidRDefault="00BA2807" w:rsidP="00AA145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1456" w:rsidRPr="00A83C68" w:rsidRDefault="00AA1456" w:rsidP="00AA145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3218" w:rsidRPr="00BE3218" w:rsidRDefault="00BE3218" w:rsidP="00BE3218">
      <w:pPr>
        <w:sectPr w:rsidR="00BE3218" w:rsidRPr="00BE3218" w:rsidSect="00A95C22">
          <w:headerReference w:type="default" r:id="rId8"/>
          <w:pgSz w:w="11906" w:h="16838"/>
          <w:pgMar w:top="1276" w:right="849" w:bottom="1560" w:left="1134" w:header="709" w:footer="709" w:gutter="0"/>
          <w:cols w:space="720"/>
          <w:titlePg/>
          <w:docGrid w:linePitch="326"/>
        </w:sectPr>
      </w:pPr>
    </w:p>
    <w:p w:rsidR="008E52B1" w:rsidRPr="008E241B" w:rsidRDefault="008E52B1" w:rsidP="008E52B1">
      <w:pPr>
        <w:rPr>
          <w:sz w:val="16"/>
          <w:szCs w:val="16"/>
        </w:rPr>
      </w:pPr>
    </w:p>
    <w:p w:rsidR="005B61B0" w:rsidRPr="008E241B" w:rsidRDefault="005B61B0" w:rsidP="008E52B1"/>
    <w:sectPr w:rsidR="005B61B0" w:rsidRPr="008E241B" w:rsidSect="003A6C32">
      <w:pgSz w:w="16838" w:h="11906" w:orient="landscape"/>
      <w:pgMar w:top="709" w:right="1418" w:bottom="709" w:left="1276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78F" w:rsidRDefault="008B278F" w:rsidP="003275B4">
      <w:r>
        <w:separator/>
      </w:r>
    </w:p>
  </w:endnote>
  <w:endnote w:type="continuationSeparator" w:id="0">
    <w:p w:rsidR="008B278F" w:rsidRDefault="008B278F" w:rsidP="00327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78F" w:rsidRDefault="008B278F" w:rsidP="003275B4">
      <w:r>
        <w:separator/>
      </w:r>
    </w:p>
  </w:footnote>
  <w:footnote w:type="continuationSeparator" w:id="0">
    <w:p w:rsidR="008B278F" w:rsidRDefault="008B278F" w:rsidP="00327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CAA" w:rsidRDefault="00656CAA" w:rsidP="004B7CDE">
    <w:pPr>
      <w:pStyle w:val="a3"/>
    </w:pPr>
  </w:p>
  <w:p w:rsidR="00656CAA" w:rsidRDefault="00656CA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643DF"/>
    <w:multiLevelType w:val="multilevel"/>
    <w:tmpl w:val="5734F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11935F42"/>
    <w:multiLevelType w:val="multilevel"/>
    <w:tmpl w:val="C9AEA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">
    <w:nsid w:val="11B468DC"/>
    <w:multiLevelType w:val="hybridMultilevel"/>
    <w:tmpl w:val="105292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201E0F"/>
    <w:multiLevelType w:val="hybridMultilevel"/>
    <w:tmpl w:val="B632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4A4D38"/>
    <w:multiLevelType w:val="hybridMultilevel"/>
    <w:tmpl w:val="63ECE148"/>
    <w:lvl w:ilvl="0" w:tplc="9CEC788E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7157257"/>
    <w:multiLevelType w:val="hybridMultilevel"/>
    <w:tmpl w:val="CB54E54C"/>
    <w:lvl w:ilvl="0" w:tplc="4AE6BB6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BE3874"/>
    <w:multiLevelType w:val="multilevel"/>
    <w:tmpl w:val="0F4669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7">
    <w:nsid w:val="3EAA3A37"/>
    <w:multiLevelType w:val="multilevel"/>
    <w:tmpl w:val="626AD19A"/>
    <w:lvl w:ilvl="0">
      <w:start w:val="1"/>
      <w:numFmt w:val="decimal"/>
      <w:lvlText w:val="%1."/>
      <w:lvlJc w:val="left"/>
      <w:pPr>
        <w:ind w:left="2126" w:hanging="1275"/>
      </w:pPr>
    </w:lvl>
    <w:lvl w:ilvl="1">
      <w:start w:val="1"/>
      <w:numFmt w:val="decimal"/>
      <w:isLgl/>
      <w:lvlText w:val="%1.%2."/>
      <w:lvlJc w:val="left"/>
      <w:pPr>
        <w:ind w:left="2846" w:hanging="720"/>
      </w:pPr>
    </w:lvl>
    <w:lvl w:ilvl="2">
      <w:start w:val="1"/>
      <w:numFmt w:val="decimal"/>
      <w:isLgl/>
      <w:lvlText w:val="%1.%2.%3."/>
      <w:lvlJc w:val="left"/>
      <w:pPr>
        <w:ind w:left="4121" w:hanging="720"/>
      </w:pPr>
    </w:lvl>
    <w:lvl w:ilvl="3">
      <w:start w:val="1"/>
      <w:numFmt w:val="decimal"/>
      <w:isLgl/>
      <w:lvlText w:val="%1.%2.%3.%4."/>
      <w:lvlJc w:val="left"/>
      <w:pPr>
        <w:ind w:left="5756" w:hanging="1080"/>
      </w:pPr>
    </w:lvl>
    <w:lvl w:ilvl="4">
      <w:start w:val="1"/>
      <w:numFmt w:val="decimal"/>
      <w:isLgl/>
      <w:lvlText w:val="%1.%2.%3.%4.%5."/>
      <w:lvlJc w:val="left"/>
      <w:pPr>
        <w:ind w:left="7031" w:hanging="1080"/>
      </w:pPr>
    </w:lvl>
    <w:lvl w:ilvl="5">
      <w:start w:val="1"/>
      <w:numFmt w:val="decimal"/>
      <w:isLgl/>
      <w:lvlText w:val="%1.%2.%3.%4.%5.%6."/>
      <w:lvlJc w:val="left"/>
      <w:pPr>
        <w:ind w:left="8666" w:hanging="1440"/>
      </w:pPr>
    </w:lvl>
    <w:lvl w:ilvl="6">
      <w:start w:val="1"/>
      <w:numFmt w:val="decimal"/>
      <w:isLgl/>
      <w:lvlText w:val="%1.%2.%3.%4.%5.%6.%7."/>
      <w:lvlJc w:val="left"/>
      <w:pPr>
        <w:ind w:left="10301" w:hanging="1800"/>
      </w:pPr>
    </w:lvl>
    <w:lvl w:ilvl="7">
      <w:start w:val="1"/>
      <w:numFmt w:val="decimal"/>
      <w:isLgl/>
      <w:lvlText w:val="%1.%2.%3.%4.%5.%6.%7.%8."/>
      <w:lvlJc w:val="left"/>
      <w:pPr>
        <w:ind w:left="11576" w:hanging="1800"/>
      </w:pPr>
    </w:lvl>
    <w:lvl w:ilvl="8">
      <w:start w:val="1"/>
      <w:numFmt w:val="decimal"/>
      <w:isLgl/>
      <w:lvlText w:val="%1.%2.%3.%4.%5.%6.%7.%8.%9."/>
      <w:lvlJc w:val="left"/>
      <w:pPr>
        <w:ind w:left="13211" w:hanging="2160"/>
      </w:pPr>
    </w:lvl>
  </w:abstractNum>
  <w:abstractNum w:abstractNumId="8">
    <w:nsid w:val="43A006BD"/>
    <w:multiLevelType w:val="hybridMultilevel"/>
    <w:tmpl w:val="86B8AB8E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2F7E33"/>
    <w:multiLevelType w:val="multilevel"/>
    <w:tmpl w:val="0298007E"/>
    <w:lvl w:ilvl="0">
      <w:start w:val="1"/>
      <w:numFmt w:val="decimal"/>
      <w:lvlText w:val="%1."/>
      <w:lvlJc w:val="left"/>
      <w:pPr>
        <w:ind w:left="1101" w:hanging="6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0">
    <w:nsid w:val="53C3182E"/>
    <w:multiLevelType w:val="hybridMultilevel"/>
    <w:tmpl w:val="9CBA14C2"/>
    <w:lvl w:ilvl="0" w:tplc="8E44458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778D39B3"/>
    <w:multiLevelType w:val="multilevel"/>
    <w:tmpl w:val="4E687C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7907475A"/>
    <w:multiLevelType w:val="multilevel"/>
    <w:tmpl w:val="252ED76E"/>
    <w:lvl w:ilvl="0">
      <w:start w:val="1"/>
      <w:numFmt w:val="decimal"/>
      <w:lvlText w:val="%1."/>
      <w:lvlJc w:val="left"/>
      <w:pPr>
        <w:ind w:left="2021" w:hanging="117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5"/>
  </w:num>
  <w:num w:numId="7">
    <w:abstractNumId w:val="11"/>
  </w:num>
  <w:num w:numId="8">
    <w:abstractNumId w:val="4"/>
  </w:num>
  <w:num w:numId="9">
    <w:abstractNumId w:val="0"/>
  </w:num>
  <w:num w:numId="10">
    <w:abstractNumId w:val="6"/>
  </w:num>
  <w:num w:numId="11">
    <w:abstractNumId w:val="10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E84450"/>
    <w:rsid w:val="00012696"/>
    <w:rsid w:val="000336AE"/>
    <w:rsid w:val="00041BBF"/>
    <w:rsid w:val="000502A4"/>
    <w:rsid w:val="000576DA"/>
    <w:rsid w:val="000832DB"/>
    <w:rsid w:val="00091F8D"/>
    <w:rsid w:val="000A59D5"/>
    <w:rsid w:val="000B5C85"/>
    <w:rsid w:val="000C23D2"/>
    <w:rsid w:val="000E56DF"/>
    <w:rsid w:val="00111A0B"/>
    <w:rsid w:val="00112E8D"/>
    <w:rsid w:val="001134CC"/>
    <w:rsid w:val="00125A55"/>
    <w:rsid w:val="00136629"/>
    <w:rsid w:val="001432F0"/>
    <w:rsid w:val="001B74D8"/>
    <w:rsid w:val="001F5B6C"/>
    <w:rsid w:val="00210A11"/>
    <w:rsid w:val="002216B4"/>
    <w:rsid w:val="00231BD1"/>
    <w:rsid w:val="00241B57"/>
    <w:rsid w:val="00250975"/>
    <w:rsid w:val="00250BA1"/>
    <w:rsid w:val="00260A24"/>
    <w:rsid w:val="00293F70"/>
    <w:rsid w:val="0029712E"/>
    <w:rsid w:val="002A3698"/>
    <w:rsid w:val="002B0189"/>
    <w:rsid w:val="002D75F7"/>
    <w:rsid w:val="002E15C0"/>
    <w:rsid w:val="002F344A"/>
    <w:rsid w:val="00306FCA"/>
    <w:rsid w:val="003275B4"/>
    <w:rsid w:val="00340462"/>
    <w:rsid w:val="00342401"/>
    <w:rsid w:val="00350092"/>
    <w:rsid w:val="00364555"/>
    <w:rsid w:val="003A6C32"/>
    <w:rsid w:val="003C3861"/>
    <w:rsid w:val="003E24A3"/>
    <w:rsid w:val="003F5F0B"/>
    <w:rsid w:val="003F6EF6"/>
    <w:rsid w:val="004023DD"/>
    <w:rsid w:val="00410085"/>
    <w:rsid w:val="00422C61"/>
    <w:rsid w:val="0042515A"/>
    <w:rsid w:val="00425CFD"/>
    <w:rsid w:val="004277E5"/>
    <w:rsid w:val="0044130B"/>
    <w:rsid w:val="00452103"/>
    <w:rsid w:val="00453F92"/>
    <w:rsid w:val="004556A6"/>
    <w:rsid w:val="00486B23"/>
    <w:rsid w:val="004917FA"/>
    <w:rsid w:val="00493F31"/>
    <w:rsid w:val="004940B9"/>
    <w:rsid w:val="00496BB3"/>
    <w:rsid w:val="004A39B1"/>
    <w:rsid w:val="004A6AC0"/>
    <w:rsid w:val="004B0A97"/>
    <w:rsid w:val="004B1DB6"/>
    <w:rsid w:val="004B7CDE"/>
    <w:rsid w:val="004C5DD0"/>
    <w:rsid w:val="004E5ED2"/>
    <w:rsid w:val="004E6A69"/>
    <w:rsid w:val="0051067E"/>
    <w:rsid w:val="00521C1D"/>
    <w:rsid w:val="005443D0"/>
    <w:rsid w:val="00554128"/>
    <w:rsid w:val="00581E31"/>
    <w:rsid w:val="00590C90"/>
    <w:rsid w:val="005934C3"/>
    <w:rsid w:val="00593E37"/>
    <w:rsid w:val="005B61B0"/>
    <w:rsid w:val="005C0C5B"/>
    <w:rsid w:val="005D23EE"/>
    <w:rsid w:val="005D7E66"/>
    <w:rsid w:val="005E3C49"/>
    <w:rsid w:val="006113F0"/>
    <w:rsid w:val="00652952"/>
    <w:rsid w:val="00653E03"/>
    <w:rsid w:val="00656CAA"/>
    <w:rsid w:val="00660F2F"/>
    <w:rsid w:val="006663A7"/>
    <w:rsid w:val="00667DD5"/>
    <w:rsid w:val="006902F1"/>
    <w:rsid w:val="006B1120"/>
    <w:rsid w:val="006D2A3E"/>
    <w:rsid w:val="00710E7F"/>
    <w:rsid w:val="0071385F"/>
    <w:rsid w:val="00714FA6"/>
    <w:rsid w:val="00734D58"/>
    <w:rsid w:val="00760547"/>
    <w:rsid w:val="007848B4"/>
    <w:rsid w:val="00790D94"/>
    <w:rsid w:val="007C5DB3"/>
    <w:rsid w:val="007D1D15"/>
    <w:rsid w:val="007D4E28"/>
    <w:rsid w:val="007E552F"/>
    <w:rsid w:val="007F08BA"/>
    <w:rsid w:val="007F5948"/>
    <w:rsid w:val="007F5E9D"/>
    <w:rsid w:val="00801E6A"/>
    <w:rsid w:val="00803F9C"/>
    <w:rsid w:val="008205FF"/>
    <w:rsid w:val="008321BE"/>
    <w:rsid w:val="008339D5"/>
    <w:rsid w:val="00843CA4"/>
    <w:rsid w:val="00867C73"/>
    <w:rsid w:val="0088400E"/>
    <w:rsid w:val="00895629"/>
    <w:rsid w:val="008B278F"/>
    <w:rsid w:val="008E241B"/>
    <w:rsid w:val="008E52B1"/>
    <w:rsid w:val="008F0557"/>
    <w:rsid w:val="00924665"/>
    <w:rsid w:val="00924A63"/>
    <w:rsid w:val="00930E3F"/>
    <w:rsid w:val="009405E4"/>
    <w:rsid w:val="00947D6B"/>
    <w:rsid w:val="0095468D"/>
    <w:rsid w:val="00960DD6"/>
    <w:rsid w:val="00967068"/>
    <w:rsid w:val="00973B64"/>
    <w:rsid w:val="00976125"/>
    <w:rsid w:val="009967AD"/>
    <w:rsid w:val="009C30DF"/>
    <w:rsid w:val="009D3D01"/>
    <w:rsid w:val="009E21BA"/>
    <w:rsid w:val="00A37655"/>
    <w:rsid w:val="00A62209"/>
    <w:rsid w:val="00A70739"/>
    <w:rsid w:val="00A85D8B"/>
    <w:rsid w:val="00A91E7A"/>
    <w:rsid w:val="00A9377A"/>
    <w:rsid w:val="00A94690"/>
    <w:rsid w:val="00A9586D"/>
    <w:rsid w:val="00A95C22"/>
    <w:rsid w:val="00A96E17"/>
    <w:rsid w:val="00AA1456"/>
    <w:rsid w:val="00AB1B29"/>
    <w:rsid w:val="00AC146D"/>
    <w:rsid w:val="00AC2056"/>
    <w:rsid w:val="00B02C7F"/>
    <w:rsid w:val="00B22CD3"/>
    <w:rsid w:val="00B3284B"/>
    <w:rsid w:val="00B34694"/>
    <w:rsid w:val="00B34A80"/>
    <w:rsid w:val="00B464B4"/>
    <w:rsid w:val="00B63190"/>
    <w:rsid w:val="00B67708"/>
    <w:rsid w:val="00B915C6"/>
    <w:rsid w:val="00B979F4"/>
    <w:rsid w:val="00BA12E9"/>
    <w:rsid w:val="00BA2807"/>
    <w:rsid w:val="00BB14D0"/>
    <w:rsid w:val="00BB3219"/>
    <w:rsid w:val="00BB4849"/>
    <w:rsid w:val="00BB57DB"/>
    <w:rsid w:val="00BC3502"/>
    <w:rsid w:val="00BD0A1C"/>
    <w:rsid w:val="00BD28C5"/>
    <w:rsid w:val="00BE3218"/>
    <w:rsid w:val="00C01193"/>
    <w:rsid w:val="00C07A5B"/>
    <w:rsid w:val="00C56637"/>
    <w:rsid w:val="00C6183C"/>
    <w:rsid w:val="00C74E91"/>
    <w:rsid w:val="00C77417"/>
    <w:rsid w:val="00C77B5A"/>
    <w:rsid w:val="00C84399"/>
    <w:rsid w:val="00C913F7"/>
    <w:rsid w:val="00CB7BCD"/>
    <w:rsid w:val="00CC51BA"/>
    <w:rsid w:val="00CC7EEA"/>
    <w:rsid w:val="00CD3B37"/>
    <w:rsid w:val="00CE2ADD"/>
    <w:rsid w:val="00CE6E1C"/>
    <w:rsid w:val="00CF3FC5"/>
    <w:rsid w:val="00CF6C31"/>
    <w:rsid w:val="00D37154"/>
    <w:rsid w:val="00D463E2"/>
    <w:rsid w:val="00D7046F"/>
    <w:rsid w:val="00D835BD"/>
    <w:rsid w:val="00D9259B"/>
    <w:rsid w:val="00D93404"/>
    <w:rsid w:val="00D937C2"/>
    <w:rsid w:val="00DC463F"/>
    <w:rsid w:val="00DD1976"/>
    <w:rsid w:val="00DE769C"/>
    <w:rsid w:val="00DF2709"/>
    <w:rsid w:val="00E04757"/>
    <w:rsid w:val="00E065AA"/>
    <w:rsid w:val="00E22E47"/>
    <w:rsid w:val="00E25EB2"/>
    <w:rsid w:val="00E2648E"/>
    <w:rsid w:val="00E31E5F"/>
    <w:rsid w:val="00E451E4"/>
    <w:rsid w:val="00E54E18"/>
    <w:rsid w:val="00E6499A"/>
    <w:rsid w:val="00E84450"/>
    <w:rsid w:val="00E93A88"/>
    <w:rsid w:val="00E93DDC"/>
    <w:rsid w:val="00E95697"/>
    <w:rsid w:val="00EC5DA8"/>
    <w:rsid w:val="00ED3480"/>
    <w:rsid w:val="00ED7AF2"/>
    <w:rsid w:val="00EE12CE"/>
    <w:rsid w:val="00EF5C2F"/>
    <w:rsid w:val="00EF6FE6"/>
    <w:rsid w:val="00F1527C"/>
    <w:rsid w:val="00F57538"/>
    <w:rsid w:val="00F8279B"/>
    <w:rsid w:val="00F95F04"/>
    <w:rsid w:val="00FE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Document Map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9"/>
    <w:qFormat/>
    <w:rsid w:val="008E52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8E52B1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1F5B6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I.L.T."/>
    <w:basedOn w:val="a"/>
    <w:link w:val="a4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I.L.T. Знак"/>
    <w:basedOn w:val="a0"/>
    <w:link w:val="a3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aliases w:val=" Знак2"/>
    <w:basedOn w:val="a"/>
    <w:link w:val="a6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 Знак2 Знак"/>
    <w:basedOn w:val="a0"/>
    <w:link w:val="a5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1"/>
    <w:uiPriority w:val="99"/>
    <w:unhideWhenUsed/>
    <w:rsid w:val="00A91E7A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a8">
    <w:name w:val="Основной текст Знак"/>
    <w:basedOn w:val="a0"/>
    <w:rsid w:val="00A91E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7"/>
    <w:uiPriority w:val="99"/>
    <w:locked/>
    <w:rsid w:val="00A91E7A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1F5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link w:val="aa"/>
    <w:uiPriority w:val="34"/>
    <w:qFormat/>
    <w:rsid w:val="00A96E17"/>
    <w:pPr>
      <w:ind w:left="720"/>
      <w:contextualSpacing/>
    </w:pPr>
  </w:style>
  <w:style w:type="paragraph" w:customStyle="1" w:styleId="ConsNonformat">
    <w:name w:val="ConsNonformat"/>
    <w:rsid w:val="005E3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4B7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B6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5B61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c">
    <w:name w:val="No Spacing"/>
    <w:link w:val="ad"/>
    <w:uiPriority w:val="1"/>
    <w:qFormat/>
    <w:rsid w:val="005B61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5B61B0"/>
    <w:rPr>
      <w:rFonts w:ascii="Arial" w:eastAsia="Calibri" w:hAnsi="Arial" w:cs="Arial"/>
      <w:sz w:val="20"/>
      <w:szCs w:val="20"/>
    </w:rPr>
  </w:style>
  <w:style w:type="character" w:customStyle="1" w:styleId="ad">
    <w:name w:val="Без интервала Знак"/>
    <w:link w:val="ac"/>
    <w:uiPriority w:val="1"/>
    <w:locked/>
    <w:rsid w:val="005B61B0"/>
    <w:rPr>
      <w:rFonts w:ascii="Calibri" w:eastAsia="Calibri" w:hAnsi="Calibri" w:cs="Times New Roman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uiPriority w:val="99"/>
    <w:rsid w:val="008E52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E52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caption"/>
    <w:basedOn w:val="a"/>
    <w:next w:val="a"/>
    <w:qFormat/>
    <w:rsid w:val="008E52B1"/>
    <w:pPr>
      <w:jc w:val="both"/>
    </w:pPr>
    <w:rPr>
      <w:sz w:val="28"/>
    </w:rPr>
  </w:style>
  <w:style w:type="paragraph" w:styleId="af">
    <w:name w:val="Title"/>
    <w:basedOn w:val="a"/>
    <w:link w:val="af0"/>
    <w:qFormat/>
    <w:rsid w:val="008E52B1"/>
    <w:pPr>
      <w:suppressAutoHyphens/>
      <w:jc w:val="center"/>
    </w:pPr>
    <w:rPr>
      <w:rFonts w:ascii="TimesET" w:hAnsi="TimesET"/>
      <w:sz w:val="32"/>
    </w:rPr>
  </w:style>
  <w:style w:type="character" w:customStyle="1" w:styleId="af0">
    <w:name w:val="Название Знак"/>
    <w:basedOn w:val="a0"/>
    <w:link w:val="af"/>
    <w:rsid w:val="008E52B1"/>
    <w:rPr>
      <w:rFonts w:ascii="TimesET" w:eastAsia="Times New Roman" w:hAnsi="TimesET" w:cs="Times New Roman"/>
      <w:sz w:val="32"/>
      <w:szCs w:val="24"/>
      <w:lang w:eastAsia="ru-RU"/>
    </w:rPr>
  </w:style>
  <w:style w:type="character" w:styleId="af1">
    <w:name w:val="page number"/>
    <w:basedOn w:val="a0"/>
    <w:rsid w:val="008E52B1"/>
  </w:style>
  <w:style w:type="paragraph" w:customStyle="1" w:styleId="--">
    <w:name w:val="- СТРАНИЦА -"/>
    <w:rsid w:val="008E5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rsid w:val="008E52B1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character" w:customStyle="1" w:styleId="af3">
    <w:name w:val="Основной текст с отступом Знак"/>
    <w:basedOn w:val="a0"/>
    <w:link w:val="af2"/>
    <w:rsid w:val="008E52B1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af4">
    <w:name w:val="Автозамена"/>
    <w:rsid w:val="008E5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"/>
    <w:basedOn w:val="a"/>
    <w:rsid w:val="008E52B1"/>
    <w:rPr>
      <w:rFonts w:ascii="Verdana" w:hAnsi="Verdana" w:cs="Verdana"/>
      <w:sz w:val="20"/>
      <w:szCs w:val="20"/>
      <w:lang w:val="en-US" w:eastAsia="en-US"/>
    </w:rPr>
  </w:style>
  <w:style w:type="character" w:customStyle="1" w:styleId="af6">
    <w:name w:val="Цветовое выделение"/>
    <w:uiPriority w:val="99"/>
    <w:rsid w:val="008E52B1"/>
    <w:rPr>
      <w:b/>
      <w:bCs/>
      <w:color w:val="000080"/>
    </w:rPr>
  </w:style>
  <w:style w:type="character" w:customStyle="1" w:styleId="af7">
    <w:name w:val="Гипертекстовая ссылка"/>
    <w:basedOn w:val="af6"/>
    <w:rsid w:val="008E52B1"/>
    <w:rPr>
      <w:b/>
      <w:bCs/>
      <w:color w:val="000080"/>
    </w:rPr>
  </w:style>
  <w:style w:type="paragraph" w:customStyle="1" w:styleId="af8">
    <w:name w:val="Нормальный (таблица)"/>
    <w:basedOn w:val="a"/>
    <w:next w:val="a"/>
    <w:uiPriority w:val="99"/>
    <w:rsid w:val="008E52B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9">
    <w:name w:val="Прижатый влево"/>
    <w:basedOn w:val="a"/>
    <w:next w:val="a"/>
    <w:uiPriority w:val="99"/>
    <w:rsid w:val="008E52B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a">
    <w:name w:val="Hyperlink"/>
    <w:basedOn w:val="a0"/>
    <w:rsid w:val="008E52B1"/>
    <w:rPr>
      <w:color w:val="0000FF"/>
      <w:u w:val="single"/>
    </w:rPr>
  </w:style>
  <w:style w:type="paragraph" w:customStyle="1" w:styleId="ConsNormal">
    <w:name w:val="ConsNormal"/>
    <w:rsid w:val="008E52B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b">
    <w:name w:val="Plain Text"/>
    <w:basedOn w:val="a"/>
    <w:link w:val="afc"/>
    <w:uiPriority w:val="99"/>
    <w:rsid w:val="008E52B1"/>
    <w:rPr>
      <w:rFonts w:ascii="Courier New" w:hAnsi="Courier New" w:cs="Courier New"/>
      <w:sz w:val="20"/>
      <w:szCs w:val="20"/>
    </w:rPr>
  </w:style>
  <w:style w:type="character" w:customStyle="1" w:styleId="afc">
    <w:name w:val="Текст Знак"/>
    <w:basedOn w:val="a0"/>
    <w:link w:val="afb"/>
    <w:uiPriority w:val="99"/>
    <w:rsid w:val="008E52B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8E52B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E52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Заголовок статьи"/>
    <w:basedOn w:val="a"/>
    <w:next w:val="a"/>
    <w:uiPriority w:val="99"/>
    <w:rsid w:val="008E52B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8E52B1"/>
  </w:style>
  <w:style w:type="paragraph" w:customStyle="1" w:styleId="23">
    <w:name w:val="Знак2"/>
    <w:basedOn w:val="a"/>
    <w:rsid w:val="008E52B1"/>
    <w:rPr>
      <w:rFonts w:ascii="Verdana" w:hAnsi="Verdana" w:cs="Verdana"/>
      <w:sz w:val="20"/>
      <w:szCs w:val="20"/>
      <w:lang w:val="en-US" w:eastAsia="en-US"/>
    </w:rPr>
  </w:style>
  <w:style w:type="character" w:customStyle="1" w:styleId="TimesNewRoman12">
    <w:name w:val="Стиль Times New Roman 12 пт зачеркнутый"/>
    <w:rsid w:val="008E52B1"/>
    <w:rPr>
      <w:rFonts w:ascii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8E52B1"/>
    <w:pPr>
      <w:spacing w:before="100" w:beforeAutospacing="1" w:after="100" w:afterAutospacing="1"/>
    </w:pPr>
    <w:rPr>
      <w:rFonts w:ascii="Arial" w:hAnsi="Arial" w:cs="Arial"/>
      <w:color w:val="106BBE"/>
    </w:rPr>
  </w:style>
  <w:style w:type="paragraph" w:customStyle="1" w:styleId="font6">
    <w:name w:val="font6"/>
    <w:basedOn w:val="a"/>
    <w:rsid w:val="008E52B1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7">
    <w:name w:val="font7"/>
    <w:basedOn w:val="a"/>
    <w:rsid w:val="008E52B1"/>
    <w:pPr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font8">
    <w:name w:val="font8"/>
    <w:basedOn w:val="a"/>
    <w:rsid w:val="008E52B1"/>
    <w:pPr>
      <w:spacing w:before="100" w:beforeAutospacing="1" w:after="100" w:afterAutospacing="1"/>
    </w:pPr>
    <w:rPr>
      <w:color w:val="106BBE"/>
      <w:sz w:val="22"/>
      <w:szCs w:val="22"/>
    </w:rPr>
  </w:style>
  <w:style w:type="paragraph" w:customStyle="1" w:styleId="xl64">
    <w:name w:val="xl64"/>
    <w:basedOn w:val="a"/>
    <w:rsid w:val="008E52B1"/>
    <w:pPr>
      <w:spacing w:before="100" w:beforeAutospacing="1" w:after="100" w:afterAutospacing="1"/>
    </w:pPr>
  </w:style>
  <w:style w:type="paragraph" w:customStyle="1" w:styleId="xl65">
    <w:name w:val="xl65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106BBE"/>
    </w:rPr>
  </w:style>
  <w:style w:type="paragraph" w:customStyle="1" w:styleId="xl69">
    <w:name w:val="xl69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3">
    <w:name w:val="xl73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4">
    <w:name w:val="xl74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76">
    <w:name w:val="xl76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8">
    <w:name w:val="xl78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8E52B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8E52B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8E52B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8E52B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8E52B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8E52B1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8E52B1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8E52B1"/>
    <w:pP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8E52B1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106BBE"/>
    </w:rPr>
  </w:style>
  <w:style w:type="paragraph" w:customStyle="1" w:styleId="xl92">
    <w:name w:val="xl92"/>
    <w:basedOn w:val="a"/>
    <w:rsid w:val="008E52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106BBE"/>
    </w:rPr>
  </w:style>
  <w:style w:type="paragraph" w:customStyle="1" w:styleId="xl93">
    <w:name w:val="xl93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106BBE"/>
    </w:rPr>
  </w:style>
  <w:style w:type="paragraph" w:customStyle="1" w:styleId="xl94">
    <w:name w:val="xl94"/>
    <w:basedOn w:val="a"/>
    <w:rsid w:val="008E52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6">
    <w:name w:val="xl96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7">
    <w:name w:val="xl97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8">
    <w:name w:val="xl98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8E52B1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a"/>
    <w:rsid w:val="008E52B1"/>
    <w:pPr>
      <w:spacing w:before="100" w:beforeAutospacing="1" w:after="100" w:afterAutospacing="1"/>
      <w:jc w:val="right"/>
    </w:pPr>
  </w:style>
  <w:style w:type="paragraph" w:customStyle="1" w:styleId="xl101">
    <w:name w:val="xl101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2">
    <w:name w:val="xl102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3">
    <w:name w:val="xl103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4">
    <w:name w:val="xl104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6">
    <w:name w:val="xl106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character" w:customStyle="1" w:styleId="afe">
    <w:name w:val="Текст выноски Знак"/>
    <w:basedOn w:val="a0"/>
    <w:link w:val="aff"/>
    <w:uiPriority w:val="99"/>
    <w:rsid w:val="008E52B1"/>
    <w:rPr>
      <w:rFonts w:ascii="Tahoma" w:hAnsi="Tahoma" w:cs="Tahoma"/>
      <w:sz w:val="16"/>
      <w:szCs w:val="16"/>
    </w:rPr>
  </w:style>
  <w:style w:type="paragraph" w:styleId="aff">
    <w:name w:val="Balloon Text"/>
    <w:basedOn w:val="a"/>
    <w:link w:val="afe"/>
    <w:uiPriority w:val="99"/>
    <w:unhideWhenUsed/>
    <w:rsid w:val="008E52B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2">
    <w:name w:val="Текст выноски Знак1"/>
    <w:basedOn w:val="a0"/>
    <w:uiPriority w:val="99"/>
    <w:rsid w:val="008E52B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f0">
    <w:name w:val="Знак Знак Знак Знак"/>
    <w:basedOn w:val="a"/>
    <w:uiPriority w:val="99"/>
    <w:rsid w:val="008E52B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1">
    <w:name w:val="Body Text 3"/>
    <w:basedOn w:val="a"/>
    <w:link w:val="32"/>
    <w:uiPriority w:val="99"/>
    <w:rsid w:val="008E52B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8E52B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8E52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E52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style-span">
    <w:name w:val="apple-style-span"/>
    <w:uiPriority w:val="99"/>
    <w:rsid w:val="008E52B1"/>
  </w:style>
  <w:style w:type="paragraph" w:customStyle="1" w:styleId="CharChar1CharChar1CharChar">
    <w:name w:val="Char Char Знак Знак1 Char Char1 Знак Знак Char Char"/>
    <w:basedOn w:val="a"/>
    <w:uiPriority w:val="99"/>
    <w:rsid w:val="008E52B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3">
    <w:name w:val="Без интервала1"/>
    <w:uiPriority w:val="99"/>
    <w:rsid w:val="008E52B1"/>
    <w:pPr>
      <w:spacing w:after="0" w:line="240" w:lineRule="auto"/>
    </w:pPr>
    <w:rPr>
      <w:rFonts w:ascii="Calibri" w:eastAsia="Times New Roman" w:hAnsi="Calibri" w:cs="Calibri"/>
    </w:rPr>
  </w:style>
  <w:style w:type="paragraph" w:styleId="aff1">
    <w:name w:val="Normal (Web)"/>
    <w:basedOn w:val="a"/>
    <w:rsid w:val="008E52B1"/>
    <w:pPr>
      <w:spacing w:before="100" w:beforeAutospacing="1" w:after="100" w:afterAutospacing="1"/>
    </w:pPr>
  </w:style>
  <w:style w:type="character" w:customStyle="1" w:styleId="FontStyle43">
    <w:name w:val="Font Style43"/>
    <w:uiPriority w:val="99"/>
    <w:rsid w:val="008E52B1"/>
    <w:rPr>
      <w:rFonts w:ascii="Times New Roman" w:hAnsi="Times New Roman" w:cs="Times New Roman"/>
      <w:sz w:val="26"/>
      <w:szCs w:val="26"/>
    </w:rPr>
  </w:style>
  <w:style w:type="paragraph" w:customStyle="1" w:styleId="14">
    <w:name w:val="Абзац списка1"/>
    <w:basedOn w:val="a"/>
    <w:uiPriority w:val="99"/>
    <w:rsid w:val="008E52B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5">
    <w:name w:val="Знак1"/>
    <w:basedOn w:val="a"/>
    <w:uiPriority w:val="99"/>
    <w:rsid w:val="008E52B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2">
    <w:name w:val="Таблицы (моноширинный)"/>
    <w:basedOn w:val="a"/>
    <w:next w:val="a"/>
    <w:rsid w:val="008E52B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f3">
    <w:name w:val="List Bullet"/>
    <w:basedOn w:val="a"/>
    <w:autoRedefine/>
    <w:rsid w:val="008E52B1"/>
    <w:pPr>
      <w:tabs>
        <w:tab w:val="num" w:pos="735"/>
      </w:tabs>
      <w:spacing w:line="360" w:lineRule="auto"/>
      <w:ind w:firstLine="709"/>
      <w:jc w:val="both"/>
    </w:pPr>
  </w:style>
  <w:style w:type="character" w:customStyle="1" w:styleId="S">
    <w:name w:val="S_Маркированный Знак Знак"/>
    <w:link w:val="S0"/>
    <w:locked/>
    <w:rsid w:val="008E52B1"/>
    <w:rPr>
      <w:sz w:val="24"/>
      <w:szCs w:val="24"/>
    </w:rPr>
  </w:style>
  <w:style w:type="paragraph" w:customStyle="1" w:styleId="S0">
    <w:name w:val="S_Маркированный"/>
    <w:basedOn w:val="aff3"/>
    <w:link w:val="S"/>
    <w:rsid w:val="008E52B1"/>
    <w:rPr>
      <w:rFonts w:asciiTheme="minorHAnsi" w:eastAsiaTheme="minorHAnsi" w:hAnsiTheme="minorHAnsi" w:cstheme="minorBidi"/>
      <w:lang w:eastAsia="en-US"/>
    </w:rPr>
  </w:style>
  <w:style w:type="paragraph" w:styleId="24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 Знак1 Знак Знак1"/>
    <w:basedOn w:val="a"/>
    <w:link w:val="220"/>
    <w:rsid w:val="008E52B1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rsid w:val="008E52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Знак1 Знак Знак1, Знак1 Знак Знак2, Знак1 Знак2"/>
    <w:link w:val="24"/>
    <w:rsid w:val="008E52B1"/>
    <w:rPr>
      <w:rFonts w:ascii="Times New Roman" w:eastAsia="Times New Roman" w:hAnsi="Times New Roman" w:cs="Times New Roman"/>
      <w:sz w:val="24"/>
      <w:szCs w:val="24"/>
    </w:rPr>
  </w:style>
  <w:style w:type="character" w:customStyle="1" w:styleId="6">
    <w:name w:val="Знак Знак6"/>
    <w:locked/>
    <w:rsid w:val="008E52B1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4">
    <w:name w:val="Текст сноски Знак"/>
    <w:aliases w:val="Знак3 Знак"/>
    <w:link w:val="aff5"/>
    <w:locked/>
    <w:rsid w:val="008E52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footnote text"/>
    <w:aliases w:val="Знак3"/>
    <w:basedOn w:val="a"/>
    <w:link w:val="aff4"/>
    <w:rsid w:val="008E52B1"/>
    <w:rPr>
      <w:sz w:val="20"/>
      <w:szCs w:val="20"/>
    </w:rPr>
  </w:style>
  <w:style w:type="character" w:customStyle="1" w:styleId="16">
    <w:name w:val="Текст сноски Знак1"/>
    <w:basedOn w:val="a0"/>
    <w:rsid w:val="008E52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footnote reference"/>
    <w:rsid w:val="008E52B1"/>
    <w:rPr>
      <w:vertAlign w:val="superscript"/>
    </w:rPr>
  </w:style>
  <w:style w:type="paragraph" w:customStyle="1" w:styleId="ConsCell">
    <w:name w:val="ConsCell"/>
    <w:rsid w:val="008E52B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ff7">
    <w:name w:val="Document Map"/>
    <w:basedOn w:val="a"/>
    <w:link w:val="aff8"/>
    <w:rsid w:val="008E52B1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 w:cs="Tahoma"/>
      <w:sz w:val="20"/>
      <w:szCs w:val="20"/>
    </w:rPr>
  </w:style>
  <w:style w:type="character" w:customStyle="1" w:styleId="aff8">
    <w:name w:val="Схема документа Знак"/>
    <w:basedOn w:val="a0"/>
    <w:link w:val="aff7"/>
    <w:rsid w:val="008E52B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f9">
    <w:name w:val="FollowedHyperlink"/>
    <w:uiPriority w:val="99"/>
    <w:unhideWhenUsed/>
    <w:rsid w:val="008E52B1"/>
    <w:rPr>
      <w:color w:val="800080"/>
      <w:u w:val="single"/>
    </w:rPr>
  </w:style>
  <w:style w:type="paragraph" w:customStyle="1" w:styleId="font9">
    <w:name w:val="font9"/>
    <w:basedOn w:val="a"/>
    <w:rsid w:val="008E52B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07">
    <w:name w:val="xl107"/>
    <w:basedOn w:val="a"/>
    <w:rsid w:val="008E52B1"/>
    <w:pPr>
      <w:pBdr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8E52B1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8E52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2">
    <w:name w:val="xl112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"/>
    <w:rsid w:val="008E52B1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7">
    <w:name w:val="xl117"/>
    <w:basedOn w:val="a"/>
    <w:rsid w:val="008E52B1"/>
    <w:pPr>
      <w:pBdr>
        <w:lef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8E52B1"/>
    <w:pPr>
      <w:pBdr>
        <w:left w:val="single" w:sz="8" w:space="0" w:color="auto"/>
        <w:bottom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a"/>
    <w:rsid w:val="008E52B1"/>
    <w:pPr>
      <w:pBdr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a"/>
    <w:rsid w:val="008E52B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8E52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"/>
    <w:rsid w:val="008E52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"/>
    <w:rsid w:val="008E52B1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"/>
    <w:rsid w:val="008E52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"/>
    <w:rsid w:val="008E52B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8E52B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"/>
    <w:rsid w:val="008E52B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"/>
    <w:rsid w:val="008E52B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"/>
    <w:rsid w:val="008E52B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"/>
    <w:rsid w:val="008E52B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"/>
    <w:rsid w:val="008E52B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"/>
    <w:rsid w:val="008E52B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"/>
    <w:rsid w:val="008E52B1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"/>
    <w:rsid w:val="008E52B1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"/>
    <w:rsid w:val="008E52B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"/>
    <w:rsid w:val="008E52B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"/>
    <w:rsid w:val="008E52B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"/>
    <w:rsid w:val="008E52B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"/>
    <w:rsid w:val="008E52B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"/>
    <w:rsid w:val="008E52B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"/>
    <w:rsid w:val="008E52B1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"/>
    <w:rsid w:val="008E52B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"/>
    <w:rsid w:val="008E52B1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"/>
    <w:rsid w:val="008E52B1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"/>
    <w:rsid w:val="008E52B1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"/>
    <w:rsid w:val="008E52B1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"/>
    <w:rsid w:val="008E52B1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"/>
    <w:rsid w:val="008E52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"/>
    <w:rsid w:val="008E52B1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"/>
    <w:rsid w:val="008E52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styleId="affa">
    <w:name w:val="Emphasis"/>
    <w:uiPriority w:val="99"/>
    <w:qFormat/>
    <w:rsid w:val="008E52B1"/>
    <w:rPr>
      <w:i/>
      <w:iCs/>
    </w:rPr>
  </w:style>
  <w:style w:type="paragraph" w:customStyle="1" w:styleId="font10">
    <w:name w:val="font10"/>
    <w:basedOn w:val="a"/>
    <w:rsid w:val="008E52B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"/>
    <w:rsid w:val="008E52B1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"/>
    <w:rsid w:val="008E52B1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"/>
    <w:rsid w:val="008E52B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8E52B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"/>
    <w:rsid w:val="008E52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"/>
    <w:rsid w:val="008E52B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"/>
    <w:rsid w:val="008E52B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"/>
    <w:rsid w:val="008E52B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"/>
    <w:rsid w:val="008E52B1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"/>
    <w:rsid w:val="008E52B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"/>
    <w:rsid w:val="008E52B1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"/>
    <w:rsid w:val="008E52B1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"/>
    <w:rsid w:val="008E52B1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"/>
    <w:rsid w:val="008E52B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"/>
    <w:rsid w:val="008E52B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"/>
    <w:rsid w:val="008E52B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"/>
    <w:rsid w:val="008E52B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"/>
    <w:rsid w:val="008E52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"/>
    <w:rsid w:val="008E52B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"/>
    <w:rsid w:val="008E52B1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8E52B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"/>
    <w:rsid w:val="008E52B1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"/>
    <w:rsid w:val="008E52B1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"/>
    <w:rsid w:val="008E52B1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"/>
    <w:rsid w:val="008E52B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"/>
    <w:rsid w:val="008E52B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"/>
    <w:rsid w:val="008E52B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"/>
    <w:rsid w:val="008E52B1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"/>
    <w:rsid w:val="008E52B1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"/>
    <w:rsid w:val="008E52B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"/>
    <w:rsid w:val="008E52B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numbering" w:customStyle="1" w:styleId="17">
    <w:name w:val="Нет списка1"/>
    <w:next w:val="a2"/>
    <w:uiPriority w:val="99"/>
    <w:semiHidden/>
    <w:unhideWhenUsed/>
    <w:rsid w:val="008E52B1"/>
  </w:style>
  <w:style w:type="paragraph" w:customStyle="1" w:styleId="xl212">
    <w:name w:val="xl212"/>
    <w:basedOn w:val="a"/>
    <w:rsid w:val="008E52B1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"/>
    <w:rsid w:val="008E52B1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"/>
    <w:rsid w:val="008E52B1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"/>
    <w:rsid w:val="008E52B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"/>
    <w:rsid w:val="008E52B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"/>
    <w:rsid w:val="008E52B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"/>
    <w:rsid w:val="008E52B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"/>
    <w:rsid w:val="008E52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"/>
    <w:rsid w:val="008E52B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"/>
    <w:rsid w:val="008E52B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"/>
    <w:rsid w:val="008E52B1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"/>
    <w:rsid w:val="008E52B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"/>
    <w:rsid w:val="008E52B1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"/>
    <w:rsid w:val="008E52B1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"/>
    <w:rsid w:val="008E52B1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"/>
    <w:rsid w:val="008E52B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"/>
    <w:rsid w:val="008E52B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"/>
    <w:rsid w:val="008E52B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"/>
    <w:rsid w:val="008E52B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"/>
    <w:rsid w:val="008E52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"/>
    <w:rsid w:val="008E52B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"/>
    <w:rsid w:val="008E52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"/>
    <w:rsid w:val="008E52B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"/>
    <w:rsid w:val="008E52B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"/>
    <w:rsid w:val="008E52B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"/>
    <w:rsid w:val="008E52B1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"/>
    <w:rsid w:val="008E52B1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"/>
    <w:rsid w:val="008E52B1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"/>
    <w:rsid w:val="008E52B1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"/>
    <w:rsid w:val="008E52B1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"/>
    <w:rsid w:val="008E52B1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"/>
    <w:rsid w:val="008E52B1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"/>
    <w:rsid w:val="008E52B1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"/>
    <w:rsid w:val="008E52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"/>
    <w:rsid w:val="008E52B1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styleId="affb">
    <w:name w:val="Subtitle"/>
    <w:basedOn w:val="a"/>
    <w:next w:val="a"/>
    <w:link w:val="affc"/>
    <w:qFormat/>
    <w:rsid w:val="008E52B1"/>
    <w:pPr>
      <w:spacing w:after="60"/>
      <w:jc w:val="center"/>
      <w:outlineLvl w:val="1"/>
    </w:pPr>
    <w:rPr>
      <w:rFonts w:ascii="Cambria" w:hAnsi="Cambria"/>
    </w:rPr>
  </w:style>
  <w:style w:type="character" w:customStyle="1" w:styleId="affc">
    <w:name w:val="Подзаголовок Знак"/>
    <w:basedOn w:val="a0"/>
    <w:link w:val="affb"/>
    <w:rsid w:val="008E52B1"/>
    <w:rPr>
      <w:rFonts w:ascii="Cambria" w:eastAsia="Times New Roman" w:hAnsi="Cambria" w:cs="Times New Roman"/>
      <w:sz w:val="24"/>
      <w:szCs w:val="24"/>
      <w:lang w:eastAsia="ru-RU"/>
    </w:rPr>
  </w:style>
  <w:style w:type="character" w:styleId="affd">
    <w:name w:val="Subtle Reference"/>
    <w:uiPriority w:val="31"/>
    <w:qFormat/>
    <w:rsid w:val="008E52B1"/>
    <w:rPr>
      <w:smallCaps/>
      <w:color w:val="C0504D"/>
      <w:u w:val="single"/>
    </w:rPr>
  </w:style>
  <w:style w:type="character" w:styleId="affe">
    <w:name w:val="annotation reference"/>
    <w:rsid w:val="008E52B1"/>
    <w:rPr>
      <w:sz w:val="16"/>
      <w:szCs w:val="16"/>
    </w:rPr>
  </w:style>
  <w:style w:type="paragraph" w:styleId="afff">
    <w:name w:val="annotation text"/>
    <w:basedOn w:val="a"/>
    <w:link w:val="afff0"/>
    <w:rsid w:val="008E52B1"/>
    <w:rPr>
      <w:sz w:val="20"/>
      <w:szCs w:val="20"/>
    </w:rPr>
  </w:style>
  <w:style w:type="character" w:customStyle="1" w:styleId="afff0">
    <w:name w:val="Текст примечания Знак"/>
    <w:basedOn w:val="a0"/>
    <w:link w:val="afff"/>
    <w:rsid w:val="008E52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1">
    <w:name w:val="annotation subject"/>
    <w:basedOn w:val="afff"/>
    <w:next w:val="afff"/>
    <w:link w:val="afff2"/>
    <w:rsid w:val="008E52B1"/>
    <w:rPr>
      <w:b/>
      <w:bCs/>
    </w:rPr>
  </w:style>
  <w:style w:type="character" w:customStyle="1" w:styleId="afff2">
    <w:name w:val="Тема примечания Знак"/>
    <w:basedOn w:val="afff0"/>
    <w:link w:val="afff1"/>
    <w:rsid w:val="008E52B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a">
    <w:name w:val="Абзац списка Знак"/>
    <w:basedOn w:val="a0"/>
    <w:link w:val="a9"/>
    <w:rsid w:val="00BA28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uiPriority w:val="99"/>
    <w:rsid w:val="00A95C22"/>
    <w:rPr>
      <w:rFonts w:ascii="Times New Roman" w:hAnsi="Times New Roman" w:cs="Times New Roman" w:hint="default"/>
      <w:sz w:val="24"/>
      <w:szCs w:val="24"/>
    </w:rPr>
  </w:style>
  <w:style w:type="paragraph" w:customStyle="1" w:styleId="headertext">
    <w:name w:val="headertext"/>
    <w:basedOn w:val="a"/>
    <w:rsid w:val="00CB7BCD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CB7BC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D362C0-2E4E-4D0A-A74B-4A1315325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Bolchari</cp:lastModifiedBy>
  <cp:revision>2</cp:revision>
  <cp:lastPrinted>2023-04-10T05:18:00Z</cp:lastPrinted>
  <dcterms:created xsi:type="dcterms:W3CDTF">2023-04-10T05:19:00Z</dcterms:created>
  <dcterms:modified xsi:type="dcterms:W3CDTF">2023-04-10T05:19:00Z</dcterms:modified>
</cp:coreProperties>
</file>