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B7EA5">
        <w:rPr>
          <w:b/>
          <w:bCs/>
          <w:sz w:val="26"/>
          <w:szCs w:val="26"/>
        </w:rPr>
        <w:t xml:space="preserve">АДМИНИСТРАЦИЯ </w:t>
      </w:r>
    </w:p>
    <w:p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B7EA5">
        <w:rPr>
          <w:b/>
          <w:bCs/>
          <w:sz w:val="26"/>
          <w:szCs w:val="26"/>
        </w:rPr>
        <w:t>СЕЛЬСКОГО ПОСЕЛЕНИЯ ЛЕУШИ</w:t>
      </w:r>
    </w:p>
    <w:p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B7EA5">
        <w:rPr>
          <w:sz w:val="26"/>
          <w:szCs w:val="26"/>
        </w:rPr>
        <w:t>Кондинского района</w:t>
      </w:r>
    </w:p>
    <w:p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B7EA5">
        <w:rPr>
          <w:sz w:val="26"/>
          <w:szCs w:val="26"/>
        </w:rPr>
        <w:t>Ханты-Мансийского автономного округа – Югры</w:t>
      </w:r>
    </w:p>
    <w:p w:rsidR="001B7EA5" w:rsidRPr="001B7EA5" w:rsidRDefault="001B7EA5" w:rsidP="0073676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</w:p>
    <w:p w:rsidR="001B7EA5" w:rsidRPr="001B7EA5" w:rsidRDefault="001B7EA5" w:rsidP="0073676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1B7EA5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B7EA5" w:rsidRPr="001B7EA5" w:rsidRDefault="001B7EA5" w:rsidP="0073676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560"/>
        <w:gridCol w:w="1684"/>
      </w:tblGrid>
      <w:tr w:rsidR="001B7EA5" w:rsidRPr="001B7EA5" w:rsidTr="00DC153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BB7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BB7A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B7A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января 2023 </w:t>
            </w: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736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BB7A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BB7A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B7EA5" w:rsidRPr="001B7EA5" w:rsidTr="00DC153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736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73676C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с. Леуши</w:t>
            </w:r>
          </w:p>
          <w:p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1B7EA5" w:rsidRPr="001B7EA5" w:rsidRDefault="001B7EA5" w:rsidP="00736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B7EA5" w:rsidRPr="001B7EA5" w:rsidRDefault="001B7EA5" w:rsidP="0073676C">
      <w:pPr>
        <w:pStyle w:val="a6"/>
        <w:ind w:right="3826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Об утверждении Порядка поступления животных без владельцев в муниципальную собственность и дальнейшего обращения с ними на территории муниципального образования сельское </w:t>
      </w:r>
      <w:r w:rsidR="0073676C">
        <w:rPr>
          <w:rFonts w:ascii="Times New Roman" w:hAnsi="Times New Roman"/>
          <w:sz w:val="26"/>
          <w:szCs w:val="26"/>
        </w:rPr>
        <w:t>п</w:t>
      </w:r>
      <w:r w:rsidRPr="001B7EA5">
        <w:rPr>
          <w:rFonts w:ascii="Times New Roman" w:hAnsi="Times New Roman"/>
          <w:sz w:val="26"/>
          <w:szCs w:val="26"/>
        </w:rPr>
        <w:t>оселение Леуши  Кондинского района Ханты-Мансийского автономного округа – Югры</w:t>
      </w:r>
    </w:p>
    <w:p w:rsidR="001B7EA5" w:rsidRPr="001B7EA5" w:rsidRDefault="001B7EA5" w:rsidP="0073676C">
      <w:pPr>
        <w:pStyle w:val="a6"/>
        <w:ind w:right="3826"/>
        <w:jc w:val="both"/>
        <w:rPr>
          <w:rFonts w:ascii="Times New Roman" w:hAnsi="Times New Roman"/>
          <w:sz w:val="24"/>
          <w:szCs w:val="24"/>
        </w:rPr>
      </w:pPr>
    </w:p>
    <w:p w:rsidR="001B7EA5" w:rsidRPr="001B7EA5" w:rsidRDefault="001B7EA5" w:rsidP="0073676C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статьями 137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7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230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8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231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9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232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 Гражданского кодекса Российской Федерации, пунктом 14 статьи 14.1 </w:t>
      </w:r>
      <w:r w:rsidRPr="001B7EA5">
        <w:rPr>
          <w:rFonts w:ascii="Times New Roman" w:hAnsi="Times New Roman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</w:t>
      </w:r>
      <w:proofErr w:type="gramStart"/>
      <w:r w:rsidRPr="001B7EA5">
        <w:rPr>
          <w:rFonts w:ascii="Times New Roman" w:hAnsi="Times New Roman"/>
          <w:sz w:val="26"/>
          <w:szCs w:val="26"/>
        </w:rPr>
        <w:t xml:space="preserve">в Российской Федерации», </w:t>
      </w:r>
      <w:hyperlink r:id="rId10" w:history="1">
        <w:r w:rsidRPr="001B7EA5">
          <w:rPr>
            <w:rFonts w:ascii="Times New Roman" w:hAnsi="Times New Roman"/>
            <w:color w:val="000000"/>
            <w:sz w:val="26"/>
            <w:szCs w:val="26"/>
          </w:rPr>
          <w:t xml:space="preserve">Федеральным </w:t>
        </w:r>
        <w:r w:rsidR="0073676C">
          <w:rPr>
            <w:rFonts w:ascii="Times New Roman" w:hAnsi="Times New Roman"/>
            <w:color w:val="000000"/>
            <w:sz w:val="26"/>
            <w:szCs w:val="26"/>
          </w:rPr>
          <w:t>з</w:t>
        </w:r>
        <w:r>
          <w:rPr>
            <w:rFonts w:ascii="Times New Roman" w:hAnsi="Times New Roman"/>
            <w:color w:val="000000"/>
            <w:sz w:val="26"/>
            <w:szCs w:val="26"/>
          </w:rPr>
          <w:t>аконом от</w:t>
        </w:r>
        <w:r w:rsidR="0073676C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1B7EA5">
          <w:rPr>
            <w:rFonts w:ascii="Times New Roman" w:hAnsi="Times New Roman"/>
            <w:color w:val="000000"/>
            <w:sz w:val="26"/>
            <w:szCs w:val="26"/>
          </w:rPr>
          <w:t xml:space="preserve">27 декабря 2018 года 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                     </w:t>
        </w:r>
        <w:r w:rsidRPr="001B7EA5">
          <w:rPr>
            <w:rFonts w:ascii="Times New Roman" w:hAnsi="Times New Roman"/>
            <w:color w:val="000000"/>
            <w:sz w:val="26"/>
            <w:szCs w:val="26"/>
          </w:rPr>
          <w:t>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Pr="001B7EA5">
        <w:rPr>
          <w:rFonts w:ascii="Times New Roman" w:hAnsi="Times New Roman"/>
          <w:color w:val="000000"/>
          <w:sz w:val="26"/>
          <w:szCs w:val="26"/>
        </w:rPr>
        <w:t>»,</w:t>
      </w:r>
      <w:r w:rsidR="00736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Законом Ханты-Мансийского автономного округа </w:t>
      </w:r>
      <w:r w:rsidR="0073676C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 Югры</w:t>
      </w:r>
      <w:r w:rsidR="0073676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B7EA5">
        <w:rPr>
          <w:rFonts w:ascii="Times New Roman" w:hAnsi="Times New Roman"/>
          <w:color w:val="000000" w:themeColor="text1"/>
          <w:sz w:val="26"/>
          <w:szCs w:val="26"/>
        </w:rPr>
        <w:t>от 10 декабря 2019 года № 89-оз «О</w:t>
      </w:r>
      <w:r w:rsidRPr="001B7EA5">
        <w:rPr>
          <w:rFonts w:ascii="Times New Roman" w:hAnsi="Times New Roman"/>
          <w:sz w:val="26"/>
          <w:szCs w:val="26"/>
        </w:rPr>
        <w:t xml:space="preserve"> наделении органов местного самоуправления муниципальных образований Ханты-Мансийского автономного округа </w:t>
      </w:r>
      <w:r w:rsidR="0073676C">
        <w:rPr>
          <w:rFonts w:ascii="Times New Roman" w:hAnsi="Times New Roman"/>
          <w:sz w:val="26"/>
          <w:szCs w:val="26"/>
        </w:rPr>
        <w:t>–</w:t>
      </w:r>
      <w:r w:rsidRPr="001B7EA5">
        <w:rPr>
          <w:rFonts w:ascii="Times New Roman" w:hAnsi="Times New Roman"/>
          <w:sz w:val="26"/>
          <w:szCs w:val="26"/>
        </w:rPr>
        <w:t xml:space="preserve"> Югры</w:t>
      </w:r>
      <w:r w:rsidR="0073676C">
        <w:rPr>
          <w:rFonts w:ascii="Times New Roman" w:hAnsi="Times New Roman"/>
          <w:sz w:val="26"/>
          <w:szCs w:val="26"/>
        </w:rPr>
        <w:t xml:space="preserve"> </w:t>
      </w:r>
      <w:r w:rsidRPr="001B7EA5">
        <w:rPr>
          <w:rFonts w:ascii="Times New Roman" w:hAnsi="Times New Roman"/>
          <w:sz w:val="26"/>
          <w:szCs w:val="26"/>
        </w:rPr>
        <w:t xml:space="preserve">отдельным государственным полномочием Ханты-Мансийского автономного округа </w:t>
      </w:r>
      <w:r w:rsidR="00BB7A36">
        <w:rPr>
          <w:rFonts w:ascii="Times New Roman" w:hAnsi="Times New Roman"/>
          <w:sz w:val="26"/>
          <w:szCs w:val="26"/>
        </w:rPr>
        <w:t>–</w:t>
      </w:r>
      <w:r w:rsidRPr="001B7EA5">
        <w:rPr>
          <w:rFonts w:ascii="Times New Roman" w:hAnsi="Times New Roman"/>
          <w:sz w:val="26"/>
          <w:szCs w:val="26"/>
        </w:rPr>
        <w:t xml:space="preserve"> Югры</w:t>
      </w:r>
      <w:r w:rsidR="00BB7A36">
        <w:rPr>
          <w:rFonts w:ascii="Times New Roman" w:hAnsi="Times New Roman"/>
          <w:sz w:val="26"/>
          <w:szCs w:val="26"/>
        </w:rPr>
        <w:t xml:space="preserve"> </w:t>
      </w:r>
      <w:r w:rsidRPr="001B7EA5">
        <w:rPr>
          <w:rFonts w:ascii="Times New Roman" w:hAnsi="Times New Roman"/>
          <w:sz w:val="26"/>
          <w:szCs w:val="26"/>
        </w:rPr>
        <w:t>по организации мероприятий по предупреждению</w:t>
      </w:r>
      <w:proofErr w:type="gramEnd"/>
      <w:r w:rsidRPr="001B7EA5">
        <w:rPr>
          <w:rFonts w:ascii="Times New Roman" w:hAnsi="Times New Roman"/>
          <w:sz w:val="26"/>
          <w:szCs w:val="26"/>
        </w:rPr>
        <w:t xml:space="preserve"> и ликвидации болезней животных, их лечению, защите населения от болезней, общих для человека и животных»,  </w:t>
      </w:r>
      <w:r w:rsidRPr="001B7EA5">
        <w:rPr>
          <w:rFonts w:ascii="Times New Roman" w:hAnsi="Times New Roman"/>
          <w:color w:val="000000"/>
          <w:sz w:val="26"/>
          <w:szCs w:val="26"/>
        </w:rPr>
        <w:t xml:space="preserve">администрация сельского поселения Леуши постановляет: </w:t>
      </w:r>
    </w:p>
    <w:p w:rsidR="001B7EA5" w:rsidRPr="001B7EA5" w:rsidRDefault="001B7EA5" w:rsidP="0073676C">
      <w:pPr>
        <w:pStyle w:val="a4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676C">
        <w:rPr>
          <w:sz w:val="26"/>
          <w:szCs w:val="26"/>
        </w:rPr>
        <w:t xml:space="preserve"> </w:t>
      </w:r>
      <w:r w:rsidRPr="001B7EA5">
        <w:rPr>
          <w:sz w:val="26"/>
          <w:szCs w:val="26"/>
        </w:rPr>
        <w:t xml:space="preserve">Утвердить Порядок поступления животных без владельцев в  муниципальную собственность и дальнейшего обращения с ними на территории </w:t>
      </w:r>
      <w:r>
        <w:rPr>
          <w:sz w:val="26"/>
          <w:szCs w:val="26"/>
        </w:rPr>
        <w:t xml:space="preserve">муниципального образования сельское поселение Леуши </w:t>
      </w:r>
      <w:r w:rsidRPr="001B7EA5">
        <w:rPr>
          <w:sz w:val="26"/>
          <w:szCs w:val="26"/>
        </w:rPr>
        <w:t xml:space="preserve"> Кондинского района Ханты-Мансийс</w:t>
      </w:r>
      <w:r>
        <w:rPr>
          <w:sz w:val="26"/>
          <w:szCs w:val="26"/>
        </w:rPr>
        <w:t>кого автономного округа – Югры (приложение)</w:t>
      </w:r>
      <w:r w:rsidRPr="001B7EA5">
        <w:rPr>
          <w:sz w:val="26"/>
          <w:szCs w:val="26"/>
        </w:rPr>
        <w:t>.</w:t>
      </w:r>
    </w:p>
    <w:p w:rsidR="001B7EA5" w:rsidRPr="001B7EA5" w:rsidRDefault="001B7EA5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hAnsi="Times New Roman" w:cs="Times New Roman"/>
          <w:sz w:val="26"/>
          <w:szCs w:val="26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B7EA5" w:rsidRDefault="001B7EA5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обнародования.</w:t>
      </w:r>
    </w:p>
    <w:p w:rsidR="001B7EA5" w:rsidRDefault="001B7EA5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76C" w:rsidRDefault="0073676C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76C" w:rsidRPr="001B7EA5" w:rsidRDefault="0073676C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  <w:gridCol w:w="1022"/>
        <w:gridCol w:w="4188"/>
      </w:tblGrid>
      <w:tr w:rsidR="001B7EA5" w:rsidRPr="001B7EA5" w:rsidTr="0073676C">
        <w:trPr>
          <w:trHeight w:val="708"/>
        </w:trPr>
        <w:tc>
          <w:tcPr>
            <w:tcW w:w="4361" w:type="dxa"/>
          </w:tcPr>
          <w:p w:rsidR="001B7EA5" w:rsidRPr="001B7EA5" w:rsidRDefault="001B7EA5" w:rsidP="001B7E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73676C">
              <w:rPr>
                <w:rFonts w:ascii="Times New Roman" w:hAnsi="Times New Roman" w:cs="Times New Roman"/>
                <w:sz w:val="26"/>
                <w:szCs w:val="26"/>
              </w:rPr>
              <w:t xml:space="preserve"> Леуши</w:t>
            </w:r>
          </w:p>
        </w:tc>
        <w:tc>
          <w:tcPr>
            <w:tcW w:w="1022" w:type="dxa"/>
          </w:tcPr>
          <w:p w:rsidR="001B7EA5" w:rsidRPr="001B7EA5" w:rsidRDefault="001B7EA5" w:rsidP="001B7E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8" w:type="dxa"/>
            <w:tcBorders>
              <w:left w:val="nil"/>
            </w:tcBorders>
          </w:tcPr>
          <w:p w:rsidR="001B7EA5" w:rsidRPr="001B7EA5" w:rsidRDefault="001B7EA5" w:rsidP="0073676C">
            <w:pPr>
              <w:spacing w:line="240" w:lineRule="auto"/>
              <w:ind w:left="23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EA5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B7EA5" w:rsidRPr="0073676C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367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7EA5" w:rsidRPr="0073676C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367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7EA5" w:rsidRPr="0073676C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3676C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1B7EA5" w:rsidRPr="001B7EA5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73676C">
        <w:rPr>
          <w:rFonts w:ascii="Times New Roman" w:hAnsi="Times New Roman" w:cs="Times New Roman"/>
          <w:sz w:val="24"/>
          <w:szCs w:val="24"/>
        </w:rPr>
        <w:t xml:space="preserve">от </w:t>
      </w:r>
      <w:r w:rsidR="00BB7A36">
        <w:rPr>
          <w:rFonts w:ascii="Times New Roman" w:hAnsi="Times New Roman" w:cs="Times New Roman"/>
          <w:sz w:val="24"/>
          <w:szCs w:val="24"/>
        </w:rPr>
        <w:t>09.01.2023</w:t>
      </w:r>
      <w:r w:rsidRPr="0073676C">
        <w:rPr>
          <w:rFonts w:ascii="Times New Roman" w:hAnsi="Times New Roman" w:cs="Times New Roman"/>
          <w:sz w:val="24"/>
          <w:szCs w:val="24"/>
        </w:rPr>
        <w:t xml:space="preserve"> № </w:t>
      </w:r>
      <w:r w:rsidR="00BB7A36">
        <w:rPr>
          <w:rFonts w:ascii="Times New Roman" w:hAnsi="Times New Roman" w:cs="Times New Roman"/>
          <w:sz w:val="24"/>
          <w:szCs w:val="24"/>
        </w:rPr>
        <w:t>2</w:t>
      </w:r>
      <w:r w:rsidRPr="001B7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324" w:rsidRPr="001B7EA5" w:rsidRDefault="00491324" w:rsidP="0073676C">
      <w:pPr>
        <w:pStyle w:val="ConsPlusNormal"/>
        <w:ind w:firstLine="524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7EA5" w:rsidRDefault="00C0087A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Порядок поступления </w:t>
      </w:r>
      <w:r w:rsidR="006D32FA" w:rsidRPr="001B7EA5">
        <w:rPr>
          <w:rFonts w:ascii="Times New Roman" w:hAnsi="Times New Roman"/>
          <w:sz w:val="26"/>
          <w:szCs w:val="26"/>
        </w:rPr>
        <w:t xml:space="preserve">животных без владельцев </w:t>
      </w:r>
    </w:p>
    <w:p w:rsidR="001B7EA5" w:rsidRDefault="006D32FA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в </w:t>
      </w:r>
      <w:r w:rsidR="00C0087A" w:rsidRPr="001B7EA5">
        <w:rPr>
          <w:rFonts w:ascii="Times New Roman" w:hAnsi="Times New Roman"/>
          <w:sz w:val="26"/>
          <w:szCs w:val="26"/>
        </w:rPr>
        <w:t xml:space="preserve"> муниципальную собственность и дальнейшего обращения с ними </w:t>
      </w:r>
    </w:p>
    <w:p w:rsidR="00C0087A" w:rsidRDefault="00C0087A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на </w:t>
      </w:r>
      <w:r w:rsidR="001B7EA5">
        <w:rPr>
          <w:rFonts w:ascii="Times New Roman" w:hAnsi="Times New Roman"/>
          <w:sz w:val="26"/>
          <w:szCs w:val="26"/>
        </w:rPr>
        <w:t>территории муниципального образования сельское поселение Леуши</w:t>
      </w:r>
      <w:r w:rsidR="00491324" w:rsidRPr="001B7EA5">
        <w:rPr>
          <w:rFonts w:ascii="Times New Roman" w:hAnsi="Times New Roman"/>
          <w:sz w:val="26"/>
          <w:szCs w:val="26"/>
        </w:rPr>
        <w:t xml:space="preserve"> Кондинского района </w:t>
      </w:r>
      <w:r w:rsidRPr="001B7EA5">
        <w:rPr>
          <w:rFonts w:ascii="Times New Roman" w:hAnsi="Times New Roman"/>
          <w:sz w:val="26"/>
          <w:szCs w:val="26"/>
        </w:rPr>
        <w:t xml:space="preserve">Ханты-Мансийского автономного округа </w:t>
      </w:r>
      <w:r w:rsidR="0073676C">
        <w:rPr>
          <w:rFonts w:ascii="Times New Roman" w:hAnsi="Times New Roman"/>
          <w:sz w:val="26"/>
          <w:szCs w:val="26"/>
        </w:rPr>
        <w:t>–</w:t>
      </w:r>
      <w:r w:rsidRPr="001B7EA5">
        <w:rPr>
          <w:rFonts w:ascii="Times New Roman" w:hAnsi="Times New Roman"/>
          <w:sz w:val="26"/>
          <w:szCs w:val="26"/>
        </w:rPr>
        <w:t xml:space="preserve"> Югры</w:t>
      </w:r>
      <w:r w:rsidR="0073676C">
        <w:rPr>
          <w:rFonts w:ascii="Times New Roman" w:hAnsi="Times New Roman"/>
          <w:sz w:val="26"/>
          <w:szCs w:val="26"/>
        </w:rPr>
        <w:t xml:space="preserve"> </w:t>
      </w:r>
    </w:p>
    <w:p w:rsidR="0073676C" w:rsidRPr="001B7EA5" w:rsidRDefault="0073676C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Порядок)</w:t>
      </w:r>
    </w:p>
    <w:p w:rsidR="00C0087A" w:rsidRPr="001B7EA5" w:rsidRDefault="00C0087A" w:rsidP="007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Pr="0073676C" w:rsidRDefault="00C0087A" w:rsidP="0073676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73676C" w:rsidRPr="0073676C" w:rsidRDefault="0073676C" w:rsidP="0073676C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разработан в соответствии с частью 1 статьи 231 Гражданского кодекса Российской Федерации, </w:t>
      </w:r>
      <w:hyperlink r:id="rId11" w:history="1">
        <w:r w:rsidRPr="001B7EA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203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устанавливает порядок принятия в муниципальную собственность животных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обитающих на территории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сельское поселение Леуши (далее – сельское поселение)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их дальнейшего использования.</w:t>
      </w:r>
    </w:p>
    <w:p w:rsidR="00C0087A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Принятию в муниципальную собственность подлежат отловленные и (или) задержанные  животные, не возвращенные владельцам и (или) не переданные заинтересованным гражданам или организациям. Указанные в настоящем пункте животные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принимаются </w:t>
      </w:r>
      <w:proofErr w:type="gramStart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муниципальную собственность муниципального образования  по истечении установленного законодательством Российской Федерации с момента заявления о задержании животных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6C34" w:rsidRPr="001B7EA5" w:rsidRDefault="00296C34" w:rsidP="007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Pr="0073676C" w:rsidRDefault="00C0087A" w:rsidP="0073676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</w:t>
      </w:r>
      <w:r w:rsidR="006D32FA"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в </w:t>
      </w: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</w:t>
      </w:r>
    </w:p>
    <w:p w:rsidR="0073676C" w:rsidRPr="0073676C" w:rsidRDefault="0073676C" w:rsidP="0073676C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Принятие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 осуществляется администрацией 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Леуши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администрация поселения)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акту приема-передачи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 (далее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передачи)</w:t>
      </w:r>
      <w:r w:rsidR="00BB7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Порядку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передаче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 организацией, осуществляющей содержание животных (далее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специализированная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организация), к акту передачи должны прилагаться следующие документы: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карточка учета безнадзорного животного, оформленная на каждое животное;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выписка из реестра по учету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автоматиз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ированной информационной системы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«Домашние животные»;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документ, подтверждающий, что отлов (задержание) животного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владельца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 на территории муниципального образования </w:t>
      </w:r>
      <w:r w:rsidR="0029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 Леуши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Лицо, осуществляющее передачу животных в муниципальную собственность, не </w:t>
      </w:r>
      <w:proofErr w:type="gramStart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 за 1 месяц до даты осуществления процедуры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передачи животных в муниципальную собственность уведомляет письменно администрацию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планируемой дате передачи животных (с указанием их вида и количества).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Передача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 осуществляется безвозмездно и без возмещения затрат.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 В силу части 1 статьи 137 Гражданского кодекса Российской Федерации безнадзорные животные в казне учитываются как движимое имущество.</w:t>
      </w:r>
    </w:p>
    <w:p w:rsidR="00FB1165" w:rsidRPr="001B7EA5" w:rsidRDefault="00FB1165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Сведения о поступившем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собственность животном вносятся в реестр муниципальной собственности, и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оформляю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соответствующим актом.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п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животных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 может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происходить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перемещения животных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помещений специализированной организации.</w:t>
      </w:r>
    </w:p>
    <w:p w:rsidR="00FB1165" w:rsidRDefault="00FB1165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Условия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 животных устанавливаю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соглашением сторон.</w:t>
      </w:r>
    </w:p>
    <w:p w:rsidR="00296C34" w:rsidRPr="001B7EA5" w:rsidRDefault="00296C34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Pr="0073676C" w:rsidRDefault="00C0087A" w:rsidP="0073676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животных</w:t>
      </w:r>
      <w:r w:rsidR="003F5AE8"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принятых в муниципальную собственность</w:t>
      </w:r>
    </w:p>
    <w:p w:rsidR="0073676C" w:rsidRPr="0073676C" w:rsidRDefault="0073676C" w:rsidP="0073676C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Pr="001B7EA5" w:rsidRDefault="00F65F34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ивотные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принятые в муниципальную собственность, (далее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животные) используются одним из следующих способов: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возврат животных их прежним владельцам;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безвозмездная передача животных заинтересованным гражданам или организациям;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передача животных муниципальным учреждениям (предприятиям) муниципального образования;</w:t>
      </w:r>
    </w:p>
    <w:p w:rsidR="00146559" w:rsidRPr="001B7EA5" w:rsidRDefault="00146559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передача в собственность специализированной организации, которая обеспечивает содержание и контроль условий содержания безнадзорных животных.</w:t>
      </w:r>
    </w:p>
    <w:p w:rsidR="00C0087A" w:rsidRPr="001B7EA5" w:rsidRDefault="00146559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эвтаназия животных, в соответствии с </w:t>
      </w:r>
      <w:hyperlink r:id="rId12" w:history="1">
        <w:r w:rsidR="00C0087A" w:rsidRPr="001B7EA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в муниципальной собственности.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муниципального образования Кондинский район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C0087A" w:rsidRPr="001B7EA5" w:rsidRDefault="00C0087A" w:rsidP="007367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 w:rsidRPr="001B7EA5">
        <w:rPr>
          <w:rFonts w:ascii="Times New Roman" w:hAnsi="Times New Roman" w:cs="Times New Roman"/>
          <w:sz w:val="26"/>
          <w:szCs w:val="26"/>
        </w:rPr>
        <w:t xml:space="preserve"> </w:t>
      </w:r>
      <w:r w:rsidR="006D32FA" w:rsidRPr="001B7EA5">
        <w:rPr>
          <w:rFonts w:ascii="Times New Roman" w:hAnsi="Times New Roman" w:cs="Times New Roman"/>
          <w:sz w:val="26"/>
          <w:szCs w:val="26"/>
        </w:rPr>
        <w:t>Ж</w:t>
      </w:r>
      <w:r w:rsidRPr="001B7EA5">
        <w:rPr>
          <w:rFonts w:ascii="Times New Roman" w:hAnsi="Times New Roman" w:cs="Times New Roman"/>
          <w:sz w:val="26"/>
          <w:szCs w:val="26"/>
        </w:rPr>
        <w:t>ивотные</w:t>
      </w:r>
      <w:r w:rsidR="006D32FA" w:rsidRPr="001B7EA5">
        <w:rPr>
          <w:rFonts w:ascii="Times New Roman" w:hAnsi="Times New Roman" w:cs="Times New Roman"/>
          <w:sz w:val="26"/>
          <w:szCs w:val="26"/>
        </w:rPr>
        <w:t xml:space="preserve"> без владельцев</w:t>
      </w:r>
      <w:r w:rsidRPr="001B7EA5">
        <w:rPr>
          <w:rFonts w:ascii="Times New Roman" w:hAnsi="Times New Roman" w:cs="Times New Roman"/>
          <w:sz w:val="26"/>
          <w:szCs w:val="26"/>
        </w:rPr>
        <w:t xml:space="preserve"> в казне учитываются как движимое </w:t>
      </w:r>
      <w:r w:rsidRPr="001B7EA5">
        <w:rPr>
          <w:rFonts w:ascii="Times New Roman" w:hAnsi="Times New Roman" w:cs="Times New Roman"/>
          <w:sz w:val="26"/>
          <w:szCs w:val="26"/>
        </w:rPr>
        <w:lastRenderedPageBreak/>
        <w:t xml:space="preserve">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1B7EA5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1B7EA5">
        <w:rPr>
          <w:rFonts w:ascii="Times New Roman" w:hAnsi="Times New Roman" w:cs="Times New Roman"/>
          <w:sz w:val="26"/>
          <w:szCs w:val="26"/>
        </w:rPr>
        <w:t xml:space="preserve"> 01 рубль 00 копеек.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Содержание животных осуществляется до их естественной смерти или до принятия решения об использовании животных в соответствии с пунктом 3.2 настоящего Порядка.</w:t>
      </w:r>
    </w:p>
    <w:p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C0087A" w:rsidRPr="001B7EA5" w:rsidRDefault="00C0087A" w:rsidP="00C0087A">
      <w:pPr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1165" w:rsidRPr="001B7EA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1165" w:rsidRPr="001B7EA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1165" w:rsidRPr="001B7EA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7F7E" w:rsidRPr="001B7EA5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7F7E" w:rsidRPr="001B7EA5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7F7E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C34" w:rsidRPr="001B7EA5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7F7E" w:rsidRPr="001B7EA5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7A36" w:rsidRDefault="00BB7A36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A36" w:rsidRDefault="00BB7A36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A36" w:rsidRDefault="00BB7A36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A36" w:rsidRDefault="00BB7A36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A36" w:rsidRDefault="00BB7A36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A36" w:rsidRDefault="00BB7A36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A36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73C98" w:rsidRPr="001B7EA5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hAnsi="Times New Roman" w:cs="Times New Roman"/>
          <w:sz w:val="26"/>
          <w:szCs w:val="26"/>
        </w:rPr>
        <w:t>к Порядку</w:t>
      </w:r>
    </w:p>
    <w:p w:rsidR="00973C98" w:rsidRPr="001B7EA5" w:rsidRDefault="00973C98" w:rsidP="00973C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>Акт № _____</w:t>
      </w:r>
    </w:p>
    <w:p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приема-передачи животных в муниципальную собственность </w:t>
      </w:r>
    </w:p>
    <w:p w:rsidR="00973C98" w:rsidRPr="001B7EA5" w:rsidRDefault="00296C34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Леуши  </w:t>
      </w:r>
      <w:r w:rsidR="003C7F7E" w:rsidRPr="001B7EA5">
        <w:rPr>
          <w:rFonts w:ascii="Times New Roman" w:hAnsi="Times New Roman"/>
          <w:sz w:val="26"/>
          <w:szCs w:val="26"/>
        </w:rPr>
        <w:t>Кондинского</w:t>
      </w:r>
      <w:r w:rsidR="00472353" w:rsidRPr="001B7EA5">
        <w:rPr>
          <w:rFonts w:ascii="Times New Roman" w:hAnsi="Times New Roman"/>
          <w:sz w:val="26"/>
          <w:szCs w:val="26"/>
        </w:rPr>
        <w:t xml:space="preserve"> район</w:t>
      </w:r>
      <w:r w:rsidR="003C7F7E" w:rsidRPr="001B7EA5">
        <w:rPr>
          <w:rFonts w:ascii="Times New Roman" w:hAnsi="Times New Roman"/>
          <w:sz w:val="26"/>
          <w:szCs w:val="26"/>
        </w:rPr>
        <w:t>а</w:t>
      </w:r>
      <w:r w:rsidR="00472353" w:rsidRPr="001B7EA5">
        <w:rPr>
          <w:rFonts w:ascii="Times New Roman" w:hAnsi="Times New Roman"/>
          <w:sz w:val="26"/>
          <w:szCs w:val="26"/>
        </w:rPr>
        <w:t xml:space="preserve"> </w:t>
      </w:r>
      <w:r w:rsidR="00973C98" w:rsidRPr="001B7EA5">
        <w:rPr>
          <w:rFonts w:ascii="Times New Roman" w:hAnsi="Times New Roman"/>
          <w:sz w:val="26"/>
          <w:szCs w:val="26"/>
        </w:rPr>
        <w:t xml:space="preserve"> Ханты – Мансийского автономного округа - Югры</w:t>
      </w:r>
    </w:p>
    <w:p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646"/>
      </w:tblGrid>
      <w:tr w:rsidR="00973C98" w:rsidRPr="001B7EA5" w:rsidTr="0085754A">
        <w:trPr>
          <w:trHeight w:val="282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3C7F7E" w:rsidP="004723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472353" w:rsidP="00472353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«___» ___________ 20__</w:t>
            </w:r>
            <w:r w:rsidR="00973C98" w:rsidRPr="001B7EA5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</w:tr>
      <w:tr w:rsidR="00973C98" w:rsidRPr="001B7EA5" w:rsidTr="0085754A">
        <w:trPr>
          <w:trHeight w:val="77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BB7A36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__________________________________________________,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(наименование специализированной организации)</w:t>
            </w:r>
          </w:p>
        </w:tc>
      </w:tr>
      <w:tr w:rsidR="00973C98" w:rsidRPr="001B7EA5" w:rsidTr="0085754A">
        <w:trPr>
          <w:trHeight w:val="497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в лице_________________________________________</w:t>
            </w:r>
            <w:r w:rsidR="00296C34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Pr="001B7EA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(Ф.И.О., должность)</w:t>
            </w:r>
          </w:p>
        </w:tc>
      </w:tr>
      <w:tr w:rsidR="00973C98" w:rsidRPr="001B7EA5" w:rsidTr="0085754A">
        <w:trPr>
          <w:trHeight w:val="83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действующего на основании__________________________________________</w:t>
            </w:r>
          </w:p>
          <w:p w:rsidR="00973C98" w:rsidRPr="001B7EA5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передал в уполномоченный орган, в лице______________________________</w:t>
            </w:r>
          </w:p>
          <w:p w:rsidR="00973C98" w:rsidRPr="001B7EA5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</w:p>
          <w:p w:rsidR="00973C98" w:rsidRPr="001B7EA5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__________________________________________________________________,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(должность, фамилия, имя, отчество)</w:t>
            </w:r>
          </w:p>
        </w:tc>
      </w:tr>
      <w:tr w:rsidR="00973C98" w:rsidRPr="001B7EA5" w:rsidTr="0085754A">
        <w:trPr>
          <w:trHeight w:val="1113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958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4"/>
              <w:gridCol w:w="1911"/>
              <w:gridCol w:w="1365"/>
              <w:gridCol w:w="1326"/>
              <w:gridCol w:w="1089"/>
              <w:gridCol w:w="1536"/>
              <w:gridCol w:w="1544"/>
            </w:tblGrid>
            <w:tr w:rsidR="00973C98" w:rsidRPr="001B7EA5" w:rsidTr="0085754A">
              <w:tc>
                <w:tcPr>
                  <w:tcW w:w="799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Дата поступления в пункт временного содержания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Номер </w:t>
                  </w:r>
                </w:p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карточки учета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Вид/</w:t>
                  </w:r>
                </w:p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Порода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Окрас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Примерный возраст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 xml:space="preserve">Срок пребывания </w:t>
                  </w:r>
                </w:p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в пункте временного содержания</w:t>
                  </w:r>
                </w:p>
              </w:tc>
            </w:tr>
            <w:tr w:rsidR="00973C98" w:rsidRPr="001B7EA5" w:rsidTr="0085754A">
              <w:tc>
                <w:tcPr>
                  <w:tcW w:w="799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73C98" w:rsidRPr="001B7EA5" w:rsidTr="0085754A">
              <w:tc>
                <w:tcPr>
                  <w:tcW w:w="799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73C98" w:rsidRPr="001B7EA5" w:rsidRDefault="00973C98" w:rsidP="003C7F7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принял в муниципальную собственность муниципального образования следующих животных</w:t>
            </w:r>
            <w:r w:rsidR="003C7F7E" w:rsidRPr="001B7EA5">
              <w:rPr>
                <w:rFonts w:ascii="Times New Roman" w:hAnsi="Times New Roman"/>
                <w:sz w:val="26"/>
                <w:szCs w:val="26"/>
              </w:rPr>
              <w:t xml:space="preserve"> без владельцев</w:t>
            </w:r>
            <w:r w:rsidRPr="001B7EA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</w:tr>
    </w:tbl>
    <w:p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2452"/>
        <w:gridCol w:w="2490"/>
        <w:gridCol w:w="2437"/>
      </w:tblGrid>
      <w:tr w:rsidR="00973C98" w:rsidRPr="001B7EA5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Имущество принял:</w:t>
            </w:r>
          </w:p>
        </w:tc>
      </w:tr>
      <w:tr w:rsidR="00973C98" w:rsidRPr="001B7EA5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(наименование специализированной службы) </w:t>
            </w:r>
          </w:p>
          <w:p w:rsidR="00973C98" w:rsidRPr="001B7EA5" w:rsidRDefault="00973C98" w:rsidP="008575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Pr="001B7EA5" w:rsidRDefault="00973C98" w:rsidP="008575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_____________/______________________/        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A36" w:rsidRPr="001B7EA5" w:rsidRDefault="00BB7A36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Pr="001B7EA5" w:rsidRDefault="00973C98" w:rsidP="00BB7A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_____________/_____________________/    </w:t>
            </w:r>
          </w:p>
        </w:tc>
      </w:tr>
      <w:tr w:rsidR="00973C98" w:rsidRPr="001B7EA5" w:rsidTr="0085754A">
        <w:trPr>
          <w:trHeight w:val="59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</w:tr>
    </w:tbl>
    <w:p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73C98" w:rsidSect="0073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8DC"/>
    <w:multiLevelType w:val="hybridMultilevel"/>
    <w:tmpl w:val="3F86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98"/>
    <w:rsid w:val="00031B99"/>
    <w:rsid w:val="00146559"/>
    <w:rsid w:val="001650C5"/>
    <w:rsid w:val="001A763F"/>
    <w:rsid w:val="001B7EA5"/>
    <w:rsid w:val="001E0236"/>
    <w:rsid w:val="002036CE"/>
    <w:rsid w:val="00296C34"/>
    <w:rsid w:val="00322242"/>
    <w:rsid w:val="003909F3"/>
    <w:rsid w:val="003C7F7E"/>
    <w:rsid w:val="003F5AE8"/>
    <w:rsid w:val="004706B7"/>
    <w:rsid w:val="00472353"/>
    <w:rsid w:val="00491324"/>
    <w:rsid w:val="00640BBC"/>
    <w:rsid w:val="006C5C33"/>
    <w:rsid w:val="006D32FA"/>
    <w:rsid w:val="0073676C"/>
    <w:rsid w:val="00775B9D"/>
    <w:rsid w:val="007D2928"/>
    <w:rsid w:val="008F3791"/>
    <w:rsid w:val="009209C3"/>
    <w:rsid w:val="009241E2"/>
    <w:rsid w:val="00973C98"/>
    <w:rsid w:val="0099659C"/>
    <w:rsid w:val="00B21DF1"/>
    <w:rsid w:val="00BB7A36"/>
    <w:rsid w:val="00BE48C1"/>
    <w:rsid w:val="00C0087A"/>
    <w:rsid w:val="00CD6177"/>
    <w:rsid w:val="00D16994"/>
    <w:rsid w:val="00DB1BC7"/>
    <w:rsid w:val="00DF1A10"/>
    <w:rsid w:val="00F65F34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paragraph" w:styleId="3">
    <w:name w:val="heading 3"/>
    <w:basedOn w:val="a"/>
    <w:next w:val="a"/>
    <w:link w:val="30"/>
    <w:qFormat/>
    <w:rsid w:val="001B7EA5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B7EA5"/>
    <w:rPr>
      <w:rFonts w:ascii="TimesET" w:eastAsia="Times New Roman" w:hAnsi="TimesET" w:cs="Times New Roman"/>
      <w:sz w:val="36"/>
      <w:szCs w:val="24"/>
      <w:lang w:eastAsia="ru-RU"/>
    </w:rPr>
  </w:style>
  <w:style w:type="character" w:styleId="ab">
    <w:name w:val="Hyperlink"/>
    <w:basedOn w:val="a0"/>
    <w:rsid w:val="001B7EA5"/>
    <w:rPr>
      <w:color w:val="0000FF"/>
      <w:u w:val="single"/>
    </w:rPr>
  </w:style>
  <w:style w:type="paragraph" w:customStyle="1" w:styleId="FR3">
    <w:name w:val="FR3"/>
    <w:rsid w:val="001B7EA5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1B7EA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.FORMATTEXT"/>
    <w:uiPriority w:val="99"/>
    <w:rsid w:val="001B7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5AF5A4D3DE4BA2555D2B8990DE93BE1CCF0A4166DF87575A7344F078DE4D9440556F98929B1B83E29AB3B85B3FF0BF8BEB9495FBA9B8DRBS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5AF5A4D3DE4BA2555D2B8990DE93BE1CCF0A4166DF87575A7344F078DE4D9440556F98929B1B93829AB3B85B3FF0BF8BEB9495FBA9B8DRBS2H" TargetMode="External"/><Relationship Id="rId12" Type="http://schemas.openxmlformats.org/officeDocument/2006/relationships/hyperlink" Target="https://www.consultant.ru/document/cons_doc_LAW_3422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C5AF5A4D3DE4BA2555D2B8990DE93BE1CCF0A4166DF87575A7344F078DE4D9440556F98928BBB93F29AB3B85B3FF0BF8BEB9495FBA9B8DRBS2H" TargetMode="External"/><Relationship Id="rId11" Type="http://schemas.openxmlformats.org/officeDocument/2006/relationships/hyperlink" Target="https://www.consultant.ru/document/cons_doc_LAW_3422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4229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5AF5A4D3DE4BA2555D2B8990DE93BE1CCF0A4166DF87575A7344F078DE4D9440556F98929B1B83A29AB3B85B3FF0BF8BEB9495FBA9B8DRBS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B527-4802-4655-994B-AAA27EA6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Leushi</cp:lastModifiedBy>
  <cp:revision>2</cp:revision>
  <cp:lastPrinted>2023-01-10T08:55:00Z</cp:lastPrinted>
  <dcterms:created xsi:type="dcterms:W3CDTF">2023-01-10T09:06:00Z</dcterms:created>
  <dcterms:modified xsi:type="dcterms:W3CDTF">2023-01-10T09:06:00Z</dcterms:modified>
</cp:coreProperties>
</file>