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begin"/>
      </w: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instrText>HYPERLINK "garantF1://12038291.0"</w:instrText>
      </w: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Жилищный кодекс Российской Федерации от 29 декабря 2004 г. N 188-ФЗ (ЖК РФ) (с изменениями и дополнениями)</w:t>
      </w: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VIII. Управление многоквартирными домами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  <w:bookmarkStart w:id="0" w:name="sub_846023320"/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См. </w:t>
      </w:r>
      <w:hyperlink r:id="rId5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схему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"Управление многоквартирным домом"</w:t>
      </w:r>
    </w:p>
    <w:bookmarkEnd w:id="0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1" w:name="sub_16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2" w:name="sub_844927032"/>
    <w:bookmarkEnd w:id="1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наименование статьи 161 настоящего Кодекса изложено в новой редакции</w:t>
      </w:r>
    </w:p>
    <w:bookmarkEnd w:id="2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"garantF1://5535291.161"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наименования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161.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Выбор способа управления многоквартирным домом. Общие требования к деятельности по управлению многоквартирным домом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  <w:bookmarkStart w:id="3" w:name="sub_846032528"/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См. </w:t>
      </w:r>
      <w:hyperlink r:id="rId6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Энциклопедии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и другие комментарии к статье 161 ЖК РФ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4" w:name="sub_16101"/>
      <w:bookmarkEnd w:id="3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5" w:name="sub_846023524"/>
    <w:bookmarkEnd w:id="4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"garantF1://12086467.1252"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в часть 1 статьи 161 настоящего Кодекса внесены изменения</w:t>
      </w:r>
    </w:p>
    <w:bookmarkEnd w:id="5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"garantF1://5535291.16101"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</w:t>
      </w:r>
      <w:hyperlink r:id="rId7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стандарты и правила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деятельности по управлению многоквартирными домами.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6" w:name="sub_16101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7" w:name="sub_846019524"/>
    <w:bookmarkEnd w:id="6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"garantF1://12086467.1253"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статья 161 настоящего Кодекса дополнена частью 1.1</w:t>
      </w:r>
    </w:p>
    <w:bookmarkEnd w:id="7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1610111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1) соблюдение требований к надежности и безопасности многоквартирного дома;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1610112"/>
      <w:bookmarkEnd w:id="8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1610113"/>
      <w:bookmarkEnd w:id="9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1610114"/>
      <w:bookmarkEnd w:id="10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4) соблюдение прав и законных интересов собственников помещений в многоквартирном доме, а также иных лиц;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1610115"/>
      <w:bookmarkEnd w:id="11"/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</w:t>
      </w:r>
      <w:hyperlink r:id="rId8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правилами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  <w:proofErr w:type="gramEnd"/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13" w:name="sub_161012"/>
      <w:bookmarkEnd w:id="12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lastRenderedPageBreak/>
        <w:t>Информация об изменениях:</w:t>
      </w:r>
    </w:p>
    <w:bookmarkStart w:id="14" w:name="sub_846024228"/>
    <w:bookmarkEnd w:id="13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"garantF1://12086467.1254"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статья 161 настоящего Кодекса дополнена частью 1.2</w:t>
      </w:r>
    </w:p>
    <w:bookmarkEnd w:id="14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1.2. Состав </w:t>
      </w:r>
      <w:hyperlink r:id="rId9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минимального перечня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необходимых для обеспечения надлежащего содержания общего имущества в многоквартирном доме услуг и работ, </w:t>
      </w:r>
      <w:hyperlink r:id="rId10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порядок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их оказания и выполнения устанавливаются Правительством Российской Федерации.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15" w:name="sub_161013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16" w:name="sub_846039076"/>
    <w:bookmarkEnd w:id="15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"garantF1://70601074.151"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21 июля 2014 г. N 255-ФЗ статья 161 настоящего Кодекса дополнена частью 1.3, </w:t>
      </w:r>
      <w:hyperlink r:id="rId11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вступающей в силу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мая 2015 г.</w:t>
      </w:r>
    </w:p>
    <w:bookmarkEnd w:id="16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1.3.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</w:t>
      </w:r>
      <w:hyperlink w:anchor="sub_1203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3 статьи 200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 случая.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16102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2. Собственники помещений в многоквартирном доме обязаны выбрать один из способов управления многоквартирным домом: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18" w:name="sub_161021"/>
      <w:bookmarkEnd w:id="17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19" w:name="sub_846026176"/>
    <w:bookmarkEnd w:id="18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"garantF1://71008170.1201"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2015 г. N 176-ФЗ в пункт 1 части 2 статьи 161 настоящего Кодекса внесены изменения</w:t>
      </w:r>
    </w:p>
    <w:bookmarkEnd w:id="19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"garantF1://57301778.161021"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пункта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161022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161023"/>
      <w:bookmarkEnd w:id="20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3) управление управляющей организацией.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22" w:name="sub_16121"/>
      <w:bookmarkEnd w:id="2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23" w:name="sub_846025064"/>
    <w:bookmarkEnd w:id="22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"garantF1://70731116.1251"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декабря 2014 г. N 458-ФЗ в часть 2.1 статьи 161 настоящего Кодекса внесены изменения, </w:t>
      </w:r>
      <w:hyperlink r:id="rId12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2016 г.</w:t>
      </w:r>
    </w:p>
    <w:bookmarkEnd w:id="23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"garantF1://57301779.16121"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2.1.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холодное и горячее водоснабжение и осуществляющие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обращение с твердыми коммунальными отходами, несут ответственность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</w:t>
      </w:r>
      <w:hyperlink r:id="rId13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правилами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  <w:proofErr w:type="gramEnd"/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24" w:name="sub_16122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25" w:name="sub_846025344"/>
    <w:bookmarkEnd w:id="24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"garantF1://12086467.1256"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статья 161 настоящего Кодекса дополнена частью 2.2</w:t>
      </w:r>
    </w:p>
    <w:bookmarkEnd w:id="25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2.2.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При управлении многоквартирным домом товариществом собственников жилья либо жилищным кооперативом или иным 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</w:t>
      </w:r>
      <w:hyperlink r:id="rId14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правил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соответствовать требованиям установленных Правительством Российской Федерации </w:t>
      </w:r>
      <w:hyperlink r:id="rId15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правил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26" w:name="sub_16123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27" w:name="sub_846052444"/>
    <w:bookmarkEnd w:id="26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"garantF1://12086467.1257"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статья 161 настоящего Кодекса дополнена частью 2.3</w:t>
      </w:r>
    </w:p>
    <w:bookmarkEnd w:id="27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2.3.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</w:t>
      </w:r>
      <w:hyperlink r:id="rId16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правил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содержания общего имущества в многоквартирном доме, за предоставление коммунальных услуг в зависимости от уровня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благоустройства данного дома, качество которых должно соответствовать требованиям установленных Правительством Российской Федерации </w:t>
      </w:r>
      <w:hyperlink r:id="rId17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правил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sub_16103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3.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29" w:name="sub_16104"/>
      <w:bookmarkEnd w:id="28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30" w:name="sub_846025692"/>
    <w:bookmarkEnd w:id="29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"garantF1://57400318.171"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июля 2010 г. N 237-ФЗ в часть 4 статьи 161 настоящего Кодекса внесены изменения</w:t>
      </w:r>
    </w:p>
    <w:bookmarkEnd w:id="30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"garantF1://5657706.16104"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4. Орган местного самоуправления в </w:t>
      </w:r>
      <w:hyperlink r:id="rId18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порядке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управления этим домом или если принятое решение о выборе способа управления этим домом не было реализовано.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31" w:name="sub_121010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32" w:name="sub_846033776"/>
    <w:bookmarkEnd w:id="31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"garantF1://70002548.23010609"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6 декабря 2011 г. N 401-ФЗ статья 161 настоящего Кодекса дополнена частью 4.1, </w:t>
      </w:r>
      <w:hyperlink r:id="rId19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вступающей в силу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по истечении тридцати дней после дня </w:t>
      </w:r>
      <w:hyperlink r:id="rId20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официального опубликования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названного Федерального закона</w:t>
      </w:r>
    </w:p>
    <w:bookmarkEnd w:id="32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>4.1. Информация о проведении открытого конкурса по отбору управляющей организации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 в сети "Интернет"). Правительством Российской Федерации определяются официальный сайт в сети "Интернет" и уполномоченный на его ведение орган. До определения Правительством Российской Федерации официального сайта в сети "Интернет" извещение о проведении открытого конкурса размещается на официальном сайте муниципального образования в информационно-телекоммуникационной сети "Интернет", а также опубликовывается в официальном печатном издании, предназначенном для опубликования информации о размещении заказов для муниципальных нужд. Информация о проведении указанного конкурса должна быть доступна для ознакомления всем заинтересованным лицам без взимания платы. Информация о результатах открытого конкурса размещается на сайте в информационно-телекоммуникационной сети "Интернет", на котором была размещена информация о его проведении, не позднее трех дней со дня определения таких результатов, а также опубликовывается в официальном печатном издании, в котором была опубликована информация о его проведении.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sub_16105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5. Орган местного самоуправления в течение десяти дней со дня проведения открытого конкурса, предусмотренного частью 4 настоящей статьи, уведомляет всех собственников помещений в многоквартирном доме о результатах указанного конкурса и об условиях договора управления этим домом.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настоящей статьи открытого конкурса, в порядке, установленном </w:t>
      </w:r>
      <w:hyperlink r:id="rId2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статьей 445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sub_16106"/>
      <w:bookmarkEnd w:id="33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6. Орган местного самоуправления не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домом, если такое решение ранее не было принято в соответствии с </w:t>
      </w:r>
      <w:hyperlink w:anchor="sub_16103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3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sub_16107"/>
      <w:bookmarkEnd w:id="34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7.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</w:t>
      </w:r>
      <w:hyperlink w:anchor="sub_16104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части 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36" w:name="sub_16108"/>
      <w:bookmarkEnd w:id="35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37" w:name="sub_846165920"/>
    <w:bookmarkEnd w:id="36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"garantF1://70253462.121"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5 апреля 2013 г. N 38-ФЗ в часть 8 статьи 161 настоящего Кодекса внесены изменения</w:t>
      </w:r>
    </w:p>
    <w:bookmarkEnd w:id="37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"garantF1://57951904.16108"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8. Заключение договора управления многоквартирным домом без проведения открытого конкурса, предусмотренного </w:t>
      </w:r>
      <w:hyperlink w:anchor="sub_16104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частями 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hyperlink w:anchor="sub_1610013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13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статьи, допускается, если указанный конкурс в соответствии с законодательством 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признан несостоявшимся.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38" w:name="sub_1210102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39" w:name="sub_846167144"/>
    <w:bookmarkEnd w:id="38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"garantF1://70002548.23010610"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6 декабря 2011 г. N 401-ФЗ статья 161 настоящего Кодекса дополнена частью 8.1, </w:t>
      </w:r>
      <w:hyperlink r:id="rId22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вступающей в силу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по истечении тридцати дней после дня </w:t>
      </w:r>
      <w:hyperlink r:id="rId23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официального опубликования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названного Федерального закона</w:t>
      </w:r>
    </w:p>
    <w:bookmarkEnd w:id="39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8.1. Не допускается заключение договора управления многоквартирным домом по результатам открытого конкурса или в случае, если указанный конкурс признан несостоявшимся,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ранее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чем через десять дней со дня размещения информации о результатах указанного конкурса на официальном сайте в сети "Интернет". Данное требование не применяется до определения Правительством Российской Федерации официального сайта в сети "Интернет".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0" w:name="sub_16109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9. Многоквартирный дом может управляться только одной управляющей организацией.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1" w:name="sub_16191"/>
      <w:bookmarkEnd w:id="40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9.1. </w:t>
      </w:r>
      <w:hyperlink r:id="rId24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Утратила силу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 1 сентября 2014 г.</w:t>
      </w:r>
    </w:p>
    <w:bookmarkEnd w:id="41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bookmarkStart w:id="42" w:name="sub_845966384"/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См. текст </w:t>
      </w:r>
      <w:hyperlink r:id="rId25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части 9.1 статьи 161</w:t>
        </w:r>
      </w:hyperlink>
    </w:p>
    <w:bookmarkStart w:id="43" w:name="sub_846172888"/>
    <w:bookmarkStart w:id="44" w:name="sub_16110"/>
    <w:bookmarkEnd w:id="42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"garantF1://70601114.2111"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21 июля 2014 г. N 263-ФЗ часть 10 статьи 161 настоящего Кодекса изложена в новой редакции</w:t>
      </w:r>
    </w:p>
    <w:bookmarkEnd w:id="43"/>
    <w:bookmarkEnd w:id="44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"garantF1://57648141.16110"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  <w:bookmarkStart w:id="45" w:name="sub_846072668"/>
      <w:proofErr w:type="gramStart"/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Положения части 10 статьи 161 настоящего Кодекса в редакции </w:t>
      </w:r>
      <w:hyperlink r:id="rId26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Федерального закона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от 21 июля 2014 г. N 263-ФЗ </w:t>
      </w:r>
      <w:hyperlink r:id="rId27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применяются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до 1 июля 2016 г. По истечении четырех месяцев после дня вступления в силу указанного в </w:t>
      </w:r>
      <w:hyperlink r:id="rId28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части 3 статьи 6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названного Федерального закона соглашения положения части 10 статьи 161 настоящего Кодекса в редакции названного Федерального закона не применяются на территориях субъектов</w:t>
      </w:r>
      <w:proofErr w:type="gramEnd"/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РФ, заключивших соответствующие соглашения</w:t>
      </w:r>
    </w:p>
    <w:bookmarkEnd w:id="45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10.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29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стандартом раскрытия информации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>, утвержденным Правительством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</w:t>
      </w:r>
      <w:hyperlink w:anchor="sub_2200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части 2 статьи 20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Кодекса, в </w:t>
      </w:r>
      <w:hyperlink r:id="rId30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порядке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, установленном уполномоченным Правительством Российской Федерации </w:t>
      </w:r>
      <w:hyperlink r:id="rId3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федеральным органом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исполнительной власти.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46" w:name="sub_16110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47" w:name="sub_846166396"/>
    <w:bookmarkEnd w:id="46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"garantF1://70601114.2112"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21 июля 2014 г. N 263-ФЗ статья 161 настоящего Кодекса дополнена частью 10.1</w:t>
      </w:r>
    </w:p>
    <w:bookmarkEnd w:id="47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  <w:bookmarkStart w:id="48" w:name="sub_846200764"/>
      <w:proofErr w:type="gramStart"/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По истечении четырех месяцев после дня вступления в силу указанного в </w:t>
      </w:r>
      <w:hyperlink r:id="rId32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 xml:space="preserve">части </w:t>
        </w:r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lastRenderedPageBreak/>
          <w:t>3 статьи 6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Федерального закона от 21 июля 2014 г. N 263-ФЗ соглашения и до 1 июля 2016 г. положения части 10.1 статьи 161 настоящего Кодекса в редакции названного Федерального закона </w:t>
      </w:r>
      <w:hyperlink r:id="rId33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применяются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только на территориях субъектов РФ, заключивших соответствующие соглашения.</w:t>
      </w:r>
      <w:proofErr w:type="gramEnd"/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С 1 июля 2016 г. положения части 10.1 статьи 161 настоящего Кодекса в редакции названного Федерального закона применяются для всех субъектов РФ</w:t>
      </w:r>
    </w:p>
    <w:bookmarkEnd w:id="48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10.1.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Порядок, </w:t>
      </w:r>
      <w:hyperlink r:id="rId34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состав, сроки и периодичность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49" w:name="sub_161001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50" w:name="sub_846172956"/>
    <w:bookmarkEnd w:id="49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"garantF1://12086467.12510"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статья 161 настоящего Кодекса дополнена частью 11</w:t>
      </w:r>
    </w:p>
    <w:bookmarkEnd w:id="50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11.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организацией, в других случаях коммунальные услуги указанным собственникам и пользователям предоставляются лицами, несущими ответственность за содержание сетей инженерно-технического обеспечения, входящих в состав общего имущества собственников помещений в данном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доме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51" w:name="sub_1610011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52" w:name="sub_846033708"/>
    <w:bookmarkEnd w:id="51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"garantF1://70731116.1252"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декабря 2014 г. N 458-ФЗ статья 161 настоящего Кодекса дополнена частью 11.1, </w:t>
      </w:r>
      <w:hyperlink r:id="rId35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вступающей в силу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2016 г.</w:t>
      </w:r>
    </w:p>
    <w:bookmarkEnd w:id="52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11.1.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53" w:name="sub_1610012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54" w:name="sub_846173444"/>
    <w:bookmarkEnd w:id="53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"garantF1://70731116.1253"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декабря 2014 г. N 458-ФЗ в часть 12 статьи 161 настоящего Кодекса внесены изменения, </w:t>
      </w:r>
      <w:hyperlink r:id="rId36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2016 г.</w:t>
      </w:r>
    </w:p>
    <w:bookmarkEnd w:id="54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"garantF1://57301779.1610012"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12.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Управляющие организации, товарищества собственников жилья либо жилищные кооперативы или иные специализированные потребительские 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кооперативы, осуществляющие управление многоквартирными домами, не вправе отказываться от заключения в соответствии с правилами, указанными в </w:t>
      </w:r>
      <w:hyperlink w:anchor="sub_1570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части 1 статьи 157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Кодекса, договоров с </w:t>
      </w:r>
      <w:proofErr w:type="spell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ресурсоснабжающими</w:t>
      </w:r>
      <w:proofErr w:type="spell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поставки твердого топлива при наличии печного отопления), и региональным оператором по обращению с твердыми коммунальными отходами. Собственники помещений в многоквартирных домах не вправе отказываться от заключения договоров, указанных в </w:t>
      </w:r>
      <w:hyperlink w:anchor="sub_16402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части 2 статьи 164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55" w:name="sub_1610013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56" w:name="sub_846168312"/>
    <w:bookmarkEnd w:id="55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"garantF1://71008170.1202"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2015 г. N 176-ФЗ в часть 13 статьи 161 настоящего Кодекса внесены изменения</w:t>
      </w:r>
    </w:p>
    <w:bookmarkEnd w:id="56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"garantF1://57301778.1610013"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hyperlink r:id="rId37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13.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В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</w:t>
      </w:r>
      <w:hyperlink w:anchor="sub_16104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 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статьи открытый конкурс.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57" w:name="sub_1610014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58" w:name="sub_846024716"/>
    <w:bookmarkEnd w:id="57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"garantF1://71008170.1203"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2015 г. N 176-ФЗ часть 14 статьи 161 настоящего Кодекса изложена в новой редакции</w:t>
      </w:r>
    </w:p>
    <w:bookmarkEnd w:id="58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"garantF1://57301778.1610014"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См. текст части в предыдущей редакции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14.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До заключения договора управления многоквартирным домом между лицом, указанным в </w:t>
      </w:r>
      <w:hyperlink w:anchor="sub_153026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6 части 2 статьи 153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</w:r>
      <w:proofErr w:type="gramEnd"/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59" w:name="sub_1610014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59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"garantF1://70600460.116"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21 июля 2014 г. N 217-ФЗ статья 161 настоящего Кодекса дополнена частью 14.1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14.1. В случае прекращения использования здания в качестве наемного дома собственник, которому принадлежат все помещения в многоквартирном доме, принимает решения по вопросам, связанным с управлением многоквартирным домом, в порядке, установленном </w:t>
      </w:r>
      <w:hyperlink w:anchor="sub_4607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 7 статьи 46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Кодекса. В случае продажи или отчуждения иным образом первого 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помещения в данном многоквартирном доме собственники помещений в данном многоквартирном доме в течение одного 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60" w:name="sub_1610015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61" w:name="sub_846052800"/>
    <w:bookmarkEnd w:id="60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"garantF1://12086467.12514"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статья 161 настоящего Кодекса дополнена частью 15</w:t>
      </w:r>
    </w:p>
    <w:bookmarkEnd w:id="61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15.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62" w:name="sub_1610015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bookmarkStart w:id="63" w:name="sub_846059728"/>
      <w:bookmarkEnd w:id="62"/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Федеральными законами </w:t>
      </w:r>
      <w:hyperlink r:id="rId38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от 29 декабря 2014 г. N 458-ФЗ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и </w:t>
      </w:r>
      <w:hyperlink r:id="rId39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от 29 декабря 2015 г. N 404-ФЗ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в часть 15.1 статьи 161 настоящего Кодекса внесены изменения, </w:t>
      </w:r>
      <w:hyperlink r:id="rId40" w:history="1">
        <w:r w:rsidRPr="00A1750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2016 г.</w:t>
      </w:r>
    </w:p>
    <w:bookmarkEnd w:id="63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15.1. Региональный оператор по обращению с твердыми коммунальными отходами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отвечает за оказание коммунальной услуги по обращению с твердыми коммунальными отходами начиная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от места накопления твердых коммунальных отходов, если иное не установлено договором.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64" w:name="sub_1610016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65" w:name="sub_846042384"/>
    <w:bookmarkEnd w:id="64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"garantF1://12086467.12514"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статья 161 настоящего Кодекса дополнена частью 16</w:t>
      </w:r>
    </w:p>
    <w:bookmarkEnd w:id="65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16. Лицо, которое несет ответственность за содержание и ремонт общего имущества в 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66" w:name="sub_161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67" w:name="sub_842661020"/>
    <w:bookmarkEnd w:id="66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"garantF1://12086467.12514"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4 июня 2011 г. N 123-ФЗ настоящий Кодекс дополнен статьей 161.1</w:t>
      </w:r>
    </w:p>
    <w:bookmarkEnd w:id="67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161.1.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Совет многоквартирного дома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  <w:bookmarkStart w:id="68" w:name="sub_842661400"/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См. </w:t>
      </w:r>
      <w:hyperlink r:id="rId4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shd w:val="clear" w:color="auto" w:fill="F0F0F0"/>
            <w:lang w:eastAsia="ru-RU"/>
          </w:rPr>
          <w:t>Энциклопедии</w:t>
        </w:r>
      </w:hyperlink>
      <w:r w:rsidRPr="00A1750E"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  <w:t xml:space="preserve"> и другие комментарии к статье 161.1 ЖК РФ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9" w:name="sub_16111"/>
      <w:bookmarkEnd w:id="68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1. В случае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,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Регистрация совета многоквартирного дома в органах местного самоуправления или иных органах не осуществляется.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0" w:name="sub_16112"/>
      <w:bookmarkEnd w:id="69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случаях, указанных в </w:t>
      </w:r>
      <w:hyperlink w:anchor="sub_1611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части 1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статьи, при условии, если в течение календарного 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 совета многоквартирного дома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, в том числе председателя совета данного дома, или о 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создании в данном доме товарищества собственников жилья.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1" w:name="sub_16113"/>
      <w:bookmarkEnd w:id="70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3. Совет многоквартирного дома не может быть избран применительно к нескольким многоквартирным домам.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2" w:name="sub_16114"/>
      <w:bookmarkEnd w:id="71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4. 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3" w:name="sub_16115"/>
      <w:bookmarkEnd w:id="72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5. Совет многоквартирного дома: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4" w:name="sub_161151"/>
      <w:bookmarkEnd w:id="73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1) обеспечивает выполнение решений общего собрания собственников помещений в многоквартирном доме;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5" w:name="sub_161152"/>
      <w:bookmarkEnd w:id="74"/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6" w:name="sub_161153"/>
      <w:bookmarkEnd w:id="75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7" w:name="sub_161154"/>
      <w:bookmarkEnd w:id="76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8" w:name="sub_161155"/>
      <w:bookmarkEnd w:id="77"/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9" w:name="sub_161156"/>
      <w:bookmarkEnd w:id="78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6) 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80" w:name="sub_161157"/>
      <w:bookmarkEnd w:id="79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81" w:name="sub_842691444"/>
    <w:bookmarkEnd w:id="80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"garantF1://71008170.10211"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2015 г. N 176-ФЗ часть 5 статьи 161.1 настоящего Кодекса дополнена пунктом 7</w:t>
      </w:r>
    </w:p>
    <w:bookmarkEnd w:id="81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7)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</w:t>
      </w:r>
      <w:hyperlink w:anchor="sub_440242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4.2 части 2 статьи 44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2" w:name="sub_16116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6.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3" w:name="sub_16117"/>
      <w:bookmarkEnd w:id="82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7. Председатель совета многоквартирного дома осуществляет руководство </w:t>
      </w:r>
      <w:r w:rsidRPr="00A1750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4" w:name="sub_16118"/>
      <w:bookmarkEnd w:id="83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8. Председатель совета многоквартирного дома: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5" w:name="sub_161181"/>
      <w:bookmarkEnd w:id="84"/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</w:t>
      </w:r>
      <w:hyperlink w:anchor="sub_1640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частях 1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hyperlink w:anchor="sub_16402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2 статьи 164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Кодекса;</w:t>
      </w:r>
      <w:proofErr w:type="gramEnd"/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6" w:name="sub_161182"/>
      <w:bookmarkEnd w:id="85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2) доводит до сведения общего собрания собственников помещений в многоквартирном доме результаты переговоров по вопросам, указанным в </w:t>
      </w:r>
      <w:hyperlink w:anchor="sub_16118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 1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части;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7" w:name="sub_161183"/>
      <w:bookmarkEnd w:id="86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</w:t>
      </w:r>
      <w:hyperlink w:anchor="sub_16401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частях 1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hyperlink w:anchor="sub_16402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2 статьи 164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8" w:name="sub_161184"/>
      <w:bookmarkEnd w:id="87"/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услуг и (или) выполнения работ по содержанию и ремонту общего имущества в многоквартирном доме, акты о </w:t>
      </w:r>
      <w:proofErr w:type="spell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непредоставлении</w:t>
      </w:r>
      <w:proofErr w:type="spell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</w:t>
      </w:r>
      <w:hyperlink w:anchor="sub_16202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 2 статьи 162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9" w:name="sub_161185"/>
      <w:bookmarkEnd w:id="88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90" w:name="sub_161186"/>
      <w:bookmarkEnd w:id="89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91" w:name="sub_846017424"/>
    <w:bookmarkEnd w:id="90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"garantF1://71008170.10212"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2015 г. N 176-ФЗ часть 8 статьи 161.1 настоящего Кодекса дополнена пунктом 6</w:t>
      </w:r>
    </w:p>
    <w:bookmarkEnd w:id="91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6) осуществляет принятие решений по вопросам,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доме, принятым в соответствии с </w:t>
      </w:r>
      <w:hyperlink w:anchor="sub_440243" w:history="1">
        <w:r w:rsidRPr="00A1750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4.3 части 2 статьи 44</w:t>
        </w:r>
      </w:hyperlink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Кодекса.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92" w:name="sub_1611801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93" w:name="sub_846017356"/>
    <w:bookmarkEnd w:id="92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"garantF1://71008170.10213"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2015 г. N 176-ФЗ статья 161.1 настоящего 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lastRenderedPageBreak/>
        <w:t>Кодекса дополнена частью 8.1</w:t>
      </w:r>
    </w:p>
    <w:bookmarkEnd w:id="93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>8.1. Общее собрание собственников помещений в многоквартирном доме вправе принять решение о выплате вознаграждения членам совета многоквартирного дома, в том числе председателю совета многоквартирного дома. Такое решение должно содержать условия и порядок выплаты указанного вознаграждения, а также порядок определения его размера.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4" w:name="sub_16119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9.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5" w:name="sub_161110"/>
      <w:bookmarkEnd w:id="94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10. Совет многоквартирного дома подлежит переизбранию на общем собрании собственников помещений в многоквартирном доме каждые два 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6" w:name="sub_161111"/>
      <w:bookmarkEnd w:id="95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11. 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7" w:name="sub_161112"/>
      <w:bookmarkEnd w:id="96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12.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98" w:name="sub_161113"/>
      <w:bookmarkEnd w:id="97"/>
      <w:r w:rsidRPr="00A1750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Start w:id="99" w:name="sub_846020032"/>
    <w:bookmarkEnd w:id="98"/>
    <w:p w:rsidR="00A1750E" w:rsidRPr="00A1750E" w:rsidRDefault="00A1750E" w:rsidP="00A1750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begin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instrText>HYPERLINK "garantF1://70601114.212"</w:instrTex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separate"/>
      </w:r>
      <w:r w:rsidRPr="00A1750E">
        <w:rPr>
          <w:rFonts w:ascii="Arial" w:eastAsiaTheme="minorEastAsia" w:hAnsi="Arial" w:cs="Arial"/>
          <w:i/>
          <w:iCs/>
          <w:color w:val="106BBE"/>
          <w:sz w:val="24"/>
          <w:szCs w:val="24"/>
          <w:shd w:val="clear" w:color="auto" w:fill="F0F0F0"/>
          <w:lang w:eastAsia="ru-RU"/>
        </w:rPr>
        <w:t>Федеральным законом</w:t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fldChar w:fldCharType="end"/>
      </w:r>
      <w:r w:rsidRPr="00A1750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21 июля 2014 г. N 263-ФЗ статья 161.1 настоящего Кодекса дополнена частью 13</w:t>
      </w:r>
    </w:p>
    <w:bookmarkEnd w:id="99"/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13. </w:t>
      </w:r>
      <w:proofErr w:type="gramStart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>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дома, председателя совета многоквартирного дома, комиссий собственников помещений в многоквартирном доме в случае их избрания, а также об определении лиц, которые от имени собственников помещений в многоквартирном доме уполномочены на обеспечение деятельности указанных</w:t>
      </w:r>
      <w:proofErr w:type="gramEnd"/>
      <w:r w:rsidRPr="00A1750E">
        <w:rPr>
          <w:rFonts w:ascii="Arial" w:eastAsiaTheme="minorEastAsia" w:hAnsi="Arial" w:cs="Arial"/>
          <w:sz w:val="24"/>
          <w:szCs w:val="24"/>
          <w:lang w:eastAsia="ru-RU"/>
        </w:rPr>
        <w:t xml:space="preserve"> совета, председателя, комиссий.</w:t>
      </w:r>
    </w:p>
    <w:p w:rsidR="00A1750E" w:rsidRPr="00A1750E" w:rsidRDefault="00A1750E" w:rsidP="00A17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7508B" w:rsidRDefault="0017508B">
      <w:bookmarkStart w:id="100" w:name="_GoBack"/>
      <w:bookmarkEnd w:id="100"/>
    </w:p>
    <w:sectPr w:rsidR="0017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13"/>
    <w:rsid w:val="0017508B"/>
    <w:rsid w:val="00A1750E"/>
    <w:rsid w:val="00C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6043.1000" TargetMode="External"/><Relationship Id="rId13" Type="http://schemas.openxmlformats.org/officeDocument/2006/relationships/hyperlink" Target="garantF1://12048944.1000" TargetMode="External"/><Relationship Id="rId18" Type="http://schemas.openxmlformats.org/officeDocument/2006/relationships/hyperlink" Target="garantF1://12044905.1000" TargetMode="External"/><Relationship Id="rId26" Type="http://schemas.openxmlformats.org/officeDocument/2006/relationships/hyperlink" Target="garantF1://70601114.2111" TargetMode="External"/><Relationship Id="rId39" Type="http://schemas.openxmlformats.org/officeDocument/2006/relationships/hyperlink" Target="garantF1://71195390.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072.445" TargetMode="External"/><Relationship Id="rId34" Type="http://schemas.openxmlformats.org/officeDocument/2006/relationships/hyperlink" Target="garantF1://71311946.100000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70279374.1000" TargetMode="External"/><Relationship Id="rId12" Type="http://schemas.openxmlformats.org/officeDocument/2006/relationships/hyperlink" Target="garantF1://70731116.2440" TargetMode="External"/><Relationship Id="rId17" Type="http://schemas.openxmlformats.org/officeDocument/2006/relationships/hyperlink" Target="garantF1://12086043.1000" TargetMode="External"/><Relationship Id="rId25" Type="http://schemas.openxmlformats.org/officeDocument/2006/relationships/hyperlink" Target="garantF1://57647935.16191" TargetMode="External"/><Relationship Id="rId33" Type="http://schemas.openxmlformats.org/officeDocument/2006/relationships/hyperlink" Target="garantF1://70601114.65" TargetMode="External"/><Relationship Id="rId38" Type="http://schemas.openxmlformats.org/officeDocument/2006/relationships/hyperlink" Target="garantF1://70731116.12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48944.1000" TargetMode="External"/><Relationship Id="rId20" Type="http://schemas.openxmlformats.org/officeDocument/2006/relationships/hyperlink" Target="garantF1://70002549.0" TargetMode="External"/><Relationship Id="rId29" Type="http://schemas.openxmlformats.org/officeDocument/2006/relationships/hyperlink" Target="garantF1://12079104.1000" TargetMode="External"/><Relationship Id="rId41" Type="http://schemas.openxmlformats.org/officeDocument/2006/relationships/hyperlink" Target="garantF1://5749107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491070.0" TargetMode="External"/><Relationship Id="rId11" Type="http://schemas.openxmlformats.org/officeDocument/2006/relationships/hyperlink" Target="garantF1://70601074.83" TargetMode="External"/><Relationship Id="rId24" Type="http://schemas.openxmlformats.org/officeDocument/2006/relationships/hyperlink" Target="garantF1://70601074.153" TargetMode="External"/><Relationship Id="rId32" Type="http://schemas.openxmlformats.org/officeDocument/2006/relationships/hyperlink" Target="garantF1://70601114.63" TargetMode="External"/><Relationship Id="rId37" Type="http://schemas.openxmlformats.org/officeDocument/2006/relationships/hyperlink" Target="garantF1://71152484.0" TargetMode="External"/><Relationship Id="rId40" Type="http://schemas.openxmlformats.org/officeDocument/2006/relationships/hyperlink" Target="garantF1://70731116.2440" TargetMode="External"/><Relationship Id="rId5" Type="http://schemas.openxmlformats.org/officeDocument/2006/relationships/hyperlink" Target="garantF1://5422768.0" TargetMode="External"/><Relationship Id="rId15" Type="http://schemas.openxmlformats.org/officeDocument/2006/relationships/hyperlink" Target="garantF1://12086043.1000" TargetMode="External"/><Relationship Id="rId23" Type="http://schemas.openxmlformats.org/officeDocument/2006/relationships/hyperlink" Target="garantF1://70002549.0" TargetMode="External"/><Relationship Id="rId28" Type="http://schemas.openxmlformats.org/officeDocument/2006/relationships/hyperlink" Target="garantF1://70601114.63" TargetMode="External"/><Relationship Id="rId36" Type="http://schemas.openxmlformats.org/officeDocument/2006/relationships/hyperlink" Target="garantF1://70731116.2440" TargetMode="External"/><Relationship Id="rId10" Type="http://schemas.openxmlformats.org/officeDocument/2006/relationships/hyperlink" Target="garantF1://70254682.2000" TargetMode="External"/><Relationship Id="rId19" Type="http://schemas.openxmlformats.org/officeDocument/2006/relationships/hyperlink" Target="garantF1://70002548.201" TargetMode="External"/><Relationship Id="rId31" Type="http://schemas.openxmlformats.org/officeDocument/2006/relationships/hyperlink" Target="garantF1://1209091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4682.1000" TargetMode="External"/><Relationship Id="rId14" Type="http://schemas.openxmlformats.org/officeDocument/2006/relationships/hyperlink" Target="garantF1://12048944.1000" TargetMode="External"/><Relationship Id="rId22" Type="http://schemas.openxmlformats.org/officeDocument/2006/relationships/hyperlink" Target="garantF1://70002548.201" TargetMode="External"/><Relationship Id="rId27" Type="http://schemas.openxmlformats.org/officeDocument/2006/relationships/hyperlink" Target="garantF1://70601114.64" TargetMode="External"/><Relationship Id="rId30" Type="http://schemas.openxmlformats.org/officeDocument/2006/relationships/hyperlink" Target="garantF1://70077812.1000" TargetMode="External"/><Relationship Id="rId35" Type="http://schemas.openxmlformats.org/officeDocument/2006/relationships/hyperlink" Target="garantF1://70731116.244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5501</Words>
  <Characters>31360</Characters>
  <Application>Microsoft Office Word</Application>
  <DocSecurity>0</DocSecurity>
  <Lines>261</Lines>
  <Paragraphs>73</Paragraphs>
  <ScaleCrop>false</ScaleCrop>
  <Company>Home</Company>
  <LinksUpToDate>false</LinksUpToDate>
  <CharactersWithSpaces>36788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2016-07-25T12:02:00Z</dcterms:created>
  <dcterms:modified xsi:type="dcterms:W3CDTF">2016-07-25T12:03:00Z</dcterms:modified>
</cp:coreProperties>
</file>