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85047">
      <w:pPr>
        <w:pStyle w:val="1"/>
      </w:pPr>
      <w:r>
        <w:fldChar w:fldCharType="begin"/>
      </w:r>
      <w:r>
        <w:instrText>HYPERLINK "http://internet.garant.ru/document/redirect/45267748/0"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5 октября 2018 г. N 344-п "О государственной программе Ханты-Мансийского автономного округа - Югры "Развитие агропромышленного комплекса" (с изменениями и дополнениями)</w:t>
      </w:r>
      <w:r>
        <w:fldChar w:fldCharType="end"/>
      </w:r>
    </w:p>
    <w:p w:rsidR="00000000" w:rsidRDefault="00685047">
      <w:pPr>
        <w:pStyle w:val="1"/>
      </w:pPr>
      <w:hyperlink r:id="rId8" w:history="1">
        <w:r>
          <w:rPr>
            <w:rStyle w:val="a4"/>
            <w:b w:val="0"/>
            <w:bCs w:val="0"/>
          </w:rPr>
          <w:t>Приложение 10. Порядок предоставления гранта в форме субсидии на развитие семейных ферм</w:t>
        </w:r>
      </w:hyperlink>
    </w:p>
    <w:p w:rsidR="00000000" w:rsidRDefault="0068504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5 октяб</w:t>
      </w:r>
      <w:r>
        <w:rPr>
          <w:rStyle w:val="a3"/>
          <w:rFonts w:ascii="Arial" w:hAnsi="Arial" w:cs="Arial"/>
        </w:rPr>
        <w:t>ря 2018 года N 344-п</w:t>
      </w:r>
    </w:p>
    <w:p w:rsidR="00000000" w:rsidRDefault="00685047"/>
    <w:p w:rsidR="00000000" w:rsidRDefault="00685047">
      <w:pPr>
        <w:pStyle w:val="1"/>
      </w:pPr>
      <w:r>
        <w:t>Порядок</w:t>
      </w:r>
      <w:r>
        <w:br/>
        <w:t>предоставления гранта в форме субсидии на развитие семейных ферм</w:t>
      </w:r>
      <w:r>
        <w:br/>
        <w:t>(далее - Порядок)</w:t>
      </w:r>
    </w:p>
    <w:p w:rsidR="00000000" w:rsidRDefault="00685047">
      <w:pPr>
        <w:pStyle w:val="ab"/>
      </w:pPr>
      <w:r>
        <w:t>С изменениями и дополнениями от:</w:t>
      </w:r>
    </w:p>
    <w:p w:rsidR="00000000" w:rsidRDefault="0068504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 2019 г., 7 августа 2020 г., 25 июня 2021 г.</w:t>
      </w:r>
    </w:p>
    <w:p w:rsidR="00000000" w:rsidRDefault="00685047"/>
    <w:p w:rsidR="00000000" w:rsidRDefault="00685047">
      <w:pPr>
        <w:pStyle w:val="1"/>
      </w:pPr>
      <w:bookmarkStart w:id="1" w:name="sub_1001"/>
      <w:r>
        <w:t>I. Общие положения</w:t>
      </w:r>
    </w:p>
    <w:bookmarkEnd w:id="1"/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1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25 июня 2021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1.1. Порядок определяет цели, условия, правила предоставления гранта в форме субсидии на финансовое обеспечение затрат в целях реализации проектов по развитию семейных ферм </w:t>
      </w:r>
      <w:hyperlink r:id="rId11" w:history="1">
        <w:r>
          <w:rPr>
            <w:rStyle w:val="a4"/>
          </w:rPr>
          <w:t>мероприятия 2.3</w:t>
        </w:r>
      </w:hyperlink>
      <w:r>
        <w:t xml:space="preserve">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подпрограммы 2 "</w:t>
      </w:r>
      <w:r>
        <w:t xml:space="preserve">Развитие отрасли животноводства" </w:t>
      </w:r>
      <w:hyperlink r:id="rId12" w:history="1">
        <w:r>
          <w:rPr>
            <w:rStyle w:val="a4"/>
          </w:rPr>
          <w:t>государственной программы</w:t>
        </w:r>
      </w:hyperlink>
      <w:r>
        <w:t xml:space="preserve"> Ханты-Мансийского автономного округа - Югры "Развитие агропромышленного комплекса", утвержденной </w:t>
      </w:r>
      <w:hyperlink w:anchor="sub_0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Ханты-Мансийского автономного округа - Югры от 5 октября 2018 года N 344-п (далее - Постановление), в пределах средств, предусмотренных на эти цели в бюджете Ханты-Мансийского автономного округа - Югры (далее - автономный округ) на</w:t>
      </w:r>
      <w:r>
        <w:t xml:space="preserve"> текущий год, в том числе поступивших из федерального бюджета, доведенных на указанные цели.</w:t>
      </w:r>
    </w:p>
    <w:p w:rsidR="00000000" w:rsidRDefault="00685047">
      <w:bookmarkStart w:id="3" w:name="sub_1122"/>
      <w:r>
        <w:t>Грант в форме субсидии предоставляет Департамент промышленности автономного округа, осуществляющий функции главного распорядителя бюджетных средств, до кот</w:t>
      </w:r>
      <w:r>
        <w:t xml:space="preserve">орого в соответствии с </w:t>
      </w:r>
      <w:hyperlink r:id="rId1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г</w:t>
      </w:r>
      <w:r>
        <w:t>ранта в форме субсидии в соответствующем финансовом году.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25 июня 2021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</w:t>
      </w:r>
      <w:r>
        <w:rPr>
          <w:shd w:val="clear" w:color="auto" w:fill="F0F0F0"/>
        </w:rPr>
        <w:t>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1.2. Понятия, используемые в Порядке:</w:t>
      </w:r>
    </w:p>
    <w:p w:rsidR="00000000" w:rsidRDefault="00685047">
      <w:bookmarkStart w:id="5" w:name="sub_10122"/>
      <w:r>
        <w:rPr>
          <w:rStyle w:val="a3"/>
        </w:rPr>
        <w:t>Грант на развитие семейной фермы (далее также - Грант)</w:t>
      </w:r>
      <w:r>
        <w:t xml:space="preserve"> - бюджетные ассигнования, перечисляемые из бюджета автономного округа в соответствии с рекомендацией комиссии по оценке и отбору заявок на предоставление субсидий, грантов в форме субсидий семейной ферме для финансового обеспечения ее затрат, не возмещаем</w:t>
      </w:r>
      <w:r>
        <w:t xml:space="preserve">ых по иным направлениям государственной </w:t>
      </w:r>
      <w:r>
        <w:lastRenderedPageBreak/>
        <w:t>поддержки, предусмотренным Постановлением, в целях развития на сельских территориях, на территориях сельских агломераций, на территориях городов и поселков городского типа с численностью населения не более 100 тыс. ч</w:t>
      </w:r>
      <w:r>
        <w:t>еловек автономного округа малого и среднего предпринимательства и создания на этих территориях новых постоянных рабочих мест, исходя из расчета создания не менее 3 новых постоянных рабочих мест на 1 Грант в срок не позднее 24 месяцев со дня подписания согл</w:t>
      </w:r>
      <w:r>
        <w:t>ашения о предоставлении Гранта;</w:t>
      </w:r>
    </w:p>
    <w:bookmarkEnd w:id="5"/>
    <w:p w:rsidR="00000000" w:rsidRDefault="00685047">
      <w:r>
        <w:rPr>
          <w:rStyle w:val="a3"/>
        </w:rPr>
        <w:t>Получатель</w:t>
      </w:r>
      <w:r>
        <w:t xml:space="preserve"> - семейная ферма - крестьянское (фермерское) хозяйство, число членов которого составляет 2 (включая главу) и более человека, объединенных родством и (или) свойством, или индивидуальный предприниматель, яв</w:t>
      </w:r>
      <w:r>
        <w:t>ляющийся сельскохозяйственным товаропроизводителем,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 тыс. человек более 12 месяцев со д</w:t>
      </w:r>
      <w:r>
        <w:t>ня регистрации, обязующиеся осуществлять деятельность в течение не менее 5 лет на этих территориях со дня получения Гранта и достигнуть показателей деятельности, предусмотренных проектом Получателя;</w:t>
      </w:r>
    </w:p>
    <w:p w:rsidR="00000000" w:rsidRDefault="00685047">
      <w:r>
        <w:rPr>
          <w:rStyle w:val="a3"/>
        </w:rPr>
        <w:t>сельские территории</w:t>
      </w:r>
      <w:r>
        <w:t xml:space="preserve"> - сельские поселения или сельские пос</w:t>
      </w:r>
      <w:r>
        <w:t>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территории к</w:t>
      </w:r>
      <w:r>
        <w:t>оторых находятся административные центры автономного округа),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городских округов, на т</w:t>
      </w:r>
      <w:r>
        <w:t>ерритории которых находятся административные центры автономного округа), перечень которых определяет Правительство автономного округа;</w:t>
      </w:r>
    </w:p>
    <w:p w:rsidR="00000000" w:rsidRDefault="00685047">
      <w:bookmarkStart w:id="6" w:name="sub_11250"/>
      <w:r>
        <w:rPr>
          <w:rStyle w:val="a3"/>
        </w:rPr>
        <w:t>проект Получателя</w:t>
      </w:r>
      <w:r>
        <w:t xml:space="preserve"> - представляемый в комиссию по оценке и отбору заявок на предоставление субсидий, грантов в фо</w:t>
      </w:r>
      <w:r>
        <w:t>рме субсидий бизнес-план, в который включаются направления расходов и условия использования Гранта, а также плановые показатели деятельности, обязательство по исполнению которых включается в соглашение о предоставлении Гранта, заключаемое между Получателем</w:t>
      </w:r>
      <w:r>
        <w:t xml:space="preserve"> и Департаментом промышленности автономного округа;</w:t>
      </w:r>
    </w:p>
    <w:p w:rsidR="00000000" w:rsidRDefault="00685047">
      <w:bookmarkStart w:id="7" w:name="sub_11260"/>
      <w:bookmarkEnd w:id="6"/>
      <w:r>
        <w:rPr>
          <w:rStyle w:val="a3"/>
        </w:rPr>
        <w:t>сельские агломерации</w:t>
      </w:r>
      <w:r>
        <w:t xml:space="preserve">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 тыс. челов</w:t>
      </w:r>
      <w:r>
        <w:t>ек, перечень которых определяет Правительство автономного округа;</w:t>
      </w:r>
    </w:p>
    <w:bookmarkEnd w:id="7"/>
    <w:p w:rsidR="00000000" w:rsidRDefault="00685047">
      <w:r>
        <w:rPr>
          <w:rStyle w:val="a3"/>
        </w:rPr>
        <w:t>плановые показатели деятельности</w:t>
      </w:r>
      <w:r>
        <w:t xml:space="preserve"> (далее - показатели результативности) - производственные и экономические показатели, включаемые в проект Получателя, в том числе количество новых по</w:t>
      </w:r>
      <w:r>
        <w:t>стоянных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продукции, выраженный в натуральных и денежных показателях;</w:t>
      </w:r>
    </w:p>
    <w:p w:rsidR="00000000" w:rsidRDefault="00685047">
      <w:r>
        <w:rPr>
          <w:rStyle w:val="a3"/>
        </w:rPr>
        <w:t>Комиссия по оценке и отбору заявок на предостав</w:t>
      </w:r>
      <w:r>
        <w:rPr>
          <w:rStyle w:val="a3"/>
        </w:rPr>
        <w:t>ление субсидий, грантов в форме субсидий</w:t>
      </w:r>
      <w:r>
        <w:t xml:space="preserve"> (далее - Комиссия) - комиссия осуществляющая отбор проектов Получателей с учетом приоритетности рассмотрения проектов сельскохозяйственных товаропроизводителей, впервые претендующих на получение Гранта, в форме очно</w:t>
      </w:r>
      <w:r>
        <w:t xml:space="preserve">го собеседования или видеоконференцсвязи, положение о которой утверждено </w:t>
      </w:r>
      <w:hyperlink r:id="rId16" w:history="1">
        <w:r>
          <w:rPr>
            <w:rStyle w:val="a4"/>
          </w:rPr>
          <w:t>приложением 27</w:t>
        </w:r>
      </w:hyperlink>
      <w:r>
        <w:t xml:space="preserve"> к Постановлению.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1.3 изменен с 25 июня 2021 г.</w:t>
      </w:r>
      <w:r>
        <w:rPr>
          <w:shd w:val="clear" w:color="auto" w:fill="F0F0F0"/>
        </w:rPr>
        <w:t xml:space="preserve">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1</w:t>
      </w:r>
      <w:r>
        <w:t xml:space="preserve">.3. Повторное получение Гранта возможно после полного освоения ранее предоставленного Гранта, в том числе гранта на поддержку начинающего фермера и гранта "Агростартап" в соответствии с </w:t>
      </w:r>
      <w:hyperlink r:id="rId19" w:history="1">
        <w:r>
          <w:rPr>
            <w:rStyle w:val="a4"/>
          </w:rPr>
          <w:t>п</w:t>
        </w:r>
        <w:r>
          <w:rPr>
            <w:rStyle w:val="a4"/>
          </w:rPr>
          <w:t>риложением 6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 xml:space="preserve">льства Российской Федерации от 14 июля 2012 года N 717 (далее - Государственная программа), </w:t>
      </w:r>
      <w:hyperlink r:id="rId21" w:history="1">
        <w:r>
          <w:rPr>
            <w:rStyle w:val="a4"/>
          </w:rPr>
          <w:t>приложением 29</w:t>
        </w:r>
      </w:hyperlink>
      <w:r>
        <w:t xml:space="preserve"> к Постановлению, но не ранее чем через 18 месяцев </w:t>
      </w:r>
      <w:r>
        <w:lastRenderedPageBreak/>
        <w:t>со дня полного освоения ра</w:t>
      </w:r>
      <w:r>
        <w:t>нее полученного гранта при условии достижения показателей результативности ранее реализованного проекта Получателя в полном объеме.</w:t>
      </w:r>
    </w:p>
    <w:p w:rsidR="00000000" w:rsidRDefault="00685047">
      <w:bookmarkStart w:id="9" w:name="sub_10132"/>
      <w:r>
        <w:t>Перечень направлений затрат, финансовое обеспечение которых осуществляется за счет Гранта, определяется в соответст</w:t>
      </w:r>
      <w:r>
        <w:t xml:space="preserve">вии с </w:t>
      </w:r>
      <w:hyperlink r:id="rId22" w:history="1">
        <w:r>
          <w:rPr>
            <w:rStyle w:val="a4"/>
          </w:rPr>
          <w:t>подпунктом "в" пункта 2</w:t>
        </w:r>
      </w:hyperlink>
      <w:r>
        <w:t xml:space="preserve"> приложения 8 к Государственной программе.</w:t>
      </w:r>
    </w:p>
    <w:bookmarkEnd w:id="9"/>
    <w:p w:rsidR="00000000" w:rsidRDefault="00685047">
      <w:r>
        <w:t xml:space="preserve">Перечень оборудования, техники и специализированного транспорта в соответствии с абзацем четвертым </w:t>
      </w:r>
      <w:hyperlink r:id="rId23" w:history="1">
        <w:r>
          <w:rPr>
            <w:rStyle w:val="a4"/>
          </w:rPr>
          <w:t>подпункта "в" пункта 2</w:t>
        </w:r>
      </w:hyperlink>
      <w:r>
        <w:t xml:space="preserve"> приложения 8 к Государственной программе (далее - перечень техники) утверждает приказом Департамент промышленности автономного округа (далее - Департамент) и разме</w:t>
      </w:r>
      <w:r>
        <w:t xml:space="preserve">щает на своем официальном сайте в сети Интернет по адресу </w:t>
      </w:r>
      <w:hyperlink r:id="rId24" w:history="1">
        <w:r>
          <w:rPr>
            <w:rStyle w:val="a4"/>
          </w:rPr>
          <w:t>www.depprom.admhmao.ru</w:t>
        </w:r>
      </w:hyperlink>
      <w:r>
        <w:t xml:space="preserve"> (далее - Сайт) в течение 3 рабочих дней с даты подписания.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1.4 изменен с 25 июня 2021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1.4. Грант предоставляется на условиях софинансирования из федерального бюджета и бюджета автономного округа в соответствии с </w:t>
      </w:r>
      <w:hyperlink r:id="rId27" w:history="1">
        <w:r>
          <w:rPr>
            <w:rStyle w:val="a4"/>
          </w:rPr>
          <w:t>Государственной программой</w:t>
        </w:r>
      </w:hyperlink>
      <w:r>
        <w:t>.</w:t>
      </w:r>
    </w:p>
    <w:p w:rsidR="00000000" w:rsidRDefault="00685047">
      <w:bookmarkStart w:id="11" w:name="sub_142"/>
      <w:r>
        <w:t>Приобретение имущества, ранее приобретенного с использованием средств государственной поддержки, за счет средств Гранта не допускается.</w:t>
      </w:r>
    </w:p>
    <w:bookmarkEnd w:id="11"/>
    <w:p w:rsidR="00000000" w:rsidRDefault="00685047">
      <w:r>
        <w:t>Предоставленный Грант не может быть использован Получателем на приобрет</w:t>
      </w:r>
      <w:r>
        <w:t xml:space="preserve">ение иностранной валюты, за исключением операций, осуществляемых в соответствии с </w:t>
      </w:r>
      <w:hyperlink r:id="rId28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</w:t>
      </w:r>
      <w:r>
        <w:t>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000000" w:rsidRDefault="00685047">
      <w:r>
        <w:t>Отбор Получателей Гранта проводится посредством проведения конкурса.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1.5 изменен с 25 июня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1.5. Грант предоставляется в размере, не превышающем 30 млн. рублей, но не более 60% затрат от стоимости проекта Получателя. При использовании Гранта на цели, указанные в </w:t>
      </w:r>
      <w:hyperlink r:id="rId31" w:history="1">
        <w:r>
          <w:rPr>
            <w:rStyle w:val="a4"/>
          </w:rPr>
          <w:t>абзаце восьмом подпункта "в" пункта 2</w:t>
        </w:r>
      </w:hyperlink>
      <w:r>
        <w:t xml:space="preserve"> приложения 8 к Государственной программе, он предоставляется в размере, не превышающем 30 млн. рублей, но не более 80% планируемых затрат.</w:t>
      </w:r>
    </w:p>
    <w:p w:rsidR="00000000" w:rsidRDefault="00685047">
      <w:r>
        <w:t>Срок использования Гранта составляет не более 24 месяц</w:t>
      </w:r>
      <w:r>
        <w:t>ев со дня подписания соглашения о предоставлении Гранта. 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силы, препятству</w:t>
      </w:r>
      <w:r>
        <w:t xml:space="preserve">ющих использованию Гранта в установленный срок. Порядок принятия решения о продлении срока использования Гранта утверждает приказом Департамент и размещает на </w:t>
      </w:r>
      <w:hyperlink r:id="rId32" w:history="1">
        <w:r>
          <w:rPr>
            <w:rStyle w:val="a4"/>
          </w:rPr>
          <w:t>Сайте</w:t>
        </w:r>
      </w:hyperlink>
      <w:r>
        <w:t xml:space="preserve"> в течение 3 рабочих </w:t>
      </w:r>
      <w:r>
        <w:t>дней с даты его подписания.</w:t>
      </w:r>
    </w:p>
    <w:p w:rsidR="00000000" w:rsidRDefault="00685047">
      <w:r>
        <w:t>Размер Гранта устанавливается на период до 31 декабря 2021 года.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1.6 изменен с 25 июня 2021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1.6. Категории Получателей:</w:t>
      </w:r>
    </w:p>
    <w:p w:rsidR="00000000" w:rsidRDefault="00685047">
      <w:bookmarkStart w:id="14" w:name="sub_10162"/>
      <w:r>
        <w:t>зарегистрирован на сельской территории или на тер</w:t>
      </w:r>
      <w:r>
        <w:t>ритории сельской агломерации, или на территориях городов и поселков городского типа с численностью населения не более 100 тыс. человек, рабочих поселков, наделенных статусом городских поселений, рабочих поселков, входящих в состав городских поселений, муни</w:t>
      </w:r>
      <w:r>
        <w:t xml:space="preserve">ципальных округов, городских округов (за исключением городских округов, на территории которых находятся административные центры </w:t>
      </w:r>
      <w:r>
        <w:lastRenderedPageBreak/>
        <w:t>автономного округа);</w:t>
      </w:r>
    </w:p>
    <w:p w:rsidR="00000000" w:rsidRDefault="00685047">
      <w:bookmarkStart w:id="15" w:name="sub_10163"/>
      <w:bookmarkEnd w:id="14"/>
      <w:r>
        <w:t>полностью освоил ранее предоставленный грант (в том числе грант "Агростартап") соответств</w:t>
      </w:r>
      <w:r>
        <w:t xml:space="preserve">ии с </w:t>
      </w:r>
      <w:hyperlink r:id="rId35" w:history="1">
        <w:r>
          <w:rPr>
            <w:rStyle w:val="a4"/>
          </w:rPr>
          <w:t>приложением N 6</w:t>
        </w:r>
      </w:hyperlink>
      <w:r>
        <w:t xml:space="preserve"> к Государственной программе, </w:t>
      </w:r>
      <w:hyperlink r:id="rId36" w:history="1">
        <w:r>
          <w:rPr>
            <w:rStyle w:val="a4"/>
          </w:rPr>
          <w:t>приложением 29</w:t>
        </w:r>
      </w:hyperlink>
      <w:r>
        <w:t xml:space="preserve"> к Постановлению, но не ранее чем через 18 меся</w:t>
      </w:r>
      <w:r>
        <w:t>цев со дня полной реализации Гранта и достижения показателей;</w:t>
      </w:r>
    </w:p>
    <w:bookmarkEnd w:id="15"/>
    <w:p w:rsidR="00000000" w:rsidRDefault="00685047">
      <w:r>
        <w:t>не получает средства государственной поддержки по иным мероприятиям Постановления в части расходов, указанных в плане расходов, представляемом для участия в конкурсе на предоставление Г</w:t>
      </w:r>
      <w:r>
        <w:t>ранта (далее - Конкурс);</w:t>
      </w:r>
    </w:p>
    <w:p w:rsidR="00000000" w:rsidRDefault="00685047">
      <w:r>
        <w:t>представил проект со сроком окупаемости не более 5 лет;</w:t>
      </w:r>
    </w:p>
    <w:p w:rsidR="00000000" w:rsidRDefault="00685047">
      <w:r>
        <w:t>имеет на праве собственности и (или) аренды земельный участок с правом пользования, соответствующим направлению деятельности проекта;</w:t>
      </w:r>
    </w:p>
    <w:p w:rsidR="00000000" w:rsidRDefault="00685047">
      <w:r>
        <w:t>обязуется осуществлять деятельность в теч</w:t>
      </w:r>
      <w:r>
        <w:t>ение не менее 5 лет с даты подписания соглашения о предоставлении Гранта (далее - Соглашение).</w:t>
      </w:r>
    </w:p>
    <w:p w:rsidR="00000000" w:rsidRDefault="00685047">
      <w:bookmarkStart w:id="16" w:name="sub_1017"/>
      <w:r>
        <w:t xml:space="preserve">1.7. Утратил силу с 25 июня 2021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</w:t>
      </w:r>
      <w:r>
        <w:t>го АО - Югры от 25 июня 2021 г. N 230-п</w:t>
      </w:r>
    </w:p>
    <w:bookmarkEnd w:id="16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bookmarkStart w:id="17" w:name="sub_1018"/>
      <w:r>
        <w:t>1.8. Критерии отбора Получателей:</w:t>
      </w:r>
    </w:p>
    <w:bookmarkEnd w:id="17"/>
    <w:p w:rsidR="00000000" w:rsidRDefault="00685047">
      <w:r>
        <w:t>направление деятельности Получателя</w:t>
      </w:r>
      <w:r>
        <w:t>, определенное проектом;</w:t>
      </w:r>
    </w:p>
    <w:p w:rsidR="00000000" w:rsidRDefault="00685047">
      <w:r>
        <w:t>наличие земельных участков сельскохозяйственного назначения в собственности или в аренде;</w:t>
      </w:r>
    </w:p>
    <w:p w:rsidR="00000000" w:rsidRDefault="00685047">
      <w:r>
        <w:t>планируемое поголовье сельскохозяйственных животных (в пересчете на условные головы);</w:t>
      </w:r>
    </w:p>
    <w:p w:rsidR="00000000" w:rsidRDefault="00685047">
      <w:r>
        <w:t>планируемый срок выхода производства на положительную р</w:t>
      </w:r>
      <w:r>
        <w:t>ентабельность (с учетом государственной поддержки);</w:t>
      </w:r>
    </w:p>
    <w:p w:rsidR="00000000" w:rsidRDefault="00685047">
      <w:r>
        <w:t>количество членов Получателя, не считая главы.</w:t>
      </w:r>
    </w:p>
    <w:p w:rsidR="00000000" w:rsidRDefault="00685047">
      <w:bookmarkStart w:id="18" w:name="sub_1019"/>
      <w:r>
        <w:t xml:space="preserve">1.9. Грант предоставляет Департамент, до которого в соответствии с </w:t>
      </w:r>
      <w:hyperlink r:id="rId39" w:history="1">
        <w:r>
          <w:rPr>
            <w:rStyle w:val="a4"/>
          </w:rPr>
          <w:t>бюджетным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bookmarkEnd w:id="18"/>
    <w:p w:rsidR="00000000" w:rsidRDefault="00685047"/>
    <w:p w:rsidR="00000000" w:rsidRDefault="00685047">
      <w:pPr>
        <w:pStyle w:val="1"/>
      </w:pPr>
      <w:bookmarkStart w:id="19" w:name="sub_1002"/>
      <w:r>
        <w:t>II. Порядок проведения Кон</w:t>
      </w:r>
      <w:r>
        <w:t>курса</w:t>
      </w:r>
    </w:p>
    <w:bookmarkEnd w:id="19"/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25 июня 2021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2.1. Требования, которым должны соответствовать Получатели на 15-е число месяца, предшествующего месяцу регистрации документов, указанных в </w:t>
      </w:r>
      <w:hyperlink w:anchor="sub_1022" w:history="1">
        <w:r>
          <w:rPr>
            <w:rStyle w:val="a4"/>
          </w:rPr>
          <w:t xml:space="preserve">пункте 2.2 </w:t>
        </w:r>
      </w:hyperlink>
      <w:r>
        <w:t>Порядка:</w:t>
      </w:r>
    </w:p>
    <w:p w:rsidR="00000000" w:rsidRDefault="00685047">
      <w: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о налогах и сборах;</w:t>
      </w:r>
    </w:p>
    <w:p w:rsidR="00000000" w:rsidRDefault="00685047">
      <w: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</w:t>
      </w:r>
      <w:r>
        <w:t>адолженности по денежным обязательствам перед бюджетом автономного округа;</w:t>
      </w:r>
    </w:p>
    <w:p w:rsidR="00000000" w:rsidRDefault="00685047"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</w:t>
      </w:r>
      <w:r>
        <w:t xml:space="preserve">мый Министерством финансов Российской Федерации перечень государств и территорий, </w:t>
      </w:r>
      <w: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t xml:space="preserve"> в отношении таких юридических лиц, в совокупности превышает 50%;</w:t>
      </w:r>
    </w:p>
    <w:p w:rsidR="00000000" w:rsidRDefault="00685047">
      <w:r>
        <w:t>осуществление деятельности в автономном округе;</w:t>
      </w:r>
    </w:p>
    <w:p w:rsidR="00000000" w:rsidRDefault="00685047">
      <w:r>
        <w:t>не получать средства из бюджета автономного округа на основании иных нормативных правовых актов или муниципальных правовых актов на цели, указ</w:t>
      </w:r>
      <w:r>
        <w:t xml:space="preserve">анные в </w:t>
      </w:r>
      <w:hyperlink w:anchor="sub_1011" w:history="1">
        <w:r>
          <w:rPr>
            <w:rStyle w:val="a4"/>
          </w:rPr>
          <w:t>пункте 1.1</w:t>
        </w:r>
      </w:hyperlink>
      <w:r>
        <w:t xml:space="preserve"> Порядка;</w:t>
      </w:r>
    </w:p>
    <w:p w:rsidR="00000000" w:rsidRDefault="00685047">
      <w:r>
        <w:t>Получатели - крестьянские (фермерские) хозяйства, индивидуальные предприниматели не прекратили деятельность в качестве таковых (на основании информации, содержащейся в Едином федеральном реестре сведени</w:t>
      </w:r>
      <w:r>
        <w:t>й о банкротстве, размещенной в открытом доступе в сети Интернет по адресу https://</w:t>
      </w:r>
      <w:hyperlink r:id="rId43" w:history="1">
        <w:r>
          <w:rPr>
            <w:rStyle w:val="a4"/>
          </w:rPr>
          <w:t>bankrot.fedresurs.ru</w:t>
        </w:r>
      </w:hyperlink>
      <w:r>
        <w:t>/);</w:t>
      </w:r>
    </w:p>
    <w:p w:rsidR="00000000" w:rsidRDefault="00685047">
      <w:r>
        <w:t>не иметь в реестре дисквалифицированных лиц сведений о дисквалифицированных рук</w:t>
      </w:r>
      <w:r>
        <w:t>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00000" w:rsidRDefault="00685047">
      <w:r>
        <w:t>Департамент приказом объявляет Конкурс.</w:t>
      </w:r>
    </w:p>
    <w:p w:rsidR="00000000" w:rsidRDefault="00685047">
      <w:r>
        <w:t>Срок проведения Конкурса, форму заявки для участия в Конкурсе, срок и ме</w:t>
      </w:r>
      <w:r>
        <w:t>сто его проведения утверждает Департамент.</w:t>
      </w:r>
    </w:p>
    <w:p w:rsidR="00000000" w:rsidRDefault="00685047">
      <w:r>
        <w:t>Конкурс проводится не реже 1 раза в год при наличии лимитов бюджетных обязательств в бюджете автономного округа, предусмотренных для предоставления Гранта.</w:t>
      </w:r>
    </w:p>
    <w:p w:rsidR="00000000" w:rsidRDefault="00685047">
      <w:r>
        <w:t xml:space="preserve">Департамент не позднее 1 июля текущего года размещает на </w:t>
      </w:r>
      <w:hyperlink r:id="rId4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 и на Сайте объявле</w:t>
      </w:r>
      <w:r>
        <w:t>ние о проведении Конкурса, которое содержит следующую информацию:</w:t>
      </w:r>
    </w:p>
    <w:p w:rsidR="00000000" w:rsidRDefault="00685047">
      <w:r>
        <w:t xml:space="preserve">сроки проведения Конкурса (дата и время начала (окончания) приема заявок для участия в Конкурсе), которые не могут быть меньше 30 календарных дней, следующих за днем размещения объявления о </w:t>
      </w:r>
      <w:r>
        <w:t>проведении Конкурса;</w:t>
      </w:r>
    </w:p>
    <w:p w:rsidR="00000000" w:rsidRDefault="00685047">
      <w:r>
        <w:t>наименование, место нахождения, почтовый адрес и адрес электронной почты, номер контактного телефона Департамента;</w:t>
      </w:r>
    </w:p>
    <w:p w:rsidR="00000000" w:rsidRDefault="00685047">
      <w:r>
        <w:t>цели и результаты предоставления Гранта;</w:t>
      </w:r>
    </w:p>
    <w:p w:rsidR="00000000" w:rsidRDefault="00685047">
      <w:r>
        <w:t>требования к Получателям и перечень документов, представляемых ими для подтверж</w:t>
      </w:r>
      <w:r>
        <w:t>дения их соответствия указанным требованиям;</w:t>
      </w:r>
    </w:p>
    <w:p w:rsidR="00000000" w:rsidRDefault="00685047">
      <w: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000000" w:rsidRDefault="00685047">
      <w:r>
        <w:t xml:space="preserve">требования к Получателям, критерии отбора в </w:t>
      </w:r>
      <w:r>
        <w:t xml:space="preserve">соответствии с настоящим пунктом, </w:t>
      </w:r>
      <w:hyperlink w:anchor="sub_1018" w:history="1">
        <w:r>
          <w:rPr>
            <w:rStyle w:val="a4"/>
          </w:rPr>
          <w:t>пунктом 1.8</w:t>
        </w:r>
      </w:hyperlink>
      <w:r>
        <w:t xml:space="preserve"> Порядка и перечень документов, предоставляемых ими для подтверждения их соответствия указанным требованиям;</w:t>
      </w:r>
    </w:p>
    <w:p w:rsidR="00000000" w:rsidRDefault="00685047">
      <w:r>
        <w:t>порядок подачи заявок для участия в Конкурсе и требования, предъявляемые к и</w:t>
      </w:r>
      <w:r>
        <w:t>х форме и содержанию;</w:t>
      </w:r>
    </w:p>
    <w:p w:rsidR="00000000" w:rsidRDefault="00685047">
      <w:r>
        <w:t>порядок отзыва заявок для участия в Конкурсе, их возврата, определяющего в том числе основания для такого возврата, порядок внесения в них изменений;</w:t>
      </w:r>
    </w:p>
    <w:p w:rsidR="00000000" w:rsidRDefault="00685047">
      <w:r>
        <w:t>правила рассмотрения и оценки заявок для участия в Конкурсе;</w:t>
      </w:r>
    </w:p>
    <w:p w:rsidR="00000000" w:rsidRDefault="00685047">
      <w:r>
        <w:t xml:space="preserve">порядок предоставления </w:t>
      </w:r>
      <w:r>
        <w:t>Получателям разъяснений положений объявления о проведении Конкурса, даты начала и окончания срока такого предоставления;</w:t>
      </w:r>
    </w:p>
    <w:p w:rsidR="00000000" w:rsidRDefault="00685047">
      <w:r>
        <w:t>срок, в течение которого Получатель должен подписать Соглашение;</w:t>
      </w:r>
    </w:p>
    <w:p w:rsidR="00000000" w:rsidRDefault="00685047">
      <w:r>
        <w:t>условия признания Получателя уклонившимся от заключения Соглашения;</w:t>
      </w:r>
    </w:p>
    <w:p w:rsidR="00000000" w:rsidRDefault="00685047">
      <w:r>
        <w:t>да</w:t>
      </w:r>
      <w:r>
        <w:t xml:space="preserve">ту размещения результатов отбора на </w:t>
      </w:r>
      <w:hyperlink r:id="rId45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 и на </w:t>
      </w:r>
      <w:hyperlink r:id="rId46" w:history="1">
        <w:r>
          <w:rPr>
            <w:rStyle w:val="a4"/>
          </w:rPr>
          <w:t>Сайте</w:t>
        </w:r>
      </w:hyperlink>
      <w:r>
        <w:t>;</w:t>
      </w:r>
    </w:p>
    <w:p w:rsidR="00000000" w:rsidRDefault="00685047">
      <w:r>
        <w:t>лимит бюджетн</w:t>
      </w:r>
      <w:r>
        <w:t>ых обязательств на предоставление Гранта;</w:t>
      </w:r>
    </w:p>
    <w:p w:rsidR="00000000" w:rsidRDefault="00685047">
      <w:r>
        <w:t xml:space="preserve">информацию о максимальной сумме Гранта, порядке предоставления Гранта, формы и перечень документов, необходимых для представления в Департамент, форму Соглашения, </w:t>
      </w:r>
      <w:r>
        <w:lastRenderedPageBreak/>
        <w:t>информацию о результатах проведения Конкурса, в том</w:t>
      </w:r>
      <w:r>
        <w:t xml:space="preserve"> числе о его участниках, рейтинге по критериям Конкурса.</w:t>
      </w:r>
    </w:p>
    <w:p w:rsidR="00000000" w:rsidRDefault="00685047">
      <w:r>
        <w:t>Срок приема заявок для участия в Конкурсе составляет 30 календарных дней с даты размещения объявления о Конкурсе.</w:t>
      </w:r>
    </w:p>
    <w:p w:rsidR="00000000" w:rsidRDefault="00685047">
      <w:bookmarkStart w:id="21" w:name="sub_1022"/>
      <w:r>
        <w:t>2.2. Получатели представляют в Департамент следующие документы (подлинники ил</w:t>
      </w:r>
      <w:r>
        <w:t>и их заверенные копии):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92131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25 июня 2021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</w:t>
      </w:r>
      <w:r>
        <w:rPr>
          <w:shd w:val="clear" w:color="auto" w:fill="F0F0F0"/>
        </w:rPr>
        <w:t>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1) заявка для участия в Конкурсе по форме, установленной Департамент</w:t>
      </w:r>
      <w:r>
        <w:t>ом, которая включает согласие на публикацию (размещение) в информационно-коммуникационной сети Интернет информации о Получателе, иной информации, связанной с предоставлением Гранта, согласие на обработку персональных данных по форме, утвержденной Департаме</w:t>
      </w:r>
      <w:r>
        <w:t>нтом (принимается не более 1 заявки Получателя);</w:t>
      </w:r>
    </w:p>
    <w:p w:rsidR="00000000" w:rsidRDefault="00685047">
      <w:bookmarkStart w:id="23" w:name="sub_1921315"/>
      <w:r>
        <w:t xml:space="preserve">2) проект в произвольной форме с учетом требований, установленных </w:t>
      </w:r>
      <w:hyperlink w:anchor="sub_11250" w:history="1">
        <w:r>
          <w:rPr>
            <w:rStyle w:val="a4"/>
          </w:rPr>
          <w:t>абзацем пятым пункта 1.2</w:t>
        </w:r>
      </w:hyperlink>
      <w:r>
        <w:t xml:space="preserve"> Порядка, со сроком окупаемости не более 5 лет;</w:t>
      </w:r>
    </w:p>
    <w:p w:rsidR="00000000" w:rsidRDefault="00685047">
      <w:bookmarkStart w:id="24" w:name="sub_1921316"/>
      <w:bookmarkEnd w:id="23"/>
      <w:r>
        <w:t>3) план р</w:t>
      </w:r>
      <w:r>
        <w:t>асходов по форме, установленной Департаментом (далее - план расходов);</w:t>
      </w:r>
    </w:p>
    <w:p w:rsidR="00000000" w:rsidRDefault="00685047">
      <w:bookmarkStart w:id="25" w:name="sub_1921317"/>
      <w:bookmarkEnd w:id="24"/>
      <w:r>
        <w:t>4)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</w:t>
      </w:r>
      <w:r>
        <w:t>й Департаментом финансов автономного округа (далее - Депфин Югры);</w:t>
      </w:r>
    </w:p>
    <w:p w:rsidR="00000000" w:rsidRDefault="00685047">
      <w:bookmarkStart w:id="26" w:name="sub_1921318"/>
      <w:bookmarkEnd w:id="25"/>
      <w:r>
        <w:t>5) список членов Получателя в произвольной форме с указанием фамилии, имени, отчества и адреса проживания каждого из них;</w:t>
      </w:r>
    </w:p>
    <w:p w:rsidR="00000000" w:rsidRDefault="00685047">
      <w:bookmarkStart w:id="27" w:name="sub_1921319"/>
      <w:bookmarkEnd w:id="26"/>
      <w:r>
        <w:t>6) справку расчет о дви</w:t>
      </w:r>
      <w:r>
        <w:t>жении поголовья сельскохозяйственных животных соответствующих видов по форме, установленной Департаментом (в случае если у Получателя имеются в наличии сельскохозяйственные животные).</w:t>
      </w:r>
    </w:p>
    <w:bookmarkEnd w:id="27"/>
    <w:p w:rsidR="00000000" w:rsidRDefault="00685047">
      <w:r>
        <w:t>Копии документов заверяет глава Получателя с указанием должно</w:t>
      </w:r>
      <w:r>
        <w:t>сти, фамилии и инициалов, даты заверения, с оттиском печати Получателя (при наличии) на каждом листе из представленных документов.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25 июня 2021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2.3. Должностное лицо Департамента, ответственн</w:t>
      </w:r>
      <w:r>
        <w:t xml:space="preserve">ое за прием и регистрацию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Порядка, в течение 1 рабочего дня с даты их поступления регистрирует их и передает должностному лицу Департамента, ответственному за их рассмотрение.</w:t>
      </w:r>
    </w:p>
    <w:p w:rsidR="00000000" w:rsidRDefault="00685047">
      <w:r>
        <w:t>Способом фиксации р</w:t>
      </w:r>
      <w:r>
        <w:t xml:space="preserve">езультата регистрации документов, указанных в </w:t>
      </w:r>
      <w:hyperlink w:anchor="sub_1022" w:history="1">
        <w:r>
          <w:rPr>
            <w:rStyle w:val="a4"/>
          </w:rPr>
          <w:t xml:space="preserve">пункте 2.2 </w:t>
        </w:r>
      </w:hyperlink>
      <w:r>
        <w:t xml:space="preserve">Порядка, является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</w:t>
      </w:r>
      <w:r>
        <w:t>присвоением регистрационного номера.</w:t>
      </w:r>
    </w:p>
    <w:p w:rsidR="00000000" w:rsidRDefault="00685047">
      <w:r>
        <w:t xml:space="preserve">Уведомление о регистрации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Порядка, подписанное руководителем Департамента или лицом, его замещающим, вручается Получателю лично или направляется почтовой связ</w:t>
      </w:r>
      <w:r>
        <w:t>ью, в течение 2 рабочих дней с даты их регистрации.</w:t>
      </w:r>
    </w:p>
    <w:p w:rsidR="00000000" w:rsidRDefault="00685047">
      <w:r>
        <w:t>В случае соответствия Получателей требованиям, предусмотренным Порядком, Департамент включает их в единый список получателей на текущий год в хронологической последовательности согласно дате и времени рег</w:t>
      </w:r>
      <w:r>
        <w:t xml:space="preserve">истрации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Порядка.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25 июня 2021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 xml:space="preserve">ства Ханты-Мансийского АО - </w:t>
      </w:r>
      <w:r>
        <w:rPr>
          <w:shd w:val="clear" w:color="auto" w:fill="F0F0F0"/>
        </w:rPr>
        <w:lastRenderedPageBreak/>
        <w:t>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2.4. Департамент в течение 3 рабочих дней с даты регистрации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Порядка, запрашивает в порядке межведомственного информационного взаимодействия, установленного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</w:t>
      </w:r>
      <w:r>
        <w:t xml:space="preserve"> предоставления государственных и муниципальных услуг", следующие документы (сведения):</w:t>
      </w:r>
    </w:p>
    <w:p w:rsidR="00000000" w:rsidRDefault="00685047">
      <w: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(в Федеральной налоговой службе Российской Федерации);</w:t>
      </w:r>
    </w:p>
    <w:p w:rsidR="00000000" w:rsidRDefault="00685047">
      <w:bookmarkStart w:id="30" w:name="sub_10243"/>
      <w:r>
        <w:t xml:space="preserve">абзацы 3 - 4 утратили силу с 25 июня 2021 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25 июня 2021 г. N 230-п</w:t>
      </w:r>
    </w:p>
    <w:bookmarkEnd w:id="30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выписку из Единого государственного реестра индивидуальных предпринимателей (в Федеральной налоговой службе Российской Федерации);</w:t>
      </w:r>
    </w:p>
    <w:p w:rsidR="00000000" w:rsidRDefault="00685047">
      <w:r>
        <w:t>выписку из Единого государственного реестра недвижимости о правах отдельного лица на имевшиеся (имеющиеся) у него объекты</w:t>
      </w:r>
      <w:r>
        <w:t xml:space="preserve"> недвижимости (в Федеральной службе государственной регистрации, кадастра и картографии).</w:t>
      </w:r>
    </w:p>
    <w:p w:rsidR="00000000" w:rsidRDefault="00685047">
      <w:bookmarkStart w:id="31" w:name="sub_1025"/>
      <w:r>
        <w:t>2.5. Требовать от Получателя представления документов (их копий), не предусмотренных Порядком, не допускается.</w:t>
      </w:r>
    </w:p>
    <w:p w:rsidR="00000000" w:rsidRDefault="00685047">
      <w:bookmarkStart w:id="32" w:name="sub_1921312"/>
      <w:bookmarkEnd w:id="31"/>
      <w:r>
        <w:t>2.6. Документы (их копии), п</w:t>
      </w:r>
      <w:r>
        <w:t xml:space="preserve">редусмотренные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Порядка, Получатель представляет в Департамент по адресу: 628011, Ханты-Мансийский автономный округ - Югра, г. Ханты-Мансийск, ул. Рознина, д. 64, сформированными в 1 прошнурованный и пронумерованный ко</w:t>
      </w:r>
      <w:r>
        <w:t>мплект,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</w:t>
      </w:r>
      <w:r>
        <w:t>плярах, оригинал которой с отметкой о дате, времени и должностном лице, принявшем их, остается у Получателя, копия прилагается к представленным документам.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25 июня 2021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2.7.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сведений.</w:t>
      </w:r>
    </w:p>
    <w:p w:rsidR="00000000" w:rsidRDefault="00685047">
      <w:bookmarkStart w:id="34" w:name="sub_10272"/>
      <w:r>
        <w:t>При выявлении оснований для отказа в участии в Конку</w:t>
      </w:r>
      <w:r>
        <w:t xml:space="preserve">рсе, предусмотренных </w:t>
      </w:r>
      <w:hyperlink w:anchor="sub_1028" w:history="1">
        <w:r>
          <w:rPr>
            <w:rStyle w:val="a4"/>
          </w:rPr>
          <w:t>пунктом 2.8</w:t>
        </w:r>
      </w:hyperlink>
      <w:r>
        <w:t xml:space="preserve"> Порядка, Департамент в течение 3 рабочих дней со дня принятия соответствующего решения направляет Получателю уведомление об отказе в участии в Конкурсе, подписанное руководителем Департамента или л</w:t>
      </w:r>
      <w:r>
        <w:t>ицом, его замещающим.</w:t>
      </w:r>
    </w:p>
    <w:p w:rsidR="00000000" w:rsidRDefault="00685047">
      <w:bookmarkStart w:id="35" w:name="sub_10273"/>
      <w:bookmarkEnd w:id="34"/>
      <w:r>
        <w:t>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документы, предусмотренные Порядком, на рассмотрение Комиссии.</w:t>
      </w:r>
    </w:p>
    <w:p w:rsidR="00000000" w:rsidRDefault="00685047">
      <w:bookmarkStart w:id="36" w:name="sub_1028"/>
      <w:bookmarkEnd w:id="35"/>
      <w:r>
        <w:t>2.8. Основания для отказа в участии в Конкурсе:</w:t>
      </w:r>
    </w:p>
    <w:p w:rsidR="00000000" w:rsidRDefault="00685047">
      <w:bookmarkStart w:id="37" w:name="sub_1921320"/>
      <w:bookmarkEnd w:id="36"/>
      <w:r>
        <w:t xml:space="preserve">1) несоответствие Получателя условиям, установленным </w:t>
      </w:r>
      <w:hyperlink w:anchor="sub_1012" w:history="1">
        <w:r>
          <w:rPr>
            <w:rStyle w:val="a4"/>
          </w:rPr>
          <w:t>пунктами 1.2</w:t>
        </w:r>
      </w:hyperlink>
      <w:r>
        <w:t xml:space="preserve">, </w:t>
      </w:r>
      <w:hyperlink w:anchor="sub_1015" w:history="1">
        <w:r>
          <w:rPr>
            <w:rStyle w:val="a4"/>
          </w:rPr>
          <w:t>1.5 - 1.7</w:t>
        </w:r>
      </w:hyperlink>
      <w:r>
        <w:t xml:space="preserve">, </w:t>
      </w:r>
      <w:hyperlink w:anchor="sub_1032" w:history="1">
        <w:r>
          <w:rPr>
            <w:rStyle w:val="a4"/>
          </w:rPr>
          <w:t>3.2</w:t>
        </w:r>
      </w:hyperlink>
      <w:r>
        <w:t xml:space="preserve"> Порядка;</w:t>
      </w:r>
    </w:p>
    <w:p w:rsidR="00000000" w:rsidRDefault="00685047">
      <w:bookmarkStart w:id="38" w:name="sub_1921321"/>
      <w:bookmarkEnd w:id="37"/>
      <w:r>
        <w:t xml:space="preserve">2) нарушение срока представления заявки и документов в соответствии с </w:t>
      </w:r>
      <w:hyperlink w:anchor="sub_1021" w:history="1">
        <w:r>
          <w:rPr>
            <w:rStyle w:val="a4"/>
          </w:rPr>
          <w:t>пунктом 2.1</w:t>
        </w:r>
      </w:hyperlink>
      <w:r>
        <w:t xml:space="preserve"> Порядка;</w:t>
      </w:r>
    </w:p>
    <w:p w:rsidR="00000000" w:rsidRDefault="00685047">
      <w:bookmarkStart w:id="39" w:name="sub_1921322"/>
      <w:bookmarkEnd w:id="38"/>
      <w:r>
        <w:t xml:space="preserve">3) непредставление (представление не в полном объеме) документов, указанных в </w:t>
      </w:r>
      <w:hyperlink w:anchor="sub_1022" w:history="1">
        <w:r>
          <w:rPr>
            <w:rStyle w:val="a4"/>
          </w:rPr>
          <w:t>пунк</w:t>
        </w:r>
        <w:r>
          <w:rPr>
            <w:rStyle w:val="a4"/>
          </w:rPr>
          <w:t>те 2.2</w:t>
        </w:r>
      </w:hyperlink>
      <w:r>
        <w:t xml:space="preserve"> Порядка;</w:t>
      </w:r>
    </w:p>
    <w:p w:rsidR="00000000" w:rsidRDefault="00685047">
      <w:bookmarkStart w:id="40" w:name="sub_1921323"/>
      <w:bookmarkEnd w:id="39"/>
      <w:r>
        <w:lastRenderedPageBreak/>
        <w:t xml:space="preserve">4) представление документов с нарушением требований к их оформлению, установленных </w:t>
      </w:r>
      <w:hyperlink w:anchor="sub_1022" w:history="1">
        <w:r>
          <w:rPr>
            <w:rStyle w:val="a4"/>
          </w:rPr>
          <w:t>пунктами 2.2</w:t>
        </w:r>
      </w:hyperlink>
      <w:r>
        <w:t xml:space="preserve">, </w:t>
      </w:r>
      <w:hyperlink w:anchor="sub_1921312" w:history="1">
        <w:r>
          <w:rPr>
            <w:rStyle w:val="a4"/>
          </w:rPr>
          <w:t>2.6</w:t>
        </w:r>
      </w:hyperlink>
      <w:r>
        <w:t xml:space="preserve"> Порядка;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921324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25 июня 2021 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5) недостоверность информации, содержащейся в документах, представленных Получателем, в том числе информации о его месте нахождения и адресе;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921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2.8 допол</w:t>
      </w:r>
      <w:r>
        <w:rPr>
          <w:shd w:val="clear" w:color="auto" w:fill="F0F0F0"/>
        </w:rPr>
        <w:t xml:space="preserve">нен подпунктом 6 с 25 июня 2021 г.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r>
        <w:t>6) подача заявки с нарушением сроков, установленных для ее представления.</w:t>
      </w:r>
    </w:p>
    <w:p w:rsidR="00000000" w:rsidRDefault="00685047">
      <w:bookmarkStart w:id="43" w:name="sub_1921313"/>
      <w:r>
        <w:t xml:space="preserve">2.9. Комиссия в течение 5 рабочих дней с даты поступления заявок рассматривает их и прилагаемые документы, составляет рейтинг согласно </w:t>
      </w:r>
      <w:hyperlink r:id="rId62" w:history="1">
        <w:r>
          <w:rPr>
            <w:rStyle w:val="a4"/>
          </w:rPr>
          <w:t>приложению 27</w:t>
        </w:r>
      </w:hyperlink>
      <w:r>
        <w:t xml:space="preserve"> к Постановлению.</w:t>
      </w:r>
    </w:p>
    <w:bookmarkEnd w:id="43"/>
    <w:p w:rsidR="00000000" w:rsidRDefault="00685047">
      <w:r>
        <w:t>Прошедшими Конкурс считаются Получатели, чьи документы набрали по итогам рейтингования более 5 баллов.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2.10 изменен с 25 июня 20</w:t>
      </w:r>
      <w:r>
        <w:rPr>
          <w:shd w:val="clear" w:color="auto" w:fill="F0F0F0"/>
        </w:rPr>
        <w:t xml:space="preserve">21 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685047">
      <w:r>
        <w:t>2.10. Департамент в течение 5 рабочих дней с даты проведения заседания Комиссии принимает решение о предоставлении Гранта или об отказе в его предоставлении, утверждает его приказом.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 дополнен пунк</w:t>
      </w:r>
      <w:r>
        <w:rPr>
          <w:shd w:val="clear" w:color="auto" w:fill="F0F0F0"/>
        </w:rPr>
        <w:t xml:space="preserve">том 2.11 с 25 июня 2021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r>
        <w:t xml:space="preserve">2.11. Департамент в течение 2 рабочих дней с даты проведения заседания </w:t>
      </w:r>
      <w:r>
        <w:t xml:space="preserve">Комиссии размещает на </w:t>
      </w:r>
      <w:hyperlink r:id="rId66" w:history="1">
        <w:r>
          <w:rPr>
            <w:rStyle w:val="a4"/>
          </w:rPr>
          <w:t>едином портале</w:t>
        </w:r>
      </w:hyperlink>
      <w:r>
        <w:t xml:space="preserve"> и на Сайте информацию о рассмотрении заявок, включающую следующие сведения:</w:t>
      </w:r>
    </w:p>
    <w:p w:rsidR="00000000" w:rsidRDefault="00685047">
      <w:r>
        <w:t>дату, время и место рассмотрения заявок;</w:t>
      </w:r>
    </w:p>
    <w:p w:rsidR="00000000" w:rsidRDefault="00685047">
      <w:r>
        <w:t>информацию о Получателях, заявк</w:t>
      </w:r>
      <w:r>
        <w:t>и которых были рассмотрены;</w:t>
      </w:r>
    </w:p>
    <w:p w:rsidR="00000000" w:rsidRDefault="00685047">
      <w:r>
        <w:t>информацию о Получателях, заявки которых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000000" w:rsidRDefault="00685047">
      <w:r>
        <w:t>наименование Получателей, с которыми заключаютс</w:t>
      </w:r>
      <w:r>
        <w:t>я Соглашения, размер предоставляемого им Гранта.</w:t>
      </w:r>
    </w:p>
    <w:p w:rsidR="00000000" w:rsidRDefault="00685047"/>
    <w:p w:rsidR="00000000" w:rsidRDefault="00685047">
      <w:pPr>
        <w:pStyle w:val="1"/>
      </w:pPr>
      <w:bookmarkStart w:id="46" w:name="sub_1003"/>
      <w:r>
        <w:t>III. Условия и порядок предоставления Гранта</w:t>
      </w:r>
    </w:p>
    <w:bookmarkEnd w:id="46"/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25 июня 2021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3</w:t>
      </w:r>
      <w:r>
        <w:t>.1. Основанием для перечисления Гранта является Соглашение, заключенное между Департаментом и Получателем. Соглашение заключается по форме, установленной Департаментом финансов автономного округа (далее - Депфин Югры) а в случае предоставления Гранта из фе</w:t>
      </w:r>
      <w:r>
        <w:t xml:space="preserve">дерального бюджета - по форме, установленной Министерством финансов Российской </w:t>
      </w:r>
      <w:r>
        <w:lastRenderedPageBreak/>
        <w:t>Федерации (далее - Минфин).</w:t>
      </w:r>
    </w:p>
    <w:p w:rsidR="00000000" w:rsidRDefault="00685047">
      <w:r>
        <w:t xml:space="preserve">Грант предоставляется в размере, указанном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Порядка.</w:t>
      </w:r>
    </w:p>
    <w:p w:rsidR="00000000" w:rsidRDefault="00685047">
      <w:r>
        <w:t>Соглашение содержит следующие положения:</w:t>
      </w:r>
    </w:p>
    <w:p w:rsidR="00000000" w:rsidRDefault="00685047">
      <w:r>
        <w:t>цели использовани</w:t>
      </w:r>
      <w:r>
        <w:t>я Гранта;</w:t>
      </w:r>
    </w:p>
    <w:p w:rsidR="00000000" w:rsidRDefault="00685047">
      <w:r>
        <w:t>план расходов;</w:t>
      </w:r>
    </w:p>
    <w:p w:rsidR="00000000" w:rsidRDefault="00685047">
      <w:r>
        <w:t>сроки перечисления Гранта и счета, на которые он перечисляется;</w:t>
      </w:r>
    </w:p>
    <w:p w:rsidR="00000000" w:rsidRDefault="00685047">
      <w:r>
        <w:t>результаты деятельности;</w:t>
      </w:r>
    </w:p>
    <w:p w:rsidR="00000000" w:rsidRDefault="00685047">
      <w:bookmarkStart w:id="48" w:name="sub_10318"/>
      <w:r>
        <w:t>согласие Получателя, а также лиц, получивших средства на основании договоров, заключенных с Получателем, на осуществление в отношении</w:t>
      </w:r>
      <w:r>
        <w:t xml:space="preserve"> них Департаментом и органами государственного финансового контроля проверок соблюдения целей, условий и порядка предоставления Гранта;</w:t>
      </w:r>
    </w:p>
    <w:bookmarkEnd w:id="48"/>
    <w:p w:rsidR="00000000" w:rsidRDefault="00685047">
      <w:r>
        <w:t>обязательства сторон, размер Гранта;</w:t>
      </w:r>
    </w:p>
    <w:p w:rsidR="00000000" w:rsidRDefault="00685047">
      <w:r>
        <w:t>порядок контроля соблюдения Получателем условий Соглашения;</w:t>
      </w:r>
    </w:p>
    <w:p w:rsidR="00000000" w:rsidRDefault="00685047">
      <w:r>
        <w:t>план контрольн</w:t>
      </w:r>
      <w:r>
        <w:t>ых мероприятий;</w:t>
      </w:r>
    </w:p>
    <w:p w:rsidR="00000000" w:rsidRDefault="00685047">
      <w:bookmarkStart w:id="49" w:name="sub_103112"/>
      <w:r>
        <w:t>обязательство Получателя оплачивать не менее 40% стоимости каждого наименования приобретаемого имущества, выполняемых работ, оказываемых услуг, указанных в плане расходов, не менее 20% стоимости каждого наименования приобретаемого</w:t>
      </w:r>
      <w:r>
        <w:t xml:space="preserve"> имущества, выполняемых работ, оказываемых услуг, указанных в плане расходов (при использовании Гранта на цели, указанные в </w:t>
      </w:r>
      <w:hyperlink r:id="rId69" w:history="1">
        <w:r>
          <w:rPr>
            <w:rStyle w:val="a4"/>
          </w:rPr>
          <w:t>абзаце восьмом подпункта "в" пункта 2</w:t>
        </w:r>
      </w:hyperlink>
      <w:r>
        <w:t xml:space="preserve"> приложения 8 к Госуда</w:t>
      </w:r>
      <w:r>
        <w:t>рственной программе);</w:t>
      </w:r>
    </w:p>
    <w:bookmarkEnd w:id="49"/>
    <w:p w:rsidR="00000000" w:rsidRDefault="00685047">
      <w:r>
        <w:t>обязательство Получателя использовать Грант не позднее 24 месяцев со дня подписания Соглашения и использовать имущество, закупаемое за счет Гранта, исключительно на развитие Получателя;</w:t>
      </w:r>
    </w:p>
    <w:p w:rsidR="00000000" w:rsidRDefault="00685047">
      <w:r>
        <w:t>обязательство Получателя обеспечить со</w:t>
      </w:r>
      <w:r>
        <w:t>здание не менее 3 новых постоянных рабочих мест в срок не более 24 месяцев со дня подписания Соглашения;</w:t>
      </w:r>
    </w:p>
    <w:p w:rsidR="00000000" w:rsidRDefault="00685047">
      <w:r>
        <w:t>обязательство Получателя обеспечить своевременное представление отчета о достижении результатов предоставления Гранта, дополнительной отчетности при ее</w:t>
      </w:r>
      <w:r>
        <w:t xml:space="preserve"> установлении;</w:t>
      </w:r>
    </w:p>
    <w:p w:rsidR="00000000" w:rsidRDefault="00685047">
      <w:r>
        <w:t>обязательство Получателя осуществлять деятельность в течение не менее 5 лет со дня подписания Соглашения;</w:t>
      </w:r>
    </w:p>
    <w:p w:rsidR="00000000" w:rsidRDefault="00685047">
      <w:r>
        <w:t>согласие Получателя на передачу и обработку персональных данных в соответствии с законодательством Российской Федерации.</w:t>
      </w:r>
    </w:p>
    <w:p w:rsidR="00000000" w:rsidRDefault="00685047">
      <w:bookmarkStart w:id="50" w:name="sub_103118"/>
      <w:r>
        <w:t>Депа</w:t>
      </w:r>
      <w:r>
        <w:t>ртамент вправе устанавливать в Соглашении порядок, сроки и формы представления Получателем дополнительной отчетности об использовании Гранта.</w:t>
      </w:r>
    </w:p>
    <w:p w:rsidR="00000000" w:rsidRDefault="00685047">
      <w:bookmarkStart w:id="51" w:name="sub_103119"/>
      <w:bookmarkEnd w:id="50"/>
      <w:r>
        <w:t>порядок согласования новых условий Соглашения в случае уменьшения Департаменту суммы ранее дов</w:t>
      </w:r>
      <w:r>
        <w:t>еденных лимитов бюджетных обязательств или расторжения Соглашения при недостижении согласия по новым условиям.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32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25 июня 2021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3.2. Получатель, которому предоставлен Грант, не может по</w:t>
      </w:r>
      <w:r>
        <w:t>лучить государственную поддержку по иным мероприятиям Постановления в отношении расходов, понесенных в соответствии с планом расходов.</w:t>
      </w:r>
    </w:p>
    <w:p w:rsidR="00000000" w:rsidRDefault="00685047">
      <w:r>
        <w:t xml:space="preserve">Размер Гранта должен соответствовать плану расходов и пределам, установленным </w:t>
      </w:r>
      <w:hyperlink w:anchor="sub_1012" w:history="1">
        <w:r>
          <w:rPr>
            <w:rStyle w:val="a4"/>
          </w:rPr>
          <w:t>пунктами 1.2</w:t>
        </w:r>
      </w:hyperlink>
      <w:r>
        <w:t xml:space="preserve">, </w:t>
      </w:r>
      <w:hyperlink w:anchor="sub_1015" w:history="1">
        <w:r>
          <w:rPr>
            <w:rStyle w:val="a4"/>
          </w:rPr>
          <w:t>1.5</w:t>
        </w:r>
      </w:hyperlink>
      <w:r>
        <w:t xml:space="preserve"> Порядка.</w:t>
      </w:r>
    </w:p>
    <w:p w:rsidR="00000000" w:rsidRDefault="00685047">
      <w:bookmarkStart w:id="53" w:name="sub_10323"/>
      <w:r>
        <w:t>Департамент доводит Получателю значения показателей достижения результата предоставления Гранта, установленные Соглашением, предусматривающие обязательство Получателя обеспечить:</w:t>
      </w:r>
    </w:p>
    <w:bookmarkEnd w:id="53"/>
    <w:p w:rsidR="00000000" w:rsidRDefault="00685047">
      <w:r>
        <w:t>объем производства и</w:t>
      </w:r>
      <w:r>
        <w:t xml:space="preserve"> реализации сельскохозяйственной продукции, в соответствии с основным видом производственной деятельности и категории хозяйства Получателя в натуральном выражении, предусматривающий увеличение не менее чем на 0,5% по отношению к отчетному </w:t>
      </w:r>
      <w:r>
        <w:lastRenderedPageBreak/>
        <w:t xml:space="preserve">финансовому году </w:t>
      </w:r>
      <w:r>
        <w:t>объемов собственного производства и реализации сельскохозяйственной продукции (значения результативности использования Гранта в год его предоставления определяются в соответствии с проектом);</w:t>
      </w:r>
    </w:p>
    <w:p w:rsidR="00000000" w:rsidRDefault="00685047">
      <w:r>
        <w:t>количество новых постоянных рабочих мест исходя из расчета созда</w:t>
      </w:r>
      <w:r>
        <w:t>ния не менее 3 новых постоянных рабочих мест на 1 Грант, в срок не более 24 месяцев со дня получения Гранта.</w:t>
      </w:r>
    </w:p>
    <w:p w:rsidR="00000000" w:rsidRDefault="00685047">
      <w:r>
        <w:t>Результатом предоставления Гранта является достижение Получателем значений результатов деятельности, исполнение условий Соглашения.</w:t>
      </w:r>
    </w:p>
    <w:p w:rsidR="00000000" w:rsidRDefault="00685047">
      <w:bookmarkStart w:id="54" w:name="sub_1033"/>
      <w:r>
        <w:t xml:space="preserve">3.3. В </w:t>
      </w:r>
      <w:r>
        <w:t>случае недостаточности лимитов для выплаты Гранта в полном объеме он в приоритетном порядке выплачивается Получателям, набравшим по результатам Конкурса наибольшее количество баллов.</w:t>
      </w:r>
    </w:p>
    <w:bookmarkEnd w:id="54"/>
    <w:p w:rsidR="00000000" w:rsidRDefault="00685047">
      <w:r>
        <w:t>В случае одинакового количества баллов у нескольких Получателей Г</w:t>
      </w:r>
      <w:r>
        <w:t>рант в приоритетном порядке выплачивается Получателю, заявка которого зарегистрирована ранее.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25 июня 2021 г. - </w:t>
      </w:r>
      <w:hyperlink r:id="rId72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3.4.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</w:t>
      </w:r>
      <w:r>
        <w:t>ны.</w:t>
      </w:r>
    </w:p>
    <w:p w:rsidR="00000000" w:rsidRDefault="00685047">
      <w:r>
        <w:t>Получатель в течение 5 рабочих дней с даты получения проекта Соглашения подписывает и представляет его в Департамент лично или почтовым отправлением. Получатель, не представивший в Департамент подписанный проект Соглашения в указанный срок (в случае на</w:t>
      </w:r>
      <w:r>
        <w:t>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организации), считается отказавшимся от получения Гранта.</w:t>
      </w:r>
    </w:p>
    <w:p w:rsidR="00000000" w:rsidRDefault="00685047">
      <w:r>
        <w:t>При формировании Соглашения в региональной инфор</w:t>
      </w:r>
      <w:r>
        <w:t>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"Электронный бюджет" (далее - информационные системы, региональная система) Департамент в течение 2</w:t>
      </w:r>
      <w:r>
        <w:t>0 рабочих дней со дня принятия решения о заключении Соглашения формирует проект Соглашения и направляет его для подписания Получателю, а также письменное уведомление о направлении ему проекта Соглашения в региональной системе.</w:t>
      </w:r>
    </w:p>
    <w:p w:rsidR="00000000" w:rsidRDefault="00685047">
      <w:r>
        <w:t>Получатель в течение 5 рабочи</w:t>
      </w:r>
      <w:r>
        <w:t xml:space="preserve">х дней с даты получения проекта Соглашения подписывает его усиленной </w:t>
      </w:r>
      <w:hyperlink r:id="rId7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и направляет в Департамент для подписания. Срок подписания исчисляется 5 рабоч</w:t>
      </w:r>
      <w:r>
        <w:t>ими днями с даты получения уведомления о направлении проекта Соглашения до даты его направления в Департамент через информационные системы.</w:t>
      </w:r>
    </w:p>
    <w:p w:rsidR="00000000" w:rsidRDefault="00685047">
      <w:r>
        <w:t>Директор Департамента (либо уполномоченное им лицо) подписывает проект Соглашения в течение 3 рабочих дней со дня ег</w:t>
      </w:r>
      <w:r>
        <w:t>о получения от Получателя. Департамент скрепляет печатью,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000000" w:rsidRDefault="00685047">
      <w:bookmarkStart w:id="56" w:name="sub_1035"/>
      <w:r>
        <w:t>3.5.</w:t>
      </w:r>
      <w:r>
        <w:t xml:space="preserve"> Основаниями для отказа в предоставлении Гранта являются:</w:t>
      </w:r>
    </w:p>
    <w:bookmarkEnd w:id="56"/>
    <w:p w:rsidR="00000000" w:rsidRDefault="00685047">
      <w:r>
        <w:t xml:space="preserve">представление Соглашения с нарушением установленной формы или с нарушением срока его представления в Департамент, установленного </w:t>
      </w:r>
      <w:hyperlink w:anchor="sub_1034" w:history="1">
        <w:r>
          <w:rPr>
            <w:rStyle w:val="a4"/>
          </w:rPr>
          <w:t>пунктом 3.4</w:t>
        </w:r>
      </w:hyperlink>
      <w:r>
        <w:t xml:space="preserve"> Порядка;</w:t>
      </w:r>
    </w:p>
    <w:p w:rsidR="00000000" w:rsidRDefault="00685047">
      <w:r>
        <w:t>отказ в подпис</w:t>
      </w:r>
      <w:r>
        <w:t>ании Соглашения;</w:t>
      </w:r>
    </w:p>
    <w:p w:rsidR="00000000" w:rsidRDefault="00685047">
      <w:r>
        <w:t>добровольный письменный отказ Получателя от Гранта;</w:t>
      </w:r>
    </w:p>
    <w:p w:rsidR="00000000" w:rsidRDefault="00685047">
      <w:r>
        <w:t>недостоверность информации, содержащейся в документах, представленных Получателем;</w:t>
      </w:r>
    </w:p>
    <w:p w:rsidR="00000000" w:rsidRDefault="00685047">
      <w:r>
        <w:t xml:space="preserve">отсутствие лимитов бюджетных обязательств в бюджете автономного округа, </w:t>
      </w:r>
      <w:r>
        <w:lastRenderedPageBreak/>
        <w:t>предусмотренных для предоставлен</w:t>
      </w:r>
      <w:r>
        <w:t>ия Гранта;</w:t>
      </w:r>
    </w:p>
    <w:p w:rsidR="00000000" w:rsidRDefault="00685047">
      <w:r>
        <w:t>непрохождение Конкурса.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3.6 изменен с 25 июня 2021 г. - </w:t>
      </w:r>
      <w:hyperlink r:id="rId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</w:t>
      </w:r>
      <w:r>
        <w:rPr>
          <w:shd w:val="clear" w:color="auto" w:fill="F0F0F0"/>
        </w:rPr>
        <w:t>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>3.6. Департамент в течение 3 рабочих дней со дня подписания Соглашения, принимает решение в форме приказа о предоставлении Гранта или об отказе</w:t>
      </w:r>
      <w:r>
        <w:t xml:space="preserve"> в его предоставлении.</w:t>
      </w:r>
    </w:p>
    <w:p w:rsidR="00000000" w:rsidRDefault="00685047">
      <w:r>
        <w:t>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уведомление, подписанное директором Департамента (лицом, его замеща</w:t>
      </w:r>
      <w:r>
        <w:t>ющим), с указанием причин отказа.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3.7 изменен с 25 июня 2021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</w:t>
      </w:r>
      <w:r>
        <w:rPr>
          <w:shd w:val="clear" w:color="auto" w:fill="F0F0F0"/>
        </w:rPr>
        <w:t>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r>
        <w:t xml:space="preserve">3.7. Для перечисления Гранта Получатели представляют в Департамент документы, предусмотренные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учете, федеральными и (или) отраслевыми стандартами, а также документы, подтверждающие проведение обязательных процедур при приобрет</w:t>
      </w:r>
      <w:r>
        <w:t xml:space="preserve">ении товаров, работ услуг, осуществлении хозяйственной деятельности, предусмотренные </w:t>
      </w:r>
      <w:hyperlink r:id="rId80" w:history="1">
        <w:r>
          <w:rPr>
            <w:rStyle w:val="a4"/>
          </w:rPr>
          <w:t>ветеринарным законодательством</w:t>
        </w:r>
      </w:hyperlink>
      <w:r>
        <w:t xml:space="preserve">, </w:t>
      </w:r>
      <w:hyperlink r:id="rId81" w:history="1">
        <w:r>
          <w:rPr>
            <w:rStyle w:val="a4"/>
          </w:rPr>
          <w:t>Бюдж</w:t>
        </w:r>
        <w:r>
          <w:rPr>
            <w:rStyle w:val="a4"/>
          </w:rPr>
          <w:t>етным кодексом</w:t>
        </w:r>
      </w:hyperlink>
      <w:r>
        <w:t xml:space="preserve"> Российской Федерации, </w:t>
      </w:r>
      <w:hyperlink r:id="rId8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83" w:history="1">
        <w:r>
          <w:rPr>
            <w:rStyle w:val="a4"/>
          </w:rPr>
          <w:t>Градостроительным кодексом</w:t>
        </w:r>
      </w:hyperlink>
      <w:r>
        <w:t xml:space="preserve"> Российск</w:t>
      </w:r>
      <w:r>
        <w:t>ой Федерации (далее - документы). Исчерпывающий перечень и сроки представления документов устанавливается Соглашением.</w:t>
      </w:r>
    </w:p>
    <w:p w:rsidR="00000000" w:rsidRDefault="00685047">
      <w:r>
        <w:t>Основаниями для отказа в перечислении Гранта являются: нарушение Получателем условий Соглашения, непредставление (представление не в полн</w:t>
      </w:r>
      <w:r>
        <w:t>ом объеме) документов, их представление с нарушением требований к оформлению, установленных законодательством Российской Федерации.</w:t>
      </w:r>
    </w:p>
    <w:p w:rsidR="00000000" w:rsidRDefault="00685047">
      <w:r>
        <w:t>В случае принятия решения об отказе в перечислении Гранта Департамент в течение 5 рабочих дней со дня принятия такого решени</w:t>
      </w:r>
      <w:r>
        <w:t>я направляет Получателю уведомление, подписанное уполномоченным должностным лицом, с указанием причин отказа и сроков их устранения.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3.8 с 25 июня 2021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r>
        <w:t>3.8. Перечисление Гранта осуществляется на лицевой счет, открытый Получателю в Департаменте финансов автономного округа для учет</w:t>
      </w:r>
      <w:r>
        <w:t>а операций со средствами юридических лиц, не являющихся участниками бюджетного процесса, не позднее 10-го рабочего дня после представления Получателем в Департамент документов.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III дополнен пунктом 3.9 с 25</w:t>
      </w:r>
      <w:r>
        <w:rPr>
          <w:shd w:val="clear" w:color="auto" w:fill="F0F0F0"/>
        </w:rPr>
        <w:t xml:space="preserve"> июня 2021 г. - </w:t>
      </w:r>
      <w:hyperlink r:id="rId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r>
        <w:t>3.9. Департамент доводит Получателю значения показателей достижения результата предо</w:t>
      </w:r>
      <w:r>
        <w:t>ставления Гранта, установленные Соглашением, предусматривающие увеличение объемов производства и реализации сельскохозяйственной продукции не менее чем на 1% по отношению к отчетному финансовому году, создание не менее 3 постоянных рабочих мест.</w:t>
      </w:r>
    </w:p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31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61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3.10 с 25 июня 2021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r>
        <w:t>3.10. Резуль</w:t>
      </w:r>
      <w:r>
        <w:t xml:space="preserve">татом предоставления Гранта является увеличение объемов производства и </w:t>
      </w:r>
      <w:r>
        <w:lastRenderedPageBreak/>
        <w:t>реализации сельскохозяйственной продукции не менее чем на 1% по отношению к отчетному финансовому году, создание не менее 3 постоянных рабочих мест.</w:t>
      </w:r>
    </w:p>
    <w:p w:rsidR="00000000" w:rsidRDefault="00685047">
      <w:r>
        <w:t>Использование Гранта и достижение ре</w:t>
      </w:r>
      <w:r>
        <w:t>зультата его предоставления Получатель осуществляет в срок не более 24 месяцев со дня подписания Соглашения.</w:t>
      </w:r>
    </w:p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25 июня 2021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pPr>
        <w:pStyle w:val="1"/>
      </w:pPr>
      <w:r>
        <w:t>IV. Требования к отчетности</w:t>
      </w:r>
    </w:p>
    <w:p w:rsidR="00000000" w:rsidRDefault="00685047"/>
    <w:p w:rsidR="00000000" w:rsidRDefault="00685047">
      <w:bookmarkStart w:id="63" w:name="sub_1041"/>
      <w:r>
        <w:t>4.1. Получатель ежегодно в срок до 25 января года, следующего за годом заключения Соглашения, в период его действия представляет в Департамент отчеты о достижении результата предоставления Гранта и соответствующих показателей, предусмотренных Порядком, Сог</w:t>
      </w:r>
      <w:r>
        <w:t>лашением, по форме, установленной в Соглашении.</w:t>
      </w:r>
    </w:p>
    <w:bookmarkEnd w:id="63"/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25 июня 2021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</w:t>
      </w:r>
      <w:r>
        <w:rPr>
          <w:shd w:val="clear" w:color="auto" w:fill="F0F0F0"/>
        </w:rPr>
        <w:t>о АО - Югры от 25 июня 2021 г. N 230-п</w:t>
      </w:r>
    </w:p>
    <w:p w:rsidR="00000000" w:rsidRDefault="00685047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47">
      <w:pPr>
        <w:pStyle w:val="1"/>
      </w:pPr>
      <w:r>
        <w:t xml:space="preserve">V. Требования об осуществлении контроля за соблюдением условий, целей и порядка предоставления Гранта и ответственности </w:t>
      </w:r>
      <w:r>
        <w:t>за их нарушение</w:t>
      </w:r>
    </w:p>
    <w:p w:rsidR="00000000" w:rsidRDefault="00685047"/>
    <w:p w:rsidR="00000000" w:rsidRDefault="00685047">
      <w:bookmarkStart w:id="65" w:name="sub_1051"/>
      <w:r>
        <w:t>5.1. Департамент и органы государственного финансового контроля осуществляют обязательную проверку соблюдения Получателем целей, условий и порядка предоставления Гранта.</w:t>
      </w:r>
    </w:p>
    <w:p w:rsidR="00000000" w:rsidRDefault="00685047">
      <w:bookmarkStart w:id="66" w:name="sub_1052"/>
      <w:bookmarkEnd w:id="65"/>
      <w:r>
        <w:t>5.2. В случае выявления нарушения условий, установленных при предоставлении Гранта, представления Получателем недостоверных сведений, ненадлежащего исполнения Соглашения, выявления факта недостижения показателей, установленных Соглашением:</w:t>
      </w:r>
    </w:p>
    <w:p w:rsidR="00000000" w:rsidRDefault="00685047">
      <w:bookmarkStart w:id="67" w:name="sub_1521"/>
      <w:bookmarkEnd w:id="66"/>
      <w:r>
        <w:t>Департамент в течение 5 рабочих дней с даты выявления нарушения (нарушений) направляет Получателю письменное уведомление о необходимости возврата Гранта (далее - уведомление о возврате).</w:t>
      </w:r>
    </w:p>
    <w:p w:rsidR="00000000" w:rsidRDefault="00685047">
      <w:bookmarkStart w:id="68" w:name="sub_1522"/>
      <w:bookmarkEnd w:id="67"/>
      <w:r>
        <w:t>Получатель в течение 20 рабочих дней со дня получения</w:t>
      </w:r>
      <w:r>
        <w:t xml:space="preserve"> уведомления о возврате обязан выполнить требования, указанные в нем.</w:t>
      </w:r>
    </w:p>
    <w:p w:rsidR="00000000" w:rsidRDefault="00685047">
      <w:bookmarkStart w:id="69" w:name="sub_1523"/>
      <w:bookmarkEnd w:id="68"/>
      <w:r>
        <w:t>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000000" w:rsidRDefault="00685047">
      <w:bookmarkStart w:id="70" w:name="sub_1053"/>
      <w:bookmarkEnd w:id="69"/>
      <w:r>
        <w:t>5.3. Ответственность за досто</w:t>
      </w:r>
      <w:r>
        <w:t>верность показателей, сведений в представленных документах несет Получатель.</w:t>
      </w:r>
    </w:p>
    <w:bookmarkEnd w:id="70"/>
    <w:p w:rsidR="00000000" w:rsidRDefault="00685047"/>
    <w:p w:rsidR="00000000" w:rsidRDefault="0068504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685047" w:rsidRDefault="0068504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11 изменено с 12 августа 2020 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7 августа 2020 г. N 328-п</w:t>
      </w:r>
    </w:p>
    <w:sectPr w:rsidR="00685047">
      <w:headerReference w:type="default" r:id="rId92"/>
      <w:footerReference w:type="default" r:id="rId9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47" w:rsidRDefault="00685047">
      <w:r>
        <w:separator/>
      </w:r>
    </w:p>
  </w:endnote>
  <w:endnote w:type="continuationSeparator" w:id="0">
    <w:p w:rsidR="00685047" w:rsidRDefault="006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850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229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29BF">
            <w:rPr>
              <w:rFonts w:ascii="Times New Roman" w:hAnsi="Times New Roman" w:cs="Times New Roman"/>
              <w:noProof/>
              <w:sz w:val="20"/>
              <w:szCs w:val="20"/>
            </w:rPr>
            <w:t>05.07.2021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</w:t>
          </w:r>
          <w:r>
            <w:rPr>
              <w:rFonts w:ascii="Times New Roman" w:hAnsi="Times New Roman" w:cs="Times New Roman"/>
              <w:sz w:val="20"/>
              <w:szCs w:val="20"/>
            </w:rPr>
            <w:t>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229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29B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229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29BF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47" w:rsidRDefault="00685047">
      <w:r>
        <w:separator/>
      </w:r>
    </w:p>
  </w:footnote>
  <w:footnote w:type="continuationSeparator" w:id="0">
    <w:p w:rsidR="00685047" w:rsidRDefault="0068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0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5 октября 2018 г. N 344-п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F"/>
    <w:rsid w:val="006229BF"/>
    <w:rsid w:val="006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29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29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19031631/1013" TargetMode="External"/><Relationship Id="rId26" Type="http://schemas.openxmlformats.org/officeDocument/2006/relationships/hyperlink" Target="http://internet.garant.ru/document/redirect/19031631/1014" TargetMode="External"/><Relationship Id="rId39" Type="http://schemas.openxmlformats.org/officeDocument/2006/relationships/hyperlink" Target="http://internet.garant.ru/document/redirect/12112604/0" TargetMode="External"/><Relationship Id="rId21" Type="http://schemas.openxmlformats.org/officeDocument/2006/relationships/hyperlink" Target="http://internet.garant.ru/document/redirect/45267748/29000" TargetMode="External"/><Relationship Id="rId34" Type="http://schemas.openxmlformats.org/officeDocument/2006/relationships/hyperlink" Target="http://internet.garant.ru/document/redirect/19031631/1016" TargetMode="External"/><Relationship Id="rId42" Type="http://schemas.openxmlformats.org/officeDocument/2006/relationships/hyperlink" Target="http://internet.garant.ru/document/redirect/10900200/0" TargetMode="External"/><Relationship Id="rId47" Type="http://schemas.openxmlformats.org/officeDocument/2006/relationships/hyperlink" Target="http://internet.garant.ru/document/redirect/401392241/169" TargetMode="External"/><Relationship Id="rId50" Type="http://schemas.openxmlformats.org/officeDocument/2006/relationships/hyperlink" Target="http://internet.garant.ru/document/redirect/19031631/1023" TargetMode="External"/><Relationship Id="rId55" Type="http://schemas.openxmlformats.org/officeDocument/2006/relationships/hyperlink" Target="http://internet.garant.ru/document/redirect/401392241/16112" TargetMode="External"/><Relationship Id="rId63" Type="http://schemas.openxmlformats.org/officeDocument/2006/relationships/hyperlink" Target="http://internet.garant.ru/document/redirect/401392241/1614" TargetMode="External"/><Relationship Id="rId68" Type="http://schemas.openxmlformats.org/officeDocument/2006/relationships/hyperlink" Target="http://internet.garant.ru/document/redirect/19031631/1031" TargetMode="External"/><Relationship Id="rId76" Type="http://schemas.openxmlformats.org/officeDocument/2006/relationships/hyperlink" Target="http://internet.garant.ru/document/redirect/19031631/1036" TargetMode="External"/><Relationship Id="rId84" Type="http://schemas.openxmlformats.org/officeDocument/2006/relationships/hyperlink" Target="http://internet.garant.ru/document/redirect/401392241/1620" TargetMode="External"/><Relationship Id="rId89" Type="http://schemas.openxmlformats.org/officeDocument/2006/relationships/hyperlink" Target="http://internet.garant.ru/document/redirect/401392241/1122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9031631/1032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5267748/27000" TargetMode="External"/><Relationship Id="rId29" Type="http://schemas.openxmlformats.org/officeDocument/2006/relationships/hyperlink" Target="http://internet.garant.ru/document/redirect/401392241/165" TargetMode="External"/><Relationship Id="rId11" Type="http://schemas.openxmlformats.org/officeDocument/2006/relationships/hyperlink" Target="http://internet.garant.ru/document/redirect/45267748/223" TargetMode="External"/><Relationship Id="rId24" Type="http://schemas.openxmlformats.org/officeDocument/2006/relationships/hyperlink" Target="http://internet.garant.ru/document/redirect/18947850/169" TargetMode="External"/><Relationship Id="rId32" Type="http://schemas.openxmlformats.org/officeDocument/2006/relationships/hyperlink" Target="http://internet.garant.ru/document/redirect/18947850/169" TargetMode="External"/><Relationship Id="rId37" Type="http://schemas.openxmlformats.org/officeDocument/2006/relationships/hyperlink" Target="http://internet.garant.ru/document/redirect/401392241/167" TargetMode="External"/><Relationship Id="rId40" Type="http://schemas.openxmlformats.org/officeDocument/2006/relationships/hyperlink" Target="http://internet.garant.ru/document/redirect/401392241/168" TargetMode="External"/><Relationship Id="rId45" Type="http://schemas.openxmlformats.org/officeDocument/2006/relationships/hyperlink" Target="http://internet.garant.ru/document/redirect/18947850/295" TargetMode="External"/><Relationship Id="rId53" Type="http://schemas.openxmlformats.org/officeDocument/2006/relationships/hyperlink" Target="http://internet.garant.ru/document/redirect/12177515/0" TargetMode="External"/><Relationship Id="rId58" Type="http://schemas.openxmlformats.org/officeDocument/2006/relationships/hyperlink" Target="http://internet.garant.ru/document/redirect/19031631/1027" TargetMode="External"/><Relationship Id="rId66" Type="http://schemas.openxmlformats.org/officeDocument/2006/relationships/hyperlink" Target="http://internet.garant.ru/document/redirect/18947850/295" TargetMode="External"/><Relationship Id="rId74" Type="http://schemas.openxmlformats.org/officeDocument/2006/relationships/hyperlink" Target="http://internet.garant.ru/document/redirect/12184522/54" TargetMode="External"/><Relationship Id="rId79" Type="http://schemas.openxmlformats.org/officeDocument/2006/relationships/hyperlink" Target="http://internet.garant.ru/document/redirect/70103036/0" TargetMode="External"/><Relationship Id="rId87" Type="http://schemas.openxmlformats.org/officeDocument/2006/relationships/hyperlink" Target="http://internet.garant.ru/document/redirect/401392241/1122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401392241/16132" TargetMode="External"/><Relationship Id="rId82" Type="http://schemas.openxmlformats.org/officeDocument/2006/relationships/hyperlink" Target="http://internet.garant.ru/document/redirect/10164072/0" TargetMode="External"/><Relationship Id="rId90" Type="http://schemas.openxmlformats.org/officeDocument/2006/relationships/hyperlink" Target="http://internet.garant.ru/document/redirect/19031631/100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internet.garant.ru/document/redirect/70210644/6000" TargetMode="External"/><Relationship Id="rId14" Type="http://schemas.openxmlformats.org/officeDocument/2006/relationships/hyperlink" Target="http://internet.garant.ru/document/redirect/401392241/162" TargetMode="External"/><Relationship Id="rId22" Type="http://schemas.openxmlformats.org/officeDocument/2006/relationships/hyperlink" Target="http://internet.garant.ru/document/redirect/70210644/80024" TargetMode="External"/><Relationship Id="rId27" Type="http://schemas.openxmlformats.org/officeDocument/2006/relationships/hyperlink" Target="http://internet.garant.ru/document/redirect/45267748/10000" TargetMode="External"/><Relationship Id="rId30" Type="http://schemas.openxmlformats.org/officeDocument/2006/relationships/hyperlink" Target="http://internet.garant.ru/document/redirect/19031631/1015" TargetMode="External"/><Relationship Id="rId35" Type="http://schemas.openxmlformats.org/officeDocument/2006/relationships/hyperlink" Target="http://internet.garant.ru/document/redirect/70210644/6000" TargetMode="External"/><Relationship Id="rId43" Type="http://schemas.openxmlformats.org/officeDocument/2006/relationships/hyperlink" Target="http://internet.garant.ru/document/redirect/18947850/269" TargetMode="External"/><Relationship Id="rId48" Type="http://schemas.openxmlformats.org/officeDocument/2006/relationships/hyperlink" Target="http://internet.garant.ru/document/redirect/19031631/1921314" TargetMode="External"/><Relationship Id="rId56" Type="http://schemas.openxmlformats.org/officeDocument/2006/relationships/hyperlink" Target="http://internet.garant.ru/document/redirect/19031631/10243" TargetMode="External"/><Relationship Id="rId64" Type="http://schemas.openxmlformats.org/officeDocument/2006/relationships/hyperlink" Target="http://internet.garant.ru/document/redirect/19031631/1210" TargetMode="External"/><Relationship Id="rId69" Type="http://schemas.openxmlformats.org/officeDocument/2006/relationships/hyperlink" Target="http://internet.garant.ru/document/redirect/70210644/80248" TargetMode="External"/><Relationship Id="rId77" Type="http://schemas.openxmlformats.org/officeDocument/2006/relationships/hyperlink" Target="http://internet.garant.ru/document/redirect/401392241/1619" TargetMode="External"/><Relationship Id="rId8" Type="http://schemas.openxmlformats.org/officeDocument/2006/relationships/hyperlink" Target="http://internet.garant.ru/document/redirect/45267748/1000" TargetMode="External"/><Relationship Id="rId51" Type="http://schemas.openxmlformats.org/officeDocument/2006/relationships/hyperlink" Target="http://internet.garant.ru/document/redirect/401392241/1611" TargetMode="External"/><Relationship Id="rId72" Type="http://schemas.openxmlformats.org/officeDocument/2006/relationships/hyperlink" Target="http://internet.garant.ru/document/redirect/401392241/1618" TargetMode="External"/><Relationship Id="rId80" Type="http://schemas.openxmlformats.org/officeDocument/2006/relationships/hyperlink" Target="http://internet.garant.ru/document/redirect/10108225/0" TargetMode="External"/><Relationship Id="rId85" Type="http://schemas.openxmlformats.org/officeDocument/2006/relationships/hyperlink" Target="http://internet.garant.ru/document/redirect/401392241/1620" TargetMode="External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45267748/10000" TargetMode="External"/><Relationship Id="rId17" Type="http://schemas.openxmlformats.org/officeDocument/2006/relationships/hyperlink" Target="http://internet.garant.ru/document/redirect/401392241/163" TargetMode="External"/><Relationship Id="rId25" Type="http://schemas.openxmlformats.org/officeDocument/2006/relationships/hyperlink" Target="http://internet.garant.ru/document/redirect/401392241/164" TargetMode="External"/><Relationship Id="rId33" Type="http://schemas.openxmlformats.org/officeDocument/2006/relationships/hyperlink" Target="http://internet.garant.ru/document/redirect/401392241/166" TargetMode="External"/><Relationship Id="rId38" Type="http://schemas.openxmlformats.org/officeDocument/2006/relationships/hyperlink" Target="http://internet.garant.ru/document/redirect/19031631/1017" TargetMode="External"/><Relationship Id="rId46" Type="http://schemas.openxmlformats.org/officeDocument/2006/relationships/hyperlink" Target="http://internet.garant.ru/document/redirect/18947850/169" TargetMode="External"/><Relationship Id="rId59" Type="http://schemas.openxmlformats.org/officeDocument/2006/relationships/hyperlink" Target="http://internet.garant.ru/document/redirect/401392241/16131" TargetMode="External"/><Relationship Id="rId67" Type="http://schemas.openxmlformats.org/officeDocument/2006/relationships/hyperlink" Target="http://internet.garant.ru/document/redirect/401392241/112213" TargetMode="External"/><Relationship Id="rId20" Type="http://schemas.openxmlformats.org/officeDocument/2006/relationships/hyperlink" Target="http://internet.garant.ru/document/redirect/70210644/0" TargetMode="External"/><Relationship Id="rId41" Type="http://schemas.openxmlformats.org/officeDocument/2006/relationships/hyperlink" Target="http://internet.garant.ru/document/redirect/19031631/1021" TargetMode="External"/><Relationship Id="rId54" Type="http://schemas.openxmlformats.org/officeDocument/2006/relationships/hyperlink" Target="http://internet.garant.ru/document/redirect/10900200/0" TargetMode="External"/><Relationship Id="rId62" Type="http://schemas.openxmlformats.org/officeDocument/2006/relationships/hyperlink" Target="http://internet.garant.ru/document/redirect/45267748/27000" TargetMode="External"/><Relationship Id="rId70" Type="http://schemas.openxmlformats.org/officeDocument/2006/relationships/hyperlink" Target="http://internet.garant.ru/document/redirect/401392241/1617" TargetMode="External"/><Relationship Id="rId75" Type="http://schemas.openxmlformats.org/officeDocument/2006/relationships/hyperlink" Target="http://internet.garant.ru/document/redirect/401392241/1619" TargetMode="External"/><Relationship Id="rId83" Type="http://schemas.openxmlformats.org/officeDocument/2006/relationships/hyperlink" Target="http://internet.garant.ru/document/redirect/12138258/0" TargetMode="External"/><Relationship Id="rId88" Type="http://schemas.openxmlformats.org/officeDocument/2006/relationships/hyperlink" Target="http://internet.garant.ru/document/redirect/19031631/1004" TargetMode="External"/><Relationship Id="rId91" Type="http://schemas.openxmlformats.org/officeDocument/2006/relationships/hyperlink" Target="http://internet.garant.ru/document/redirect/74480579/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9031631/1012" TargetMode="External"/><Relationship Id="rId23" Type="http://schemas.openxmlformats.org/officeDocument/2006/relationships/hyperlink" Target="http://internet.garant.ru/document/redirect/70210644/80024" TargetMode="External"/><Relationship Id="rId28" Type="http://schemas.openxmlformats.org/officeDocument/2006/relationships/hyperlink" Target="http://internet.garant.ru/document/redirect/12133556/4" TargetMode="External"/><Relationship Id="rId36" Type="http://schemas.openxmlformats.org/officeDocument/2006/relationships/hyperlink" Target="http://internet.garant.ru/document/redirect/45267748/29000" TargetMode="External"/><Relationship Id="rId49" Type="http://schemas.openxmlformats.org/officeDocument/2006/relationships/hyperlink" Target="http://internet.garant.ru/document/redirect/401392241/1610" TargetMode="External"/><Relationship Id="rId57" Type="http://schemas.openxmlformats.org/officeDocument/2006/relationships/hyperlink" Target="http://internet.garant.ru/document/redirect/401392241/1612" TargetMode="External"/><Relationship Id="rId10" Type="http://schemas.openxmlformats.org/officeDocument/2006/relationships/hyperlink" Target="http://internet.garant.ru/document/redirect/19031631/1011" TargetMode="External"/><Relationship Id="rId31" Type="http://schemas.openxmlformats.org/officeDocument/2006/relationships/hyperlink" Target="http://internet.garant.ru/document/redirect/70210644/80248" TargetMode="External"/><Relationship Id="rId44" Type="http://schemas.openxmlformats.org/officeDocument/2006/relationships/hyperlink" Target="http://internet.garant.ru/document/redirect/18947850/295" TargetMode="External"/><Relationship Id="rId52" Type="http://schemas.openxmlformats.org/officeDocument/2006/relationships/hyperlink" Target="http://internet.garant.ru/document/redirect/19031631/1024" TargetMode="External"/><Relationship Id="rId60" Type="http://schemas.openxmlformats.org/officeDocument/2006/relationships/hyperlink" Target="http://internet.garant.ru/document/redirect/19031631/1921324" TargetMode="External"/><Relationship Id="rId65" Type="http://schemas.openxmlformats.org/officeDocument/2006/relationships/hyperlink" Target="http://internet.garant.ru/document/redirect/401392241/1615" TargetMode="External"/><Relationship Id="rId73" Type="http://schemas.openxmlformats.org/officeDocument/2006/relationships/hyperlink" Target="http://internet.garant.ru/document/redirect/19031631/1034" TargetMode="External"/><Relationship Id="rId78" Type="http://schemas.openxmlformats.org/officeDocument/2006/relationships/hyperlink" Target="http://internet.garant.ru/document/redirect/19031631/1037" TargetMode="External"/><Relationship Id="rId81" Type="http://schemas.openxmlformats.org/officeDocument/2006/relationships/hyperlink" Target="http://internet.garant.ru/document/redirect/12112604/0" TargetMode="External"/><Relationship Id="rId86" Type="http://schemas.openxmlformats.org/officeDocument/2006/relationships/hyperlink" Target="http://internet.garant.ru/document/redirect/401392241/1620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392241/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2021-07-05T10:18:00Z</dcterms:created>
  <dcterms:modified xsi:type="dcterms:W3CDTF">2021-07-05T10:18:00Z</dcterms:modified>
</cp:coreProperties>
</file>