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C2" w:rsidRPr="003A7469" w:rsidRDefault="003A7469" w:rsidP="003A74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469">
        <w:rPr>
          <w:rFonts w:ascii="Times New Roman" w:hAnsi="Times New Roman" w:cs="Times New Roman"/>
          <w:sz w:val="28"/>
          <w:szCs w:val="28"/>
        </w:rPr>
        <w:t>Основные ошибки возникают при оформлении ответов на об</w:t>
      </w:r>
      <w:r>
        <w:rPr>
          <w:rFonts w:ascii="Times New Roman" w:hAnsi="Times New Roman" w:cs="Times New Roman"/>
          <w:sz w:val="28"/>
          <w:szCs w:val="28"/>
        </w:rPr>
        <w:t>ращения жителей</w:t>
      </w:r>
    </w:p>
    <w:p w:rsidR="003A7469" w:rsidRDefault="003A7469" w:rsidP="003A7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69">
        <w:rPr>
          <w:rFonts w:ascii="Times New Roman" w:hAnsi="Times New Roman" w:cs="Times New Roman"/>
          <w:sz w:val="28"/>
          <w:szCs w:val="28"/>
        </w:rPr>
        <w:t xml:space="preserve">В шапке письма указываются только ФИО гражданина и адрес (почтовый либо электронный), указанный в обращении. При подготовке ответа на коллективное обращение указывается только один адресат, в тексте письма прописывается просьба довести указанную информацию до всех участников коллективного обращения. В конце письма обязательно указывается, </w:t>
      </w:r>
      <w:r w:rsidRPr="003A7469">
        <w:rPr>
          <w:rFonts w:ascii="Times New Roman" w:hAnsi="Times New Roman" w:cs="Times New Roman"/>
          <w:sz w:val="28"/>
          <w:szCs w:val="28"/>
        </w:rPr>
        <w:t>что в соответствии с пунктом 4 статьи 5 Федерального закона от 02 мая 2006 года № 59-ФЗ «О порядке рассмотрения обращений граждан Российской Федерации» Вы вправе обжаловать принятое по обращению решение в административном и (или) судебном порядке в соответствии с законодательством Российской Федерации.</w:t>
      </w:r>
    </w:p>
    <w:p w:rsidR="003A7469" w:rsidRDefault="003A7469" w:rsidP="003A7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91C" w:rsidRDefault="00A0191C" w:rsidP="003A7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ответов за подписью главы Кондинского района в системе электронного документооборота обязательно вторым исполнителем указывается глава района, при этом проставляются «галочки» на четыре атрибута под исполнителем. Также обязательна связка с входящим документом по обращению гражданина.</w:t>
      </w:r>
      <w:bookmarkStart w:id="0" w:name="_GoBack"/>
      <w:bookmarkEnd w:id="0"/>
    </w:p>
    <w:p w:rsidR="00A0191C" w:rsidRDefault="00A0191C" w:rsidP="003A7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91C" w:rsidRDefault="00A0191C" w:rsidP="00A0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визирования ответа на обращения граждан: </w:t>
      </w:r>
    </w:p>
    <w:p w:rsidR="00A0191C" w:rsidRPr="00A0191C" w:rsidRDefault="00A0191C" w:rsidP="00A019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0191C" w:rsidRDefault="00A0191C" w:rsidP="00A019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курирующий заместитель главы Кондинского района</w:t>
      </w:r>
      <w:r w:rsidRPr="00A0191C">
        <w:rPr>
          <w:rFonts w:ascii="Times New Roman" w:hAnsi="Times New Roman" w:cs="Times New Roman"/>
          <w:sz w:val="28"/>
          <w:szCs w:val="28"/>
        </w:rPr>
        <w:t>;</w:t>
      </w:r>
    </w:p>
    <w:p w:rsidR="00A0191C" w:rsidRDefault="00A0191C" w:rsidP="00A019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отдела общественных связей и некоммерческих организаций, отвечающий за работу с обращениями граждан.</w:t>
      </w:r>
    </w:p>
    <w:p w:rsidR="00A0191C" w:rsidRDefault="00A0191C" w:rsidP="00A0191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A7469" w:rsidRPr="00A0191C" w:rsidRDefault="00A0191C" w:rsidP="00A0191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0191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A7469" w:rsidRPr="00A01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1341B"/>
    <w:multiLevelType w:val="hybridMultilevel"/>
    <w:tmpl w:val="A4EED96C"/>
    <w:lvl w:ilvl="0" w:tplc="A8E84B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69"/>
    <w:rsid w:val="003A7469"/>
    <w:rsid w:val="008763C2"/>
    <w:rsid w:val="00A0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Молокова Татьяна Юрьевна</cp:lastModifiedBy>
  <cp:revision>1</cp:revision>
  <dcterms:created xsi:type="dcterms:W3CDTF">2022-05-25T12:04:00Z</dcterms:created>
  <dcterms:modified xsi:type="dcterms:W3CDTF">2022-05-25T12:21:00Z</dcterms:modified>
</cp:coreProperties>
</file>