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4D" w:rsidRPr="005B134D" w:rsidRDefault="005B134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5B134D">
        <w:rPr>
          <w:rFonts w:ascii="Times New Roman" w:hAnsi="Times New Roman" w:cs="Times New Roman"/>
          <w:sz w:val="28"/>
          <w:szCs w:val="28"/>
        </w:rPr>
        <w:br/>
      </w:r>
    </w:p>
    <w:p w:rsidR="005B134D" w:rsidRPr="005B134D" w:rsidRDefault="005B13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ГУБЕРНАТОР ХАНТЫ-МАНСИЙСКОГО АВТОНОМНОГО ОКРУГА - ЮГРЫ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от 22 февраля 2014 г. N 102-рг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 ПЕРСОНАЛЬНОЙ ОТВЕТСТВЕННОСТИ ЗА СОСТОЯНИЕ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АНТИКОРРУПЦИОННОЙ РАБОТЫ В ОРГАНАХ ГОСУДАРСТВЕННОЙ ВЛАСТИ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А ТАКЖЕ ОРГАНИЗАЦИЯХ, В ОТНОШЕНИИ КОТОРЫХ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ХАНТЫ-МАНСИЙСКИЙ</w:t>
      </w:r>
      <w:proofErr w:type="gramEnd"/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АВТОНОМНЫЙ ОКРУГ - ЮГРА ВЫСТУПАЕТ ЕДИНСТВЕННЫМ УЧРЕДИТЕЛЕМ</w:t>
      </w:r>
    </w:p>
    <w:p w:rsidR="005B134D" w:rsidRPr="005B134D" w:rsidRDefault="005B134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134D" w:rsidRPr="005B13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</w:t>
            </w:r>
            <w:bookmarkStart w:id="0" w:name="_GoBack"/>
            <w:bookmarkEnd w:id="0"/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нтов</w:t>
            </w:r>
          </w:p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5B13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ХМАО - Югры от 16.02.2017 N 34-рг)</w:t>
            </w:r>
          </w:p>
        </w:tc>
      </w:tr>
    </w:tbl>
    <w:p w:rsidR="005B134D" w:rsidRPr="005B134D" w:rsidRDefault="005B1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пунктом 1.2.2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45-рг, в целях выполнения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</w:t>
      </w:r>
      <w:proofErr w:type="gramEnd"/>
      <w:r w:rsidRPr="005B134D">
        <w:rPr>
          <w:rFonts w:ascii="Times New Roman" w:hAnsi="Times New Roman" w:cs="Times New Roman"/>
          <w:sz w:val="28"/>
          <w:szCs w:val="28"/>
        </w:rPr>
        <w:t xml:space="preserve"> октября 2013 года: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1. Установить, что персональная ответственность за состояние антикоррупционной работы возлагается в части обеспечения: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полного и своевременного принятия мер и проведения мероприятий по противодействию коррупции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 - на руководителей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учредителем;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ознакомления с нормативными правовыми актами в сфере противодействия коррупции и проведения регулярной работы по разъяснению требований антикоррупционного законодательства с </w:t>
      </w:r>
      <w:r w:rsidRPr="005B134D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(сотрудниками) возглавляемого структурного подразделения - на руководителей структурных подразделений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учредителем;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выполнения плана работы подразделений (специалистов) кадровых служб по профилактике коррупционных и иных правонарушений - на должностных лиц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учредителем, ответственных за работу по профилактике коррупционных и иных правонарушений.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8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 (далее - Перечень).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 xml:space="preserve">Руководителям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учредителем, издать правовые акты о персональной ответственности за состояние антикоррупционной работы и внести соответствующую норму в должностные регламенты гражданских служащих (трудовые договоры должностных лиц), замещающих должности, включенные в </w:t>
      </w:r>
      <w:hyperlink w:anchor="P38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  <w:proofErr w:type="gramEnd"/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муниципальных образований Ханты-Мансийского автономного округа - Югры принять соответствующие правовые акты.</w:t>
      </w:r>
    </w:p>
    <w:p w:rsidR="005B134D" w:rsidRPr="005B134D" w:rsidRDefault="005B1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Губернатор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Н.В.КОМАРОВА</w:t>
      </w: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Приложение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к распоряжению Губернатора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lastRenderedPageBreak/>
        <w:t>автономного округа - Югры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от 22 февраля 2014 года N 102-рг</w:t>
      </w: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B134D">
        <w:rPr>
          <w:rFonts w:ascii="Times New Roman" w:hAnsi="Times New Roman" w:cs="Times New Roman"/>
          <w:sz w:val="28"/>
          <w:szCs w:val="28"/>
        </w:rPr>
        <w:t>ПЕРЕЧЕНЬ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ДОЛЖНОСТНЫХ ЛИЦ, НА КОТОРЫХ ВОЗЛАГАЕТСЯ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ПЕРСОНАЛЬНАЯ</w:t>
      </w:r>
      <w:proofErr w:type="gramEnd"/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ОТВЕТСТВЕННОСТЬ ЗА СОСТОЯНИЕ АНТИКОРРУПЦИОННОЙ РАБОТЫ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ХАНТЫ-МАНСИЙСКОГО</w:t>
      </w:r>
      <w:proofErr w:type="gramEnd"/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АВТОНОМНОГО ОКРУГА - ЮГРЫ,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B134D">
        <w:rPr>
          <w:rFonts w:ascii="Times New Roman" w:hAnsi="Times New Roman" w:cs="Times New Roman"/>
          <w:sz w:val="28"/>
          <w:szCs w:val="28"/>
        </w:rPr>
        <w:t>, В ОТНОШЕНИИ КОТОРЫХ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ВЫСТУПАЕТ ЕДИНСТВЕННЫМ УЧРЕДИТЕЛЕМ</w:t>
      </w:r>
    </w:p>
    <w:p w:rsidR="005B134D" w:rsidRPr="005B134D" w:rsidRDefault="005B134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134D" w:rsidRPr="005B13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5B13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ХМАО - Югры от 16.02.2017 N 34-рг)</w:t>
            </w:r>
          </w:p>
        </w:tc>
      </w:tr>
    </w:tbl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1. Органы государственной власти Ханты-Мансийского автономного округа - Югры и должностные лица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Аппарат Губернатора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Аппарата Губернатора - заместитель Губернатора Ханты-Мансийского автономного округа - Югры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руководителя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управлении Аппарата Губернатора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Представительство Ханты-Мансийского автономного округа - Югры при Правительстве Российской Федерации и в субъектах Российской Федерации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Представительства - заместитель Губернатора Ханты-Мансийского автономного округа - Югры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руководителя Представительства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Представительства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Представительства - начальник управления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Директор Департамента финансов - заместитель Губернатора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Департаменты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Губернатора ХМАО - Югры от 16.02.2017 N 34-рг)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Директор департамента - главный архитектор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директора департамента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 в департаменте (в том числе территориального подразделения)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управления в департаменте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управления в департаменте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- лесничий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Службы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Службы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Службы - главный государственный инспектор (инженер-инспектор, строительный инспектор, ветеринарный инспектор)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руководителя службы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службы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Службы - заместитель главного государственного инспектора (инженера-инспектора, строительного инспектора, ветеринарного инспектора)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 - государственный инженер-инспектор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lastRenderedPageBreak/>
        <w:t>Начальник отдела в службе (в том числе территориального подразделения)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службе - главный государственный инженер-инспектор города, района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службе - государственный инженер-инспектор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- государственный жилищный 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управления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в службе - заместитель главного государственного инженера-инспектора города, района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в службе - государственный инженер-инспектор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- государственный жилищный 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- главный государственный ветеринарный инспектор района, города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управления - государственный инженер-инспектор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2. Организации, в отношении которых Ханты-Мансийский автономный округ - Югра выступает единственным учредителем</w:t>
      </w:r>
    </w:p>
    <w:p w:rsidR="005B134D" w:rsidRPr="005B134D" w:rsidRDefault="005B134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(директор, начальник)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(директора, начальника)</w:t>
      </w: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70426" w:rsidRPr="005B134D" w:rsidRDefault="00270426">
      <w:pPr>
        <w:rPr>
          <w:rFonts w:ascii="Times New Roman" w:hAnsi="Times New Roman" w:cs="Times New Roman"/>
          <w:sz w:val="28"/>
          <w:szCs w:val="28"/>
        </w:rPr>
      </w:pPr>
    </w:p>
    <w:sectPr w:rsidR="00270426" w:rsidRPr="005B134D" w:rsidSect="005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4D"/>
    <w:rsid w:val="00267CAA"/>
    <w:rsid w:val="00270426"/>
    <w:rsid w:val="004E000A"/>
    <w:rsid w:val="005B134D"/>
    <w:rsid w:val="00CB0A9A"/>
    <w:rsid w:val="00D1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0947FA91512F3B88F18F1FD0D9D8C44D73CDFC69D4B4AEC9FFF94E6113D8F84773A23FFCB4FFF5F8A5E92v7G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0947FA91512F3B88F18F1FD0D9D8C44D73CDFC69B4E4DE297FF94E6113D8F84773A23FFCB4FFF5F8A5E91v7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0947FA91512F3B88F18F1FD0D9D8C44D73CDFC69D4B4AEC9FFF94E6113D8F84773A23FFCB4FFF5F8A5E92v7G8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0947FA91512F3B88F18F1FD0D9D8C44D73CDFC69D4B4AEC9FFF94E6113D8F84773A23FFCB4FFF5F8A5E92v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</cp:revision>
  <dcterms:created xsi:type="dcterms:W3CDTF">2018-08-06T08:06:00Z</dcterms:created>
  <dcterms:modified xsi:type="dcterms:W3CDTF">2018-08-06T08:07:00Z</dcterms:modified>
</cp:coreProperties>
</file>