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16" w:rsidRDefault="00B50216">
      <w:pPr>
        <w:rPr>
          <w:sz w:val="2"/>
          <w:szCs w:val="2"/>
        </w:rPr>
      </w:pPr>
      <w:bookmarkStart w:id="0" w:name="_GoBack"/>
      <w:bookmarkEnd w:id="0"/>
    </w:p>
    <w:p w:rsidR="00B50216" w:rsidRDefault="00ED480C">
      <w:pPr>
        <w:pStyle w:val="30"/>
        <w:framePr w:w="9379" w:h="1113" w:hRule="exact" w:wrap="none" w:vAnchor="page" w:hAnchor="page" w:x="1754" w:y="1637"/>
        <w:shd w:val="clear" w:color="auto" w:fill="auto"/>
        <w:spacing w:after="0"/>
        <w:ind w:right="460"/>
      </w:pPr>
      <w:r>
        <w:rPr>
          <w:rStyle w:val="314pt"/>
          <w:b/>
          <w:bCs/>
        </w:rPr>
        <w:t xml:space="preserve">Муниципальное образование </w:t>
      </w:r>
      <w:proofErr w:type="spellStart"/>
      <w:r>
        <w:rPr>
          <w:rStyle w:val="314pt"/>
          <w:b/>
          <w:bCs/>
        </w:rPr>
        <w:t>Кондинский</w:t>
      </w:r>
      <w:proofErr w:type="spellEnd"/>
      <w:r>
        <w:rPr>
          <w:rStyle w:val="314pt"/>
          <w:b/>
          <w:bCs/>
        </w:rPr>
        <w:t xml:space="preserve"> район</w:t>
      </w:r>
      <w:r>
        <w:rPr>
          <w:rStyle w:val="314pt"/>
          <w:b/>
          <w:bCs/>
        </w:rPr>
        <w:br/>
      </w:r>
      <w:r>
        <w:rPr>
          <w:rStyle w:val="31"/>
          <w:b/>
          <w:bCs/>
        </w:rPr>
        <w:t>Ханты-Мансийского автономного округа - Югры</w:t>
      </w:r>
    </w:p>
    <w:p w:rsidR="00B50216" w:rsidRDefault="00ED480C">
      <w:pPr>
        <w:pStyle w:val="10"/>
        <w:framePr w:w="9379" w:h="2333" w:hRule="exact" w:wrap="none" w:vAnchor="page" w:hAnchor="page" w:x="1754" w:y="3461"/>
        <w:shd w:val="clear" w:color="auto" w:fill="auto"/>
        <w:spacing w:before="0" w:after="291" w:line="320" w:lineRule="exact"/>
        <w:ind w:right="460"/>
      </w:pPr>
      <w:bookmarkStart w:id="1" w:name="bookmark0"/>
      <w:r>
        <w:rPr>
          <w:rStyle w:val="11"/>
          <w:b/>
          <w:bCs/>
        </w:rPr>
        <w:t>АДМИНИСТРАЦИЯ КОНДИНСКОГО РАЙОНА</w:t>
      </w:r>
      <w:bookmarkEnd w:id="1"/>
    </w:p>
    <w:p w:rsidR="00B50216" w:rsidRDefault="00ED480C">
      <w:pPr>
        <w:pStyle w:val="20"/>
        <w:framePr w:w="9379" w:h="2333" w:hRule="exact" w:wrap="none" w:vAnchor="page" w:hAnchor="page" w:x="1754" w:y="3461"/>
        <w:shd w:val="clear" w:color="auto" w:fill="auto"/>
        <w:spacing w:before="0"/>
        <w:ind w:left="40"/>
      </w:pPr>
      <w:r>
        <w:rPr>
          <w:rStyle w:val="21"/>
        </w:rPr>
        <w:t>ПРОТОКОЛ</w:t>
      </w:r>
    </w:p>
    <w:p w:rsidR="00B50216" w:rsidRDefault="00ED480C">
      <w:pPr>
        <w:pStyle w:val="40"/>
        <w:framePr w:w="9379" w:h="2333" w:hRule="exact" w:wrap="none" w:vAnchor="page" w:hAnchor="page" w:x="1754" w:y="3461"/>
        <w:shd w:val="clear" w:color="auto" w:fill="auto"/>
        <w:spacing w:after="333"/>
        <w:ind w:left="40" w:firstLine="0"/>
      </w:pPr>
      <w:r>
        <w:rPr>
          <w:rStyle w:val="41"/>
          <w:b/>
          <w:bCs/>
        </w:rPr>
        <w:t>заседания рабочей группы</w:t>
      </w:r>
      <w:r>
        <w:rPr>
          <w:rStyle w:val="41"/>
          <w:b/>
          <w:bCs/>
        </w:rPr>
        <w:br/>
        <w:t>«Доступная энергетическая инфраструктура»</w:t>
      </w:r>
    </w:p>
    <w:p w:rsidR="00B50216" w:rsidRDefault="00ED480C">
      <w:pPr>
        <w:pStyle w:val="20"/>
        <w:framePr w:w="9379" w:h="2333" w:hRule="exact" w:wrap="none" w:vAnchor="page" w:hAnchor="page" w:x="1754" w:y="3461"/>
        <w:shd w:val="clear" w:color="auto" w:fill="auto"/>
        <w:spacing w:before="0" w:line="280" w:lineRule="exact"/>
        <w:ind w:left="40"/>
      </w:pPr>
      <w:proofErr w:type="spellStart"/>
      <w:r>
        <w:rPr>
          <w:rStyle w:val="21"/>
        </w:rPr>
        <w:t>пгт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>еждуреченский</w:t>
      </w:r>
      <w:proofErr w:type="spellEnd"/>
    </w:p>
    <w:p w:rsidR="00B50216" w:rsidRDefault="00ED480C">
      <w:pPr>
        <w:pStyle w:val="20"/>
        <w:framePr w:wrap="none" w:vAnchor="page" w:hAnchor="page" w:x="1754" w:y="6088"/>
        <w:shd w:val="clear" w:color="auto" w:fill="auto"/>
        <w:spacing w:before="0" w:line="280" w:lineRule="exact"/>
        <w:jc w:val="left"/>
      </w:pPr>
      <w:r>
        <w:rPr>
          <w:rStyle w:val="21"/>
        </w:rPr>
        <w:t>24 ноября 2016 г.</w:t>
      </w:r>
    </w:p>
    <w:p w:rsidR="00B50216" w:rsidRDefault="00ED480C">
      <w:pPr>
        <w:pStyle w:val="50"/>
        <w:framePr w:wrap="none" w:vAnchor="page" w:hAnchor="page" w:x="10552" w:y="6093"/>
        <w:shd w:val="clear" w:color="auto" w:fill="auto"/>
        <w:spacing w:line="280" w:lineRule="exact"/>
      </w:pPr>
      <w:r>
        <w:rPr>
          <w:rStyle w:val="51"/>
        </w:rPr>
        <w:t>№3</w:t>
      </w:r>
    </w:p>
    <w:p w:rsidR="00B50216" w:rsidRDefault="00ED480C">
      <w:pPr>
        <w:pStyle w:val="40"/>
        <w:framePr w:w="9379" w:h="6147" w:hRule="exact" w:wrap="none" w:vAnchor="page" w:hAnchor="page" w:x="1754" w:y="7019"/>
        <w:shd w:val="clear" w:color="auto" w:fill="auto"/>
        <w:spacing w:after="0"/>
        <w:ind w:firstLine="0"/>
        <w:jc w:val="left"/>
      </w:pPr>
      <w:r>
        <w:rPr>
          <w:rStyle w:val="42"/>
          <w:b/>
          <w:bCs/>
        </w:rPr>
        <w:t>Председательствующий</w:t>
      </w:r>
      <w:r>
        <w:rPr>
          <w:rStyle w:val="41"/>
          <w:b/>
          <w:bCs/>
        </w:rPr>
        <w:t>:</w:t>
      </w:r>
    </w:p>
    <w:p w:rsidR="00B50216" w:rsidRDefault="00ED480C">
      <w:pPr>
        <w:pStyle w:val="20"/>
        <w:framePr w:w="9379" w:h="6147" w:hRule="exact" w:wrap="none" w:vAnchor="page" w:hAnchor="page" w:x="1754" w:y="7019"/>
        <w:shd w:val="clear" w:color="auto" w:fill="auto"/>
        <w:spacing w:before="0" w:after="304"/>
        <w:ind w:firstLine="740"/>
        <w:jc w:val="both"/>
      </w:pPr>
      <w:r>
        <w:rPr>
          <w:rStyle w:val="21"/>
        </w:rPr>
        <w:t xml:space="preserve">В.Е. </w:t>
      </w:r>
      <w:proofErr w:type="spellStart"/>
      <w:r>
        <w:rPr>
          <w:rStyle w:val="21"/>
        </w:rPr>
        <w:t>Дынул</w:t>
      </w:r>
      <w:proofErr w:type="spellEnd"/>
      <w:r>
        <w:rPr>
          <w:rStyle w:val="21"/>
        </w:rPr>
        <w:t xml:space="preserve"> - начальник управления жилищно-коммунального хозяйства администрации </w:t>
      </w:r>
      <w:proofErr w:type="spellStart"/>
      <w:r>
        <w:rPr>
          <w:rStyle w:val="21"/>
        </w:rPr>
        <w:t>Кондинского</w:t>
      </w:r>
      <w:proofErr w:type="spellEnd"/>
      <w:r>
        <w:rPr>
          <w:rStyle w:val="21"/>
        </w:rPr>
        <w:t xml:space="preserve"> района</w:t>
      </w:r>
    </w:p>
    <w:p w:rsidR="00B50216" w:rsidRDefault="00ED480C">
      <w:pPr>
        <w:pStyle w:val="40"/>
        <w:framePr w:w="9379" w:h="6147" w:hRule="exact" w:wrap="none" w:vAnchor="page" w:hAnchor="page" w:x="1754" w:y="7019"/>
        <w:shd w:val="clear" w:color="auto" w:fill="auto"/>
        <w:spacing w:after="0" w:line="317" w:lineRule="exact"/>
        <w:ind w:firstLine="0"/>
        <w:jc w:val="left"/>
      </w:pPr>
      <w:r>
        <w:rPr>
          <w:rStyle w:val="42"/>
          <w:b/>
          <w:bCs/>
        </w:rPr>
        <w:t>Секретарь комиссии</w:t>
      </w:r>
      <w:r>
        <w:rPr>
          <w:rStyle w:val="41"/>
          <w:b/>
          <w:bCs/>
        </w:rPr>
        <w:t>:</w:t>
      </w:r>
    </w:p>
    <w:p w:rsidR="00B50216" w:rsidRDefault="00ED480C">
      <w:pPr>
        <w:pStyle w:val="20"/>
        <w:framePr w:w="9379" w:h="6147" w:hRule="exact" w:wrap="none" w:vAnchor="page" w:hAnchor="page" w:x="1754" w:y="7019"/>
        <w:shd w:val="clear" w:color="auto" w:fill="auto"/>
        <w:spacing w:before="0" w:after="300" w:line="317" w:lineRule="exact"/>
        <w:ind w:firstLine="740"/>
        <w:jc w:val="both"/>
      </w:pPr>
      <w:r>
        <w:rPr>
          <w:rStyle w:val="21"/>
        </w:rPr>
        <w:t xml:space="preserve">Н.Е. </w:t>
      </w:r>
      <w:proofErr w:type="spellStart"/>
      <w:r>
        <w:rPr>
          <w:rStyle w:val="21"/>
        </w:rPr>
        <w:t>Гуськова</w:t>
      </w:r>
      <w:proofErr w:type="spellEnd"/>
      <w:r>
        <w:rPr>
          <w:rStyle w:val="21"/>
        </w:rPr>
        <w:t xml:space="preserve"> - специалист-эксперт производственно-технического отдела управления жилищно-коммунального хозяйства а</w:t>
      </w:r>
      <w:r>
        <w:rPr>
          <w:rStyle w:val="21"/>
        </w:rPr>
        <w:t xml:space="preserve">дминистрации </w:t>
      </w:r>
      <w:proofErr w:type="spellStart"/>
      <w:r>
        <w:rPr>
          <w:rStyle w:val="21"/>
        </w:rPr>
        <w:t>Кондинского</w:t>
      </w:r>
      <w:proofErr w:type="spellEnd"/>
      <w:r>
        <w:rPr>
          <w:rStyle w:val="21"/>
        </w:rPr>
        <w:t xml:space="preserve"> района</w:t>
      </w:r>
    </w:p>
    <w:p w:rsidR="00B50216" w:rsidRDefault="00ED480C">
      <w:pPr>
        <w:pStyle w:val="40"/>
        <w:framePr w:w="9379" w:h="6147" w:hRule="exact" w:wrap="none" w:vAnchor="page" w:hAnchor="page" w:x="1754" w:y="7019"/>
        <w:shd w:val="clear" w:color="auto" w:fill="auto"/>
        <w:spacing w:after="0" w:line="317" w:lineRule="exact"/>
        <w:ind w:firstLine="0"/>
        <w:jc w:val="left"/>
      </w:pPr>
      <w:r>
        <w:rPr>
          <w:rStyle w:val="42"/>
          <w:b/>
          <w:bCs/>
        </w:rPr>
        <w:t>Приглашенные:</w:t>
      </w:r>
    </w:p>
    <w:p w:rsidR="00B50216" w:rsidRDefault="00ED480C">
      <w:pPr>
        <w:pStyle w:val="20"/>
        <w:framePr w:w="9379" w:h="6147" w:hRule="exact" w:wrap="none" w:vAnchor="page" w:hAnchor="page" w:x="1754" w:y="7019"/>
        <w:numPr>
          <w:ilvl w:val="0"/>
          <w:numId w:val="1"/>
        </w:numPr>
        <w:shd w:val="clear" w:color="auto" w:fill="auto"/>
        <w:tabs>
          <w:tab w:val="left" w:pos="1122"/>
        </w:tabs>
        <w:spacing w:before="0" w:line="317" w:lineRule="exact"/>
        <w:ind w:firstLine="740"/>
        <w:jc w:val="both"/>
      </w:pPr>
      <w:r>
        <w:rPr>
          <w:rStyle w:val="21"/>
        </w:rPr>
        <w:t xml:space="preserve">А. Шишов - директору </w:t>
      </w:r>
      <w:proofErr w:type="spellStart"/>
      <w:r>
        <w:rPr>
          <w:rStyle w:val="21"/>
        </w:rPr>
        <w:t>Кондинского</w:t>
      </w:r>
      <w:proofErr w:type="spellEnd"/>
      <w:r>
        <w:rPr>
          <w:rStyle w:val="21"/>
        </w:rPr>
        <w:t xml:space="preserve"> филиала акционерного общества «Югорская региональная электросетевая компания»</w:t>
      </w:r>
    </w:p>
    <w:p w:rsidR="00B50216" w:rsidRDefault="00ED480C">
      <w:pPr>
        <w:pStyle w:val="20"/>
        <w:framePr w:w="9379" w:h="6147" w:hRule="exact" w:wrap="none" w:vAnchor="page" w:hAnchor="page" w:x="1754" w:y="7019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17" w:lineRule="exact"/>
        <w:ind w:firstLine="740"/>
        <w:jc w:val="both"/>
      </w:pPr>
      <w:r>
        <w:rPr>
          <w:rStyle w:val="21"/>
        </w:rPr>
        <w:t xml:space="preserve">А. Комлева - начальник </w:t>
      </w:r>
      <w:proofErr w:type="spellStart"/>
      <w:r>
        <w:rPr>
          <w:rStyle w:val="21"/>
        </w:rPr>
        <w:t>Кондинского</w:t>
      </w:r>
      <w:proofErr w:type="spellEnd"/>
      <w:r>
        <w:rPr>
          <w:rStyle w:val="21"/>
        </w:rPr>
        <w:t xml:space="preserve"> участка Советского межрегионального отделения акционерного </w:t>
      </w:r>
      <w:r>
        <w:rPr>
          <w:rStyle w:val="21"/>
        </w:rPr>
        <w:t xml:space="preserve">общества «Тюменская </w:t>
      </w:r>
      <w:proofErr w:type="spellStart"/>
      <w:r>
        <w:rPr>
          <w:rStyle w:val="21"/>
        </w:rPr>
        <w:t>энергосбытовая</w:t>
      </w:r>
      <w:proofErr w:type="spellEnd"/>
      <w:r>
        <w:rPr>
          <w:rStyle w:val="21"/>
        </w:rPr>
        <w:t xml:space="preserve"> компания»</w:t>
      </w:r>
    </w:p>
    <w:p w:rsidR="00B50216" w:rsidRDefault="00ED480C">
      <w:pPr>
        <w:pStyle w:val="20"/>
        <w:framePr w:w="9379" w:h="6147" w:hRule="exact" w:wrap="none" w:vAnchor="page" w:hAnchor="page" w:x="1754" w:y="7019"/>
        <w:shd w:val="clear" w:color="auto" w:fill="auto"/>
        <w:spacing w:before="0" w:line="317" w:lineRule="exact"/>
        <w:jc w:val="left"/>
      </w:pPr>
      <w:r>
        <w:rPr>
          <w:rStyle w:val="21"/>
        </w:rPr>
        <w:t xml:space="preserve">предприниматели муниципального образования </w:t>
      </w:r>
      <w:proofErr w:type="spellStart"/>
      <w:r>
        <w:rPr>
          <w:rStyle w:val="21"/>
        </w:rPr>
        <w:t>Кондинский</w:t>
      </w:r>
      <w:proofErr w:type="spellEnd"/>
      <w:r>
        <w:rPr>
          <w:rStyle w:val="21"/>
        </w:rPr>
        <w:t xml:space="preserve"> район</w:t>
      </w:r>
    </w:p>
    <w:p w:rsidR="00B50216" w:rsidRDefault="00ED480C">
      <w:pPr>
        <w:pStyle w:val="20"/>
        <w:framePr w:w="9379" w:h="6147" w:hRule="exact" w:wrap="none" w:vAnchor="page" w:hAnchor="page" w:x="1754" w:y="7019"/>
        <w:shd w:val="clear" w:color="auto" w:fill="auto"/>
        <w:spacing w:before="0" w:line="317" w:lineRule="exact"/>
        <w:ind w:firstLine="740"/>
        <w:jc w:val="both"/>
      </w:pPr>
      <w:r>
        <w:rPr>
          <w:rStyle w:val="21"/>
        </w:rPr>
        <w:t>С.А. Суворин - представитель общества с ограниченной ответственностью «</w:t>
      </w:r>
      <w:proofErr w:type="spellStart"/>
      <w:r>
        <w:rPr>
          <w:rStyle w:val="21"/>
        </w:rPr>
        <w:t>Кондинская</w:t>
      </w:r>
      <w:proofErr w:type="spellEnd"/>
      <w:r>
        <w:rPr>
          <w:rStyle w:val="21"/>
        </w:rPr>
        <w:t xml:space="preserve"> строительная компания»</w:t>
      </w:r>
    </w:p>
    <w:p w:rsidR="00B50216" w:rsidRDefault="00ED480C">
      <w:pPr>
        <w:pStyle w:val="20"/>
        <w:framePr w:w="9379" w:h="6147" w:hRule="exact" w:wrap="none" w:vAnchor="page" w:hAnchor="page" w:x="1754" w:y="7019"/>
        <w:shd w:val="clear" w:color="auto" w:fill="auto"/>
        <w:spacing w:before="0" w:line="317" w:lineRule="exact"/>
        <w:ind w:firstLine="740"/>
        <w:jc w:val="both"/>
      </w:pPr>
      <w:r>
        <w:rPr>
          <w:rStyle w:val="21"/>
        </w:rPr>
        <w:t>М.В. Пашкевич - индивидуальный предприниматель</w:t>
      </w:r>
    </w:p>
    <w:p w:rsidR="00B50216" w:rsidRDefault="00B50216">
      <w:pPr>
        <w:rPr>
          <w:sz w:val="2"/>
          <w:szCs w:val="2"/>
        </w:rPr>
        <w:sectPr w:rsidR="00B502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0216" w:rsidRDefault="00ED480C">
      <w:pPr>
        <w:pStyle w:val="40"/>
        <w:framePr w:w="9346" w:h="695" w:hRule="exact" w:wrap="none" w:vAnchor="page" w:hAnchor="page" w:x="1771" w:y="1807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160"/>
        <w:jc w:val="left"/>
      </w:pPr>
      <w:r>
        <w:rPr>
          <w:rStyle w:val="42"/>
          <w:b/>
          <w:bCs/>
        </w:rPr>
        <w:lastRenderedPageBreak/>
        <w:t>Об удовлетворенности эффективностью процедур по подключению к электросетям, проблемные вопросы, возникшие у предпринимателей</w:t>
      </w:r>
    </w:p>
    <w:p w:rsidR="00B50216" w:rsidRDefault="00ED480C">
      <w:pPr>
        <w:pStyle w:val="40"/>
        <w:framePr w:w="9346" w:h="1622" w:hRule="exact" w:wrap="none" w:vAnchor="page" w:hAnchor="page" w:x="1771" w:y="2479"/>
        <w:shd w:val="clear" w:color="auto" w:fill="auto"/>
        <w:spacing w:after="0" w:line="280" w:lineRule="exact"/>
        <w:ind w:firstLine="520"/>
        <w:jc w:val="left"/>
      </w:pPr>
      <w:r>
        <w:rPr>
          <w:rStyle w:val="42"/>
          <w:b/>
          <w:bCs/>
        </w:rPr>
        <w:t>при подключении, предложения по улучшению данного процесса</w:t>
      </w:r>
    </w:p>
    <w:p w:rsidR="00B50216" w:rsidRDefault="00ED480C">
      <w:pPr>
        <w:pStyle w:val="20"/>
        <w:framePr w:w="9346" w:h="1622" w:hRule="exact" w:wrap="none" w:vAnchor="page" w:hAnchor="page" w:x="1771" w:y="2479"/>
        <w:shd w:val="clear" w:color="auto" w:fill="auto"/>
        <w:spacing w:before="0" w:after="309" w:line="280" w:lineRule="exact"/>
      </w:pPr>
      <w:r>
        <w:rPr>
          <w:rStyle w:val="21"/>
        </w:rPr>
        <w:t xml:space="preserve">(Н.Е. </w:t>
      </w:r>
      <w:proofErr w:type="spellStart"/>
      <w:r>
        <w:rPr>
          <w:rStyle w:val="21"/>
        </w:rPr>
        <w:t>Гуськова</w:t>
      </w:r>
      <w:proofErr w:type="spellEnd"/>
      <w:r>
        <w:rPr>
          <w:rStyle w:val="21"/>
        </w:rPr>
        <w:t>)</w:t>
      </w:r>
    </w:p>
    <w:p w:rsidR="00B50216" w:rsidRDefault="00ED480C">
      <w:pPr>
        <w:pStyle w:val="20"/>
        <w:framePr w:w="9346" w:h="1622" w:hRule="exact" w:wrap="none" w:vAnchor="page" w:hAnchor="page" w:x="1771" w:y="2479"/>
        <w:shd w:val="clear" w:color="auto" w:fill="auto"/>
        <w:tabs>
          <w:tab w:val="left" w:pos="1536"/>
        </w:tabs>
        <w:spacing w:before="0"/>
        <w:jc w:val="both"/>
      </w:pPr>
      <w:r>
        <w:rPr>
          <w:rStyle w:val="22"/>
        </w:rPr>
        <w:t>Решили:</w:t>
      </w:r>
      <w:r>
        <w:rPr>
          <w:rStyle w:val="22"/>
        </w:rPr>
        <w:tab/>
      </w:r>
      <w:r>
        <w:rPr>
          <w:rStyle w:val="21"/>
        </w:rPr>
        <w:t xml:space="preserve">Информацию принять к </w:t>
      </w:r>
      <w:r>
        <w:rPr>
          <w:rStyle w:val="21"/>
        </w:rPr>
        <w:t>сведению. Обращений о</w:t>
      </w:r>
    </w:p>
    <w:p w:rsidR="00B50216" w:rsidRDefault="00ED480C">
      <w:pPr>
        <w:pStyle w:val="20"/>
        <w:framePr w:w="9346" w:h="1622" w:hRule="exact" w:wrap="none" w:vAnchor="page" w:hAnchor="page" w:x="1771" w:y="2479"/>
        <w:shd w:val="clear" w:color="auto" w:fill="auto"/>
        <w:spacing w:before="0"/>
        <w:jc w:val="both"/>
      </w:pPr>
      <w:r>
        <w:rPr>
          <w:rStyle w:val="21"/>
        </w:rPr>
        <w:t>неудовлетворенности подключений не поступало.</w:t>
      </w:r>
    </w:p>
    <w:p w:rsidR="00B50216" w:rsidRDefault="00ED480C">
      <w:pPr>
        <w:pStyle w:val="40"/>
        <w:framePr w:w="9346" w:h="5173" w:hRule="exact" w:wrap="none" w:vAnchor="page" w:hAnchor="page" w:x="1771" w:y="469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317" w:lineRule="exact"/>
        <w:ind w:left="820" w:firstLine="0"/>
        <w:jc w:val="left"/>
      </w:pPr>
      <w:r>
        <w:rPr>
          <w:rStyle w:val="42"/>
          <w:b/>
          <w:bCs/>
        </w:rPr>
        <w:t xml:space="preserve">Консультация представителей </w:t>
      </w:r>
      <w:proofErr w:type="gramStart"/>
      <w:r>
        <w:rPr>
          <w:rStyle w:val="42"/>
          <w:b/>
          <w:bCs/>
        </w:rPr>
        <w:t>бизнес-сообщества</w:t>
      </w:r>
      <w:proofErr w:type="gramEnd"/>
      <w:r>
        <w:rPr>
          <w:rStyle w:val="42"/>
          <w:b/>
          <w:bCs/>
        </w:rPr>
        <w:t xml:space="preserve"> о формате участия в опросе респондентов для формирования Национального рейтинга инвестиционного климата</w:t>
      </w:r>
    </w:p>
    <w:p w:rsidR="00B50216" w:rsidRDefault="00ED480C">
      <w:pPr>
        <w:pStyle w:val="20"/>
        <w:framePr w:w="9346" w:h="5173" w:hRule="exact" w:wrap="none" w:vAnchor="page" w:hAnchor="page" w:x="1771" w:y="4691"/>
        <w:shd w:val="clear" w:color="auto" w:fill="auto"/>
        <w:spacing w:before="0" w:after="270" w:line="317" w:lineRule="exact"/>
      </w:pPr>
      <w:r>
        <w:rPr>
          <w:rStyle w:val="21"/>
        </w:rPr>
        <w:t xml:space="preserve">(Н.Е. </w:t>
      </w:r>
      <w:proofErr w:type="spellStart"/>
      <w:r>
        <w:rPr>
          <w:rStyle w:val="21"/>
        </w:rPr>
        <w:t>Гуськова</w:t>
      </w:r>
      <w:proofErr w:type="spellEnd"/>
      <w:r>
        <w:rPr>
          <w:rStyle w:val="21"/>
        </w:rPr>
        <w:t>)</w:t>
      </w:r>
    </w:p>
    <w:p w:rsidR="00B50216" w:rsidRDefault="00ED480C">
      <w:pPr>
        <w:pStyle w:val="20"/>
        <w:framePr w:w="9346" w:h="5173" w:hRule="exact" w:wrap="none" w:vAnchor="page" w:hAnchor="page" w:x="1771" w:y="4691"/>
        <w:shd w:val="clear" w:color="auto" w:fill="auto"/>
        <w:spacing w:before="0" w:after="308" w:line="280" w:lineRule="exact"/>
        <w:jc w:val="both"/>
      </w:pPr>
      <w:r>
        <w:rPr>
          <w:rStyle w:val="22"/>
        </w:rPr>
        <w:t xml:space="preserve">Решили: </w:t>
      </w:r>
      <w:r>
        <w:rPr>
          <w:rStyle w:val="21"/>
        </w:rPr>
        <w:t>Информацию при</w:t>
      </w:r>
      <w:r>
        <w:rPr>
          <w:rStyle w:val="21"/>
        </w:rPr>
        <w:t>нять к сведению.</w:t>
      </w:r>
    </w:p>
    <w:p w:rsidR="00B50216" w:rsidRDefault="00ED480C">
      <w:pPr>
        <w:pStyle w:val="40"/>
        <w:framePr w:w="9346" w:h="5173" w:hRule="exact" w:wrap="none" w:vAnchor="page" w:hAnchor="page" w:x="1771" w:y="4691"/>
        <w:numPr>
          <w:ilvl w:val="0"/>
          <w:numId w:val="2"/>
        </w:numPr>
        <w:shd w:val="clear" w:color="auto" w:fill="auto"/>
        <w:tabs>
          <w:tab w:val="left" w:pos="1166"/>
        </w:tabs>
        <w:spacing w:after="0" w:line="317" w:lineRule="exact"/>
        <w:ind w:firstLine="520"/>
        <w:jc w:val="left"/>
      </w:pPr>
      <w:r>
        <w:rPr>
          <w:rStyle w:val="42"/>
          <w:b/>
          <w:bCs/>
        </w:rPr>
        <w:t>Результаты регионального рейтинга в сфере подключения к электросетям за 2015 год и разработка мер по выявлению «узких мест» в данной области и недоработок в деятельности предприятий электроэнергетики для повышения позиции муниципального</w:t>
      </w:r>
    </w:p>
    <w:p w:rsidR="00B50216" w:rsidRDefault="00ED480C">
      <w:pPr>
        <w:pStyle w:val="40"/>
        <w:framePr w:w="9346" w:h="5173" w:hRule="exact" w:wrap="none" w:vAnchor="page" w:hAnchor="page" w:x="1771" w:y="4691"/>
        <w:shd w:val="clear" w:color="auto" w:fill="auto"/>
        <w:spacing w:after="0" w:line="317" w:lineRule="exact"/>
        <w:ind w:firstLine="0"/>
      </w:pPr>
      <w:r>
        <w:rPr>
          <w:rStyle w:val="42"/>
          <w:b/>
          <w:bCs/>
        </w:rPr>
        <w:t>образования в</w:t>
      </w:r>
      <w:r>
        <w:rPr>
          <w:rStyle w:val="42"/>
          <w:b/>
          <w:bCs/>
        </w:rPr>
        <w:br/>
        <w:t>рейтинге за 2016 год:</w:t>
      </w:r>
    </w:p>
    <w:p w:rsidR="00B50216" w:rsidRDefault="00ED480C">
      <w:pPr>
        <w:pStyle w:val="20"/>
        <w:framePr w:w="9346" w:h="5173" w:hRule="exact" w:wrap="none" w:vAnchor="page" w:hAnchor="page" w:x="1771" w:y="4691"/>
        <w:shd w:val="clear" w:color="auto" w:fill="auto"/>
        <w:spacing w:before="0" w:after="270" w:line="317" w:lineRule="exact"/>
      </w:pPr>
      <w:r>
        <w:rPr>
          <w:rStyle w:val="21"/>
        </w:rPr>
        <w:t xml:space="preserve">(Н.Е. </w:t>
      </w:r>
      <w:proofErr w:type="spellStart"/>
      <w:r>
        <w:rPr>
          <w:rStyle w:val="21"/>
        </w:rPr>
        <w:t>Гуськова</w:t>
      </w:r>
      <w:proofErr w:type="spellEnd"/>
      <w:r>
        <w:rPr>
          <w:rStyle w:val="21"/>
        </w:rPr>
        <w:t>)</w:t>
      </w:r>
    </w:p>
    <w:p w:rsidR="00B50216" w:rsidRDefault="00ED480C">
      <w:pPr>
        <w:pStyle w:val="20"/>
        <w:framePr w:w="9346" w:h="5173" w:hRule="exact" w:wrap="none" w:vAnchor="page" w:hAnchor="page" w:x="1771" w:y="4691"/>
        <w:shd w:val="clear" w:color="auto" w:fill="auto"/>
        <w:spacing w:before="0" w:line="280" w:lineRule="exact"/>
        <w:jc w:val="both"/>
      </w:pPr>
      <w:r>
        <w:rPr>
          <w:rStyle w:val="22"/>
        </w:rPr>
        <w:t xml:space="preserve">Решили: </w:t>
      </w:r>
      <w:r>
        <w:rPr>
          <w:rStyle w:val="21"/>
        </w:rPr>
        <w:t>Информацию принять к сведению.</w:t>
      </w:r>
    </w:p>
    <w:p w:rsidR="00B50216" w:rsidRDefault="00ED480C">
      <w:pPr>
        <w:pStyle w:val="20"/>
        <w:framePr w:w="9346" w:h="703" w:hRule="exact" w:wrap="none" w:vAnchor="page" w:hAnchor="page" w:x="1771" w:y="11085"/>
        <w:shd w:val="clear" w:color="auto" w:fill="auto"/>
        <w:spacing w:before="0"/>
        <w:ind w:left="14" w:right="4940"/>
        <w:jc w:val="left"/>
      </w:pPr>
      <w:r>
        <w:rPr>
          <w:rStyle w:val="21"/>
        </w:rPr>
        <w:t>Начальник управления ЖКХ</w:t>
      </w:r>
      <w:r>
        <w:rPr>
          <w:rStyle w:val="21"/>
        </w:rPr>
        <w:br/>
        <w:t xml:space="preserve">администрации </w:t>
      </w:r>
      <w:proofErr w:type="spellStart"/>
      <w:r>
        <w:rPr>
          <w:rStyle w:val="21"/>
        </w:rPr>
        <w:t>Кондинского</w:t>
      </w:r>
      <w:proofErr w:type="spellEnd"/>
      <w:r>
        <w:rPr>
          <w:rStyle w:val="21"/>
        </w:rPr>
        <w:t xml:space="preserve"> района</w:t>
      </w:r>
    </w:p>
    <w:p w:rsidR="00B50216" w:rsidRDefault="00ED480C">
      <w:pPr>
        <w:pStyle w:val="20"/>
        <w:framePr w:wrap="none" w:vAnchor="page" w:hAnchor="page" w:x="9710" w:y="11473"/>
        <w:shd w:val="clear" w:color="auto" w:fill="auto"/>
        <w:spacing w:before="0" w:line="280" w:lineRule="exact"/>
        <w:jc w:val="left"/>
      </w:pPr>
      <w:r>
        <w:rPr>
          <w:rStyle w:val="21"/>
        </w:rPr>
        <w:t xml:space="preserve">В.Е. </w:t>
      </w:r>
      <w:proofErr w:type="spellStart"/>
      <w:r>
        <w:rPr>
          <w:rStyle w:val="21"/>
        </w:rPr>
        <w:t>Дынул</w:t>
      </w:r>
      <w:proofErr w:type="spellEnd"/>
    </w:p>
    <w:p w:rsidR="00B50216" w:rsidRDefault="00B50216">
      <w:pPr>
        <w:rPr>
          <w:sz w:val="2"/>
          <w:szCs w:val="2"/>
        </w:rPr>
      </w:pPr>
    </w:p>
    <w:sectPr w:rsidR="00B502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0C" w:rsidRDefault="00ED480C">
      <w:r>
        <w:separator/>
      </w:r>
    </w:p>
  </w:endnote>
  <w:endnote w:type="continuationSeparator" w:id="0">
    <w:p w:rsidR="00ED480C" w:rsidRDefault="00ED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0C" w:rsidRDefault="00ED480C"/>
  </w:footnote>
  <w:footnote w:type="continuationSeparator" w:id="0">
    <w:p w:rsidR="00ED480C" w:rsidRDefault="00ED48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7B0"/>
    <w:multiLevelType w:val="multilevel"/>
    <w:tmpl w:val="AA2CD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C235B"/>
    <w:multiLevelType w:val="multilevel"/>
    <w:tmpl w:val="1BEED6E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16"/>
    <w:rsid w:val="009440E0"/>
    <w:rsid w:val="00B50216"/>
    <w:rsid w:val="00E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52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ind w:hanging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52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ind w:hanging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1</cp:revision>
  <dcterms:created xsi:type="dcterms:W3CDTF">2019-03-14T04:47:00Z</dcterms:created>
  <dcterms:modified xsi:type="dcterms:W3CDTF">2019-03-14T04:48:00Z</dcterms:modified>
</cp:coreProperties>
</file>