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92" w:rsidRDefault="00C356FE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отбора 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 xml:space="preserve">субсидий для предоставления субсидий </w:t>
      </w:r>
      <w:r w:rsidR="00144F1B" w:rsidRPr="00144F1B">
        <w:rPr>
          <w:rFonts w:ascii="Times New Roman" w:hAnsi="Times New Roman" w:cs="Times New Roman"/>
          <w:b/>
          <w:sz w:val="24"/>
          <w:szCs w:val="24"/>
        </w:rPr>
        <w:t>организациям жилищно-коммунального хозяйства из бюджета Кондинского района возмещения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</w:r>
    </w:p>
    <w:p w:rsidR="00831FF7" w:rsidRDefault="00831FF7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07" w:rsidRDefault="00831FF7" w:rsidP="00831FF7">
      <w:pPr>
        <w:rPr>
          <w:rFonts w:ascii="Times New Roman" w:hAnsi="Times New Roman" w:cs="Times New Roman"/>
          <w:sz w:val="24"/>
          <w:szCs w:val="24"/>
        </w:rPr>
      </w:pPr>
      <w:r w:rsidRPr="00831FF7">
        <w:rPr>
          <w:rFonts w:ascii="Times New Roman" w:hAnsi="Times New Roman" w:cs="Times New Roman"/>
          <w:sz w:val="24"/>
          <w:szCs w:val="24"/>
        </w:rPr>
        <w:t>1</w:t>
      </w:r>
      <w:r w:rsidR="00745CF0">
        <w:rPr>
          <w:rFonts w:ascii="Times New Roman" w:hAnsi="Times New Roman" w:cs="Times New Roman"/>
          <w:sz w:val="24"/>
          <w:szCs w:val="24"/>
        </w:rPr>
        <w:t>5</w:t>
      </w:r>
      <w:r w:rsidRPr="00831FF7">
        <w:rPr>
          <w:rFonts w:ascii="Times New Roman" w:hAnsi="Times New Roman" w:cs="Times New Roman"/>
          <w:sz w:val="24"/>
          <w:szCs w:val="24"/>
        </w:rPr>
        <w:t xml:space="preserve"> сентября 2023 </w:t>
      </w:r>
      <w:r w:rsidR="00CC69E1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0"/>
        <w:gridCol w:w="6355"/>
      </w:tblGrid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798" w:type="dxa"/>
          </w:tcPr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 течение 30 рабочих дней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Порядка: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выписку из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диного государственного реестра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юридических лиц, выписку из Единого реестра индивидуальных предпринимателей;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утвержденный тариф;</w:t>
            </w:r>
          </w:p>
          <w:p w:rsidR="001C4F07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сведения о банкротстве из Единого федерального реестра (</w:t>
            </w:r>
            <w:hyperlink r:id="rId5" w:history="1">
              <w:r w:rsidRPr="00692F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https://bankrot.fedresurs.ru/</w:t>
              </w:r>
            </w:hyperlink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соответствующие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пунктом 2.5 статьи 2 Порядка, представившие предложения, предусмотренные пунктом 2.6 статьи 2 Порядка, являются прошедшими Отбор.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Кондинского района об итогах проведения Отбора.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Кондинского района об итогах проведения Отбора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округа – Югры в течение 2 рабочих дней после его подписания.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 срок не более 2 рабочих дней со дня принятия решений, предусмотренных пунктом 2.12 статьи 2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информацию о результатах рассмотрения предложений, включающую следующие сведения: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дата, время и место рассмотрения предложений;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заявителях, предложения которых рассмотрены;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заявителях, предложения которых отклонены, с указание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:rsid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наименования заявителей, с которыми заключаются договоры (соглашения) о предоставлении субсидий, размер предоставляемой им субсидии.</w:t>
            </w:r>
          </w:p>
          <w:p w:rsidR="002D083D" w:rsidRDefault="002D083D" w:rsidP="002D083D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D">
              <w:rPr>
                <w:rFonts w:ascii="Times New Roman" w:hAnsi="Times New Roman" w:cs="Times New Roman"/>
                <w:sz w:val="24"/>
                <w:szCs w:val="24"/>
              </w:rPr>
              <w:t>При недостаточности бюджетных средств субсидия выплачивается в иные периоды текущего финансового года при доведении лимитов финансирования, либо в следующих финансовых годах за годом принятия решения предоставлении субсидии без повторного прохождения Отбора.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начала подачи или окончания приема предложений (заявок) участников Отбора, которая не может быть ранее 5 календарного дня, следующего за днем размещения объявления о проведении Отбора</w:t>
            </w:r>
          </w:p>
        </w:tc>
        <w:tc>
          <w:tcPr>
            <w:tcW w:w="6798" w:type="dxa"/>
          </w:tcPr>
          <w:p w:rsidR="001C4F07" w:rsidRDefault="008D1799" w:rsidP="0074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45CF0">
              <w:rPr>
                <w:rFonts w:ascii="Times New Roman" w:hAnsi="Times New Roman" w:cs="Times New Roman"/>
                <w:sz w:val="24"/>
                <w:szCs w:val="24"/>
              </w:rPr>
              <w:t>6 сентября 2023 года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2023 года</w:t>
            </w:r>
            <w:r w:rsidR="0082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Уполномоченного органа</w:t>
            </w:r>
          </w:p>
        </w:tc>
        <w:tc>
          <w:tcPr>
            <w:tcW w:w="6798" w:type="dxa"/>
          </w:tcPr>
          <w:p w:rsidR="00824798" w:rsidRDefault="00824798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  <w:p w:rsidR="001C4F07" w:rsidRDefault="00824798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98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д. 17, </w:t>
            </w:r>
            <w:proofErr w:type="spellStart"/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. Междуреченский, Кондинский район, Ханты-Мансийский автономный округ – Югра, Тюменская область, 628200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83467736900 доб. 0004 </w:t>
            </w:r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ugkh@admkonda.ru.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6798" w:type="dxa"/>
          </w:tcPr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 показатели, направленные на достижение показателей муниципальной программой Кондинского района «Развитие жилищно-коммунального комплекса», утвержденной постановлением администрации Кондинского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от 26 декабря 2022 года № 2790: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бесперебойное оказание услуг теплоснабжения потребителям «Количество прекращения подачи тепловой энергии, теплоносителя в результате технологических нарушений на тепловых сетях на 1 км тепловых сетей, единиц»;</w:t>
            </w:r>
          </w:p>
          <w:p w:rsidR="001C4F07" w:rsidRDefault="000B5FAC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просроченной кредиторской задолженности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«Доля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задолженности, %». Показатель применяется к правоотношениям по предоставлению субсидии за отчетные периоды начиная с 01 января 2024 года.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Субсидия, перечисленная организации, подлежит возврату в бюджет Кондинского района в случаях: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>неисполнения или ненадлежащего исполнения обязательств по договору о предоставлении субсидии;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недостижения</w:t>
            </w:r>
            <w:proofErr w:type="spellEnd"/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значений результатов предоставления субсидии. </w:t>
            </w:r>
          </w:p>
          <w:p w:rsidR="000B5FAC" w:rsidRDefault="000B5FAC" w:rsidP="000B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8" w:type="dxa"/>
          </w:tcPr>
          <w:p w:rsidR="001C4F07" w:rsidRDefault="00285FC3" w:rsidP="008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C3">
              <w:rPr>
                <w:rFonts w:ascii="Times New Roman" w:hAnsi="Times New Roman" w:cs="Times New Roman"/>
                <w:sz w:val="24"/>
                <w:szCs w:val="24"/>
              </w:rPr>
              <w:t>https://admkonda.ru/otbor-yul.html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заявителям в соответствии с пунктом 2.5 статьи 2 Порядка и перечень документов, представляемых в соответствии с пунктом</w:t>
            </w:r>
            <w:r w:rsidR="00AB3489">
              <w:rPr>
                <w:rFonts w:ascii="Times New Roman" w:hAnsi="Times New Roman" w:cs="Times New Roman"/>
                <w:sz w:val="24"/>
                <w:szCs w:val="24"/>
              </w:rPr>
              <w:t xml:space="preserve"> 2.6 статьи 2 Порядка, в том числе порядок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:rsidR="00B51E6A" w:rsidRPr="00B51E6A" w:rsidRDefault="00B51E6A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Требованиям, которым должны соответствовать участники Отбора:</w:t>
            </w:r>
          </w:p>
          <w:p w:rsidR="00B51E6A" w:rsidRPr="00B51E6A" w:rsidRDefault="00B51E6A" w:rsidP="00745CF0">
            <w:pPr>
              <w:pStyle w:val="a4"/>
              <w:ind w:left="1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Организация, претендующая на получение субсидии на цели в соответствии с пунктом 1.5 статьи 1 Порядка, по состоянию на первое число месяца, предшествующего месяцу, в которо</w:t>
            </w:r>
            <w:r w:rsidR="00745CF0">
              <w:rPr>
                <w:rFonts w:ascii="Times New Roman" w:hAnsi="Times New Roman" w:cs="Times New Roman"/>
                <w:sz w:val="24"/>
                <w:szCs w:val="24"/>
              </w:rPr>
              <w:t>м планируется проведение Отбора:</w:t>
            </w:r>
          </w:p>
          <w:p w:rsidR="00B51E6A" w:rsidRPr="00B51E6A" w:rsidRDefault="00B51E6A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      </w:r>
          </w:p>
          <w:p w:rsidR="00B51E6A" w:rsidRPr="002B1996" w:rsidRDefault="00745CF0" w:rsidP="00745CF0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1E6A" w:rsidRPr="002B19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</w:t>
            </w:r>
            <w:r w:rsidR="00B51E6A" w:rsidRPr="002B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B51E6A" w:rsidRPr="00745CF0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51E6A" w:rsidRPr="00745CF0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предпринимателе;</w:t>
            </w:r>
          </w:p>
          <w:p w:rsidR="00B51E6A" w:rsidRPr="00745CF0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1E6A" w:rsidRPr="00745CF0">
              <w:rPr>
                <w:rFonts w:ascii="Times New Roman" w:hAnsi="Times New Roman" w:cs="Times New Roman"/>
                <w:sz w:val="24"/>
                <w:szCs w:val="24"/>
              </w:rPr>
              <w:t>организация не должна получать средства из бюджета Кондинского района на основании иных нормативных правовых актов или муниципальных правовых актов на цели, указанные в пункте 1.5 статьи 1 Порядка;</w:t>
            </w:r>
          </w:p>
          <w:p w:rsidR="001C4F07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1E6A" w:rsidRPr="00745CF0">
              <w:rPr>
                <w:rFonts w:ascii="Times New Roman" w:hAnsi="Times New Roman" w:cs="Times New Roman"/>
                <w:sz w:val="24"/>
                <w:szCs w:val="24"/>
              </w:rPr>
              <w:t>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Федерации.</w:t>
            </w:r>
          </w:p>
          <w:p w:rsidR="00745CF0" w:rsidRPr="00745CF0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5CF0">
              <w:rPr>
                <w:rFonts w:ascii="Times New Roman" w:hAnsi="Times New Roman" w:cs="Times New Roman"/>
                <w:sz w:val="24"/>
                <w:szCs w:val="24"/>
              </w:rPr>
              <w:t>Соответствие заявителя критериям и категории, указанным в пунктах 1.6, 1.7 статьи 1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предоставляется субсидия</w:t>
            </w:r>
          </w:p>
        </w:tc>
        <w:tc>
          <w:tcPr>
            <w:tcW w:w="6798" w:type="dxa"/>
          </w:tcPr>
          <w:p w:rsidR="00F367D5" w:rsidRPr="00F367D5" w:rsidRDefault="00F367D5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субсидии на цели, указанные в пункт</w:t>
            </w:r>
            <w:r w:rsidR="00745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 xml:space="preserve"> 1.5 статьи 1 Порядка 2 раза в год:</w:t>
            </w:r>
          </w:p>
          <w:p w:rsidR="00745CF0" w:rsidRPr="00745CF0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0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субсидии за 1 полугодие текущего финансового года не позднее 01 октября текущего года; </w:t>
            </w:r>
          </w:p>
          <w:p w:rsidR="001C4F07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0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субсидии за 2 полугодие прошедшего финансового года не позднее 01 марта текущего финансового года.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AB3489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отзыва предложений, их возврата, в том числе основания для такого возврата,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изменений</w:t>
            </w:r>
          </w:p>
        </w:tc>
        <w:tc>
          <w:tcPr>
            <w:tcW w:w="6798" w:type="dxa"/>
          </w:tcPr>
          <w:p w:rsidR="00F367D5" w:rsidRPr="00F367D5" w:rsidRDefault="00F367D5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Заявитель вправе отозвать предложение до утверждения результатов Отбора путем направления в Уполномоченный орган обращения об отзыве предложения.</w:t>
            </w:r>
          </w:p>
          <w:p w:rsidR="00F367D5" w:rsidRPr="00F367D5" w:rsidRDefault="00F367D5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:rsidR="001C4F07" w:rsidRDefault="00F367D5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При поступлении изменений в ранее поданное предложение оно считается вновь поданным и регистрируется в соответствии с пунктом 2.8 статьи 2 Порядка.</w:t>
            </w:r>
          </w:p>
          <w:p w:rsidR="007F3913" w:rsidRDefault="007F3913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13" w:rsidRPr="007F3913" w:rsidRDefault="007F3913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предложения на стадии рассмотрения и оценки предложений являются:</w:t>
            </w:r>
          </w:p>
          <w:p w:rsidR="00DA0325" w:rsidRPr="00DA0325" w:rsidRDefault="00DA0325" w:rsidP="00DA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заявителя требованиям, установленным пунктом 2.5 статьи 2 Порядка, несоответствие представленных документов пункту 2.6 статьи 2 Порядка;</w:t>
            </w:r>
          </w:p>
          <w:p w:rsidR="00DA0325" w:rsidRPr="00DA0325" w:rsidRDefault="00DA0325" w:rsidP="00DA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25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недостоверности представленной заявителем информации, в том числе информации об адресе (почтовом, юридическом);</w:t>
            </w:r>
          </w:p>
          <w:p w:rsidR="00DA0325" w:rsidRPr="00DA0325" w:rsidRDefault="00DA0325" w:rsidP="00DA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25">
              <w:rPr>
                <w:rFonts w:ascii="Times New Roman" w:hAnsi="Times New Roman" w:cs="Times New Roman"/>
                <w:sz w:val="24"/>
                <w:szCs w:val="24"/>
              </w:rPr>
              <w:t>подача заявителем предложения после даты и (или) времени, определенных для подачи предложений;</w:t>
            </w:r>
          </w:p>
          <w:p w:rsidR="007F3913" w:rsidRDefault="00DA0325" w:rsidP="00DA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32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лимитов, предусмотренных для предоставления субсидии в бюджете муниципального образования Кондинский район. </w:t>
            </w:r>
            <w:bookmarkStart w:id="0" w:name="_GoBack"/>
            <w:bookmarkEnd w:id="0"/>
          </w:p>
        </w:tc>
      </w:tr>
      <w:tr w:rsidR="00AB3489" w:rsidTr="001C4F07">
        <w:tc>
          <w:tcPr>
            <w:tcW w:w="2547" w:type="dxa"/>
          </w:tcPr>
          <w:p w:rsidR="00AB3489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равила рассмотрения и оценки предложений</w:t>
            </w:r>
          </w:p>
        </w:tc>
        <w:tc>
          <w:tcPr>
            <w:tcW w:w="6798" w:type="dxa"/>
          </w:tcPr>
          <w:p w:rsidR="00AB3489" w:rsidRDefault="009F1CF9" w:rsidP="009F1CF9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DB0" w:rsidTr="001C4F07">
        <w:tc>
          <w:tcPr>
            <w:tcW w:w="2547" w:type="dxa"/>
          </w:tcPr>
          <w:p w:rsidR="008A3DB0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орядок предоставления заявителям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798" w:type="dxa"/>
          </w:tcPr>
          <w:p w:rsidR="008A3DB0" w:rsidRDefault="0093568A" w:rsidP="00D132C4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предоставляет заявителям разъяснения положений объявления о проведении Отбора, даты начала и окончания срока такого предоставления путем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>переговоров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 или при обращении по </w:t>
            </w: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8 346 77 36 900 доб.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DB0" w:rsidTr="001C4F07">
        <w:tc>
          <w:tcPr>
            <w:tcW w:w="2547" w:type="dxa"/>
          </w:tcPr>
          <w:p w:rsidR="008A3DB0" w:rsidRDefault="00E663B1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>рок, в течение которого заявители должны подписать договор (соглашение)</w:t>
            </w:r>
          </w:p>
        </w:tc>
        <w:tc>
          <w:tcPr>
            <w:tcW w:w="6798" w:type="dxa"/>
          </w:tcPr>
          <w:p w:rsidR="008A3DB0" w:rsidRDefault="00D132C4" w:rsidP="00D132C4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4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направления в адрес Уполномоченного органа договора о предоставлении субсидии организации составляет 5 календарных дней со дня получения договора.</w:t>
            </w:r>
          </w:p>
        </w:tc>
      </w:tr>
      <w:tr w:rsidR="00E663B1" w:rsidTr="001C4F07">
        <w:tc>
          <w:tcPr>
            <w:tcW w:w="2547" w:type="dxa"/>
          </w:tcPr>
          <w:p w:rsidR="00E663B1" w:rsidRDefault="00E663B1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>словия признания заявителей уклонившимися от заключения договора (соглашения)</w:t>
            </w:r>
          </w:p>
        </w:tc>
        <w:tc>
          <w:tcPr>
            <w:tcW w:w="6798" w:type="dxa"/>
          </w:tcPr>
          <w:p w:rsidR="00E663B1" w:rsidRDefault="00D10E61" w:rsidP="008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FF7" w:rsidRDefault="00831FF7" w:rsidP="00831FF7">
      <w:pPr>
        <w:rPr>
          <w:rFonts w:ascii="Times New Roman" w:hAnsi="Times New Roman" w:cs="Times New Roman"/>
          <w:sz w:val="24"/>
          <w:szCs w:val="24"/>
        </w:rPr>
      </w:pPr>
    </w:p>
    <w:sectPr w:rsidR="0083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B5FAC"/>
    <w:rsid w:val="00144F1B"/>
    <w:rsid w:val="001C4F07"/>
    <w:rsid w:val="00257680"/>
    <w:rsid w:val="00285FC3"/>
    <w:rsid w:val="002B1996"/>
    <w:rsid w:val="002D083D"/>
    <w:rsid w:val="00376BC2"/>
    <w:rsid w:val="00745CF0"/>
    <w:rsid w:val="007F3913"/>
    <w:rsid w:val="00824798"/>
    <w:rsid w:val="00831FF7"/>
    <w:rsid w:val="008A3DB0"/>
    <w:rsid w:val="008D1799"/>
    <w:rsid w:val="0093568A"/>
    <w:rsid w:val="009F1CF9"/>
    <w:rsid w:val="00AB3489"/>
    <w:rsid w:val="00B0717B"/>
    <w:rsid w:val="00B51E6A"/>
    <w:rsid w:val="00C356FE"/>
    <w:rsid w:val="00CC69E1"/>
    <w:rsid w:val="00D10E61"/>
    <w:rsid w:val="00D132C4"/>
    <w:rsid w:val="00D83320"/>
    <w:rsid w:val="00DA0325"/>
    <w:rsid w:val="00E048FE"/>
    <w:rsid w:val="00E33592"/>
    <w:rsid w:val="00E663B1"/>
    <w:rsid w:val="00F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15</cp:revision>
  <dcterms:created xsi:type="dcterms:W3CDTF">2023-09-15T08:43:00Z</dcterms:created>
  <dcterms:modified xsi:type="dcterms:W3CDTF">2023-09-20T12:49:00Z</dcterms:modified>
</cp:coreProperties>
</file>