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199" w:right="223" w:firstLine="0"/>
        <w:jc w:val="center"/>
        <w:rPr>
          <w:sz w:val="26"/>
        </w:rPr>
      </w:pPr>
      <w:r>
        <w:rPr>
          <w:b/>
          <w:sz w:val="26"/>
        </w:rPr>
        <w:t>ПРОТОКОЛ</w:t>
      </w:r>
      <w:r>
        <w:rPr>
          <w:b/>
          <w:spacing w:val="45"/>
          <w:sz w:val="26"/>
        </w:rPr>
        <w:t> </w:t>
      </w:r>
      <w:r>
        <w:rPr>
          <w:sz w:val="26"/>
        </w:rPr>
        <w:t>№</w:t>
      </w:r>
      <w:r>
        <w:rPr>
          <w:spacing w:val="38"/>
          <w:sz w:val="26"/>
        </w:rPr>
        <w:t> </w:t>
      </w:r>
      <w:r>
        <w:rPr>
          <w:sz w:val="26"/>
        </w:rPr>
        <w:t>И-25-040-84383-2-</w:t>
      </w:r>
      <w:r>
        <w:rPr>
          <w:spacing w:val="-4"/>
          <w:sz w:val="26"/>
        </w:rPr>
        <w:t>0563</w:t>
      </w:r>
    </w:p>
    <w:p>
      <w:pPr>
        <w:spacing w:before="34"/>
        <w:ind w:left="199" w:right="224" w:firstLine="0"/>
        <w:jc w:val="center"/>
        <w:rPr>
          <w:b/>
          <w:sz w:val="23"/>
        </w:rPr>
      </w:pPr>
      <w:r>
        <w:rPr>
          <w:b/>
          <w:spacing w:val="-2"/>
          <w:sz w:val="23"/>
        </w:rPr>
        <w:t>подведения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итогов на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предоставление субсидии</w:t>
      </w:r>
    </w:p>
    <w:p>
      <w:pPr>
        <w:pStyle w:val="BodyText"/>
        <w:spacing w:before="80"/>
        <w:ind w:left="199" w:right="286"/>
        <w:jc w:val="center"/>
      </w:pPr>
      <w:r>
        <w:rPr>
          <w:spacing w:val="-2"/>
        </w:rPr>
        <w:t>(шифр</w:t>
      </w:r>
      <w:r>
        <w:rPr>
          <w:spacing w:val="-4"/>
        </w:rPr>
        <w:t> </w:t>
      </w:r>
      <w:r>
        <w:rPr>
          <w:spacing w:val="-2"/>
        </w:rPr>
        <w:t>отбора</w:t>
      </w:r>
      <w:r>
        <w:rPr>
          <w:spacing w:val="-3"/>
        </w:rPr>
        <w:t> </w:t>
      </w:r>
      <w:r>
        <w:rPr>
          <w:spacing w:val="-2"/>
        </w:rPr>
        <w:t>25-040-84383-2-0563)</w:t>
      </w:r>
    </w:p>
    <w:p>
      <w:pPr>
        <w:pStyle w:val="BodyText"/>
        <w:spacing w:before="260"/>
      </w:pPr>
    </w:p>
    <w:p>
      <w:pPr>
        <w:spacing w:line="360" w:lineRule="auto" w:before="0"/>
        <w:ind w:left="384" w:right="450" w:firstLine="0"/>
        <w:jc w:val="left"/>
        <w:rPr>
          <w:sz w:val="23"/>
        </w:rPr>
      </w:pPr>
      <w:r>
        <w:rPr>
          <w:b/>
          <w:sz w:val="23"/>
        </w:rPr>
        <w:t>Наименование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субсидии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(гранта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форме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субсидии),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отбор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получателей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которой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проводится:</w:t>
      </w:r>
      <w:r>
        <w:rPr>
          <w:b/>
          <w:spacing w:val="-2"/>
          <w:sz w:val="23"/>
        </w:rPr>
        <w:t> </w:t>
      </w:r>
      <w:r>
        <w:rPr>
          <w:sz w:val="23"/>
        </w:rPr>
        <w:t>Субсидии</w:t>
      </w:r>
      <w:r>
        <w:rPr>
          <w:spacing w:val="-13"/>
          <w:sz w:val="23"/>
        </w:rPr>
        <w:t> </w:t>
      </w:r>
      <w:r>
        <w:rPr>
          <w:sz w:val="23"/>
        </w:rPr>
        <w:t>на</w:t>
      </w:r>
      <w:r>
        <w:rPr>
          <w:spacing w:val="-13"/>
          <w:sz w:val="23"/>
        </w:rPr>
        <w:t> </w:t>
      </w:r>
      <w:r>
        <w:rPr>
          <w:sz w:val="23"/>
        </w:rPr>
        <w:t>поддержку</w:t>
      </w:r>
      <w:r>
        <w:rPr>
          <w:spacing w:val="-13"/>
          <w:sz w:val="23"/>
        </w:rPr>
        <w:t> </w:t>
      </w:r>
      <w:r>
        <w:rPr>
          <w:sz w:val="23"/>
        </w:rPr>
        <w:t>рыбохозяйственного </w:t>
      </w:r>
      <w:r>
        <w:rPr>
          <w:spacing w:val="-2"/>
          <w:sz w:val="23"/>
        </w:rPr>
        <w:t>комплекса</w:t>
      </w:r>
    </w:p>
    <w:p>
      <w:pPr>
        <w:spacing w:before="1"/>
        <w:ind w:left="384" w:right="0" w:firstLine="0"/>
        <w:jc w:val="left"/>
        <w:rPr>
          <w:sz w:val="23"/>
        </w:rPr>
      </w:pPr>
      <w:r>
        <w:rPr>
          <w:b/>
          <w:spacing w:val="-2"/>
          <w:sz w:val="23"/>
        </w:rPr>
        <w:t>Организатор</w:t>
      </w:r>
      <w:r>
        <w:rPr>
          <w:b/>
          <w:spacing w:val="-10"/>
          <w:sz w:val="23"/>
        </w:rPr>
        <w:t> </w:t>
      </w:r>
      <w:r>
        <w:rPr>
          <w:b/>
          <w:spacing w:val="-2"/>
          <w:sz w:val="23"/>
        </w:rPr>
        <w:t>отбора:</w:t>
      </w:r>
      <w:r>
        <w:rPr>
          <w:b/>
          <w:spacing w:val="-10"/>
          <w:sz w:val="23"/>
        </w:rPr>
        <w:t> </w:t>
      </w:r>
      <w:r>
        <w:rPr>
          <w:spacing w:val="-2"/>
          <w:sz w:val="23"/>
        </w:rPr>
        <w:t>АДМИНИСТРАЦИЯ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КОНДИНСКОГО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РАЙОНА</w:t>
      </w:r>
    </w:p>
    <w:p>
      <w:pPr>
        <w:spacing w:before="133"/>
        <w:ind w:left="384" w:right="0" w:firstLine="0"/>
        <w:jc w:val="left"/>
        <w:rPr>
          <w:sz w:val="23"/>
        </w:rPr>
      </w:pPr>
      <w:r>
        <w:rPr>
          <w:b/>
          <w:spacing w:val="-2"/>
          <w:sz w:val="23"/>
        </w:rPr>
        <w:t>Главный</w:t>
      </w:r>
      <w:r>
        <w:rPr>
          <w:b/>
          <w:spacing w:val="-5"/>
          <w:sz w:val="23"/>
        </w:rPr>
        <w:t> </w:t>
      </w:r>
      <w:r>
        <w:rPr>
          <w:b/>
          <w:spacing w:val="-2"/>
          <w:sz w:val="23"/>
        </w:rPr>
        <w:t>распорядитель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бюджетных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средств:</w:t>
      </w:r>
      <w:r>
        <w:rPr>
          <w:b/>
          <w:spacing w:val="-5"/>
          <w:sz w:val="23"/>
        </w:rPr>
        <w:t> </w:t>
      </w:r>
      <w:r>
        <w:rPr>
          <w:spacing w:val="-2"/>
          <w:sz w:val="23"/>
        </w:rPr>
        <w:t>Администрация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Кондинского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района</w:t>
      </w:r>
    </w:p>
    <w:p>
      <w:pPr>
        <w:spacing w:before="133"/>
        <w:ind w:left="384" w:right="0" w:firstLine="0"/>
        <w:jc w:val="left"/>
        <w:rPr>
          <w:sz w:val="23"/>
        </w:rPr>
      </w:pPr>
      <w:r>
        <w:rPr>
          <w:b/>
          <w:sz w:val="23"/>
        </w:rPr>
        <w:t>Сроки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приема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заявок:</w:t>
      </w:r>
      <w:r>
        <w:rPr>
          <w:b/>
          <w:spacing w:val="-13"/>
          <w:sz w:val="23"/>
        </w:rPr>
        <w:t> </w:t>
      </w:r>
      <w:r>
        <w:rPr>
          <w:sz w:val="23"/>
        </w:rPr>
        <w:t>07:00</w:t>
      </w:r>
      <w:r>
        <w:rPr>
          <w:spacing w:val="-13"/>
          <w:sz w:val="23"/>
        </w:rPr>
        <w:t> </w:t>
      </w:r>
      <w:r>
        <w:rPr>
          <w:sz w:val="23"/>
        </w:rPr>
        <w:t>21.07.2025</w:t>
      </w:r>
      <w:r>
        <w:rPr>
          <w:spacing w:val="-13"/>
          <w:sz w:val="23"/>
        </w:rPr>
        <w:t> </w:t>
      </w:r>
      <w:r>
        <w:rPr>
          <w:sz w:val="23"/>
        </w:rPr>
        <w:t>-</w:t>
      </w:r>
      <w:r>
        <w:rPr>
          <w:spacing w:val="-12"/>
          <w:sz w:val="23"/>
        </w:rPr>
        <w:t> </w:t>
      </w:r>
      <w:r>
        <w:rPr>
          <w:sz w:val="23"/>
        </w:rPr>
        <w:t>15:00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31.07.2025</w:t>
      </w:r>
    </w:p>
    <w:p>
      <w:pPr>
        <w:spacing w:before="133"/>
        <w:ind w:left="384" w:right="0" w:firstLine="0"/>
        <w:jc w:val="left"/>
        <w:rPr>
          <w:sz w:val="23"/>
        </w:rPr>
      </w:pPr>
      <w:r>
        <w:rPr>
          <w:b/>
          <w:spacing w:val="-2"/>
          <w:sz w:val="23"/>
        </w:rPr>
        <w:t>Сроки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рассмотрения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заявок:</w:t>
      </w:r>
      <w:r>
        <w:rPr>
          <w:b/>
          <w:spacing w:val="1"/>
          <w:sz w:val="23"/>
        </w:rPr>
        <w:t> </w:t>
      </w:r>
      <w:r>
        <w:rPr>
          <w:spacing w:val="-2"/>
          <w:sz w:val="23"/>
        </w:rPr>
        <w:t>07:00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21.07.2025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-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07:00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18.08.2025</w:t>
      </w:r>
    </w:p>
    <w:p>
      <w:pPr>
        <w:pStyle w:val="BodyText"/>
        <w:spacing w:line="360" w:lineRule="auto" w:before="133"/>
        <w:ind w:left="384" w:right="5587"/>
      </w:pPr>
      <w:r>
        <w:rPr/>
        <w:t>В течение установленного срока подачи заявок на участие в отборе поступило 2 заявки. Рассмотрено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предмет</w:t>
      </w:r>
      <w:r>
        <w:rPr>
          <w:spacing w:val="-13"/>
        </w:rPr>
        <w:t> </w:t>
      </w:r>
      <w:r>
        <w:rPr/>
        <w:t>соответствия</w:t>
      </w:r>
      <w:r>
        <w:rPr>
          <w:spacing w:val="-13"/>
        </w:rPr>
        <w:t> </w:t>
      </w:r>
      <w:r>
        <w:rPr/>
        <w:t>требованиям,</w:t>
      </w:r>
      <w:r>
        <w:rPr>
          <w:spacing w:val="-13"/>
        </w:rPr>
        <w:t> </w:t>
      </w:r>
      <w:r>
        <w:rPr/>
        <w:t>предъявляемым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участникам</w:t>
      </w:r>
      <w:r>
        <w:rPr>
          <w:spacing w:val="-13"/>
        </w:rPr>
        <w:t> </w:t>
      </w:r>
      <w:r>
        <w:rPr/>
        <w:t>отбора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заявка. Отозвано участниками отбора 1 заявка.</w:t>
      </w:r>
    </w:p>
    <w:p>
      <w:pPr>
        <w:pStyle w:val="BodyText"/>
        <w:spacing w:line="360" w:lineRule="auto" w:before="2"/>
        <w:ind w:left="384" w:right="450"/>
      </w:pPr>
      <w:r>
        <w:rPr/>
        <w:t>Перечень</w:t>
      </w:r>
      <w:r>
        <w:rPr>
          <w:spacing w:val="-9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отбора,</w:t>
      </w:r>
      <w:r>
        <w:rPr>
          <w:spacing w:val="-8"/>
        </w:rPr>
        <w:t> </w:t>
      </w:r>
      <w:r>
        <w:rPr/>
        <w:t>заявки</w:t>
      </w:r>
      <w:r>
        <w:rPr>
          <w:spacing w:val="-9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рассмотрены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отклонены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указанием</w:t>
      </w:r>
      <w:r>
        <w:rPr>
          <w:spacing w:val="-9"/>
        </w:rPr>
        <w:t> </w:t>
      </w:r>
      <w:r>
        <w:rPr/>
        <w:t>причин</w:t>
      </w:r>
      <w:r>
        <w:rPr>
          <w:spacing w:val="-9"/>
        </w:rPr>
        <w:t> </w:t>
      </w:r>
      <w:r>
        <w:rPr/>
        <w:t>отклонения,</w:t>
      </w:r>
      <w:r>
        <w:rPr>
          <w:spacing w:val="-9"/>
        </w:rPr>
        <w:t> </w:t>
      </w:r>
      <w:r>
        <w:rPr/>
        <w:t>приведен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Приложении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к настоящему протоколу.</w:t>
      </w:r>
    </w:p>
    <w:p>
      <w:pPr>
        <w:pStyle w:val="BodyText"/>
        <w:spacing w:line="360" w:lineRule="auto" w:before="2"/>
        <w:ind w:left="384" w:right="450"/>
      </w:pPr>
      <w:r>
        <w:rPr/>
        <w:t>Сведения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победителях</w:t>
      </w:r>
      <w:r>
        <w:rPr>
          <w:spacing w:val="-9"/>
        </w:rPr>
        <w:t> </w:t>
      </w:r>
      <w:r>
        <w:rPr/>
        <w:t>отбора</w:t>
      </w:r>
      <w:r>
        <w:rPr>
          <w:spacing w:val="-9"/>
        </w:rPr>
        <w:t> </w:t>
      </w:r>
      <w:r>
        <w:rPr/>
        <w:t>(получателях</w:t>
      </w:r>
      <w:r>
        <w:rPr>
          <w:spacing w:val="-9"/>
        </w:rPr>
        <w:t> </w:t>
      </w:r>
      <w:r>
        <w:rPr/>
        <w:t>субсидии</w:t>
      </w:r>
      <w:r>
        <w:rPr>
          <w:spacing w:val="-9"/>
        </w:rPr>
        <w:t> </w:t>
      </w:r>
      <w:r>
        <w:rPr/>
        <w:t>(гранта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форме</w:t>
      </w:r>
      <w:r>
        <w:rPr>
          <w:spacing w:val="-9"/>
        </w:rPr>
        <w:t> </w:t>
      </w:r>
      <w:r>
        <w:rPr/>
        <w:t>субсидии)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размер</w:t>
      </w:r>
      <w:r>
        <w:rPr>
          <w:spacing w:val="-9"/>
        </w:rPr>
        <w:t> </w:t>
      </w:r>
      <w:r>
        <w:rPr/>
        <w:t>предоставляемых</w:t>
      </w:r>
      <w:r>
        <w:rPr>
          <w:spacing w:val="-9"/>
        </w:rPr>
        <w:t> </w:t>
      </w:r>
      <w:r>
        <w:rPr/>
        <w:t>средств,</w:t>
      </w:r>
      <w:r>
        <w:rPr>
          <w:spacing w:val="-8"/>
        </w:rPr>
        <w:t> </w:t>
      </w:r>
      <w:r>
        <w:rPr/>
        <w:t>приведены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Приложении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к настоящему протоколу.</w:t>
      </w:r>
    </w:p>
    <w:p>
      <w:pPr>
        <w:pStyle w:val="BodyText"/>
        <w:spacing w:after="0" w:line="360" w:lineRule="auto"/>
        <w:sectPr>
          <w:type w:val="continuous"/>
          <w:pgSz w:w="16840" w:h="11910" w:orient="landscape"/>
          <w:pgMar w:top="600" w:bottom="280" w:left="425" w:right="566"/>
        </w:sectPr>
      </w:pPr>
    </w:p>
    <w:p>
      <w:pPr>
        <w:spacing w:before="70"/>
        <w:ind w:left="11839" w:right="92" w:firstLine="2134"/>
        <w:jc w:val="right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1 к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протоколу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И-25-040-84383-2-</w:t>
      </w:r>
      <w:r>
        <w:rPr>
          <w:b/>
          <w:spacing w:val="-4"/>
          <w:sz w:val="23"/>
        </w:rPr>
        <w:t>0563</w:t>
      </w:r>
    </w:p>
    <w:p>
      <w:pPr>
        <w:pStyle w:val="BodyText"/>
        <w:rPr>
          <w:b/>
        </w:rPr>
      </w:pPr>
    </w:p>
    <w:p>
      <w:pPr>
        <w:pStyle w:val="BodyText"/>
        <w:spacing w:before="189"/>
        <w:rPr>
          <w:b/>
        </w:rPr>
      </w:pPr>
    </w:p>
    <w:p>
      <w:pPr>
        <w:spacing w:before="1"/>
        <w:ind w:left="286" w:right="87" w:firstLine="0"/>
        <w:jc w:val="center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участников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отбора,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заявки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которых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были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рассмотрены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отклонены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с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указанием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причин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отклонения</w:t>
      </w:r>
    </w:p>
    <w:p>
      <w:pPr>
        <w:pStyle w:val="BodyText"/>
        <w:spacing w:before="183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155"/>
        <w:gridCol w:w="1475"/>
        <w:gridCol w:w="4990"/>
        <w:gridCol w:w="3289"/>
        <w:gridCol w:w="3289"/>
      </w:tblGrid>
      <w:tr>
        <w:trPr>
          <w:trHeight w:val="892" w:hRule="atLeast"/>
        </w:trPr>
        <w:tc>
          <w:tcPr>
            <w:tcW w:w="454" w:type="dxa"/>
          </w:tcPr>
          <w:p>
            <w:pPr>
              <w:pStyle w:val="TableParagraph"/>
              <w:spacing w:before="216"/>
              <w:ind w:left="89" w:firstLine="4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5"/>
                <w:sz w:val="19"/>
              </w:rPr>
              <w:t> п/п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7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69"/>
              <w:rPr>
                <w:b/>
                <w:sz w:val="19"/>
              </w:rPr>
            </w:pPr>
            <w:r>
              <w:rPr>
                <w:b/>
                <w:sz w:val="19"/>
              </w:rPr>
              <w:t>Номер </w:t>
            </w:r>
            <w:r>
              <w:rPr>
                <w:b/>
                <w:spacing w:val="-2"/>
                <w:sz w:val="19"/>
              </w:rPr>
              <w:t>заявки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6"/>
              <w:ind w:left="53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время </w:t>
            </w:r>
            <w:r>
              <w:rPr>
                <w:b/>
                <w:spacing w:val="-2"/>
                <w:sz w:val="19"/>
              </w:rPr>
              <w:t>поступления заявки</w:t>
            </w:r>
          </w:p>
        </w:tc>
        <w:tc>
          <w:tcPr>
            <w:tcW w:w="4990" w:type="dxa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18" w:right="1308" w:firstLine="310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(ФИО) заявителя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(ОГРН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(ИП),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ИНН)</w:t>
            </w:r>
          </w:p>
        </w:tc>
        <w:tc>
          <w:tcPr>
            <w:tcW w:w="3289" w:type="dxa"/>
          </w:tcPr>
          <w:p>
            <w:pPr>
              <w:pStyle w:val="TableParagraph"/>
              <w:spacing w:before="216"/>
              <w:ind w:left="430" w:firstLine="73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Основание отклонения/неподдержания</w:t>
            </w:r>
          </w:p>
        </w:tc>
        <w:tc>
          <w:tcPr>
            <w:tcW w:w="3289" w:type="dxa"/>
          </w:tcPr>
          <w:p>
            <w:pPr>
              <w:pStyle w:val="TableParagraph"/>
              <w:spacing w:before="216"/>
              <w:ind w:left="429" w:firstLine="8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Причина отклонения/неподдержания</w:t>
            </w:r>
          </w:p>
        </w:tc>
      </w:tr>
    </w:tbl>
    <w:p>
      <w:pPr>
        <w:pStyle w:val="TableParagraph"/>
        <w:spacing w:after="0"/>
        <w:rPr>
          <w:b/>
          <w:sz w:val="19"/>
        </w:rPr>
        <w:sectPr>
          <w:pgSz w:w="16840" w:h="11910" w:orient="landscape"/>
          <w:pgMar w:top="600" w:bottom="280" w:left="425" w:right="566"/>
        </w:sectPr>
      </w:pPr>
    </w:p>
    <w:p>
      <w:pPr>
        <w:spacing w:before="70"/>
        <w:ind w:left="11839" w:right="92" w:firstLine="2134"/>
        <w:jc w:val="right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2 к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протоколу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И-25-040-84383-2-</w:t>
      </w:r>
      <w:r>
        <w:rPr>
          <w:b/>
          <w:spacing w:val="-4"/>
          <w:sz w:val="23"/>
        </w:rPr>
        <w:t>0563</w:t>
      </w:r>
    </w:p>
    <w:p>
      <w:pPr>
        <w:pStyle w:val="BodyText"/>
        <w:spacing w:before="227"/>
        <w:rPr>
          <w:b/>
        </w:rPr>
      </w:pPr>
    </w:p>
    <w:p>
      <w:pPr>
        <w:spacing w:before="0"/>
        <w:ind w:left="1844" w:right="0" w:firstLine="0"/>
        <w:jc w:val="left"/>
        <w:rPr>
          <w:b/>
          <w:sz w:val="23"/>
        </w:rPr>
      </w:pPr>
      <w:r>
        <w:rPr>
          <w:b/>
          <w:sz w:val="23"/>
        </w:rPr>
        <w:t>Сведения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о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победителях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отбора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(получателях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субсидии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(гранта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форме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субсидии))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размер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предоставляемых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средств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4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969"/>
        <w:gridCol w:w="1475"/>
        <w:gridCol w:w="5330"/>
        <w:gridCol w:w="1248"/>
        <w:gridCol w:w="1021"/>
        <w:gridCol w:w="1078"/>
        <w:gridCol w:w="1078"/>
      </w:tblGrid>
      <w:tr>
        <w:trPr>
          <w:trHeight w:val="438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216"/>
              <w:ind w:left="89" w:firstLine="4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5"/>
                <w:sz w:val="19"/>
              </w:rPr>
              <w:t> п/п</w:t>
            </w:r>
          </w:p>
        </w:tc>
        <w:tc>
          <w:tcPr>
            <w:tcW w:w="3969" w:type="dxa"/>
            <w:vMerge w:val="restart"/>
          </w:tcPr>
          <w:p>
            <w:pPr>
              <w:pStyle w:val="TableParagraph"/>
              <w:spacing w:before="107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 </w:t>
            </w:r>
            <w:r>
              <w:rPr>
                <w:b/>
                <w:spacing w:val="-2"/>
                <w:sz w:val="19"/>
              </w:rPr>
              <w:t>заявки</w:t>
            </w:r>
          </w:p>
        </w:tc>
        <w:tc>
          <w:tcPr>
            <w:tcW w:w="1475" w:type="dxa"/>
            <w:vMerge w:val="restart"/>
          </w:tcPr>
          <w:p>
            <w:pPr>
              <w:pStyle w:val="TableParagraph"/>
              <w:spacing w:before="106"/>
              <w:ind w:left="53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время </w:t>
            </w:r>
            <w:r>
              <w:rPr>
                <w:b/>
                <w:spacing w:val="-2"/>
                <w:sz w:val="19"/>
              </w:rPr>
              <w:t>поступления заявки</w:t>
            </w:r>
          </w:p>
        </w:tc>
        <w:tc>
          <w:tcPr>
            <w:tcW w:w="5330" w:type="dxa"/>
            <w:vMerge w:val="restart"/>
          </w:tcPr>
          <w:p>
            <w:pPr>
              <w:pStyle w:val="TableParagraph"/>
              <w:spacing w:before="216"/>
              <w:ind w:left="1358" w:right="855" w:firstLine="344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(ФИО) заявителя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(ОГРН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(ИП),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ИНН)</w:t>
            </w:r>
          </w:p>
        </w:tc>
        <w:tc>
          <w:tcPr>
            <w:tcW w:w="4425" w:type="dxa"/>
            <w:gridSpan w:val="4"/>
          </w:tcPr>
          <w:p>
            <w:pPr>
              <w:pStyle w:val="TableParagraph"/>
              <w:spacing w:line="208" w:lineRule="exact" w:before="0"/>
              <w:ind w:left="5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Объем </w:t>
            </w:r>
            <w:r>
              <w:rPr>
                <w:b/>
                <w:spacing w:val="-2"/>
                <w:sz w:val="19"/>
              </w:rPr>
              <w:t>предоставляемого</w:t>
            </w: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финансирования</w:t>
            </w:r>
          </w:p>
        </w:tc>
      </w:tr>
      <w:tr>
        <w:trPr>
          <w:trHeight w:val="43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99"/>
              <w:ind w:left="3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</w:t>
            </w:r>
          </w:p>
        </w:tc>
        <w:tc>
          <w:tcPr>
            <w:tcW w:w="1021" w:type="dxa"/>
          </w:tcPr>
          <w:p>
            <w:pPr>
              <w:pStyle w:val="TableParagraph"/>
              <w:spacing w:before="99"/>
              <w:ind w:left="3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2025</w:t>
            </w:r>
          </w:p>
        </w:tc>
        <w:tc>
          <w:tcPr>
            <w:tcW w:w="1078" w:type="dxa"/>
          </w:tcPr>
          <w:p>
            <w:pPr>
              <w:pStyle w:val="TableParagraph"/>
              <w:spacing w:before="99"/>
              <w:ind w:left="34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2026</w:t>
            </w:r>
          </w:p>
        </w:tc>
        <w:tc>
          <w:tcPr>
            <w:tcW w:w="1078" w:type="dxa"/>
          </w:tcPr>
          <w:p>
            <w:pPr>
              <w:pStyle w:val="TableParagraph"/>
              <w:spacing w:before="99"/>
              <w:ind w:left="34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2027</w:t>
            </w:r>
          </w:p>
        </w:tc>
      </w:tr>
      <w:tr>
        <w:trPr>
          <w:trHeight w:val="319" w:hRule="atLeast"/>
        </w:trPr>
        <w:tc>
          <w:tcPr>
            <w:tcW w:w="15653" w:type="dxa"/>
            <w:gridSpan w:val="8"/>
          </w:tcPr>
          <w:p>
            <w:pPr>
              <w:pStyle w:val="TableParagraph"/>
              <w:spacing w:before="49"/>
              <w:ind w:left="71"/>
              <w:rPr>
                <w:sz w:val="19"/>
              </w:rPr>
            </w:pPr>
            <w:r>
              <w:rPr>
                <w:sz w:val="19"/>
              </w:rPr>
              <w:t>Субсидии на реализацию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пищевой рыбной продукции собственного </w:t>
            </w:r>
            <w:r>
              <w:rPr>
                <w:spacing w:val="-2"/>
                <w:sz w:val="19"/>
              </w:rPr>
              <w:t>производства</w:t>
            </w:r>
          </w:p>
        </w:tc>
      </w:tr>
      <w:tr>
        <w:trPr>
          <w:trHeight w:val="1413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199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840"/>
              <w:rPr>
                <w:sz w:val="19"/>
              </w:rPr>
            </w:pPr>
            <w:r>
              <w:rPr>
                <w:sz w:val="19"/>
              </w:rPr>
              <w:t>25-040-84383-2-0563-</w:t>
            </w:r>
            <w:r>
              <w:rPr>
                <w:spacing w:val="-2"/>
                <w:sz w:val="19"/>
              </w:rPr>
              <w:t>000002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23.07.2025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14:50</w:t>
            </w:r>
          </w:p>
        </w:tc>
        <w:tc>
          <w:tcPr>
            <w:tcW w:w="5330" w:type="dxa"/>
          </w:tcPr>
          <w:p>
            <w:pPr>
              <w:pStyle w:val="TableParagraph"/>
              <w:spacing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ОБЩЕСТВО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ОГРАНИЧЕННОЙ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ОТВЕТСТВЕННОСТЬЮ "ЮГОРСКАЯ ЯГОДА"</w:t>
            </w:r>
          </w:p>
          <w:p>
            <w:pPr>
              <w:pStyle w:val="TableParagraph"/>
              <w:spacing w:before="47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60"/>
              <w:rPr>
                <w:sz w:val="19"/>
              </w:rPr>
            </w:pPr>
            <w:r>
              <w:rPr>
                <w:sz w:val="19"/>
              </w:rPr>
              <w:t>ОГРН: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1138606000499</w:t>
            </w:r>
          </w:p>
          <w:p>
            <w:pPr>
              <w:pStyle w:val="TableParagraph"/>
              <w:spacing w:before="47"/>
              <w:ind w:left="60"/>
              <w:rPr>
                <w:sz w:val="19"/>
              </w:rPr>
            </w:pPr>
            <w:r>
              <w:rPr>
                <w:sz w:val="19"/>
              </w:rPr>
              <w:t>ИНН: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8616011974</w:t>
            </w:r>
          </w:p>
        </w:tc>
        <w:tc>
          <w:tcPr>
            <w:tcW w:w="1248" w:type="dxa"/>
          </w:tcPr>
          <w:p>
            <w:pPr>
              <w:pStyle w:val="TableParagraph"/>
              <w:ind w:left="477"/>
              <w:rPr>
                <w:sz w:val="17"/>
              </w:rPr>
            </w:pPr>
            <w:r>
              <w:rPr>
                <w:sz w:val="17"/>
              </w:rPr>
              <w:t>44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299,46</w:t>
            </w:r>
          </w:p>
        </w:tc>
        <w:tc>
          <w:tcPr>
            <w:tcW w:w="1021" w:type="dxa"/>
          </w:tcPr>
          <w:p>
            <w:pPr>
              <w:pStyle w:val="TableParagraph"/>
              <w:ind w:left="250"/>
              <w:rPr>
                <w:sz w:val="17"/>
              </w:rPr>
            </w:pPr>
            <w:r>
              <w:rPr>
                <w:sz w:val="17"/>
              </w:rPr>
              <w:t>44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299,46</w:t>
            </w:r>
          </w:p>
        </w:tc>
        <w:tc>
          <w:tcPr>
            <w:tcW w:w="1078" w:type="dxa"/>
          </w:tcPr>
          <w:p>
            <w:pPr>
              <w:pStyle w:val="TableParagraph"/>
              <w:ind w:left="69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left="69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>
      <w:pPr>
        <w:pStyle w:val="BodyText"/>
        <w:spacing w:before="9"/>
        <w:rPr>
          <w:b/>
          <w:sz w:val="18"/>
        </w:rPr>
      </w:pPr>
      <w:r>
        <w:rPr>
          <w:b/>
          <w:sz w:val="1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729215</wp:posOffset>
            </wp:positionH>
            <wp:positionV relativeFrom="paragraph">
              <wp:posOffset>152431</wp:posOffset>
            </wp:positionV>
            <wp:extent cx="9292487" cy="2155507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487" cy="215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18"/>
        </w:rPr>
        <w:sectPr>
          <w:pgSz w:w="16840" w:h="11910" w:orient="landscape"/>
          <w:pgMar w:top="600" w:bottom="280" w:left="425" w:right="566"/>
        </w:sectPr>
      </w:pPr>
    </w:p>
    <w:p>
      <w:pPr>
        <w:pStyle w:val="BodyText"/>
        <w:spacing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603" cy="452628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603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17"/>
        </w:rPr>
        <w:sectPr>
          <w:pgSz w:w="16840" w:h="11910" w:orient="landscape"/>
          <w:pgMar w:top="720" w:bottom="280" w:left="425" w:right="566"/>
        </w:sectPr>
      </w:pPr>
    </w:p>
    <w:p>
      <w:pPr>
        <w:pStyle w:val="BodyText"/>
        <w:spacing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603" cy="452628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603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7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</dc:subject>
  <dc:title>Report</dc:title>
  <dcterms:created xsi:type="dcterms:W3CDTF">2025-08-11T11:22:22Z</dcterms:created>
  <dcterms:modified xsi:type="dcterms:W3CDTF">2025-08-11T11:22:22Z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Stimulsoft Reports 2022.2.1 from 22 March 2022, .NET 8.0</vt:lpwstr>
  </property>
  <property fmtid="{D5CDD505-2E9C-101B-9397-08002B2CF9AE}" pid="4" name="LastSaved">
    <vt:filetime>2025-08-11T00:00:00Z</vt:filetime>
  </property>
  <property fmtid="{D5CDD505-2E9C-101B-9397-08002B2CF9AE}" pid="5" name="Producer">
    <vt:lpwstr>Stimulsoft Reports; modified using iText® 7.1.17 ©2000-2021 iText Group NV (AGPL-version)</vt:lpwstr>
  </property>
</Properties>
</file>