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77850" cy="681355"/>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9"/>
                        <a:stretch/>
                      </pic:blipFill>
                      <pic:spPr>
                        <a:xfrm>
                          <a:off x="0" y="0"/>
                          <a:ext cx="577850" cy="681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5pt;height:53.6pt;mso-wrap-distance-left:0.0pt;mso-wrap-distance-top:0.0pt;mso-wrap-distance-right:0.0pt;mso-wrap-distance-bottom:0.0pt;" stroked="f">
                <v:path textboxrect="0,0,0,0"/>
                <v:imagedata r:id="rId9"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w:t>
      </w:r>
      <w:r>
        <w:rPr>
          <w:b/>
          <w:bCs/>
          <w:color w:val="000000"/>
          <w:sz w:val="28"/>
          <w:szCs w:val="28"/>
        </w:rPr>
        <w:t xml:space="preserve"> </w:t>
      </w:r>
      <w:r>
        <w:rPr>
          <w:b/>
          <w:bCs/>
          <w:color w:val="000000"/>
          <w:sz w:val="28"/>
          <w:szCs w:val="28"/>
        </w:rPr>
        <w:t xml:space="preserve">образование</w:t>
      </w:r>
      <w:r>
        <w:rPr>
          <w:b/>
          <w:bCs/>
          <w:color w:val="000000"/>
          <w:sz w:val="28"/>
          <w:szCs w:val="28"/>
        </w:rPr>
        <w:t xml:space="preserve"> </w:t>
      </w:r>
      <w:r>
        <w:rPr>
          <w:b/>
          <w:bCs/>
          <w:color w:val="000000"/>
          <w:sz w:val="28"/>
          <w:szCs w:val="28"/>
        </w:rPr>
        <w:t xml:space="preserve">Кондинский</w:t>
      </w:r>
      <w:r>
        <w:rPr>
          <w:b/>
          <w:bCs/>
          <w:color w:val="000000"/>
          <w:sz w:val="28"/>
          <w:szCs w:val="28"/>
        </w:rPr>
        <w:t xml:space="preserve"> </w:t>
      </w:r>
      <w:r>
        <w:rPr>
          <w:b/>
          <w:bCs/>
          <w:color w:val="000000"/>
          <w:sz w:val="28"/>
          <w:szCs w:val="28"/>
        </w:rPr>
        <w:t xml:space="preserve">район</w:t>
      </w:r>
    </w:p>
    <w:p>
      <w:pPr>
        <w:pStyle w:val="Normal"/>
        <w:jc w:val="center"/>
        <w:rPr>
          <w:b/>
        </w:rPr>
      </w:pPr>
      <w:r>
        <w:rPr>
          <w:b/>
        </w:rPr>
        <w:t xml:space="preserve">Ханты-Мансийского</w:t>
      </w:r>
      <w:r>
        <w:rPr>
          <w:b/>
        </w:rPr>
        <w:t xml:space="preserve"> </w:t>
      </w:r>
      <w:r>
        <w:rPr>
          <w:b/>
        </w:rPr>
        <w:t xml:space="preserve">автономного</w:t>
      </w:r>
      <w:r>
        <w:rPr>
          <w:b/>
        </w:rPr>
        <w:t xml:space="preserve"> </w:t>
      </w:r>
      <w:r>
        <w:rPr>
          <w:b/>
        </w:rPr>
        <w:t xml:space="preserve">округа</w:t>
      </w:r>
      <w:r>
        <w:rPr>
          <w:b/>
        </w:rPr>
        <w:t xml:space="preserve"> </w:t>
      </w:r>
      <w:r>
        <w:rPr>
          <w:b/>
        </w:rPr>
        <w:t xml:space="preserve">-</w:t>
      </w:r>
      <w:r>
        <w:rPr>
          <w:b/>
        </w:rPr>
        <w:t xml:space="preserve"> </w:t>
      </w:r>
      <w:r>
        <w:rPr>
          <w:b/>
        </w:rPr>
        <w:t xml:space="preserve">Югры</w:t>
      </w:r>
      <w:r>
        <w:rPr>
          <w:b/>
        </w:rPr>
      </w:r>
    </w:p>
    <w:p>
      <w:pPr>
        <w:pStyle w:val="Normal"/>
      </w:pPr>
    </w:p>
    <w:p>
      <w:pPr>
        <w:pStyle w:val="Normal"/>
      </w:pPr>
    </w:p>
    <w:p>
      <w:pPr>
        <w:pStyle w:val="Normal"/>
        <w:jc w:val="center"/>
        <w:rPr>
          <w:b/>
          <w:sz w:val="28"/>
          <w:szCs w:val="28"/>
        </w:rPr>
      </w:pPr>
      <w:r>
        <w:rPr>
          <w:b/>
          <w:sz w:val="28"/>
          <w:szCs w:val="28"/>
        </w:rPr>
        <w:t xml:space="preserve">АДМИНИСТРАЦИЯ</w:t>
      </w:r>
      <w:r>
        <w:rPr>
          <w:b/>
          <w:sz w:val="28"/>
          <w:szCs w:val="28"/>
        </w:rPr>
        <w:t xml:space="preserve"> </w:t>
      </w:r>
      <w:r>
        <w:rPr>
          <w:b/>
          <w:sz w:val="28"/>
          <w:szCs w:val="28"/>
        </w:rPr>
        <w:t xml:space="preserve">КОНДИНСКОГО</w:t>
      </w:r>
      <w:r>
        <w:rPr>
          <w:b/>
          <w:sz w:val="28"/>
          <w:szCs w:val="28"/>
        </w:rPr>
        <w:t xml:space="preserve"> </w:t>
      </w:r>
      <w:r>
        <w:rPr>
          <w:b/>
          <w:sz w:val="28"/>
          <w:szCs w:val="28"/>
        </w:rPr>
        <w:t xml:space="preserve">РАЙОНА</w:t>
      </w:r>
    </w:p>
    <w:p>
      <w:pPr>
        <w:pStyle w:val="Normal"/>
        <w:rPr>
          <w:color w:val="000000"/>
          <w:sz w:val="28"/>
        </w:rPr>
      </w:pPr>
      <w:r>
        <w:rPr>
          <w:color w:val="000000"/>
          <w:sz w:val="28"/>
        </w:rPr>
      </w:r>
    </w:p>
    <w:p>
      <w:pPr>
        <w:pStyle w:val="Normal"/>
        <w:jc w:val="center"/>
        <w:rPr>
          <w:b/>
          <w:sz w:val="32"/>
          <w:szCs w:val="32"/>
        </w:rPr>
      </w:pPr>
      <w:r>
        <w:rPr>
          <w:b/>
          <w:sz w:val="32"/>
          <w:szCs w:val="32"/>
        </w:rPr>
        <w:t xml:space="preserve">ПОСТАНОВЛЕНИЕ</w:t>
      </w:r>
    </w:p>
    <w:p>
      <w:pPr>
        <w:pStyle w:val="Normal"/>
        <w:jc w:val="center"/>
        <w:rPr>
          <w:sz w:val="28"/>
          <w:szCs w:val="28"/>
        </w:rPr>
      </w:pPr>
      <w:r>
        <w:rPr>
          <w:sz w:val="28"/>
          <w:szCs w:val="28"/>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276"/>
      </w:tblGrid>
      <w:tr>
        <w:trPr/>
        <w:tc>
          <w:tcPr>
            <w:tcW w:w="3340" w:type="dxa"/>
            <w:tcBorders>
              <w:top w:val="none"/>
              <w:left w:val="none"/>
              <w:bottom w:val="none"/>
              <w:right w:val="none"/>
            </w:tcBorders>
            <w:textDirection w:val="lrTb"/>
            <w:vAlign w:val="top"/>
          </w:tcPr>
          <w:p>
            <w:pPr>
              <w:pStyle w:val="Normal"/>
              <w:rPr>
                <w:sz w:val="28"/>
                <w:szCs w:val="28"/>
              </w:rPr>
            </w:pPr>
            <w:r>
              <w:rPr>
                <w:sz w:val="28"/>
                <w:szCs w:val="28"/>
              </w:rPr>
              <w:t xml:space="preserve">от</w:t>
            </w:r>
            <w:r>
              <w:rPr>
                <w:sz w:val="28"/>
                <w:szCs w:val="28"/>
              </w:rPr>
              <w:t xml:space="preserve"> </w:t>
            </w:r>
            <w:r>
              <w:rPr>
                <w:sz w:val="28"/>
                <w:szCs w:val="28"/>
              </w:rPr>
              <w:t xml:space="preserve">23</w:t>
            </w:r>
            <w:r>
              <w:rPr>
                <w:sz w:val="28"/>
                <w:szCs w:val="28"/>
              </w:rPr>
              <w:t xml:space="preserve"> марта</w:t>
            </w:r>
            <w:r>
              <w:rPr>
                <w:sz w:val="28"/>
                <w:szCs w:val="28"/>
              </w:rPr>
              <w:t xml:space="preserve"> </w:t>
            </w:r>
            <w:r>
              <w:rPr>
                <w:sz w:val="28"/>
                <w:szCs w:val="28"/>
              </w:rPr>
              <w:t xml:space="preserve">2023</w:t>
            </w:r>
            <w:r>
              <w:rPr>
                <w:sz w:val="28"/>
                <w:szCs w:val="28"/>
              </w:rPr>
              <w:t xml:space="preserve"> </w:t>
            </w:r>
            <w:r>
              <w:rPr>
                <w:sz w:val="28"/>
                <w:szCs w:val="28"/>
              </w:rPr>
              <w:t xml:space="preserve">года</w:t>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r>
          </w:p>
        </w:tc>
        <w:tc>
          <w:tcPr>
            <w:tcW w:w="2202" w:type="dxa"/>
            <w:tcBorders>
              <w:top w:val="none"/>
              <w:left w:val="none"/>
              <w:bottom w:val="none"/>
              <w:right w:val="none"/>
            </w:tcBorders>
            <w:textDirection w:val="lrTb"/>
            <w:vAlign w:val="top"/>
          </w:tcPr>
          <w:p>
            <w:pPr>
              <w:pStyle w:val="Normal"/>
              <w:jc w:val="right"/>
              <w:rPr>
                <w:sz w:val="28"/>
                <w:szCs w:val="28"/>
              </w:rPr>
            </w:pPr>
            <w:r>
              <w:rPr>
                <w:sz w:val="28"/>
                <w:szCs w:val="28"/>
              </w:rPr>
            </w:r>
          </w:p>
        </w:tc>
        <w:tc>
          <w:tcPr>
            <w:tcW w:w="1276" w:type="dxa"/>
            <w:tcBorders>
              <w:top w:val="none"/>
              <w:left w:val="none"/>
              <w:bottom w:val="none"/>
              <w:right w:val="none"/>
            </w:tcBorders>
            <w:textDirection w:val="lrTb"/>
            <w:vAlign w:val="top"/>
          </w:tcPr>
          <w:p>
            <w:pPr>
              <w:pStyle w:val="Normal"/>
              <w:jc w:val="right"/>
              <w:rPr>
                <w:sz w:val="28"/>
                <w:szCs w:val="28"/>
              </w:rPr>
            </w:pPr>
            <w:r>
              <w:rPr>
                <w:sz w:val="28"/>
                <w:szCs w:val="28"/>
              </w:rPr>
              <w:t xml:space="preserve">№</w:t>
            </w:r>
            <w:r>
              <w:rPr>
                <w:sz w:val="28"/>
                <w:szCs w:val="28"/>
              </w:rPr>
              <w:t xml:space="preserve"> </w:t>
            </w:r>
            <w:r>
              <w:rPr>
                <w:sz w:val="28"/>
                <w:szCs w:val="28"/>
              </w:rPr>
              <w:t xml:space="preserve">307</w:t>
            </w:r>
            <w:r>
              <w:rPr>
                <w:sz w:val="28"/>
                <w:szCs w:val="28"/>
              </w:rPr>
            </w:r>
          </w:p>
        </w:tc>
      </w:tr>
      <w:tr>
        <w:trPr/>
        <w:tc>
          <w:tcPr>
            <w:tcW w:w="3340" w:type="dxa"/>
            <w:tcBorders>
              <w:top w:val="none"/>
              <w:left w:val="none"/>
              <w:bottom w:val="none"/>
              <w:right w:val="none"/>
            </w:tcBorders>
            <w:textDirection w:val="lrTb"/>
            <w:vAlign w:val="top"/>
          </w:tcPr>
          <w:p>
            <w:pPr>
              <w:pStyle w:val="Normal"/>
              <w:rPr>
                <w:sz w:val="28"/>
                <w:szCs w:val="28"/>
              </w:rPr>
            </w:pPr>
            <w:r>
              <w:rPr>
                <w:sz w:val="28"/>
                <w:szCs w:val="28"/>
              </w:rPr>
            </w:r>
          </w:p>
        </w:tc>
        <w:tc>
          <w:tcPr>
            <w:tcW w:w="3071" w:type="dxa"/>
            <w:tcBorders>
              <w:top w:val="none"/>
              <w:left w:val="none"/>
              <w:bottom w:val="none"/>
              <w:right w:val="none"/>
            </w:tcBorders>
            <w:textDirection w:val="lrTb"/>
            <w:vAlign w:val="top"/>
          </w:tcPr>
          <w:p>
            <w:pPr>
              <w:pStyle w:val="Normal"/>
              <w:jc w:val="center"/>
              <w:rPr>
                <w:sz w:val="28"/>
                <w:szCs w:val="28"/>
              </w:rPr>
            </w:pPr>
            <w:r>
              <w:rPr>
                <w:sz w:val="28"/>
                <w:szCs w:val="28"/>
              </w:rPr>
              <w:t xml:space="preserve">пгт.</w:t>
            </w:r>
            <w:r>
              <w:rPr>
                <w:sz w:val="28"/>
                <w:szCs w:val="28"/>
              </w:rPr>
              <w:t xml:space="preserve"> </w:t>
            </w:r>
            <w:r>
              <w:rPr>
                <w:sz w:val="28"/>
                <w:szCs w:val="28"/>
              </w:rPr>
              <w:t xml:space="preserve">Междуреченский</w:t>
            </w:r>
          </w:p>
        </w:tc>
        <w:tc>
          <w:tcPr>
            <w:tcW w:w="3478" w:type="dxa"/>
            <w:gridSpan w:val="2"/>
            <w:tcBorders>
              <w:top w:val="none"/>
              <w:left w:val="none"/>
              <w:bottom w:val="none"/>
              <w:right w:val="none"/>
            </w:tcBorders>
            <w:textDirection w:val="lrTb"/>
            <w:vAlign w:val="top"/>
          </w:tcPr>
          <w:p>
            <w:pPr>
              <w:pStyle w:val="Normal"/>
              <w:jc w:val="right"/>
              <w:rPr>
                <w:sz w:val="28"/>
                <w:szCs w:val="28"/>
              </w:rPr>
            </w:pPr>
            <w:r>
              <w:rPr>
                <w:sz w:val="28"/>
                <w:szCs w:val="28"/>
              </w:rPr>
            </w:r>
          </w:p>
        </w:tc>
      </w:tr>
    </w:tbl>
    <w:p>
      <w:pPr>
        <w:pStyle w:val="Normal"/>
        <w:shd w:val="clear" w:color="auto" w:fill="ffffff"/>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4928"/>
      </w:tblGrid>
      <w:tr>
        <w:trPr/>
        <w:tc>
          <w:tcPr>
            <w:tcW w:w="4928" w:type="dxa"/>
            <w:tcBorders>
              <w:top w:val="none" w:color="000000" w:sz="0" w:space="0"/>
              <w:left w:val="none" w:color="000000" w:sz="0" w:space="0"/>
              <w:bottom w:val="none" w:color="000000" w:sz="0" w:space="0"/>
              <w:right w:val="none" w:color="000000" w:sz="0" w:space="0"/>
            </w:tcBorders>
            <w:textDirection w:val="lrTb"/>
            <w:vAlign w:val="top"/>
          </w:tcPr>
          <w:p>
            <w:pPr>
              <w:pStyle w:val="Normal"/>
              <w:widowControl w:val="off"/>
              <w:contextualSpacing/>
              <w:rPr>
                <w:bCs/>
                <w:sz w:val="28"/>
                <w:szCs w:val="28"/>
              </w:rPr>
            </w:pPr>
            <w:r>
              <w:rPr>
                <w:bCs/>
                <w:sz w:val="28"/>
                <w:szCs w:val="28"/>
              </w:rPr>
              <w:t xml:space="preserve">Об утверждении проекта планировки </w:t>
            </w:r>
          </w:p>
          <w:p>
            <w:pPr>
              <w:pStyle w:val="Normal"/>
              <w:widowControl w:val="off"/>
              <w:contextualSpacing/>
              <w:rPr>
                <w:bCs/>
                <w:sz w:val="28"/>
                <w:szCs w:val="28"/>
              </w:rPr>
            </w:pPr>
            <w:r>
              <w:rPr>
                <w:bCs/>
                <w:sz w:val="28"/>
                <w:szCs w:val="28"/>
              </w:rPr>
              <w:t xml:space="preserve">и проекта межевания территории</w:t>
            </w:r>
          </w:p>
          <w:p>
            <w:pPr>
              <w:pStyle w:val="Normal"/>
              <w:shd w:val="clear" w:color="auto" w:fill="ffffff"/>
              <w:rPr>
                <w:bCs/>
                <w:sz w:val="28"/>
                <w:szCs w:val="28"/>
              </w:rPr>
            </w:pPr>
            <w:r>
              <w:rPr>
                <w:bCs/>
                <w:sz w:val="28"/>
                <w:szCs w:val="28"/>
              </w:rPr>
            </w:r>
          </w:p>
        </w:tc>
      </w:tr>
    </w:tbl>
    <w:p>
      <w:pPr>
        <w:pStyle w:val="Normal"/>
        <w:shd w:val="clear" w:color="auto" w:fill="ffffff"/>
        <w:ind w:firstLine="709"/>
        <w:contextualSpacing/>
        <w:jc w:val="both"/>
        <w:rPr>
          <w:sz w:val="28"/>
          <w:szCs w:val="28"/>
        </w:rPr>
      </w:pPr>
      <w:bookmarkStart w:id="0" w:name="_GoBack"/>
      <w:bookmarkEnd w:id="0"/>
      <w:r>
        <w:rPr>
          <w:sz w:val="28"/>
          <w:szCs w:val="28"/>
        </w:rPr>
        <w:t xml:space="preserve">В соответствии со с</w:t>
      </w:r>
      <w:r>
        <w:rPr>
          <w:sz w:val="28"/>
          <w:szCs w:val="28"/>
        </w:rPr>
        <w:t xml:space="preserve">татьей 45 Градостроительного </w:t>
      </w:r>
      <w:r>
        <w:rPr>
          <w:sz w:val="28"/>
          <w:szCs w:val="28"/>
        </w:rPr>
        <w:t xml:space="preserve">кодекса Российской    Федерации, Федеральным законом от </w:t>
      </w:r>
      <w:r>
        <w:rPr>
          <w:sz w:val="28"/>
          <w:szCs w:val="28"/>
        </w:rPr>
        <w:t xml:space="preserve">0</w:t>
      </w:r>
      <w:r>
        <w:rPr>
          <w:sz w:val="28"/>
          <w:szCs w:val="28"/>
        </w:rPr>
        <w:t xml:space="preserve">6 октября 2003 года №</w:t>
      </w:r>
      <w:r>
        <w:rPr>
          <w:sz w:val="28"/>
          <w:szCs w:val="28"/>
        </w:rPr>
        <w:t xml:space="preserve"> </w:t>
      </w:r>
      <w:r>
        <w:rPr>
          <w:sz w:val="28"/>
          <w:szCs w:val="28"/>
        </w:rPr>
        <w:t xml:space="preserve">131-ФЗ</w:t>
      </w:r>
      <w:r>
        <w:rPr>
          <w:sz w:val="28"/>
          <w:szCs w:val="28"/>
        </w:rPr>
        <w:t xml:space="preserve">                       </w:t>
      </w:r>
      <w:r>
        <w:rPr>
          <w:sz w:val="28"/>
          <w:szCs w:val="28"/>
        </w:rPr>
        <w:t xml:space="preserve"> «Об общих принципах организации местного самоуправления в Российской Федерации», </w:t>
      </w:r>
      <w:r>
        <w:rPr>
          <w:b/>
          <w:sz w:val="28"/>
          <w:szCs w:val="28"/>
        </w:rPr>
        <w:t xml:space="preserve">администрация Кондинского района постановляет:</w:t>
      </w:r>
      <w:r>
        <w:rPr>
          <w:sz w:val="28"/>
          <w:szCs w:val="28"/>
        </w:rPr>
      </w:r>
    </w:p>
    <w:p>
      <w:pPr>
        <w:pStyle w:val="Normal"/>
        <w:ind w:firstLine="709"/>
        <w:jc w:val="both"/>
        <w:rPr>
          <w:sz w:val="28"/>
          <w:szCs w:val="28"/>
        </w:rPr>
      </w:pPr>
      <w:r>
        <w:rPr>
          <w:sz w:val="28"/>
          <w:szCs w:val="28"/>
        </w:rPr>
        <w:t xml:space="preserve">1. Утвердить проект планировки и проект межевания территории для </w:t>
      </w:r>
      <w:r>
        <w:rPr>
          <w:sz w:val="28"/>
          <w:szCs w:val="28"/>
        </w:rPr>
        <w:t xml:space="preserve">размещения линейного объекта</w:t>
      </w:r>
      <w:r>
        <w:rPr>
          <w:sz w:val="28"/>
          <w:szCs w:val="28"/>
        </w:rPr>
        <w:t xml:space="preserve"> «Поисково-оценочная скважина №</w:t>
      </w:r>
      <w:r>
        <w:rPr>
          <w:sz w:val="28"/>
          <w:szCs w:val="28"/>
        </w:rPr>
        <w:t xml:space="preserve">62 Ледового лицензионного участка. Доотвод (линейный объект)» в границах Кондинского района (приложение 1, 2).</w:t>
      </w:r>
    </w:p>
    <w:p>
      <w:pPr>
        <w:pStyle w:val="Normal"/>
        <w:shd w:val="clear" w:color="auto" w:fill="ffffff"/>
        <w:ind w:firstLine="709"/>
        <w:jc w:val="both"/>
        <w:rPr>
          <w:color w:val="000000"/>
          <w:sz w:val="28"/>
          <w:szCs w:val="28"/>
        </w:rPr>
      </w:pPr>
      <w:r>
        <w:rPr>
          <w:sz w:val="28"/>
          <w:szCs w:val="28"/>
        </w:rPr>
        <w:t xml:space="preserve">2. Постановление разместить на официальном </w:t>
      </w:r>
      <w:r>
        <w:rPr>
          <w:sz w:val="28"/>
          <w:szCs w:val="28"/>
        </w:rPr>
        <w:t xml:space="preserve">сайте органов местного самоуправления Кондинского района Ханты-Мансийского автономного </w:t>
      </w:r>
      <w:r>
        <w:rPr>
          <w:sz w:val="28"/>
          <w:szCs w:val="28"/>
        </w:rPr>
        <w:t xml:space="preserve">       </w:t>
      </w:r>
      <w:r>
        <w:rPr>
          <w:sz w:val="28"/>
          <w:szCs w:val="28"/>
        </w:rPr>
        <w:t xml:space="preserve">округа – Югры.</w:t>
      </w:r>
      <w:r>
        <w:rPr>
          <w:color w:val="000000"/>
          <w:sz w:val="28"/>
          <w:szCs w:val="28"/>
        </w:rPr>
      </w:r>
    </w:p>
    <w:p>
      <w:pPr>
        <w:pStyle w:val="Normal"/>
        <w:ind w:firstLine="709"/>
        <w:jc w:val="both"/>
        <w:rPr>
          <w:sz w:val="28"/>
          <w:szCs w:val="28"/>
        </w:rPr>
      </w:pPr>
      <w:r>
        <w:rPr>
          <w:sz w:val="28"/>
          <w:szCs w:val="28"/>
        </w:rPr>
        <w:t xml:space="preserve">3. Контроль за выполнением постановления возложить на заместителя главы района С.А. Боенко.</w:t>
      </w: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61"/>
        <w:gridCol w:w="1864"/>
        <w:gridCol w:w="3329"/>
      </w:tblGrid>
      <w:tr>
        <w:tc>
          <w:tcPr>
            <w:tcW w:w="4785" w:type="dxa"/>
            <w:textDirection w:val="lrTb"/>
            <w:vAlign w:val="top"/>
          </w:tcPr>
          <w:p>
            <w:pPr>
              <w:pStyle w:val="Normal"/>
              <w:jc w:val="both"/>
              <w:rPr>
                <w:sz w:val="26"/>
                <w:szCs w:val="26"/>
              </w:rPr>
            </w:pPr>
            <w:r>
              <w:rPr>
                <w:sz w:val="26"/>
                <w:szCs w:val="26"/>
              </w:rPr>
              <w:t xml:space="preserve">Глава</w:t>
            </w:r>
            <w:r>
              <w:rPr>
                <w:sz w:val="26"/>
                <w:szCs w:val="26"/>
              </w:rPr>
              <w:t xml:space="preserve"> района</w:t>
            </w:r>
          </w:p>
        </w:tc>
        <w:tc>
          <w:tcPr>
            <w:tcW w:w="1920" w:type="dxa"/>
            <w:textDirection w:val="lrTb"/>
            <w:vAlign w:val="top"/>
          </w:tcPr>
          <w:p>
            <w:pPr>
              <w:pStyle w:val="Normal"/>
              <w:jc w:val="center"/>
              <w:rPr>
                <w:sz w:val="26"/>
                <w:szCs w:val="26"/>
              </w:rPr>
            </w:pPr>
            <w:r>
              <w:rPr>
                <w:sz w:val="26"/>
                <w:szCs w:val="26"/>
              </w:rPr>
            </w:r>
          </w:p>
        </w:tc>
        <w:tc>
          <w:tcPr>
            <w:tcW w:w="3363" w:type="dxa"/>
            <w:tcBorders>
              <w:left w:val="none"/>
            </w:tcBorders>
            <w:textDirection w:val="lrTb"/>
            <w:vAlign w:val="top"/>
          </w:tcPr>
          <w:p>
            <w:pPr>
              <w:pStyle w:val="Normal"/>
              <w:ind w:left="1335"/>
              <w:jc w:val="right"/>
              <w:rPr>
                <w:sz w:val="26"/>
                <w:szCs w:val="26"/>
              </w:rPr>
            </w:pPr>
            <w:r>
              <w:rPr>
                <w:sz w:val="26"/>
                <w:szCs w:val="26"/>
              </w:rPr>
              <w:t xml:space="preserve">А.А.</w:t>
            </w:r>
            <w:r>
              <w:rPr>
                <w:sz w:val="26"/>
                <w:szCs w:val="26"/>
              </w:rPr>
              <w:t xml:space="preserve"> </w:t>
            </w:r>
            <w:r>
              <w:rPr>
                <w:sz w:val="26"/>
                <w:szCs w:val="26"/>
              </w:rPr>
              <w:t xml:space="preserve">Мухин</w:t>
            </w:r>
          </w:p>
        </w:tc>
      </w:tr>
    </w:tbl>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sectPr>
          <w:headerReference w:type="default" r:id="rId7"/>
          <w:headerReference w:type="first" r:id="rId8"/>
          <w:type w:val="nextPage"/>
          <w:pgSz w:w="11906" w:h="16838"/>
          <w:pgMar w:top="1134" w:right="567" w:bottom="992" w:left="1701" w:header="573" w:footer="335" w:gutter="0"/>
          <w:cols w:space="720"/>
          <w:docGrid w:linePitch="360"/>
          <w:titlePg/>
        </w:sectPr>
      </w:pPr>
      <w:r>
        <w:rPr>
          <w:color w:val="000000"/>
          <w:sz w:val="16"/>
          <w:szCs w:val="16"/>
        </w:rPr>
        <w:t xml:space="preserve">кд</w:t>
      </w:r>
      <w:r>
        <w:rPr>
          <w:color w:val="000000"/>
          <w:sz w:val="16"/>
          <w:szCs w:val="16"/>
        </w:rPr>
        <w:t xml:space="preserve">/Ба</w:t>
      </w:r>
      <w:r>
        <w:rPr>
          <w:color w:val="000000"/>
          <w:sz w:val="16"/>
          <w:szCs w:val="16"/>
        </w:rPr>
        <w:t xml:space="preserve">нк</w:t>
      </w:r>
      <w:r>
        <w:rPr>
          <w:color w:val="000000"/>
          <w:sz w:val="16"/>
          <w:szCs w:val="16"/>
        </w:rPr>
        <w:t xml:space="preserve"> </w:t>
      </w:r>
      <w:r>
        <w:rPr>
          <w:color w:val="000000"/>
          <w:sz w:val="16"/>
          <w:szCs w:val="16"/>
        </w:rPr>
        <w:t xml:space="preserve">документов/Постановления</w:t>
      </w:r>
      <w:r>
        <w:rPr>
          <w:color w:val="000000"/>
          <w:sz w:val="16"/>
          <w:szCs w:val="16"/>
        </w:rPr>
        <w:t xml:space="preserve"> </w:t>
      </w:r>
      <w:r>
        <w:rPr>
          <w:color w:val="000000"/>
          <w:sz w:val="16"/>
          <w:szCs w:val="16"/>
        </w:rPr>
        <w:t xml:space="preserve">202</w:t>
      </w:r>
      <w:r>
        <w:rPr>
          <w:color w:val="000000"/>
          <w:sz w:val="16"/>
          <w:szCs w:val="16"/>
        </w:rPr>
        <w:t xml:space="preserve">3</w:t>
      </w:r>
      <w:r>
        <w:rPr>
          <w:color w:val="000000"/>
          <w:sz w:val="16"/>
          <w:szCs w:val="16"/>
        </w:rPr>
      </w:r>
    </w:p>
    <w:p>
      <w:pPr>
        <w:pStyle w:val="Normal"/>
        <w:shd w:val="clear" w:color="auto" w:fill="ffffff"/>
        <w:tabs>
          <w:tab w:val="left" w:pos="4962" w:leader="none"/>
        </w:tabs>
        <w:ind w:left="10206"/>
      </w:pPr>
      <w:r>
        <w:t xml:space="preserve">Приложение</w:t>
      </w:r>
      <w:r>
        <w:t xml:space="preserve"> 1</w:t>
      </w:r>
    </w:p>
    <w:p>
      <w:pPr>
        <w:pStyle w:val="Normal"/>
        <w:shd w:val="clear" w:color="auto" w:fill="ffffff"/>
        <w:tabs>
          <w:tab w:val="left" w:pos="4962" w:leader="none"/>
        </w:tabs>
        <w:ind w:left="10206"/>
      </w:pPr>
      <w:r>
        <w:t xml:space="preserve">к постановлению администрации района</w:t>
      </w:r>
    </w:p>
    <w:p>
      <w:pPr>
        <w:pStyle w:val="Normal"/>
        <w:tabs>
          <w:tab w:val="left" w:pos="4962" w:leader="none"/>
        </w:tabs>
        <w:ind w:left="10206"/>
      </w:pPr>
      <w:r>
        <w:t xml:space="preserve">от </w:t>
      </w:r>
      <w:r>
        <w:t xml:space="preserve">23</w:t>
      </w:r>
      <w:r>
        <w:t xml:space="preserve">.</w:t>
      </w:r>
      <w:r>
        <w:t xml:space="preserve">0</w:t>
      </w:r>
      <w:r>
        <w:t xml:space="preserve">3</w:t>
      </w:r>
      <w:r>
        <w:t xml:space="preserve">.202</w:t>
      </w:r>
      <w:r>
        <w:t xml:space="preserve">3</w:t>
      </w:r>
      <w:r>
        <w:t xml:space="preserve"> №</w:t>
      </w:r>
      <w:r>
        <w:t xml:space="preserve"> </w:t>
      </w:r>
      <w:r>
        <w:t xml:space="preserve">307</w:t>
      </w:r>
    </w:p>
    <w:p>
      <w:pPr>
        <w:pStyle w:val="Normal"/>
        <w:tabs>
          <w:tab w:val="left" w:pos="4962" w:leader="none"/>
        </w:tabs>
        <w:ind w:left="10206"/>
      </w:pPr>
    </w:p>
    <w:p>
      <w:pPr>
        <w:pStyle w:val="Normal"/>
        <w:jc w:val="center"/>
      </w:pPr>
      <w:r>
        <w:t xml:space="preserve">Раздел </w:t>
      </w:r>
      <w:r>
        <w:rPr>
          <w:lang w:val="en-US"/>
        </w:rPr>
        <w:t xml:space="preserve">I</w:t>
      </w:r>
      <w:r>
        <w:t xml:space="preserve">. Основная часть проекта планировки территории. Графическая часть</w:t>
      </w:r>
    </w:p>
    <w:p>
      <w:pPr>
        <w:pStyle w:val="Normal"/>
        <w:jc w:val="center"/>
      </w:pPr>
    </w:p>
    <w:p>
      <w:pPr>
        <w:pStyle w:val="Normal"/>
        <w:jc w:val="center"/>
        <w:rPr>
          <w:rStyle w:val="UserStyle_1"/>
          <w:sz w:val="24"/>
        </w:rPr>
      </w:pPr>
      <w:bookmarkStart w:id="1" w:name="_Toc91748379"/>
      <w:r>
        <w:rPr>
          <w:rStyle w:val="UserStyle_1"/>
          <w:sz w:val="24"/>
        </w:rPr>
        <w:t xml:space="preserve">Чертеж красных линий и границ зон планируемого размещения линейного объект</w:t>
      </w:r>
      <w:bookmarkEnd w:id="1"/>
      <w:r>
        <w:rPr>
          <w:rStyle w:val="UserStyle_1"/>
          <w:sz w:val="24"/>
        </w:rPr>
        <w:t xml:space="preserve">а</w:t>
      </w:r>
    </w:p>
    <w:p>
      <w:pPr>
        <w:pStyle w:val="179"/>
        <w:spacing w:line="276" w:lineRule="auto"/>
        <w:ind w:left="0"/>
        <w:jc w:val="center"/>
        <w:rPr>
          <w:rStyle w:val="UserStyle_1"/>
          <w:sz w:val="24"/>
        </w:rPr>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42" behindDoc="0" locked="0" layoutInCell="1" allowOverlap="1">
                <wp:simplePos x="0" y="0"/>
                <wp:positionH relativeFrom="column">
                  <wp:posOffset>946785</wp:posOffset>
                </wp:positionH>
                <wp:positionV relativeFrom="page">
                  <wp:posOffset>2176780</wp:posOffset>
                </wp:positionV>
                <wp:extent cx="732790" cy="414020"/>
                <wp:effectExtent l="0" t="0" r="0" b="0"/>
                <wp:wrapNone/>
                <wp:docPr id="2"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1</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1" o:spid="_x0000_s1" o:spt="202" type="#_x0000_t202" style="position:absolute;z-index:251658242;o:allowoverlap:true;o:allowincell:true;mso-position-horizontal-relative:text;margin-left:74.5pt;mso-position-horizontal:absolute;mso-position-vertical-relative:page;margin-top:171.4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1</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0609617" behindDoc="1" locked="0" layoutInCell="1" allowOverlap="1">
                <wp:simplePos x="0" y="0"/>
                <wp:positionH relativeFrom="column">
                  <wp:posOffset>810260</wp:posOffset>
                </wp:positionH>
                <wp:positionV relativeFrom="paragraph">
                  <wp:posOffset>0</wp:posOffset>
                </wp:positionV>
                <wp:extent cx="7642860" cy="5397500"/>
                <wp:effectExtent l="0" t="0" r="0" b="0"/>
                <wp:wrapNone/>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a:xfrm>
                          <a:off x="0" y="0"/>
                          <a:ext cx="7642860" cy="53975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0609617;o:allowoverlap:true;o:allowincell:true;mso-position-horizontal-relative:text;margin-left:63.8pt;mso-position-horizontal:absolute;mso-position-vertical-relative:text;margin-top:0.0pt;mso-position-vertical:absolute;width:601.8pt;height:425.0pt;mso-wrap-distance-left:9.0pt;mso-wrap-distance-top:0.0pt;mso-wrap-distance-right:9.0pt;mso-wrap-distance-bottom:0.0pt;" stroked="f">
                <v:path textboxrect="0,0,0,0"/>
                <v:imagedata r:id="rId10" o:title=""/>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69" behindDoc="0" locked="0" layoutInCell="1" allowOverlap="1">
                <wp:simplePos x="0" y="0"/>
                <wp:positionH relativeFrom="margin">
                  <wp:posOffset>2701925</wp:posOffset>
                </wp:positionH>
                <wp:positionV relativeFrom="paragraph">
                  <wp:posOffset>1007110</wp:posOffset>
                </wp:positionV>
                <wp:extent cx="297815" cy="318770"/>
                <wp:effectExtent l="0" t="0" r="0" b="0"/>
                <wp:wrapNone/>
                <wp:docPr id="4"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3" o:spid="_x0000_s3" o:spt="202" type="#_x0000_t202" style="position:absolute;z-index:251658269;o:allowoverlap:true;o:allowincell:true;mso-position-horizontal-relative:margin;margin-left:212.8pt;mso-position-horizontal:absolute;mso-position-vertical-relative:text;margin-top:79.3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8" behindDoc="0" locked="0" layoutInCell="1" allowOverlap="1">
                <wp:simplePos x="0" y="0"/>
                <wp:positionH relativeFrom="column">
                  <wp:posOffset>3080385</wp:posOffset>
                </wp:positionH>
                <wp:positionV relativeFrom="paragraph">
                  <wp:posOffset>1179195</wp:posOffset>
                </wp:positionV>
                <wp:extent cx="1717040" cy="619125"/>
                <wp:effectExtent l="0" t="0" r="0" b="0"/>
                <wp:wrapNone/>
                <wp:docPr id="5" name=""/>
                <wp:cNvGraphicFramePr/>
                <a:graphic xmlns:a="http://schemas.openxmlformats.org/drawingml/2006/main">
                  <a:graphicData uri="http://schemas.microsoft.com/office/word/2010/wordprocessingShape">
                    <wps:wsp>
                      <wps:cNvPr id="0" name=""/>
                      <wps:cNvSpPr/>
                      <wps:spPr>
                        <a:xfrm>
                          <a:off x="0" y="0"/>
                          <a:ext cx="1717040" cy="619125"/>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4" o:spid="_x0000_s4" style="position:absolute;left:0;text-align:left;z-index:251658268;mso-wrap-distance-left:9.0pt;mso-wrap-distance-top:0.0pt;mso-wrap-distance-right:9.0pt;mso-wrap-distance-bottom:0.0pt;visibility:visible;" from="242.5pt,92.8pt" to="377.8pt,141.6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51" behindDoc="0" locked="0" layoutInCell="1" allowOverlap="1">
                <wp:simplePos x="0" y="0"/>
                <wp:positionH relativeFrom="column">
                  <wp:posOffset>6021070</wp:posOffset>
                </wp:positionH>
                <wp:positionV relativeFrom="paragraph">
                  <wp:posOffset>4805680</wp:posOffset>
                </wp:positionV>
                <wp:extent cx="1509395" cy="414020"/>
                <wp:effectExtent l="0" t="0" r="0" b="0"/>
                <wp:wrapNone/>
                <wp:docPr id="6"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5" o:spid="_x0000_s5" o:spt="202" type="#_x0000_t202" style="position:absolute;z-index:251658251;o:allowoverlap:true;o:allowincell:true;mso-position-horizontal-relative:text;margin-left:474.1pt;mso-position-horizontal:absolute;mso-position-vertical-relative:text;margin-top:378.4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w:r>
      <w:r>
        <w:rPr>
          <w:rStyle w:val="UserStyle_1"/>
          <w:sz w:val="24"/>
        </w:rPr>
      </w:r>
    </w:p>
    <w:p>
      <w:pPr>
        <w:pStyle w:val="179"/>
        <w:spacing w:line="276" w:lineRule="auto"/>
        <w:ind w:left="0"/>
        <w:rPr>
          <w:rStyle w:val="UserStyle_1"/>
          <w:sz w:val="24"/>
        </w:rPr>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43" behindDoc="0" locked="0" layoutInCell="1" allowOverlap="1">
                <wp:simplePos x="0" y="0"/>
                <wp:positionH relativeFrom="column">
                  <wp:posOffset>144145</wp:posOffset>
                </wp:positionH>
                <wp:positionV relativeFrom="page">
                  <wp:posOffset>982345</wp:posOffset>
                </wp:positionV>
                <wp:extent cx="732790" cy="414020"/>
                <wp:effectExtent l="0" t="0" r="0" b="0"/>
                <wp:wrapNone/>
                <wp:docPr id="7"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2</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6" o:spid="_x0000_s6" o:spt="202" type="#_x0000_t202" style="position:absolute;z-index:251658243;o:allowoverlap:true;o:allowincell:true;mso-position-horizontal-relative:text;margin-left:11.3pt;mso-position-horizontal:absolute;mso-position-vertical-relative:page;margin-top:77.3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2</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70" behindDoc="0" locked="0" layoutInCell="1" allowOverlap="1">
                <wp:simplePos x="0" y="0"/>
                <wp:positionH relativeFrom="margin">
                  <wp:posOffset>1922780</wp:posOffset>
                </wp:positionH>
                <wp:positionV relativeFrom="paragraph">
                  <wp:posOffset>1525905</wp:posOffset>
                </wp:positionV>
                <wp:extent cx="297815" cy="318770"/>
                <wp:effectExtent l="0" t="0" r="0" b="0"/>
                <wp:wrapNone/>
                <wp:docPr id="8"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7" o:spid="_x0000_s7" o:spt="202" type="#_x0000_t202" style="position:absolute;z-index:251658270;o:allowoverlap:true;o:allowincell:true;mso-position-horizontal-relative:margin;margin-left:151.4pt;mso-position-horizontal:absolute;mso-position-vertical-relative:text;margin-top:120.1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7" behindDoc="0" locked="0" layoutInCell="1" allowOverlap="1">
                <wp:simplePos x="0" y="0"/>
                <wp:positionH relativeFrom="column">
                  <wp:posOffset>1146810</wp:posOffset>
                </wp:positionH>
                <wp:positionV relativeFrom="paragraph">
                  <wp:posOffset>1699895</wp:posOffset>
                </wp:positionV>
                <wp:extent cx="838200" cy="1238250"/>
                <wp:effectExtent l="0" t="0" r="0" b="0"/>
                <wp:wrapNone/>
                <wp:docPr id="9" name=""/>
                <wp:cNvGraphicFramePr/>
                <a:graphic xmlns:a="http://schemas.openxmlformats.org/drawingml/2006/main">
                  <a:graphicData uri="http://schemas.microsoft.com/office/word/2010/wordprocessingShape">
                    <wps:wsp>
                      <wps:cNvPr id="0" name=""/>
                      <wps:cNvSpPr/>
                      <wps:spPr>
                        <a:xfrm flipV="1">
                          <a:off x="0" y="0"/>
                          <a:ext cx="838200" cy="1238250"/>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8" o:spid="_x0000_s8" style="position:absolute;left:0;text-align:left;z-index:251658267;mso-wrap-distance-left:9.0pt;mso-wrap-distance-top:0.0pt;mso-wrap-distance-right:9.0pt;mso-wrap-distance-bottom:0.0pt;flip:y;visibility:visible;" from="90.3pt,133.8pt" to="156.3pt,231.3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55" behindDoc="0" locked="0" layoutInCell="1" allowOverlap="1">
                <wp:simplePos x="0" y="0"/>
                <wp:positionH relativeFrom="column">
                  <wp:posOffset>7141210</wp:posOffset>
                </wp:positionH>
                <wp:positionV relativeFrom="paragraph">
                  <wp:posOffset>5659120</wp:posOffset>
                </wp:positionV>
                <wp:extent cx="1509395" cy="414020"/>
                <wp:effectExtent l="0" t="0" r="0" b="0"/>
                <wp:wrapNone/>
                <wp:docPr id="10"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9" o:spid="_x0000_s9" o:spt="202" type="#_x0000_t202" style="position:absolute;z-index:251658255;o:allowoverlap:true;o:allowincell:true;mso-position-horizontal-relative:text;margin-left:562.3pt;mso-position-horizontal:absolute;mso-position-vertical-relative:text;margin-top:445.6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w:r>
      <w:r>
        <w:rPr>
          <w:rStyle w:val="UserStyle_1"/>
          <w:sz w:val="24"/>
        </w:rPr>
        <mc:AlternateContent>
          <mc:Choice Requires="wpg">
            <w:drawing>
              <wp:inline xmlns:wp="http://schemas.openxmlformats.org/drawingml/2006/wordprocessingDrawing" distT="0" distB="0" distL="0" distR="0">
                <wp:extent cx="8806891" cy="6228194"/>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a:xfrm>
                          <a:off x="0" y="0"/>
                          <a:ext cx="8806891" cy="62281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93.5pt;height:490.4pt;mso-wrap-distance-left:0.0pt;mso-wrap-distance-top:0.0pt;mso-wrap-distance-right:0.0pt;mso-wrap-distance-bottom:0.0pt;" stroked="f">
                <v:path textboxrect="0,0,0,0"/>
                <v:imagedata r:id="rId11" o:title=""/>
              </v:shape>
            </w:pict>
          </mc:Fallback>
        </mc:AlternateContent>
      </w:r>
      <w:r>
        <w:rPr>
          <w:rStyle w:val="UserStyle_1"/>
          <w:sz w:val="24"/>
        </w:rPr>
      </w:r>
    </w:p>
    <w:p>
      <w:pPr>
        <w:pStyle w:val="Normal"/>
        <w:jc w:val="center"/>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44" behindDoc="0" locked="0" layoutInCell="1" allowOverlap="1">
                <wp:simplePos x="0" y="0"/>
                <wp:positionH relativeFrom="column">
                  <wp:posOffset>267970</wp:posOffset>
                </wp:positionH>
                <wp:positionV relativeFrom="page">
                  <wp:posOffset>970280</wp:posOffset>
                </wp:positionV>
                <wp:extent cx="732790" cy="414020"/>
                <wp:effectExtent l="0" t="0" r="0" b="0"/>
                <wp:wrapNone/>
                <wp:docPr id="12"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3</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11" o:spid="_x0000_s11" o:spt="202" type="#_x0000_t202" style="position:absolute;z-index:251658244;o:allowoverlap:true;o:allowincell:true;mso-position-horizontal-relative:text;margin-left:21.1pt;mso-position-horizontal:absolute;mso-position-vertical-relative:page;margin-top:76.4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3</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71" behindDoc="0" locked="0" layoutInCell="1" allowOverlap="1">
                <wp:simplePos x="0" y="0"/>
                <wp:positionH relativeFrom="margin">
                  <wp:posOffset>6294755</wp:posOffset>
                </wp:positionH>
                <wp:positionV relativeFrom="paragraph">
                  <wp:posOffset>5012690</wp:posOffset>
                </wp:positionV>
                <wp:extent cx="297815" cy="318770"/>
                <wp:effectExtent l="0" t="0" r="0" b="0"/>
                <wp:wrapNone/>
                <wp:docPr id="13"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12" o:spid="_x0000_s12" o:spt="202" type="#_x0000_t202" style="position:absolute;z-index:251658271;o:allowoverlap:true;o:allowincell:true;mso-position-horizontal-relative:margin;margin-left:495.6pt;mso-position-horizontal:absolute;mso-position-vertical-relative:text;margin-top:394.7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6" behindDoc="0" locked="0" layoutInCell="1" allowOverlap="1">
                <wp:simplePos x="0" y="0"/>
                <wp:positionH relativeFrom="column">
                  <wp:posOffset>4862195</wp:posOffset>
                </wp:positionH>
                <wp:positionV relativeFrom="paragraph">
                  <wp:posOffset>3839210</wp:posOffset>
                </wp:positionV>
                <wp:extent cx="1488440" cy="1278255"/>
                <wp:effectExtent l="0" t="0" r="0" b="0"/>
                <wp:wrapNone/>
                <wp:docPr id="14" name=""/>
                <wp:cNvGraphicFramePr/>
                <a:graphic xmlns:a="http://schemas.openxmlformats.org/drawingml/2006/main">
                  <a:graphicData uri="http://schemas.microsoft.com/office/word/2010/wordprocessingShape">
                    <wps:wsp>
                      <wps:cNvPr id="0" name=""/>
                      <wps:cNvSpPr/>
                      <wps:spPr>
                        <a:xfrm flipH="1" flipV="1">
                          <a:off x="0" y="0"/>
                          <a:ext cx="1488440" cy="1278255"/>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13" o:spid="_x0000_s13" style="position:absolute;left:0;text-align:left;z-index:251658266;mso-wrap-distance-left:9.0pt;mso-wrap-distance-top:0.0pt;mso-wrap-distance-right:9.0pt;mso-wrap-distance-bottom:0.0pt;flip:xy;visibility:visible;" from="382.8pt,302.3pt" to="500.0pt,402.9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54" behindDoc="0" locked="0" layoutInCell="1" allowOverlap="1">
                <wp:simplePos x="0" y="0"/>
                <wp:positionH relativeFrom="column">
                  <wp:posOffset>7408545</wp:posOffset>
                </wp:positionH>
                <wp:positionV relativeFrom="paragraph">
                  <wp:posOffset>5687695</wp:posOffset>
                </wp:positionV>
                <wp:extent cx="1509395" cy="414020"/>
                <wp:effectExtent l="0" t="0" r="0" b="0"/>
                <wp:wrapNone/>
                <wp:docPr id="15"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14" o:spid="_x0000_s14" o:spt="202" type="#_x0000_t202" style="position:absolute;z-index:251658254;o:allowoverlap:true;o:allowincell:true;mso-position-horizontal-relative:text;margin-left:583.4pt;mso-position-horizontal:absolute;mso-position-vertical-relative:text;margin-top:447.8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9011285" cy="637159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a:xfrm>
                          <a:off x="0" y="0"/>
                          <a:ext cx="9011285" cy="63715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709.5pt;height:501.7pt;mso-wrap-distance-left:0.0pt;mso-wrap-distance-top:0.0pt;mso-wrap-distance-right:0.0pt;mso-wrap-distance-bottom:0.0pt;" stroked="f">
                <v:path textboxrect="0,0,0,0"/>
                <v:imagedata r:id="rId12" o:title=""/>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41" behindDoc="0" locked="0" layoutInCell="1" allowOverlap="1">
                <wp:simplePos x="0" y="0"/>
                <wp:positionH relativeFrom="column">
                  <wp:posOffset>3552825</wp:posOffset>
                </wp:positionH>
                <wp:positionV relativeFrom="paragraph">
                  <wp:posOffset>2767965</wp:posOffset>
                </wp:positionV>
                <wp:extent cx="308610" cy="414020"/>
                <wp:effectExtent l="0" t="0" r="0" b="0"/>
                <wp:wrapNone/>
                <wp:docPr id="17" name=""/>
                <wp:cNvGraphicFramePr/>
                <a:graphic xmlns:a="http://schemas.openxmlformats.org/drawingml/2006/main">
                  <a:graphicData uri="http://schemas.microsoft.com/office/word/2010/wordprocessingShape">
                    <wps:wsp>
                      <wps:cNvPr id="0" name=""/>
                      <wps:cNvSpPr txBox="1"/>
                      <wps:spPr>
                        <a:xfrm>
                          <a:off x="0" y="0"/>
                          <a:ext cx="308610" cy="414020"/>
                        </a:xfrm>
                        <a:prstGeom prst="rect">
                          <a:avLst/>
                        </a:prstGeom>
                        <a:noFill/>
                        <a:ln>
                          <a:noFill/>
                        </a:ln>
                      </wps:spPr>
                      <wps:txbx>
                        <w:txbxContent>
                          <w:p>
                            <w:pPr>
                              <w:pStyle w:val="Normal"/>
                              <w:rPr>
                                <w:b/>
                              </w:rPr>
                            </w:pPr>
                            <w:r>
                              <w:rPr>
                                <w:b/>
                              </w:rPr>
                            </w:r>
                          </w:p>
                          <w:p>
                            <w:pPr>
                              <w:pStyle w:val="Normal"/>
                            </w:pPr>
                          </w:p>
                          <w:p>
                            <w:pPr>
                              <w:pStyle w:val="Normal"/>
                            </w:pPr>
                          </w:p>
                        </w:txbxContent>
                      </wps:txbx>
                      <wps:bodyPr wrap="square" upright="1"/>
                    </wps:wsp>
                  </a:graphicData>
                </a:graphic>
              </wp:anchor>
            </w:drawing>
          </mc:Choice>
          <mc:Fallback>
            <w:pict>
              <v:shape id="shape 16" o:spid="_x0000_s16" o:spt="202" type="#_x0000_t202" style="position:absolute;z-index:251658241;o:allowoverlap:true;o:allowincell:true;mso-position-horizontal-relative:text;margin-left:279.8pt;mso-position-horizontal:absolute;mso-position-vertical-relative:text;margin-top:217.9pt;mso-position-vertical:absolute;width:24.3pt;height:32.6pt;mso-wrap-distance-left:9.0pt;mso-wrap-distance-top:3.6pt;mso-wrap-distance-right:9.0pt;mso-wrap-distance-bottom:3.6pt;visibility:visible;" filled="f" stroked="f">
                <v:textbox inset="0,0,0,0">
                  <w:txbxContent>
                    <w:p>
                      <w:pPr>
                        <w:pStyle w:val="Normal"/>
                        <w:rPr>
                          <w:b/>
                        </w:rPr>
                      </w:pPr>
                      <w:r>
                        <w:rPr>
                          <w:b/>
                        </w:rPr>
                      </w:r>
                    </w:p>
                    <w:p>
                      <w:pPr>
                        <w:pStyle w:val="Normal"/>
                      </w:pPr>
                    </w:p>
                    <w:p>
                      <w:pPr>
                        <w:pStyle w:val="Normal"/>
                      </w:pPr>
                    </w:p>
                  </w:txbxContent>
                </v:textbox>
              </v:shape>
            </w:pict>
          </mc:Fallback>
        </mc:AlternateContent>
      </w:r>
    </w:p>
    <w:p>
      <w:pPr>
        <w:pStyle w:val="Normal"/>
        <w:sectPr>
          <w:type w:val="nextPage"/>
          <w:pgSz w:w="16839" w:h="11907" w:orient="landscape"/>
          <w:pgMar w:top="1039" w:right="1134" w:bottom="851" w:left="1134" w:header="709" w:footer="709" w:gutter="0"/>
          <w:cols w:space="708"/>
          <w:docGrid w:linePitch="360"/>
        </w:sectPr>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45" behindDoc="0" locked="0" layoutInCell="1" allowOverlap="1">
                <wp:simplePos x="0" y="0"/>
                <wp:positionH relativeFrom="column">
                  <wp:posOffset>161925</wp:posOffset>
                </wp:positionH>
                <wp:positionV relativeFrom="page">
                  <wp:posOffset>996315</wp:posOffset>
                </wp:positionV>
                <wp:extent cx="732790" cy="414020"/>
                <wp:effectExtent l="0" t="0" r="0" b="0"/>
                <wp:wrapNone/>
                <wp:docPr id="18"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4</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17" o:spid="_x0000_s17" o:spt="202" type="#_x0000_t202" style="position:absolute;z-index:251658245;o:allowoverlap:true;o:allowincell:true;mso-position-horizontal-relative:text;margin-left:12.8pt;mso-position-horizontal:absolute;mso-position-vertical-relative:page;margin-top:78.5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4</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52" behindDoc="0" locked="0" layoutInCell="1" allowOverlap="1">
                <wp:simplePos x="0" y="0"/>
                <wp:positionH relativeFrom="margin">
                  <wp:posOffset>7302500</wp:posOffset>
                </wp:positionH>
                <wp:positionV relativeFrom="paragraph">
                  <wp:posOffset>5764530</wp:posOffset>
                </wp:positionV>
                <wp:extent cx="1509395" cy="414020"/>
                <wp:effectExtent l="0" t="0" r="0" b="0"/>
                <wp:wrapNone/>
                <wp:docPr id="19"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18" o:spid="_x0000_s18" o:spt="202" type="#_x0000_t202" style="position:absolute;z-index:251658252;o:allowoverlap:true;o:allowincell:true;mso-position-horizontal-relative:margin;margin-left:575.0pt;mso-position-horizontal:absolute;mso-position-vertical-relative:text;margin-top:453.9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5" behindDoc="0" locked="0" layoutInCell="1" allowOverlap="1">
                <wp:simplePos x="0" y="0"/>
                <wp:positionH relativeFrom="column">
                  <wp:posOffset>3242310</wp:posOffset>
                </wp:positionH>
                <wp:positionV relativeFrom="paragraph">
                  <wp:posOffset>2176145</wp:posOffset>
                </wp:positionV>
                <wp:extent cx="209550" cy="709295"/>
                <wp:effectExtent l="0" t="0" r="0" b="0"/>
                <wp:wrapNone/>
                <wp:docPr id="20" name=""/>
                <wp:cNvGraphicFramePr/>
                <a:graphic xmlns:a="http://schemas.openxmlformats.org/drawingml/2006/main">
                  <a:graphicData uri="http://schemas.microsoft.com/office/word/2010/wordprocessingShape">
                    <wps:wsp>
                      <wps:cNvPr id="0" name=""/>
                      <wps:cNvSpPr/>
                      <wps:spPr>
                        <a:xfrm flipH="1">
                          <a:off x="0" y="0"/>
                          <a:ext cx="209550" cy="709295"/>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19" o:spid="_x0000_s19" style="position:absolute;left:0;text-align:left;z-index:251658265;mso-wrap-distance-left:9.0pt;mso-wrap-distance-top:0.0pt;mso-wrap-distance-right:9.0pt;mso-wrap-distance-bottom:0.0pt;flip:x;visibility:visible;" from="255.3pt,171.3pt" to="271.8pt,227.2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72" behindDoc="0" locked="0" layoutInCell="1" allowOverlap="1">
                <wp:simplePos x="0" y="0"/>
                <wp:positionH relativeFrom="margin">
                  <wp:posOffset>3362960</wp:posOffset>
                </wp:positionH>
                <wp:positionV relativeFrom="paragraph">
                  <wp:posOffset>1908810</wp:posOffset>
                </wp:positionV>
                <wp:extent cx="297815" cy="318770"/>
                <wp:effectExtent l="0" t="0" r="0" b="0"/>
                <wp:wrapNone/>
                <wp:docPr id="21"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20" o:spid="_x0000_s20" o:spt="202" type="#_x0000_t202" style="position:absolute;z-index:251658272;o:allowoverlap:true;o:allowincell:true;mso-position-horizontal-relative:margin;margin-left:264.8pt;mso-position-horizontal:absolute;mso-position-vertical-relative:text;margin-top:150.3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9012746" cy="6373368"/>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a:xfrm>
                          <a:off x="0" y="0"/>
                          <a:ext cx="9012746" cy="637336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09.7pt;height:501.8pt;mso-wrap-distance-left:0.0pt;mso-wrap-distance-top:0.0pt;mso-wrap-distance-right:0.0pt;mso-wrap-distance-bottom:0.0pt;" stroked="f">
                <v:path textboxrect="0,0,0,0"/>
                <v:imagedata r:id="rId13" o:title=""/>
              </v:shape>
            </w:pict>
          </mc:Fallback>
        </mc:AlternateContent>
      </w:r>
      <w:r>
        <w:br w:type="page" w:clear="all"/>
      </w:r>
    </w:p>
    <w:p>
      <w:pPr>
        <w:pStyle w:val="Normal"/>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53" behindDoc="0" locked="0" layoutInCell="1" allowOverlap="1">
                <wp:simplePos x="0" y="0"/>
                <wp:positionH relativeFrom="column">
                  <wp:posOffset>7414895</wp:posOffset>
                </wp:positionH>
                <wp:positionV relativeFrom="paragraph">
                  <wp:posOffset>5662295</wp:posOffset>
                </wp:positionV>
                <wp:extent cx="1509395" cy="414020"/>
                <wp:effectExtent l="0" t="0" r="0" b="0"/>
                <wp:wrapNone/>
                <wp:docPr id="23"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22" o:spid="_x0000_s22" o:spt="202" type="#_x0000_t202" style="position:absolute;z-index:251658253;o:allowoverlap:true;o:allowincell:true;mso-position-horizontal-relative:text;margin-left:583.9pt;mso-position-horizontal:absolute;mso-position-vertical-relative:text;margin-top:445.8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73" behindDoc="0" locked="0" layoutInCell="1" allowOverlap="1">
                <wp:simplePos x="0" y="0"/>
                <wp:positionH relativeFrom="margin">
                  <wp:posOffset>3879215</wp:posOffset>
                </wp:positionH>
                <wp:positionV relativeFrom="paragraph">
                  <wp:posOffset>1391920</wp:posOffset>
                </wp:positionV>
                <wp:extent cx="297815" cy="318770"/>
                <wp:effectExtent l="0" t="0" r="0" b="0"/>
                <wp:wrapNone/>
                <wp:docPr id="24"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23" o:spid="_x0000_s23" o:spt="202" type="#_x0000_t202" style="position:absolute;z-index:251658273;o:allowoverlap:true;o:allowincell:true;mso-position-horizontal-relative:margin;margin-left:305.4pt;mso-position-horizontal:absolute;mso-position-vertical-relative:text;margin-top:109.6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4" behindDoc="0" locked="0" layoutInCell="1" allowOverlap="1">
                <wp:simplePos x="0" y="0"/>
                <wp:positionH relativeFrom="column">
                  <wp:posOffset>3385185</wp:posOffset>
                </wp:positionH>
                <wp:positionV relativeFrom="paragraph">
                  <wp:posOffset>1595120</wp:posOffset>
                </wp:positionV>
                <wp:extent cx="552450" cy="718820"/>
                <wp:effectExtent l="0" t="0" r="0" b="0"/>
                <wp:wrapNone/>
                <wp:docPr id="25" name=""/>
                <wp:cNvGraphicFramePr/>
                <a:graphic xmlns:a="http://schemas.openxmlformats.org/drawingml/2006/main">
                  <a:graphicData uri="http://schemas.microsoft.com/office/word/2010/wordprocessingShape">
                    <wps:wsp>
                      <wps:cNvPr id="0" name=""/>
                      <wps:cNvSpPr/>
                      <wps:spPr>
                        <a:xfrm flipV="1">
                          <a:off x="0" y="0"/>
                          <a:ext cx="552450" cy="718820"/>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24" o:spid="_x0000_s24" style="position:absolute;left:0;text-align:left;z-index:251658264;mso-wrap-distance-left:9.0pt;mso-wrap-distance-top:0.0pt;mso-wrap-distance-right:9.0pt;mso-wrap-distance-bottom:0.0pt;flip:y;visibility:visible;" from="266.6pt,125.6pt" to="310.1pt,182.2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46" behindDoc="0" locked="0" layoutInCell="1" allowOverlap="1">
                <wp:simplePos x="0" y="0"/>
                <wp:positionH relativeFrom="column">
                  <wp:posOffset>154940</wp:posOffset>
                </wp:positionH>
                <wp:positionV relativeFrom="page">
                  <wp:posOffset>1078865</wp:posOffset>
                </wp:positionV>
                <wp:extent cx="732790" cy="414020"/>
                <wp:effectExtent l="0" t="0" r="0" b="0"/>
                <wp:wrapNone/>
                <wp:docPr id="26"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5</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25" o:spid="_x0000_s25" o:spt="202" type="#_x0000_t202" style="position:absolute;z-index:251658246;o:allowoverlap:true;o:allowincell:true;mso-position-horizontal-relative:text;margin-left:12.2pt;mso-position-horizontal:absolute;mso-position-vertical-relative:page;margin-top:85.0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5</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9175775" cy="6487490"/>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9175775" cy="64874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722.5pt;height:510.8pt;mso-wrap-distance-left:0.0pt;mso-wrap-distance-top:0.0pt;mso-wrap-distance-right:0.0pt;mso-wrap-distance-bottom:0.0pt;" stroked="f">
                <v:path textboxrect="0,0,0,0"/>
                <v:imagedata r:id="rId14" o:title=""/>
              </v:shape>
            </w:pict>
          </mc:Fallback>
        </mc:AlternateContent>
      </w:r>
    </w:p>
    <w:p>
      <w:pPr>
        <w:pStyle w:val="Normal"/>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79" behindDoc="0" locked="0" layoutInCell="1" allowOverlap="1">
                <wp:simplePos x="0" y="0"/>
                <wp:positionH relativeFrom="column">
                  <wp:posOffset>7438390</wp:posOffset>
                </wp:positionH>
                <wp:positionV relativeFrom="paragraph">
                  <wp:posOffset>5676265</wp:posOffset>
                </wp:positionV>
                <wp:extent cx="1509395" cy="414020"/>
                <wp:effectExtent l="0" t="0" r="0" b="0"/>
                <wp:wrapNone/>
                <wp:docPr id="28"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27" o:spid="_x0000_s27" o:spt="202" type="#_x0000_t202" style="position:absolute;z-index:251658279;o:allowoverlap:true;o:allowincell:true;mso-position-horizontal-relative:text;margin-left:585.7pt;mso-position-horizontal:absolute;mso-position-vertical-relative:text;margin-top:446.9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81" behindDoc="0" locked="0" layoutInCell="1" allowOverlap="1">
                <wp:simplePos x="0" y="0"/>
                <wp:positionH relativeFrom="margin">
                  <wp:posOffset>5918835</wp:posOffset>
                </wp:positionH>
                <wp:positionV relativeFrom="paragraph">
                  <wp:posOffset>2995295</wp:posOffset>
                </wp:positionV>
                <wp:extent cx="297815" cy="318770"/>
                <wp:effectExtent l="0" t="0" r="0" b="0"/>
                <wp:wrapNone/>
                <wp:docPr id="29"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28" o:spid="_x0000_s28" o:spt="202" type="#_x0000_t202" style="position:absolute;z-index:251658281;o:allowoverlap:true;o:allowincell:true;mso-position-horizontal-relative:margin;margin-left:466.0pt;mso-position-horizontal:absolute;mso-position-vertical-relative:text;margin-top:235.8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80" behindDoc="0" locked="0" layoutInCell="1" allowOverlap="1">
                <wp:simplePos x="0" y="0"/>
                <wp:positionH relativeFrom="column">
                  <wp:posOffset>5023485</wp:posOffset>
                </wp:positionH>
                <wp:positionV relativeFrom="paragraph">
                  <wp:posOffset>2423795</wp:posOffset>
                </wp:positionV>
                <wp:extent cx="952500" cy="671830"/>
                <wp:effectExtent l="0" t="0" r="0" b="0"/>
                <wp:wrapNone/>
                <wp:docPr id="30" name=""/>
                <wp:cNvGraphicFramePr/>
                <a:graphic xmlns:a="http://schemas.openxmlformats.org/drawingml/2006/main">
                  <a:graphicData uri="http://schemas.microsoft.com/office/word/2010/wordprocessingShape">
                    <wps:wsp>
                      <wps:cNvPr id="0" name=""/>
                      <wps:cNvSpPr/>
                      <wps:spPr>
                        <a:xfrm>
                          <a:off x="0" y="0"/>
                          <a:ext cx="952500" cy="671830"/>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29" o:spid="_x0000_s29" style="position:absolute;left:0;text-align:left;z-index:251658280;mso-wrap-distance-left:9.0pt;mso-wrap-distance-top:0.0pt;mso-wrap-distance-right:9.0pt;mso-wrap-distance-bottom:0.0pt;visibility:visible;" from="395.5pt,190.8pt" to="470.5pt,243.8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78" behindDoc="0" locked="0" layoutInCell="1" allowOverlap="1">
                <wp:simplePos x="0" y="0"/>
                <wp:positionH relativeFrom="column">
                  <wp:posOffset>164465</wp:posOffset>
                </wp:positionH>
                <wp:positionV relativeFrom="page">
                  <wp:posOffset>1088390</wp:posOffset>
                </wp:positionV>
                <wp:extent cx="732790" cy="414020"/>
                <wp:effectExtent l="0" t="0" r="0" b="0"/>
                <wp:wrapNone/>
                <wp:docPr id="31"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6</w:t>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30" o:spid="_x0000_s30" o:spt="202" type="#_x0000_t202" style="position:absolute;z-index:251658278;o:allowoverlap:true;o:allowincell:true;mso-position-horizontal-relative:text;margin-left:12.9pt;mso-position-horizontal:absolute;mso-position-vertical-relative:page;margin-top:85.7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6</w:t>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9184970" cy="6493993"/>
                <wp:effectExtent l="0" t="0" r="0" b="0"/>
                <wp:docPr id="3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9184970" cy="64939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723.2pt;height:511.3pt;mso-wrap-distance-left:0.0pt;mso-wrap-distance-top:0.0pt;mso-wrap-distance-right:0.0pt;mso-wrap-distance-bottom:0.0pt;" stroked="f">
                <v:path textboxrect="0,0,0,0"/>
                <v:imagedata r:id="rId15" o:title=""/>
              </v:shape>
            </w:pict>
          </mc:Fallback>
        </mc:AlternateContent>
      </w:r>
    </w:p>
    <w:p>
      <w:pPr>
        <w:pStyle w:val="Normal"/>
        <w:sectPr>
          <w:type w:val="nextPage"/>
          <w:pgSz w:w="16839" w:h="11907" w:orient="landscape"/>
          <w:pgMar w:top="1418" w:right="1134" w:bottom="851" w:left="1134" w:header="709" w:footer="709" w:gutter="0"/>
          <w:cols w:space="708"/>
          <w:docGrid w:linePitch="360"/>
        </w:sectPr>
      </w:pPr>
    </w:p>
    <w:p>
      <w:pPr>
        <w:pStyle w:val="Normal"/>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83" behindDoc="0" locked="0" layoutInCell="1" allowOverlap="1">
                <wp:simplePos x="0" y="0"/>
                <wp:positionH relativeFrom="column">
                  <wp:posOffset>7509510</wp:posOffset>
                </wp:positionH>
                <wp:positionV relativeFrom="paragraph">
                  <wp:posOffset>5647690</wp:posOffset>
                </wp:positionV>
                <wp:extent cx="1509395" cy="414020"/>
                <wp:effectExtent l="0" t="0" r="0" b="0"/>
                <wp:wrapNone/>
                <wp:docPr id="33"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32" o:spid="_x0000_s32" o:spt="202" type="#_x0000_t202" style="position:absolute;z-index:251658283;o:allowoverlap:true;o:allowincell:true;mso-position-horizontal-relative:text;margin-left:591.3pt;mso-position-horizontal:absolute;mso-position-vertical-relative:text;margin-top:444.7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74" behindDoc="0" locked="0" layoutInCell="1" allowOverlap="1">
                <wp:simplePos x="0" y="0"/>
                <wp:positionH relativeFrom="margin">
                  <wp:posOffset>3631565</wp:posOffset>
                </wp:positionH>
                <wp:positionV relativeFrom="paragraph">
                  <wp:posOffset>4260215</wp:posOffset>
                </wp:positionV>
                <wp:extent cx="297815" cy="318770"/>
                <wp:effectExtent l="0" t="0" r="0" b="0"/>
                <wp:wrapNone/>
                <wp:docPr id="34"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33" o:spid="_x0000_s33" o:spt="202" type="#_x0000_t202" style="position:absolute;z-index:251658274;o:allowoverlap:true;o:allowincell:true;mso-position-horizontal-relative:margin;margin-left:285.9pt;mso-position-horizontal:absolute;mso-position-vertical-relative:text;margin-top:335.4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3" behindDoc="0" locked="0" layoutInCell="1" allowOverlap="1">
                <wp:simplePos x="0" y="0"/>
                <wp:positionH relativeFrom="column">
                  <wp:posOffset>2112010</wp:posOffset>
                </wp:positionH>
                <wp:positionV relativeFrom="paragraph">
                  <wp:posOffset>4037965</wp:posOffset>
                </wp:positionV>
                <wp:extent cx="1497330" cy="351155"/>
                <wp:effectExtent l="0" t="0" r="0" b="0"/>
                <wp:wrapNone/>
                <wp:docPr id="35" name=""/>
                <wp:cNvGraphicFramePr/>
                <a:graphic xmlns:a="http://schemas.openxmlformats.org/drawingml/2006/main">
                  <a:graphicData uri="http://schemas.microsoft.com/office/word/2010/wordprocessingShape">
                    <wps:wsp>
                      <wps:cNvPr id="0" name=""/>
                      <wps:cNvSpPr/>
                      <wps:spPr>
                        <a:xfrm>
                          <a:off x="0" y="0"/>
                          <a:ext cx="1497330" cy="351155"/>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34" o:spid="_x0000_s34" style="position:absolute;left:0;text-align:left;z-index:251658263;mso-wrap-distance-left:9.0pt;mso-wrap-distance-top:0.0pt;mso-wrap-distance-right:9.0pt;mso-wrap-distance-bottom:0.0pt;visibility:visible;" from="166.3pt,317.9pt" to="284.2pt,345.6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47" behindDoc="0" locked="0" layoutInCell="1" allowOverlap="1">
                <wp:simplePos x="0" y="0"/>
                <wp:positionH relativeFrom="column">
                  <wp:posOffset>153035</wp:posOffset>
                </wp:positionH>
                <wp:positionV relativeFrom="page">
                  <wp:posOffset>1080770</wp:posOffset>
                </wp:positionV>
                <wp:extent cx="732790" cy="414020"/>
                <wp:effectExtent l="0" t="0" r="0" b="0"/>
                <wp:wrapNone/>
                <wp:docPr id="36"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7</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35" o:spid="_x0000_s35" o:spt="202" type="#_x0000_t202" style="position:absolute;z-index:251658247;o:allowoverlap:true;o:allowincell:true;mso-position-horizontal-relative:text;margin-left:12.0pt;mso-position-horizontal:absolute;mso-position-vertical-relative:page;margin-top:85.1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7</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9194165" cy="6500495"/>
                <wp:effectExtent l="0" t="0" r="0" b="0"/>
                <wp:docPr id="3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9194165" cy="65004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723.9pt;height:511.8pt;mso-wrap-distance-left:0.0pt;mso-wrap-distance-top:0.0pt;mso-wrap-distance-right:0.0pt;mso-wrap-distance-bottom:0.0pt;" stroked="f">
                <v:path textboxrect="0,0,0,0"/>
                <v:imagedata r:id="rId16" o:title=""/>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56" behindDoc="0" locked="0" layoutInCell="1" allowOverlap="1">
                <wp:simplePos x="0" y="0"/>
                <wp:positionH relativeFrom="column">
                  <wp:posOffset>4446905</wp:posOffset>
                </wp:positionH>
                <wp:positionV relativeFrom="paragraph">
                  <wp:posOffset>8061325</wp:posOffset>
                </wp:positionV>
                <wp:extent cx="1509395" cy="414020"/>
                <wp:effectExtent l="0" t="0" r="0" b="0"/>
                <wp:wrapNone/>
                <wp:docPr id="38"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wps:txbx>
                      <wps:bodyPr wrap="square" upright="1"/>
                    </wps:wsp>
                  </a:graphicData>
                </a:graphic>
              </wp:anchor>
            </w:drawing>
          </mc:Choice>
          <mc:Fallback>
            <w:pict>
              <v:shape id="shape 37" o:spid="_x0000_s37" o:spt="202" type="#_x0000_t202" style="position:absolute;z-index:251658256;o:allowoverlap:true;o:allowincell:true;mso-position-horizontal-relative:text;margin-left:350.1pt;mso-position-horizontal:absolute;mso-position-vertical-relative:text;margin-top:634.8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v:textbox>
              </v:shape>
            </w:pict>
          </mc:Fallback>
        </mc:AlternateContent>
      </w:r>
    </w:p>
    <w:p>
      <w:pPr>
        <w:pStyle w:val="Normal"/>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84" behindDoc="0" locked="0" layoutInCell="1" allowOverlap="1">
                <wp:simplePos x="0" y="0"/>
                <wp:positionH relativeFrom="column">
                  <wp:posOffset>7452360</wp:posOffset>
                </wp:positionH>
                <wp:positionV relativeFrom="paragraph">
                  <wp:posOffset>5683250</wp:posOffset>
                </wp:positionV>
                <wp:extent cx="1509395" cy="414020"/>
                <wp:effectExtent l="0" t="0" r="0" b="0"/>
                <wp:wrapNone/>
                <wp:docPr id="39"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38" o:spid="_x0000_s38" o:spt="202" type="#_x0000_t202" style="position:absolute;z-index:251658284;o:allowoverlap:true;o:allowincell:true;mso-position-horizontal-relative:text;margin-left:586.8pt;mso-position-horizontal:absolute;mso-position-vertical-relative:text;margin-top:447.5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48" behindDoc="0" locked="0" layoutInCell="1" allowOverlap="1">
                <wp:simplePos x="0" y="0"/>
                <wp:positionH relativeFrom="page">
                  <wp:posOffset>876935</wp:posOffset>
                </wp:positionH>
                <wp:positionV relativeFrom="page">
                  <wp:posOffset>1066800</wp:posOffset>
                </wp:positionV>
                <wp:extent cx="770890" cy="394970"/>
                <wp:effectExtent l="0" t="0" r="0" b="0"/>
                <wp:wrapNone/>
                <wp:docPr id="40" name=""/>
                <wp:cNvGraphicFramePr/>
                <a:graphic xmlns:a="http://schemas.openxmlformats.org/drawingml/2006/main">
                  <a:graphicData uri="http://schemas.microsoft.com/office/word/2010/wordprocessingShape">
                    <wps:wsp>
                      <wps:cNvPr id="0" name=""/>
                      <wps:cNvSpPr txBox="1"/>
                      <wps:spPr>
                        <a:xfrm>
                          <a:off x="0" y="0"/>
                          <a:ext cx="770890" cy="394970"/>
                        </a:xfrm>
                        <a:prstGeom prst="rect">
                          <a:avLst/>
                        </a:prstGeom>
                        <a:solidFill>
                          <a:srgbClr val="FFFFFF"/>
                        </a:solidFill>
                        <a:ln>
                          <a:solidFill>
                            <a:srgbClr val="000000"/>
                          </a:solidFill>
                        </a:ln>
                      </wps:spPr>
                      <wps:txbx>
                        <w:txbxContent>
                          <w:p>
                            <w:pPr>
                              <w:pStyle w:val="Normal"/>
                              <w:rPr>
                                <w:sz w:val="20"/>
                              </w:rPr>
                            </w:pPr>
                            <w:r>
                              <w:rPr>
                                <w:sz w:val="20"/>
                              </w:rPr>
                              <w:t xml:space="preserve">Лист 8</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39" o:spid="_x0000_s39" o:spt="202" type="#_x0000_t202" style="position:absolute;z-index:251658248;o:allowoverlap:true;o:allowincell:true;mso-position-horizontal-relative:page;margin-left:69.0pt;mso-position-horizontal:absolute;mso-position-vertical-relative:page;margin-top:84.0pt;mso-position-vertical:absolute;width:60.7pt;height:31.1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8</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75" behindDoc="0" locked="0" layoutInCell="1" allowOverlap="1">
                <wp:simplePos x="0" y="0"/>
                <wp:positionH relativeFrom="margin">
                  <wp:posOffset>5535295</wp:posOffset>
                </wp:positionH>
                <wp:positionV relativeFrom="paragraph">
                  <wp:posOffset>4653915</wp:posOffset>
                </wp:positionV>
                <wp:extent cx="276225" cy="318770"/>
                <wp:effectExtent l="0" t="0" r="0" b="0"/>
                <wp:wrapNone/>
                <wp:docPr id="41" name=""/>
                <wp:cNvGraphicFramePr/>
                <a:graphic xmlns:a="http://schemas.openxmlformats.org/drawingml/2006/main">
                  <a:graphicData uri="http://schemas.microsoft.com/office/word/2010/wordprocessingShape">
                    <wps:wsp>
                      <wps:cNvPr id="0" name=""/>
                      <wps:cNvSpPr txBox="1"/>
                      <wps:spPr>
                        <a:xfrm>
                          <a:off x="0" y="0"/>
                          <a:ext cx="27622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40" o:spid="_x0000_s40" o:spt="202" type="#_x0000_t202" style="position:absolute;z-index:251658275;o:allowoverlap:true;o:allowincell:true;mso-position-horizontal-relative:margin;margin-left:435.8pt;mso-position-horizontal:absolute;mso-position-vertical-relative:text;margin-top:366.4pt;mso-position-vertical:absolute;width:21.8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82" behindDoc="0" locked="0" layoutInCell="1" allowOverlap="1">
                <wp:simplePos x="0" y="0"/>
                <wp:positionH relativeFrom="page">
                  <wp:posOffset>5162550</wp:posOffset>
                </wp:positionH>
                <wp:positionV relativeFrom="page">
                  <wp:posOffset>5124450</wp:posOffset>
                </wp:positionV>
                <wp:extent cx="1071880" cy="563245"/>
                <wp:effectExtent l="0" t="0" r="0" b="0"/>
                <wp:wrapNone/>
                <wp:docPr id="42" name=""/>
                <wp:cNvGraphicFramePr/>
                <a:graphic xmlns:a="http://schemas.openxmlformats.org/drawingml/2006/main">
                  <a:graphicData uri="http://schemas.microsoft.com/office/word/2010/wordprocessingShape">
                    <wps:wsp>
                      <wps:cNvPr id="0" name=""/>
                      <wps:cNvSpPr/>
                      <wps:spPr>
                        <a:xfrm>
                          <a:off x="0" y="0"/>
                          <a:ext cx="1071880" cy="563245"/>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41" o:spid="_x0000_s41" style="position:absolute;left:0;text-align:left;z-index:251658282;mso-wrap-distance-left:9.0pt;mso-wrap-distance-top:0.0pt;mso-wrap-distance-right:9.0pt;mso-wrap-distance-bottom:0.0pt;visibility:visible;" from="406.5pt,403.5pt" to="490.9pt,447.9pt" filled="f" strokecolor="#000000" strokeweight="0.50pt"/>
            </w:pict>
          </mc:Fallback>
        </mc:AlternateContent>
      </w:r>
      <w:r>
        <mc:AlternateContent>
          <mc:Choice Requires="wpg">
            <w:drawing>
              <wp:inline xmlns:wp="http://schemas.openxmlformats.org/drawingml/2006/wordprocessingDrawing" distT="0" distB="0" distL="0" distR="0">
                <wp:extent cx="9130411" cy="6456566"/>
                <wp:effectExtent l="0" t="0" r="0" b="0"/>
                <wp:docPr id="4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9130411" cy="64565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718.9pt;height:508.4pt;mso-wrap-distance-left:0.0pt;mso-wrap-distance-top:0.0pt;mso-wrap-distance-right:0.0pt;mso-wrap-distance-bottom:0.0pt;" stroked="f">
                <v:path textboxrect="0,0,0,0"/>
                <v:imagedata r:id="rId17" o:title=""/>
              </v:shape>
            </w:pict>
          </mc:Fallback>
        </mc:AlternateContent>
      </w:r>
    </w:p>
    <w:p>
      <w:pPr>
        <w:pStyle w:val="Normal"/>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85" behindDoc="0" locked="0" layoutInCell="1" allowOverlap="1">
                <wp:simplePos x="0" y="0"/>
                <wp:positionH relativeFrom="column">
                  <wp:posOffset>7044690</wp:posOffset>
                </wp:positionH>
                <wp:positionV relativeFrom="paragraph">
                  <wp:posOffset>5579110</wp:posOffset>
                </wp:positionV>
                <wp:extent cx="1509395" cy="414020"/>
                <wp:effectExtent l="0" t="0" r="0" b="0"/>
                <wp:wrapNone/>
                <wp:docPr id="44"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43" o:spid="_x0000_s43" o:spt="202" type="#_x0000_t202" style="position:absolute;z-index:251658285;o:allowoverlap:true;o:allowincell:true;mso-position-horizontal-relative:text;margin-left:554.7pt;mso-position-horizontal:absolute;mso-position-vertical-relative:text;margin-top:439.3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76" behindDoc="0" locked="0" layoutInCell="1" allowOverlap="1">
                <wp:simplePos x="0" y="0"/>
                <wp:positionH relativeFrom="margin">
                  <wp:posOffset>5556885</wp:posOffset>
                </wp:positionH>
                <wp:positionV relativeFrom="paragraph">
                  <wp:posOffset>2795270</wp:posOffset>
                </wp:positionV>
                <wp:extent cx="335280" cy="423545"/>
                <wp:effectExtent l="0" t="0" r="0" b="0"/>
                <wp:wrapNone/>
                <wp:docPr id="45" name=""/>
                <wp:cNvGraphicFramePr/>
                <a:graphic xmlns:a="http://schemas.openxmlformats.org/drawingml/2006/main">
                  <a:graphicData uri="http://schemas.microsoft.com/office/word/2010/wordprocessingShape">
                    <wps:wsp>
                      <wps:cNvPr id="0" name=""/>
                      <wps:cNvSpPr txBox="1"/>
                      <wps:spPr>
                        <a:xfrm>
                          <a:off x="0" y="0"/>
                          <a:ext cx="335280" cy="423545"/>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44" o:spid="_x0000_s44" o:spt="202" type="#_x0000_t202" style="position:absolute;z-index:251658276;o:allowoverlap:true;o:allowincell:true;mso-position-horizontal-relative:margin;margin-left:437.5pt;mso-position-horizontal:absolute;mso-position-vertical-relative:text;margin-top:220.1pt;mso-position-vertical:absolute;width:26.4pt;height:33.4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2" behindDoc="0" locked="0" layoutInCell="1" allowOverlap="1">
                <wp:simplePos x="0" y="0"/>
                <wp:positionH relativeFrom="column">
                  <wp:posOffset>4632960</wp:posOffset>
                </wp:positionH>
                <wp:positionV relativeFrom="paragraph">
                  <wp:posOffset>2995295</wp:posOffset>
                </wp:positionV>
                <wp:extent cx="1000125" cy="1190625"/>
                <wp:effectExtent l="0" t="0" r="0" b="0"/>
                <wp:wrapNone/>
                <wp:docPr id="46" name=""/>
                <wp:cNvGraphicFramePr/>
                <a:graphic xmlns:a="http://schemas.openxmlformats.org/drawingml/2006/main">
                  <a:graphicData uri="http://schemas.microsoft.com/office/word/2010/wordprocessingShape">
                    <wps:wsp>
                      <wps:cNvPr id="0" name=""/>
                      <wps:cNvSpPr/>
                      <wps:spPr>
                        <a:xfrm flipV="1">
                          <a:off x="0" y="0"/>
                          <a:ext cx="1000125" cy="1190625"/>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45" o:spid="_x0000_s45" style="position:absolute;left:0;text-align:left;z-index:251658262;mso-wrap-distance-left:9.0pt;mso-wrap-distance-top:0.0pt;mso-wrap-distance-right:9.0pt;mso-wrap-distance-bottom:0.0pt;flip:y;visibility:visible;" from="364.8pt,235.8pt" to="443.5pt,329.6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49" behindDoc="0" locked="0" layoutInCell="1" allowOverlap="1">
                <wp:simplePos x="0" y="0"/>
                <wp:positionH relativeFrom="page">
                  <wp:posOffset>873125</wp:posOffset>
                </wp:positionH>
                <wp:positionV relativeFrom="page">
                  <wp:posOffset>1062355</wp:posOffset>
                </wp:positionV>
                <wp:extent cx="732790" cy="414020"/>
                <wp:effectExtent l="0" t="0" r="0" b="0"/>
                <wp:wrapNone/>
                <wp:docPr id="47"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9</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46" o:spid="_x0000_s46" o:spt="202" type="#_x0000_t202" style="position:absolute;z-index:251658249;o:allowoverlap:true;o:allowincell:true;mso-position-horizontal-relative:page;margin-left:68.8pt;mso-position-horizontal:absolute;mso-position-vertical-relative:page;margin-top:83.6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9</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8763419" cy="6195047"/>
                <wp:effectExtent l="0" t="0" r="0" b="0"/>
                <wp:docPr id="4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8763419" cy="619504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690.0pt;height:487.8pt;mso-wrap-distance-left:0.0pt;mso-wrap-distance-top:0.0pt;mso-wrap-distance-right:0.0pt;mso-wrap-distance-bottom:0.0pt;" stroked="f">
                <v:path textboxrect="0,0,0,0"/>
                <v:imagedata r:id="rId18" o:title=""/>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57" behindDoc="0" locked="0" layoutInCell="1" allowOverlap="1">
                <wp:simplePos x="0" y="0"/>
                <wp:positionH relativeFrom="column">
                  <wp:posOffset>4436745</wp:posOffset>
                </wp:positionH>
                <wp:positionV relativeFrom="paragraph">
                  <wp:posOffset>8061960</wp:posOffset>
                </wp:positionV>
                <wp:extent cx="1509395" cy="414020"/>
                <wp:effectExtent l="0" t="0" r="0" b="0"/>
                <wp:wrapNone/>
                <wp:docPr id="49"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wps:txbx>
                      <wps:bodyPr wrap="square" upright="1"/>
                    </wps:wsp>
                  </a:graphicData>
                </a:graphic>
              </wp:anchor>
            </w:drawing>
          </mc:Choice>
          <mc:Fallback>
            <w:pict>
              <v:shape id="shape 48" o:spid="_x0000_s48" o:spt="202" type="#_x0000_t202" style="position:absolute;z-index:251658257;o:allowoverlap:true;o:allowincell:true;mso-position-horizontal-relative:text;margin-left:349.3pt;mso-position-horizontal:absolute;mso-position-vertical-relative:text;margin-top:634.8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58" behindDoc="0" locked="0" layoutInCell="1" allowOverlap="1">
                <wp:simplePos x="0" y="0"/>
                <wp:positionH relativeFrom="column">
                  <wp:posOffset>4465320</wp:posOffset>
                </wp:positionH>
                <wp:positionV relativeFrom="paragraph">
                  <wp:posOffset>8157845</wp:posOffset>
                </wp:positionV>
                <wp:extent cx="1509395" cy="414020"/>
                <wp:effectExtent l="0" t="0" r="0" b="0"/>
                <wp:wrapNone/>
                <wp:docPr id="50"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wps:txbx>
                      <wps:bodyPr wrap="square" upright="1"/>
                    </wps:wsp>
                  </a:graphicData>
                </a:graphic>
              </wp:anchor>
            </w:drawing>
          </mc:Choice>
          <mc:Fallback>
            <w:pict>
              <v:shape id="shape 49" o:spid="_x0000_s49" o:spt="202" type="#_x0000_t202" style="position:absolute;z-index:251658258;o:allowoverlap:true;o:allowincell:true;mso-position-horizontal-relative:text;margin-left:351.6pt;mso-position-horizontal:absolute;mso-position-vertical-relative:text;margin-top:642.4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v:textbox>
              </v:shape>
            </w:pict>
          </mc:Fallback>
        </mc:AlternateContent>
      </w:r>
    </w:p>
    <w:p>
      <w:pPr>
        <w:pStyle w:val="Normal"/>
      </w:pPr>
      <w:r>
        <mc:AlternateContent>
          <mc:Choice Requires="wpg">
            <w:drawing>
              <wp:anchor xmlns:wp="http://schemas.openxmlformats.org/drawingml/2006/wordprocessingDrawing" xmlns:wp14="http://schemas.microsoft.com/office/word/2010/wordprocessingDrawing" distT="45720" distB="45720" distL="114300" distR="114300" simplePos="0" relativeHeight="251658286" behindDoc="0" locked="0" layoutInCell="1" allowOverlap="1">
                <wp:simplePos x="0" y="0"/>
                <wp:positionH relativeFrom="column">
                  <wp:posOffset>7442835</wp:posOffset>
                </wp:positionH>
                <wp:positionV relativeFrom="paragraph">
                  <wp:posOffset>5698490</wp:posOffset>
                </wp:positionV>
                <wp:extent cx="1509395" cy="414020"/>
                <wp:effectExtent l="0" t="0" r="0" b="0"/>
                <wp:wrapNone/>
                <wp:docPr id="51"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wps:txbx>
                      <wps:bodyPr wrap="square" upright="1"/>
                    </wps:wsp>
                  </a:graphicData>
                </a:graphic>
              </wp:anchor>
            </w:drawing>
          </mc:Choice>
          <mc:Fallback>
            <w:pict>
              <v:shape id="shape 50" o:spid="_x0000_s50" o:spt="202" type="#_x0000_t202" style="position:absolute;z-index:251658286;o:allowoverlap:true;o:allowincell:true;mso-position-horizontal-relative:text;margin-left:586.0pt;mso-position-horizontal:absolute;mso-position-vertical-relative:text;margin-top:448.7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77" behindDoc="0" locked="0" layoutInCell="1" allowOverlap="1">
                <wp:simplePos x="0" y="0"/>
                <wp:positionH relativeFrom="margin">
                  <wp:posOffset>5476875</wp:posOffset>
                </wp:positionH>
                <wp:positionV relativeFrom="paragraph">
                  <wp:posOffset>2536190</wp:posOffset>
                </wp:positionV>
                <wp:extent cx="297815" cy="318770"/>
                <wp:effectExtent l="0" t="0" r="0" b="0"/>
                <wp:wrapNone/>
                <wp:docPr id="52" name=""/>
                <wp:cNvGraphicFramePr/>
                <a:graphic xmlns:a="http://schemas.openxmlformats.org/drawingml/2006/main">
                  <a:graphicData uri="http://schemas.microsoft.com/office/word/2010/wordprocessingShape">
                    <wps:wsp>
                      <wps:cNvPr id="0" name=""/>
                      <wps:cNvSpPr txBox="1"/>
                      <wps:spPr>
                        <a:xfrm>
                          <a:off x="0" y="0"/>
                          <a:ext cx="297815" cy="318770"/>
                        </a:xfrm>
                        <a:prstGeom prst="rect">
                          <a:avLst/>
                        </a:prstGeom>
                        <a:noFill/>
                        <a:ln>
                          <a:noFill/>
                        </a:ln>
                      </wps:spPr>
                      <wps:txbx>
                        <w:txbxContent>
                          <w:p>
                            <w:pPr>
                              <w:pStyle w:val="Normal"/>
                              <w:rPr>
                                <w:b/>
                              </w:rPr>
                            </w:pPr>
                            <w:r>
                              <w:rPr>
                                <w:b/>
                              </w:rPr>
                              <w:t xml:space="preserve">1</w:t>
                            </w:r>
                            <w:r>
                              <w:rPr>
                                <w:b/>
                              </w:rPr>
                            </w:r>
                          </w:p>
                          <w:p>
                            <w:pPr>
                              <w:pStyle w:val="Normal"/>
                            </w:pPr>
                          </w:p>
                          <w:p>
                            <w:pPr>
                              <w:pStyle w:val="Normal"/>
                            </w:pPr>
                          </w:p>
                        </w:txbxContent>
                      </wps:txbx>
                      <wps:bodyPr wrap="square" upright="1"/>
                    </wps:wsp>
                  </a:graphicData>
                </a:graphic>
              </wp:anchor>
            </w:drawing>
          </mc:Choice>
          <mc:Fallback>
            <w:pict>
              <v:shape id="shape 51" o:spid="_x0000_s51" o:spt="202" type="#_x0000_t202" style="position:absolute;z-index:251658277;o:allowoverlap:true;o:allowincell:true;mso-position-horizontal-relative:margin;margin-left:431.3pt;mso-position-horizontal:absolute;mso-position-vertical-relative:text;margin-top:199.7pt;mso-position-vertical:absolute;width:23.4pt;height:25.1pt;mso-wrap-distance-left:9.0pt;mso-wrap-distance-top:3.6pt;mso-wrap-distance-right:9.0pt;mso-wrap-distance-bottom:3.6pt;visibility:visible;" filled="f" stroked="f">
                <v:textbox inset="0,0,0,0">
                  <w:txbxContent>
                    <w:p>
                      <w:pPr>
                        <w:pStyle w:val="Normal"/>
                        <w:rPr>
                          <w:b/>
                        </w:rPr>
                      </w:pPr>
                      <w:r>
                        <w:rPr>
                          <w:b/>
                        </w:rPr>
                        <w:t xml:space="preserve">1</w:t>
                      </w:r>
                      <w:r>
                        <w:rPr>
                          <w:b/>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61" behindDoc="0" locked="0" layoutInCell="1" allowOverlap="1">
                <wp:simplePos x="0" y="0"/>
                <wp:positionH relativeFrom="page">
                  <wp:posOffset>6493510</wp:posOffset>
                </wp:positionH>
                <wp:positionV relativeFrom="paragraph">
                  <wp:posOffset>2795270</wp:posOffset>
                </wp:positionV>
                <wp:extent cx="680720" cy="938530"/>
                <wp:effectExtent l="0" t="0" r="0" b="0"/>
                <wp:wrapNone/>
                <wp:docPr id="53" name=""/>
                <wp:cNvGraphicFramePr/>
                <a:graphic xmlns:a="http://schemas.openxmlformats.org/drawingml/2006/main">
                  <a:graphicData uri="http://schemas.microsoft.com/office/word/2010/wordprocessingShape">
                    <wps:wsp>
                      <wps:cNvPr id="0" name=""/>
                      <wps:cNvSpPr/>
                      <wps:spPr>
                        <a:xfrm flipH="1" flipV="1">
                          <a:off x="0" y="0"/>
                          <a:ext cx="680720" cy="938530"/>
                        </a:xfrm>
                        <a:prstGeom prst="line">
                          <a:avLst/>
                        </a:prstGeom>
                        <a:noFill/>
                        <a:ln w="6350">
                          <a:solidFill>
                            <a:srgbClr val="000000"/>
                          </a:solidFill>
                        </a:ln>
                      </wps:spPr>
                      <wps:bodyPr rot="0">
                        <a:prstTxWarp prst="textNoShape">
                          <a:avLst/>
                        </a:prstTxWarp>
                        <a:noAutofit/>
                      </wps:bodyPr>
                    </wps:wsp>
                  </a:graphicData>
                </a:graphic>
              </wp:anchor>
            </w:drawing>
          </mc:Choice>
          <mc:Fallback>
            <w:pict>
              <v:line id="shape 52" o:spid="_x0000_s52" style="position:absolute;left:0;text-align:left;z-index:251658261;mso-wrap-distance-left:9.0pt;mso-wrap-distance-top:0.0pt;mso-wrap-distance-right:9.0pt;mso-wrap-distance-bottom:0.0pt;flip:xy;visibility:visible;" from="511.3pt,220.1pt" to="564.9pt,294.0pt" filled="f" strokecolor="#000000" strokeweight="0.50pt"/>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50" behindDoc="0" locked="0" layoutInCell="1" allowOverlap="1">
                <wp:simplePos x="0" y="0"/>
                <wp:positionH relativeFrom="column">
                  <wp:posOffset>153035</wp:posOffset>
                </wp:positionH>
                <wp:positionV relativeFrom="page">
                  <wp:posOffset>1079500</wp:posOffset>
                </wp:positionV>
                <wp:extent cx="732790" cy="414020"/>
                <wp:effectExtent l="0" t="0" r="0" b="0"/>
                <wp:wrapNone/>
                <wp:docPr id="54" name=""/>
                <wp:cNvGraphicFramePr/>
                <a:graphic xmlns:a="http://schemas.openxmlformats.org/drawingml/2006/main">
                  <a:graphicData uri="http://schemas.microsoft.com/office/word/2010/wordprocessingShape">
                    <wps:wsp>
                      <wps:cNvPr id="0" name=""/>
                      <wps:cNvSpPr txBox="1"/>
                      <wps:spPr>
                        <a:xfrm>
                          <a:off x="0" y="0"/>
                          <a:ext cx="732790" cy="414020"/>
                        </a:xfrm>
                        <a:prstGeom prst="rect">
                          <a:avLst/>
                        </a:prstGeom>
                        <a:solidFill>
                          <a:srgbClr val="FFFFFF"/>
                        </a:solidFill>
                        <a:ln>
                          <a:solidFill>
                            <a:srgbClr val="000000"/>
                          </a:solidFill>
                        </a:ln>
                      </wps:spPr>
                      <wps:txbx>
                        <w:txbxContent>
                          <w:p>
                            <w:pPr>
                              <w:pStyle w:val="Normal"/>
                              <w:rPr>
                                <w:sz w:val="20"/>
                              </w:rPr>
                            </w:pPr>
                            <w:r>
                              <w:rPr>
                                <w:sz w:val="20"/>
                              </w:rPr>
                              <w:t xml:space="preserve">Лист 10</w:t>
                            </w:r>
                            <w:r>
                              <w:rPr>
                                <w:sz w:val="20"/>
                              </w:rPr>
                            </w:r>
                          </w:p>
                          <w:p>
                            <w:pPr>
                              <w:pStyle w:val="Normal"/>
                              <w:rPr>
                                <w:sz w:val="20"/>
                              </w:rPr>
                            </w:pPr>
                            <w:r>
                              <w:rPr>
                                <w:sz w:val="20"/>
                              </w:rPr>
                              <w:t xml:space="preserve">М 1:5 000</w:t>
                            </w:r>
                          </w:p>
                          <w:p>
                            <w:pPr>
                              <w:pStyle w:val="Normal"/>
                            </w:pPr>
                          </w:p>
                          <w:p>
                            <w:pPr>
                              <w:pStyle w:val="Normal"/>
                            </w:pPr>
                          </w:p>
                        </w:txbxContent>
                      </wps:txbx>
                      <wps:bodyPr wrap="square" upright="1"/>
                    </wps:wsp>
                  </a:graphicData>
                </a:graphic>
              </wp:anchor>
            </w:drawing>
          </mc:Choice>
          <mc:Fallback>
            <w:pict>
              <v:shape id="shape 53" o:spid="_x0000_s53" o:spt="202" type="#_x0000_t202" style="position:absolute;z-index:251658250;o:allowoverlap:true;o:allowincell:true;mso-position-horizontal-relative:text;margin-left:12.0pt;mso-position-horizontal:absolute;mso-position-vertical-relative:page;margin-top:85.0pt;mso-position-vertical:absolute;width:57.7pt;height:32.6pt;mso-wrap-distance-left:9.0pt;mso-wrap-distance-top:3.6pt;mso-wrap-distance-right:9.0pt;mso-wrap-distance-bottom:3.6pt;visibility:visible;" fillcolor="#FFFFFF" strokecolor="#000000">
                <v:textbox inset="0,0,0,0">
                  <w:txbxContent>
                    <w:p>
                      <w:pPr>
                        <w:pStyle w:val="Normal"/>
                        <w:rPr>
                          <w:sz w:val="20"/>
                        </w:rPr>
                      </w:pPr>
                      <w:r>
                        <w:rPr>
                          <w:sz w:val="20"/>
                        </w:rPr>
                        <w:t xml:space="preserve">Лист 10</w:t>
                      </w:r>
                      <w:r>
                        <w:rPr>
                          <w:sz w:val="20"/>
                        </w:rPr>
                      </w:r>
                    </w:p>
                    <w:p>
                      <w:pPr>
                        <w:pStyle w:val="Normal"/>
                        <w:rPr>
                          <w:sz w:val="20"/>
                        </w:rPr>
                      </w:pPr>
                      <w:r>
                        <w:rPr>
                          <w:sz w:val="20"/>
                        </w:rPr>
                        <w:t xml:space="preserve">М 1:5 000</w:t>
                      </w:r>
                    </w:p>
                    <w:p>
                      <w:pPr>
                        <w:pStyle w:val="Normal"/>
                      </w:pPr>
                    </w:p>
                    <w:p>
                      <w:pPr>
                        <w:pStyle w:val="Normal"/>
                      </w:pPr>
                    </w:p>
                  </w:txbxContent>
                </v:textbox>
              </v:shape>
            </w:pict>
          </mc:Fallback>
        </mc:AlternateContent>
      </w:r>
      <w:r>
        <mc:AlternateContent>
          <mc:Choice Requires="wpg">
            <w:drawing>
              <wp:inline xmlns:wp="http://schemas.openxmlformats.org/drawingml/2006/wordprocessingDrawing" distT="0" distB="0" distL="0" distR="0">
                <wp:extent cx="9130411" cy="6456566"/>
                <wp:effectExtent l="0" t="0" r="0" b="0"/>
                <wp:docPr id="5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9130411" cy="64565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718.9pt;height:508.4pt;mso-wrap-distance-left:0.0pt;mso-wrap-distance-top:0.0pt;mso-wrap-distance-right:0.0pt;mso-wrap-distance-bottom:0.0pt;" stroked="f">
                <v:path textboxrect="0,0,0,0"/>
                <v:imagedata r:id="rId19" o:title=""/>
              </v:shape>
            </w:pict>
          </mc:Fallback>
        </mc:AlternateContent>
      </w:r>
      <w:r>
        <mc:AlternateContent>
          <mc:Choice Requires="wpg">
            <w:drawing>
              <wp:anchor xmlns:wp="http://schemas.openxmlformats.org/drawingml/2006/wordprocessingDrawing" xmlns:wp14="http://schemas.microsoft.com/office/word/2010/wordprocessingDrawing" distT="45720" distB="45720" distL="114300" distR="114300" simplePos="0" relativeHeight="251658259" behindDoc="0" locked="0" layoutInCell="1" allowOverlap="1">
                <wp:simplePos x="0" y="0"/>
                <wp:positionH relativeFrom="column">
                  <wp:posOffset>4446905</wp:posOffset>
                </wp:positionH>
                <wp:positionV relativeFrom="paragraph">
                  <wp:posOffset>8072120</wp:posOffset>
                </wp:positionV>
                <wp:extent cx="1509395" cy="414020"/>
                <wp:effectExtent l="0" t="0" r="0" b="0"/>
                <wp:wrapNone/>
                <wp:docPr id="56"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wps:txbx>
                      <wps:bodyPr wrap="square" upright="1"/>
                    </wps:wsp>
                  </a:graphicData>
                </a:graphic>
              </wp:anchor>
            </w:drawing>
          </mc:Choice>
          <mc:Fallback>
            <w:pict>
              <v:shape id="shape 55" o:spid="_x0000_s55" o:spt="202" type="#_x0000_t202" style="position:absolute;z-index:251658259;o:allowoverlap:true;o:allowincell:true;mso-position-horizontal-relative:text;margin-left:350.1pt;mso-position-horizontal:absolute;mso-position-vertical-relative:text;margin-top:635.6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7499985</wp:posOffset>
                </wp:positionH>
                <wp:positionV relativeFrom="paragraph">
                  <wp:posOffset>4071620</wp:posOffset>
                </wp:positionV>
                <wp:extent cx="428625" cy="9525"/>
                <wp:effectExtent l="0" t="0" r="0" b="0"/>
                <wp:wrapNone/>
                <wp:docPr id="57" name=""/>
                <wp:cNvGraphicFramePr/>
                <a:graphic xmlns:a="http://schemas.openxmlformats.org/drawingml/2006/main">
                  <a:graphicData uri="http://schemas.microsoft.com/office/word/2010/wordprocessingShape">
                    <wps:wsp>
                      <wps:cNvPr id="0" name=""/>
                      <wps:cNvSpPr/>
                      <wps:spPr>
                        <a:xfrm>
                          <a:off x="0" y="0"/>
                          <a:ext cx="428625" cy="9525"/>
                        </a:xfrm>
                        <a:prstGeom prst="line">
                          <a:avLst/>
                        </a:prstGeom>
                        <a:noFill/>
                        <a:ln>
                          <a:solidFill>
                            <a:srgbClr val="000000"/>
                          </a:solidFill>
                        </a:ln>
                      </wps:spPr>
                      <wps:bodyPr rot="0">
                        <a:prstTxWarp prst="textNoShape">
                          <a:avLst/>
                        </a:prstTxWarp>
                        <a:noAutofit/>
                      </wps:bodyPr>
                    </wps:wsp>
                  </a:graphicData>
                </a:graphic>
              </wp:anchor>
            </w:drawing>
          </mc:Choice>
          <mc:Fallback>
            <w:pict>
              <v:line id="shape 56" o:spid="_x0000_s56" style="position:absolute;left:0;text-align:left;z-index:524288;mso-wrap-distance-left:9.0pt;mso-wrap-distance-top:0.0pt;mso-wrap-distance-right:9.0pt;mso-wrap-distance-bottom:0.0pt;visibility:visible;" from="590.5pt,320.6pt" to="624.3pt,321.3pt" filled="f" strokecolor="#000000"/>
            </w:pict>
          </mc:Fallback>
        </mc:AlternateContent>
        <mc:AlternateContent>
          <mc:Choice Requires="wpg">
            <w:drawing>
              <wp:anchor xmlns:wp="http://schemas.openxmlformats.org/drawingml/2006/wordprocessingDrawing" xmlns:wp14="http://schemas.microsoft.com/office/word/2010/wordprocessingDrawing" distT="45720" distB="45720" distL="114300" distR="114300" simplePos="0" relativeHeight="251658260" behindDoc="0" locked="0" layoutInCell="1" allowOverlap="1">
                <wp:simplePos x="0" y="0"/>
                <wp:positionH relativeFrom="column">
                  <wp:posOffset>4446905</wp:posOffset>
                </wp:positionH>
                <wp:positionV relativeFrom="paragraph">
                  <wp:posOffset>8082915</wp:posOffset>
                </wp:positionV>
                <wp:extent cx="1509395" cy="414020"/>
                <wp:effectExtent l="0" t="0" r="0" b="0"/>
                <wp:wrapNone/>
                <wp:docPr id="58" name=""/>
                <wp:cNvGraphicFramePr/>
                <a:graphic xmlns:a="http://schemas.openxmlformats.org/drawingml/2006/main">
                  <a:graphicData uri="http://schemas.microsoft.com/office/word/2010/wordprocessingShape">
                    <wps:wsp>
                      <wps:cNvPr id="0" name=""/>
                      <wps:cNvSpPr txBox="1"/>
                      <wps:spPr>
                        <a:xfrm>
                          <a:off x="0" y="0"/>
                          <a:ext cx="1509395" cy="414020"/>
                        </a:xfrm>
                        <a:prstGeom prst="rect">
                          <a:avLst/>
                        </a:prstGeom>
                        <a:noFill/>
                        <a:ln>
                          <a:noFill/>
                        </a:ln>
                      </wps:spPr>
                      <wps:txbx>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wps:txbx>
                      <wps:bodyPr wrap="square" upright="1"/>
                    </wps:wsp>
                  </a:graphicData>
                </a:graphic>
              </wp:anchor>
            </w:drawing>
          </mc:Choice>
          <mc:Fallback>
            <w:pict>
              <v:shape id="shape 57" o:spid="_x0000_s57" o:spt="202" type="#_x0000_t202" style="position:absolute;z-index:251658260;o:allowoverlap:true;o:allowincell:true;mso-position-horizontal-relative:text;margin-left:350.1pt;mso-position-horizontal:absolute;mso-position-vertical-relative:text;margin-top:636.4pt;mso-position-vertical:absolute;width:118.8pt;height:32.6pt;mso-wrap-distance-left:9.0pt;mso-wrap-distance-top:3.6pt;mso-wrap-distance-right:9.0pt;mso-wrap-distance-bottom:3.6pt;visibility:visible;" filled="f" stroked="f">
                <v:textbox inset="0,0,0,0">
                  <w:txbxContent>
                    <w:p>
                      <w:pPr>
                        <w:pStyle w:val="Normal"/>
                        <w:rPr>
                          <w:sz w:val="20"/>
                        </w:rPr>
                      </w:pPr>
                      <w:r>
                        <w:rPr>
                          <w:sz w:val="20"/>
                        </w:rPr>
                        <w:t xml:space="preserve">Условные обозначения:</w:t>
                      </w:r>
                    </w:p>
                    <w:p>
                      <w:pPr>
                        <w:pStyle w:val="Normal"/>
                        <w:rPr>
                          <w:sz w:val="20"/>
                        </w:rPr>
                      </w:pPr>
                      <w:r>
                        <w:rPr>
                          <w:sz w:val="20"/>
                        </w:rPr>
                        <w:t xml:space="preserve">- см. лист А</w:t>
                      </w:r>
                      <w:r>
                        <w:rPr>
                          <w:sz w:val="20"/>
                        </w:rPr>
                      </w:r>
                    </w:p>
                    <w:p>
                      <w:pPr>
                        <w:pStyle w:val="Normal"/>
                      </w:pPr>
                    </w:p>
                    <w:p>
                      <w:pPr>
                        <w:pStyle w:val="Normal"/>
                      </w:pPr>
                    </w:p>
                  </w:txbxContent>
                </v:textbox>
              </v:shape>
            </w:pict>
          </mc:Fallback>
        </mc:AlternateContent>
      </w:r>
    </w:p>
    <w:p>
      <w:pPr>
        <w:pStyle w:val="Normal"/>
        <w:sectPr>
          <w:type w:val="nextPage"/>
          <w:pgSz w:w="16839" w:h="11907" w:orient="landscape"/>
          <w:pgMar w:top="1418" w:right="1134" w:bottom="851" w:left="1134" w:header="709" w:footer="709" w:gutter="0"/>
          <w:cols w:space="708"/>
          <w:docGrid w:linePitch="360"/>
        </w:sectPr>
      </w:pPr>
    </w:p>
    <w:p>
      <w:pPr>
        <w:pStyle w:val="Normal"/>
      </w:pPr>
      <w:r>
        <w:t xml:space="preserve">Лист А</w:t>
      </w:r>
    </w:p>
    <w:p>
      <w:pPr>
        <w:pStyle w:val="Normal"/>
      </w:pPr>
    </w:p>
    <w:p>
      <w:pPr>
        <w:pStyle w:val="Normal"/>
        <w:ind w:left="720"/>
      </w:pPr>
      <w:r>
        <w:t xml:space="preserve">Условные обозначения к чертежу</w:t>
      </w:r>
      <w:r>
        <w:t xml:space="preserve">:</w:t>
      </w:r>
    </w:p>
    <w:p>
      <w:pPr>
        <w:pStyle w:val="Normal"/>
        <w:ind w:left="720"/>
      </w:pPr>
    </w:p>
    <w:p>
      <w:pPr>
        <w:pStyle w:val="Normal"/>
        <w:ind w:left="720"/>
      </w:pPr>
      <w:r>
        <mc:AlternateContent>
          <mc:Choice Requires="wpg">
            <w:drawing>
              <wp:anchor xmlns:wp="http://schemas.openxmlformats.org/drawingml/2006/wordprocessingDrawing" xmlns:wp14="http://schemas.microsoft.com/office/word/2010/wordprocessingDrawing" distT="0" distB="0" distL="114300" distR="114300" simplePos="0" relativeHeight="251658288" behindDoc="0" locked="0" layoutInCell="1" allowOverlap="1">
                <wp:simplePos x="0" y="0"/>
                <wp:positionH relativeFrom="column">
                  <wp:posOffset>-3174</wp:posOffset>
                </wp:positionH>
                <wp:positionV relativeFrom="paragraph">
                  <wp:posOffset>8255</wp:posOffset>
                </wp:positionV>
                <wp:extent cx="344805" cy="146685"/>
                <wp:effectExtent l="0" t="0" r="0" b="0"/>
                <wp:wrapNone/>
                <wp:docPr id="59" name=""/>
                <wp:cNvGraphicFramePr/>
                <a:graphic xmlns:a="http://schemas.openxmlformats.org/drawingml/2006/main">
                  <a:graphicData uri="http://schemas.microsoft.com/office/word/2010/wordprocessingShape">
                    <wps:wsp>
                      <wps:cNvPr id="0" name=""/>
                      <wps:cNvSpPr/>
                      <wps:spPr>
                        <a:xfrm>
                          <a:off x="0" y="0"/>
                          <a:ext cx="344805" cy="146685"/>
                        </a:xfrm>
                        <a:prstGeom prst="rect">
                          <a:avLst/>
                        </a:prstGeom>
                        <a:noFill/>
                        <a:ln w="25400">
                          <a:solidFill>
                            <a:srgbClr val="000000"/>
                          </a:solidFill>
                        </a:ln>
                      </wps:spPr>
                      <wps:bodyPr rot="0">
                        <a:prstTxWarp prst="textNoShape">
                          <a:avLst/>
                        </a:prstTxWarp>
                        <a:noAutofit/>
                      </wps:bodyPr>
                    </wps:wsp>
                  </a:graphicData>
                </a:graphic>
              </wp:anchor>
            </w:drawing>
          </mc:Choice>
          <mc:Fallback>
            <w:pict>
              <v:shape id="shape 58" o:spid="_x0000_s58" o:spt="1" type="#_x0000_t1" style="position:absolute;z-index:251658288;o:allowoverlap:true;o:allowincell:true;mso-position-horizontal-relative:text;margin-left:-0.2pt;mso-position-horizontal:absolute;mso-position-vertical-relative:text;margin-top:0.7pt;mso-position-vertical:absolute;width:27.1pt;height:11.5pt;mso-wrap-distance-left:9.0pt;mso-wrap-distance-top:0.0pt;mso-wrap-distance-right:9.0pt;mso-wrap-distance-bottom:0.0pt;visibility:visible;" filled="f" strokecolor="#000000" strokeweight="2.00pt"/>
            </w:pict>
          </mc:Fallback>
        </mc:AlternateContent>
      </w:r>
      <w:r>
        <w:t xml:space="preserve">- граница зоны планируемого размещения линейных объектов (красные линии)</w:t>
      </w:r>
    </w:p>
    <w:p>
      <w:pPr>
        <w:pStyle w:val="Normal"/>
        <w:ind w:left="720"/>
      </w:pPr>
      <w:r>
        <w:t xml:space="preserve">    </w:t>
      </w:r>
    </w:p>
    <w:p>
      <w:pPr>
        <w:pStyle w:val="Normal"/>
        <w:ind w:left="720"/>
      </w:pPr>
      <w:r>
        <mc:AlternateContent>
          <mc:Choice Requires="wpg">
            <w:drawing>
              <wp:anchor xmlns:wp="http://schemas.openxmlformats.org/drawingml/2006/wordprocessingDrawing" xmlns:wp14="http://schemas.microsoft.com/office/word/2010/wordprocessingDrawing" distT="0" distB="0" distL="114300" distR="114300" simplePos="0" relativeHeight="251658289" behindDoc="0" locked="0" layoutInCell="1" allowOverlap="1">
                <wp:simplePos x="0" y="0"/>
                <wp:positionH relativeFrom="column">
                  <wp:posOffset>-6984</wp:posOffset>
                </wp:positionH>
                <wp:positionV relativeFrom="paragraph">
                  <wp:posOffset>59690</wp:posOffset>
                </wp:positionV>
                <wp:extent cx="344805" cy="146685"/>
                <wp:effectExtent l="0" t="0" r="0" b="0"/>
                <wp:wrapNone/>
                <wp:docPr id="60" name=""/>
                <wp:cNvGraphicFramePr/>
                <a:graphic xmlns:a="http://schemas.openxmlformats.org/drawingml/2006/main">
                  <a:graphicData uri="http://schemas.microsoft.com/office/word/2010/wordprocessingShape">
                    <wps:wsp>
                      <wps:cNvPr id="0" name=""/>
                      <wps:cNvSpPr/>
                      <wps:spPr>
                        <a:xfrm>
                          <a:off x="0" y="0"/>
                          <a:ext cx="344805" cy="146685"/>
                        </a:xfrm>
                        <a:prstGeom prst="rect">
                          <a:avLst/>
                        </a:prstGeom>
                        <a:solidFill>
                          <a:srgbClr val="BFBFBF"/>
                        </a:solidFill>
                        <a:ln w="25400">
                          <a:solidFill>
                            <a:srgbClr val="000000"/>
                          </a:solidFill>
                        </a:ln>
                      </wps:spPr>
                      <wps:bodyPr rot="0">
                        <a:prstTxWarp prst="textNoShape">
                          <a:avLst/>
                        </a:prstTxWarp>
                        <a:noAutofit/>
                      </wps:bodyPr>
                    </wps:wsp>
                  </a:graphicData>
                </a:graphic>
              </wp:anchor>
            </w:drawing>
          </mc:Choice>
          <mc:Fallback>
            <w:pict>
              <v:shape id="shape 59" o:spid="_x0000_s59" o:spt="1" type="#_x0000_t1" style="position:absolute;z-index:251658289;o:allowoverlap:true;o:allowincell:true;mso-position-horizontal-relative:text;margin-left:-0.5pt;mso-position-horizontal:absolute;mso-position-vertical-relative:text;margin-top:4.7pt;mso-position-vertical:absolute;width:27.1pt;height:11.5pt;mso-wrap-distance-left:9.0pt;mso-wrap-distance-top:0.0pt;mso-wrap-distance-right:9.0pt;mso-wrap-distance-bottom:0.0pt;visibility:visible;" fillcolor="#BFBFBF" strokecolor="#000000" strokeweight="2.00pt"/>
            </w:pict>
          </mc:Fallback>
        </mc:AlternateContent>
      </w:r>
      <w:r>
        <w:t xml:space="preserve">- граница ранее отведенных земельных участков</w:t>
      </w:r>
    </w:p>
    <w:p>
      <w:pPr>
        <w:pStyle w:val="Normal"/>
        <w:ind w:left="720"/>
      </w:pPr>
      <w:r>
        <w:t xml:space="preserve">         </w:t>
      </w:r>
    </w:p>
    <w:p>
      <w:pPr>
        <w:pStyle w:val="Normal"/>
        <w:ind w:left="720"/>
      </w:pPr>
      <w:r>
        <mc:AlternateContent>
          <mc:Choice Requires="wpg">
            <w:drawing>
              <wp:anchor xmlns:wp="http://schemas.openxmlformats.org/drawingml/2006/wordprocessingDrawing" xmlns:wp14="http://schemas.microsoft.com/office/word/2010/wordprocessingDrawing" distT="0" distB="0" distL="114300" distR="114300" simplePos="0" relativeHeight="251658290" behindDoc="0" locked="0" layoutInCell="1" allowOverlap="1">
                <wp:simplePos x="0" y="0"/>
                <wp:positionH relativeFrom="column">
                  <wp:posOffset>-6984</wp:posOffset>
                </wp:positionH>
                <wp:positionV relativeFrom="paragraph">
                  <wp:posOffset>66040</wp:posOffset>
                </wp:positionV>
                <wp:extent cx="344805" cy="146050"/>
                <wp:effectExtent l="0" t="0" r="0" b="0"/>
                <wp:wrapNone/>
                <wp:docPr id="61" name=""/>
                <wp:cNvGraphicFramePr/>
                <a:graphic xmlns:a="http://schemas.openxmlformats.org/drawingml/2006/main">
                  <a:graphicData uri="http://schemas.microsoft.com/office/word/2010/wordprocessingShape">
                    <wps:wsp>
                      <wps:cNvPr id="0" name=""/>
                      <wps:cNvSpPr/>
                      <wps:spPr>
                        <a:xfrm>
                          <a:off x="0" y="0"/>
                          <a:ext cx="344805" cy="146050"/>
                        </a:xfrm>
                        <a:prstGeom prst="rect">
                          <a:avLst/>
                        </a:prstGeom>
                        <a:blipFill>
                          <a:blip r:embed="rId20"/>
                          <a:tile/>
                        </a:blipFill>
                        <a:ln w="25400">
                          <a:solidFill>
                            <a:srgbClr val="000000"/>
                          </a:solidFill>
                        </a:ln>
                      </wps:spPr>
                      <wps:bodyPr rot="0">
                        <a:prstTxWarp prst="textNoShape">
                          <a:avLst/>
                        </a:prstTxWarp>
                        <a:noAutofit/>
                      </wps:bodyPr>
                    </wps:wsp>
                  </a:graphicData>
                </a:graphic>
              </wp:anchor>
            </w:drawing>
          </mc:Choice>
          <mc:Fallback>
            <w:pict>
              <v:shape id="shape 60" o:spid="_x0000_s60" o:spt="1" type="#_x0000_t1" style="position:absolute;z-index:251658290;o:allowoverlap:true;o:allowincell:true;mso-position-horizontal-relative:text;margin-left:-0.5pt;mso-position-horizontal:absolute;mso-position-vertical-relative:text;margin-top:5.2pt;mso-position-vertical:absolute;width:27.1pt;height:11.5pt;mso-wrap-distance-left:9.0pt;mso-wrap-distance-top:0.0pt;mso-wrap-distance-right:9.0pt;mso-wrap-distance-bottom:0.0pt;visibility:visible;" strokecolor="#000000" strokeweight="2.00pt">
                <v:fill r:id="rId20" o:title="" type="tile"/>
              </v:shape>
            </w:pict>
          </mc:Fallback>
        </mc:AlternateContent>
      </w:r>
      <w:r>
        <w:t xml:space="preserve">- зоны планируемого размещения объектов</w:t>
      </w:r>
    </w:p>
    <w:p>
      <w:pPr>
        <w:pStyle w:val="Normal"/>
        <w:ind w:left="360"/>
      </w:pPr>
      <w:r>
        <w:t xml:space="preserve">  </w:t>
      </w:r>
    </w:p>
    <w:p>
      <w:pPr>
        <w:pStyle w:val="Normal"/>
        <w:jc w:val="both"/>
      </w:pPr>
      <w:r>
        <w:t xml:space="preserve">16   -</w:t>
      </w:r>
      <w:r>
        <w:t xml:space="preserve"> </w:t>
      </w:r>
      <w:r>
        <w:t xml:space="preserve"> номера характерных точек красных линий, в том числе точек начала и окончания красных линий, точек изменения описания красных линий (точек поворота границы зоны планируемого размещения линейных объектов)</w:t>
      </w:r>
    </w:p>
    <w:p>
      <w:pPr>
        <w:pStyle w:val="Normal"/>
        <w:ind w:left="720"/>
      </w:pPr>
      <w:r>
        <w:t xml:space="preserve">    </w:t>
      </w:r>
    </w:p>
    <w:p>
      <w:pPr>
        <w:pStyle w:val="Normal"/>
      </w:pPr>
      <w:r>
        <w:rPr>
          <w:b/>
        </w:rPr>
        <w:t xml:space="preserve">1</w:t>
      </w:r>
      <w:r>
        <w:t xml:space="preserve">    -</w:t>
      </w:r>
      <w:r>
        <w:t xml:space="preserve">  </w:t>
      </w:r>
      <w:r>
        <w:t xml:space="preserve"> номер линейного объекта</w:t>
      </w:r>
    </w:p>
    <w:p>
      <w:pPr>
        <w:pStyle w:val="Normal"/>
        <w:ind w:left="720"/>
      </w:pPr>
      <w:r>
        <w:t xml:space="preserve">         </w:t>
      </w:r>
    </w:p>
    <w:p>
      <w:pPr>
        <w:pStyle w:val="Normal"/>
      </w:pPr>
      <w:r>
        <w:t xml:space="preserve">Экспликация проектируемых линейных объектов:</w:t>
      </w:r>
    </w:p>
    <w:p>
      <w:pPr>
        <w:pStyle w:val="Normal"/>
        <w:contextualSpacing/>
      </w:pPr>
    </w:p>
    <w:p>
      <w:pPr>
        <w:pStyle w:val="Normal"/>
        <w:contextualSpacing/>
      </w:pPr>
      <w:r>
        <w:t xml:space="preserve">1 -</w:t>
      </w:r>
      <w:r>
        <w:t xml:space="preserve"> автомобильная дорога (автозимник).</w:t>
      </w:r>
    </w:p>
    <w:p>
      <w:pPr>
        <w:pStyle w:val="Normal"/>
        <w:tabs>
          <w:tab w:val="left" w:pos="4962" w:leader="none"/>
        </w:tabs>
      </w:pPr>
    </w:p>
    <w:p>
      <w:pPr>
        <w:pStyle w:val="Normal"/>
        <w:tabs>
          <w:tab w:val="left" w:pos="4962" w:leader="none"/>
        </w:tabs>
        <w:sectPr>
          <w:type w:val="nextPage"/>
          <w:pgSz w:w="11906" w:h="16838"/>
          <w:pgMar w:top="1134" w:right="567" w:bottom="992" w:left="1701" w:header="573" w:footer="335" w:gutter="0"/>
          <w:cols w:space="720"/>
          <w:docGrid w:linePitch="360"/>
        </w:sectPr>
      </w:pPr>
    </w:p>
    <w:p>
      <w:pPr>
        <w:pStyle w:val="UserStyle_386"/>
        <w:spacing w:line="240" w:lineRule="auto"/>
        <w:ind w:firstLine="0"/>
        <w:jc w:val="center"/>
      </w:pPr>
      <w:r>
        <w:t xml:space="preserve">Раздел </w:t>
      </w:r>
      <w:r>
        <w:rPr>
          <w:lang w:val="en-US"/>
        </w:rPr>
        <w:t xml:space="preserve">II</w:t>
      </w:r>
      <w:r>
        <w:t xml:space="preserve">.</w:t>
      </w:r>
      <w:r>
        <w:t xml:space="preserve"> Положение о размещении линейных объектов</w:t>
      </w:r>
    </w:p>
    <w:p>
      <w:pPr>
        <w:pStyle w:val="UserStyle_386"/>
        <w:spacing w:line="240" w:lineRule="auto"/>
        <w:ind w:firstLine="0"/>
        <w:jc w:val="center"/>
      </w:pPr>
    </w:p>
    <w:p>
      <w:pPr>
        <w:pStyle w:val="UserStyle_386"/>
        <w:spacing w:line="240" w:lineRule="auto"/>
        <w:ind w:firstLine="0"/>
        <w:jc w:val="center"/>
      </w:pPr>
      <w:r>
        <w:t xml:space="preserve">2.1</w:t>
      </w:r>
      <w:r>
        <w:t xml:space="preserve">.</w:t>
      </w:r>
      <w:r>
        <w:t xml:space="preserve">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w:t>
      </w:r>
      <w:r>
        <w:t xml:space="preserve">ля размещения линейных объектов</w:t>
      </w:r>
    </w:p>
    <w:p>
      <w:pPr>
        <w:pStyle w:val="Normal"/>
        <w:contextualSpacing/>
      </w:pPr>
    </w:p>
    <w:p>
      <w:pPr>
        <w:pStyle w:val="Normal"/>
        <w:ind w:firstLine="709"/>
        <w:contextualSpacing/>
        <w:jc w:val="both"/>
      </w:pPr>
      <w:r>
        <w:t xml:space="preserve">Проект планировки территории (далее - Проект) для линейного объекта </w:t>
      </w:r>
      <w:r>
        <w:t xml:space="preserve">                 </w:t>
      </w:r>
      <w:r>
        <w:t xml:space="preserve">«Поисково-оценочная скважина №62 Ледового лицензионного участка. Доотвод (линейный объект)» разработан в соответствии с техническим заданием </w:t>
      </w:r>
      <w:r>
        <w:t xml:space="preserve">от 02 февраля </w:t>
      </w:r>
      <w:r>
        <w:t xml:space="preserve">2023</w:t>
      </w:r>
      <w:r>
        <w:t xml:space="preserve"> года</w:t>
      </w:r>
      <w:r>
        <w:t xml:space="preserve"> </w:t>
      </w:r>
      <w:r>
        <w:t xml:space="preserve">                   </w:t>
      </w:r>
      <w:r>
        <w:t xml:space="preserve">№</w:t>
      </w:r>
      <w:r>
        <w:t xml:space="preserve"> 28/001101 </w:t>
      </w:r>
      <w:r>
        <w:t xml:space="preserve">Проектом предусмотрено строите</w:t>
      </w:r>
      <w:r>
        <w:t xml:space="preserve">льство и реконструкция объекта -</w:t>
      </w:r>
      <w:r>
        <w:t xml:space="preserve"> автомобильная дорога (автозимник).</w:t>
      </w:r>
    </w:p>
    <w:p>
      <w:pPr>
        <w:pStyle w:val="Normal"/>
        <w:ind w:firstLine="709"/>
        <w:contextualSpacing/>
        <w:jc w:val="both"/>
      </w:pPr>
      <w:r>
        <w:t xml:space="preserve">Цель Проекта - установление границ земельного участка, предназначенного для строительства и размещения линейного объекта для обеспечения устойчивого развития территории Кондинского района Ханты-Мансий</w:t>
      </w:r>
      <w:r>
        <w:t xml:space="preserve">ского автономного округа – Югры</w:t>
      </w:r>
      <w:r>
        <w:t xml:space="preserve">. Функциональным назначением проектируемого объекта является передвижение людей и специального оборудования, транспорта в зимнее время.</w:t>
      </w:r>
    </w:p>
    <w:p>
      <w:pPr>
        <w:pStyle w:val="Normal"/>
        <w:ind w:firstLine="709"/>
        <w:contextualSpacing/>
        <w:jc w:val="both"/>
      </w:pPr>
      <w:r>
        <w:t xml:space="preserve">Задачи Проекта: </w:t>
      </w:r>
    </w:p>
    <w:p>
      <w:pPr>
        <w:pStyle w:val="Normal"/>
        <w:ind w:firstLine="709"/>
        <w:contextualSpacing/>
        <w:jc w:val="both"/>
      </w:pPr>
      <w:r>
        <w:t xml:space="preserve">реализация проектных решений по строительству и реконструкции объектов                                 </w:t>
      </w:r>
      <w:r>
        <w:t xml:space="preserve">общества</w:t>
      </w:r>
      <w:r>
        <w:t xml:space="preserve"> с ограниченной ответственностью</w:t>
      </w:r>
      <w:r>
        <w:t xml:space="preserve"> «Газпромнефть-Хантос»</w:t>
      </w:r>
      <w:r>
        <w:t xml:space="preserve">                                   (далее - </w:t>
      </w:r>
      <w:r>
        <w:t xml:space="preserve">ООО «Газпромнефть-Хантос»</w:t>
      </w:r>
      <w:r>
        <w:t xml:space="preserve">)</w:t>
      </w:r>
      <w:r>
        <w:t xml:space="preserve"> на Ледовом лицензионном участке в соответствии со схемой территориального планирования Кондинского района; </w:t>
      </w:r>
    </w:p>
    <w:p>
      <w:pPr>
        <w:pStyle w:val="Normal"/>
        <w:ind w:firstLine="709"/>
        <w:contextualSpacing/>
        <w:jc w:val="both"/>
      </w:pPr>
      <w:r>
        <w:t xml:space="preserve">выделение элементов планировочной структуры, установление параметров планируемого развития элементов планировочной структуры межселенной территории в границах Кондинского района.</w:t>
      </w:r>
    </w:p>
    <w:p>
      <w:pPr>
        <w:pStyle w:val="Normal"/>
        <w:ind w:firstLine="709"/>
        <w:contextualSpacing/>
        <w:jc w:val="both"/>
      </w:pPr>
      <w:r>
        <w:t xml:space="preserve">Состав земель межселенных территорий лицензионного участка представлен землями лесного фонда, землями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землями запаса.</w:t>
      </w:r>
    </w:p>
    <w:p>
      <w:pPr>
        <w:pStyle w:val="Normal"/>
        <w:ind w:firstLine="709"/>
        <w:contextualSpacing/>
        <w:jc w:val="both"/>
      </w:pPr>
      <w:r>
        <w:t xml:space="preserve">Проектируемый объект расположен на землях лесного фонда, находящихся в ведении Конди</w:t>
      </w:r>
      <w:r>
        <w:t xml:space="preserve">нского территориального отдела -</w:t>
      </w:r>
      <w:r>
        <w:t xml:space="preserve"> лесничества, Болчаровского участкового лесничества, Болчаровского урочища.</w:t>
      </w:r>
    </w:p>
    <w:p>
      <w:pPr>
        <w:pStyle w:val="Normal"/>
        <w:ind w:firstLine="709"/>
        <w:contextualSpacing/>
        <w:jc w:val="both"/>
      </w:pPr>
      <w:r>
        <w:t xml:space="preserve">Технические решения по подъездной зимней автодороге к площадке </w:t>
      </w:r>
      <w:r>
        <w:t xml:space="preserve">                         </w:t>
      </w:r>
      <w:r>
        <w:t xml:space="preserve">поисково-оценочной скважины 62ПО приняты в соответствии с требованиями нормативных документов: ГОСТ Р 58948-2020, СП 34.13330.2010, </w:t>
      </w:r>
      <w:r>
        <w:t xml:space="preserve">строительные</w:t>
      </w:r>
      <w:r>
        <w:t xml:space="preserve"> норм</w:t>
      </w:r>
      <w:r>
        <w:t xml:space="preserve">ы</w:t>
      </w:r>
      <w:r>
        <w:t xml:space="preserve"> и                                               правил</w:t>
      </w:r>
      <w:r>
        <w:t xml:space="preserve">а</w:t>
      </w:r>
      <w:r>
        <w:t xml:space="preserve"> 3.06.03-85, ОДН 218.010-98 и др</w:t>
      </w:r>
      <w:r>
        <w:t xml:space="preserve">угое</w:t>
      </w:r>
      <w:r>
        <w:t xml:space="preserve">.</w:t>
      </w:r>
    </w:p>
    <w:p>
      <w:pPr>
        <w:pStyle w:val="Normal"/>
        <w:ind w:firstLine="709"/>
        <w:contextualSpacing/>
        <w:jc w:val="both"/>
      </w:pPr>
    </w:p>
    <w:p>
      <w:pPr>
        <w:pStyle w:val="Normal"/>
        <w:contextualSpacing/>
        <w:jc w:val="center"/>
      </w:pPr>
      <w:r>
        <w:t xml:space="preserve">Технические</w:t>
      </w:r>
      <w:r>
        <w:t xml:space="preserve"> нормативы проектируемой дороги</w:t>
      </w:r>
    </w:p>
    <w:p>
      <w:pPr>
        <w:pStyle w:val="Normal"/>
        <w:ind w:firstLine="709"/>
        <w:contextualSpacing/>
        <w:jc w:val="both"/>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331"/>
        <w:gridCol w:w="2194"/>
        <w:gridCol w:w="2329"/>
      </w:tblGrid>
      <w:tr>
        <w:trPr>
          <w:trHeight w:val="68"/>
        </w:trPr>
        <w:tc>
          <w:tcPr>
            <w:tcW w:w="2704" w:type="pct"/>
            <w:textDirection w:val="lrTb"/>
            <w:vAlign w:val="top"/>
          </w:tcPr>
          <w:p>
            <w:pPr>
              <w:pStyle w:val="Normal"/>
              <w:contextualSpacing/>
              <w:jc w:val="center"/>
              <w:rPr>
                <w:bCs/>
                <w:sz w:val="20"/>
                <w:szCs w:val="20"/>
              </w:rPr>
            </w:pPr>
            <w:r>
              <w:rPr>
                <w:bCs/>
                <w:sz w:val="20"/>
                <w:szCs w:val="20"/>
              </w:rPr>
              <w:t xml:space="preserve">Показатели</w:t>
            </w:r>
          </w:p>
        </w:tc>
        <w:tc>
          <w:tcPr>
            <w:tcW w:w="1113" w:type="pct"/>
            <w:textDirection w:val="lrTb"/>
            <w:vAlign w:val="top"/>
          </w:tcPr>
          <w:p>
            <w:pPr>
              <w:pStyle w:val="Normal"/>
              <w:contextualSpacing/>
              <w:jc w:val="center"/>
              <w:rPr>
                <w:bCs/>
                <w:sz w:val="20"/>
                <w:szCs w:val="20"/>
              </w:rPr>
            </w:pPr>
            <w:r>
              <w:rPr>
                <w:bCs/>
                <w:sz w:val="20"/>
                <w:szCs w:val="20"/>
              </w:rPr>
              <w:t xml:space="preserve">Единица измерения</w:t>
            </w:r>
            <w:r>
              <w:rPr>
                <w:bCs/>
                <w:sz w:val="20"/>
                <w:szCs w:val="20"/>
              </w:rPr>
            </w:r>
          </w:p>
        </w:tc>
        <w:tc>
          <w:tcPr>
            <w:tcW w:w="1182" w:type="pct"/>
            <w:textDirection w:val="lrTb"/>
            <w:vAlign w:val="top"/>
          </w:tcPr>
          <w:p>
            <w:pPr>
              <w:pStyle w:val="Normal"/>
              <w:contextualSpacing/>
              <w:jc w:val="center"/>
              <w:rPr>
                <w:bCs/>
                <w:sz w:val="20"/>
                <w:szCs w:val="20"/>
              </w:rPr>
            </w:pPr>
            <w:r>
              <w:rPr>
                <w:bCs/>
                <w:sz w:val="20"/>
                <w:szCs w:val="20"/>
              </w:rPr>
              <w:t xml:space="preserve">Значение</w:t>
            </w:r>
          </w:p>
        </w:tc>
      </w:tr>
      <w:tr>
        <w:trPr>
          <w:trHeight w:val="68"/>
        </w:trPr>
        <w:tc>
          <w:tcPr>
            <w:tcW w:w="2704" w:type="pct"/>
            <w:textDirection w:val="lrTb"/>
            <w:vAlign w:val="top"/>
          </w:tcPr>
          <w:p>
            <w:pPr>
              <w:pStyle w:val="Normal"/>
              <w:contextualSpacing/>
              <w:jc w:val="center"/>
              <w:rPr>
                <w:bCs/>
                <w:sz w:val="20"/>
                <w:szCs w:val="20"/>
              </w:rPr>
            </w:pPr>
            <w:r>
              <w:rPr>
                <w:bCs/>
                <w:sz w:val="20"/>
                <w:szCs w:val="20"/>
              </w:rPr>
              <w:t xml:space="preserve">Техническая категория</w:t>
            </w:r>
          </w:p>
        </w:tc>
        <w:tc>
          <w:tcPr>
            <w:tcW w:w="1113" w:type="pct"/>
            <w:textDirection w:val="lrTb"/>
            <w:vAlign w:val="top"/>
          </w:tcPr>
          <w:p>
            <w:pPr>
              <w:pStyle w:val="Normal"/>
              <w:contextualSpacing/>
              <w:jc w:val="center"/>
              <w:rPr>
                <w:bCs/>
                <w:sz w:val="20"/>
                <w:szCs w:val="20"/>
              </w:rPr>
            </w:pPr>
            <w:r>
              <w:rPr>
                <w:bCs/>
                <w:sz w:val="20"/>
                <w:szCs w:val="20"/>
              </w:rPr>
            </w:r>
          </w:p>
        </w:tc>
        <w:tc>
          <w:tcPr>
            <w:tcW w:w="1182" w:type="pct"/>
            <w:textDirection w:val="lrTb"/>
            <w:vAlign w:val="top"/>
          </w:tcPr>
          <w:p>
            <w:pPr>
              <w:pStyle w:val="Normal"/>
              <w:contextualSpacing/>
              <w:jc w:val="center"/>
              <w:rPr>
                <w:bCs/>
                <w:sz w:val="20"/>
                <w:szCs w:val="20"/>
              </w:rPr>
            </w:pPr>
            <w:r>
              <w:rPr>
                <w:bCs/>
                <w:sz w:val="20"/>
                <w:szCs w:val="20"/>
              </w:rPr>
              <w:t xml:space="preserve">I</w:t>
            </w:r>
            <w:r>
              <w:rPr>
                <w:bCs/>
                <w:sz w:val="20"/>
                <w:szCs w:val="20"/>
                <w:lang w:val="en-US"/>
              </w:rPr>
              <w:t xml:space="preserve">II</w:t>
            </w:r>
            <w:r>
              <w:rPr>
                <w:bCs/>
                <w:sz w:val="20"/>
                <w:szCs w:val="20"/>
              </w:rPr>
            </w:r>
          </w:p>
        </w:tc>
      </w:tr>
      <w:tr>
        <w:trPr>
          <w:trHeight w:val="68"/>
        </w:trPr>
        <w:tc>
          <w:tcPr>
            <w:tcW w:w="2704" w:type="pct"/>
            <w:textDirection w:val="lrTb"/>
            <w:vAlign w:val="top"/>
          </w:tcPr>
          <w:p>
            <w:pPr>
              <w:pStyle w:val="Normal"/>
              <w:contextualSpacing/>
              <w:rPr>
                <w:bCs/>
                <w:sz w:val="20"/>
                <w:szCs w:val="20"/>
              </w:rPr>
            </w:pPr>
            <w:r>
              <w:rPr>
                <w:bCs/>
                <w:sz w:val="20"/>
                <w:szCs w:val="20"/>
              </w:rPr>
              <w:t xml:space="preserve">Расчетная скорость движения</w:t>
            </w:r>
            <w:r>
              <w:rPr>
                <w:bCs/>
                <w:sz w:val="20"/>
                <w:szCs w:val="20"/>
              </w:rPr>
              <w:t xml:space="preserve"> </w:t>
            </w:r>
          </w:p>
          <w:p>
            <w:pPr>
              <w:pStyle w:val="Normal"/>
              <w:contextualSpacing/>
              <w:rPr>
                <w:bCs/>
                <w:sz w:val="20"/>
                <w:szCs w:val="20"/>
              </w:rPr>
            </w:pPr>
            <w:r>
              <w:rPr>
                <w:bCs/>
                <w:sz w:val="20"/>
                <w:szCs w:val="20"/>
              </w:rPr>
              <w:t xml:space="preserve">основная</w:t>
            </w:r>
          </w:p>
          <w:p>
            <w:pPr>
              <w:pStyle w:val="Normal"/>
              <w:contextualSpacing/>
              <w:rPr>
                <w:bCs/>
                <w:sz w:val="20"/>
                <w:szCs w:val="20"/>
              </w:rPr>
            </w:pPr>
            <w:r>
              <w:rPr>
                <w:bCs/>
                <w:sz w:val="20"/>
                <w:szCs w:val="20"/>
              </w:rPr>
              <w:t xml:space="preserve">допустимая в трудных участках горной местности</w:t>
            </w:r>
          </w:p>
        </w:tc>
        <w:tc>
          <w:tcPr>
            <w:tcW w:w="1113" w:type="pct"/>
            <w:textDirection w:val="lrTb"/>
            <w:vAlign w:val="top"/>
          </w:tcPr>
          <w:p>
            <w:pPr>
              <w:pStyle w:val="Normal"/>
              <w:ind w:left="-86"/>
              <w:contextualSpacing/>
              <w:jc w:val="center"/>
              <w:rPr>
                <w:bCs/>
                <w:sz w:val="20"/>
                <w:szCs w:val="20"/>
              </w:rPr>
            </w:pPr>
            <w:r>
              <w:rPr>
                <w:bCs/>
                <w:sz w:val="20"/>
                <w:szCs w:val="20"/>
              </w:rPr>
              <w:t xml:space="preserve">км/ч</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30</w:t>
            </w:r>
          </w:p>
          <w:p>
            <w:pPr>
              <w:pStyle w:val="Normal"/>
              <w:ind w:left="-86"/>
              <w:contextualSpacing/>
              <w:jc w:val="center"/>
              <w:rPr>
                <w:bCs/>
                <w:sz w:val="20"/>
                <w:szCs w:val="20"/>
              </w:rPr>
            </w:pPr>
            <w:r>
              <w:rPr>
                <w:bCs/>
                <w:sz w:val="20"/>
                <w:szCs w:val="20"/>
              </w:rPr>
              <w:t xml:space="preserve">20</w:t>
            </w:r>
          </w:p>
        </w:tc>
      </w:tr>
      <w:tr>
        <w:trPr>
          <w:trHeight w:val="68"/>
        </w:trPr>
        <w:tc>
          <w:tcPr>
            <w:tcW w:w="2704" w:type="pct"/>
            <w:textDirection w:val="lrTb"/>
            <w:vAlign w:val="top"/>
          </w:tcPr>
          <w:p>
            <w:pPr>
              <w:pStyle w:val="Normal"/>
              <w:contextualSpacing/>
              <w:rPr>
                <w:bCs/>
                <w:sz w:val="20"/>
                <w:szCs w:val="20"/>
              </w:rPr>
            </w:pPr>
            <w:r>
              <w:rPr>
                <w:bCs/>
                <w:sz w:val="20"/>
                <w:szCs w:val="20"/>
              </w:rPr>
              <w:t xml:space="preserve">Количество полос движения</w:t>
            </w:r>
          </w:p>
        </w:tc>
        <w:tc>
          <w:tcPr>
            <w:tcW w:w="1113" w:type="pct"/>
            <w:textDirection w:val="lrTb"/>
            <w:vAlign w:val="top"/>
          </w:tcPr>
          <w:p>
            <w:pPr>
              <w:pStyle w:val="Normal"/>
              <w:ind w:left="-86"/>
              <w:contextualSpacing/>
              <w:jc w:val="center"/>
              <w:rPr>
                <w:bCs/>
                <w:sz w:val="20"/>
                <w:szCs w:val="20"/>
              </w:rPr>
            </w:pPr>
            <w:r>
              <w:rPr>
                <w:bCs/>
                <w:sz w:val="20"/>
                <w:szCs w:val="20"/>
              </w:rPr>
              <w:t xml:space="preserve">ш</w:t>
            </w:r>
            <w:r>
              <w:rPr>
                <w:bCs/>
                <w:sz w:val="20"/>
                <w:szCs w:val="20"/>
              </w:rPr>
              <w:t xml:space="preserve">т</w:t>
            </w:r>
            <w:r>
              <w:rPr>
                <w:bCs/>
                <w:sz w:val="20"/>
                <w:szCs w:val="20"/>
              </w:rPr>
              <w:t xml:space="preserve">.</w:t>
            </w:r>
            <w:r>
              <w:rPr>
                <w:bCs/>
                <w:sz w:val="20"/>
                <w:szCs w:val="20"/>
              </w:rPr>
            </w:r>
          </w:p>
        </w:tc>
        <w:tc>
          <w:tcPr>
            <w:tcW w:w="1182" w:type="pct"/>
            <w:textDirection w:val="lrTb"/>
            <w:vAlign w:val="top"/>
          </w:tcPr>
          <w:p>
            <w:pPr>
              <w:pStyle w:val="Normal"/>
              <w:ind w:left="-86"/>
              <w:contextualSpacing/>
              <w:jc w:val="center"/>
              <w:rPr>
                <w:bCs/>
                <w:sz w:val="20"/>
                <w:szCs w:val="20"/>
              </w:rPr>
            </w:pPr>
            <w:r>
              <w:rPr>
                <w:bCs/>
                <w:sz w:val="20"/>
                <w:szCs w:val="20"/>
              </w:rPr>
              <w:t xml:space="preserve">2</w:t>
            </w:r>
          </w:p>
        </w:tc>
      </w:tr>
      <w:tr>
        <w:trPr>
          <w:trHeight w:val="68"/>
        </w:trPr>
        <w:tc>
          <w:tcPr>
            <w:tcW w:w="2704" w:type="pct"/>
            <w:textDirection w:val="lrTb"/>
            <w:vAlign w:val="top"/>
          </w:tcPr>
          <w:p>
            <w:pPr>
              <w:pStyle w:val="Normal"/>
              <w:contextualSpacing/>
              <w:rPr>
                <w:bCs/>
                <w:sz w:val="20"/>
                <w:szCs w:val="20"/>
              </w:rPr>
            </w:pPr>
            <w:r>
              <w:rPr>
                <w:bCs/>
                <w:sz w:val="20"/>
                <w:szCs w:val="20"/>
              </w:rPr>
              <w:t xml:space="preserve">Ширина проезжей части</w:t>
            </w:r>
          </w:p>
        </w:tc>
        <w:tc>
          <w:tcPr>
            <w:tcW w:w="1113" w:type="pct"/>
            <w:textDirection w:val="lrTb"/>
            <w:vAlign w:val="top"/>
          </w:tcPr>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t xml:space="preserve">6,00</w:t>
            </w:r>
          </w:p>
        </w:tc>
      </w:tr>
      <w:tr>
        <w:trPr>
          <w:trHeight w:val="68"/>
        </w:trPr>
        <w:tc>
          <w:tcPr>
            <w:tcW w:w="2704" w:type="pct"/>
            <w:textDirection w:val="lrTb"/>
            <w:vAlign w:val="top"/>
          </w:tcPr>
          <w:p>
            <w:pPr>
              <w:pStyle w:val="Normal"/>
              <w:contextualSpacing/>
              <w:rPr>
                <w:bCs/>
                <w:sz w:val="20"/>
                <w:szCs w:val="20"/>
              </w:rPr>
            </w:pPr>
            <w:r>
              <w:rPr>
                <w:bCs/>
                <w:sz w:val="20"/>
                <w:szCs w:val="20"/>
              </w:rPr>
              <w:t xml:space="preserve">Ширина полотна</w:t>
            </w:r>
          </w:p>
          <w:p>
            <w:pPr>
              <w:pStyle w:val="Normal"/>
              <w:contextualSpacing/>
              <w:rPr>
                <w:bCs/>
                <w:sz w:val="20"/>
                <w:szCs w:val="20"/>
              </w:rPr>
            </w:pPr>
            <w:r>
              <w:rPr>
                <w:bCs/>
                <w:sz w:val="20"/>
                <w:szCs w:val="20"/>
              </w:rPr>
              <w:t xml:space="preserve">по болоту</w:t>
            </w:r>
          </w:p>
          <w:p>
            <w:pPr>
              <w:pStyle w:val="Normal"/>
              <w:contextualSpacing/>
              <w:rPr>
                <w:bCs/>
                <w:sz w:val="20"/>
                <w:szCs w:val="20"/>
              </w:rPr>
            </w:pPr>
            <w:r>
              <w:rPr>
                <w:bCs/>
                <w:sz w:val="20"/>
                <w:szCs w:val="20"/>
              </w:rPr>
              <w:t xml:space="preserve">по суходолу</w:t>
            </w:r>
          </w:p>
        </w:tc>
        <w:tc>
          <w:tcPr>
            <w:tcW w:w="1113"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9,00</w:t>
            </w:r>
          </w:p>
          <w:p>
            <w:pPr>
              <w:pStyle w:val="Normal"/>
              <w:ind w:left="-86"/>
              <w:contextualSpacing/>
              <w:jc w:val="center"/>
              <w:rPr>
                <w:bCs/>
                <w:sz w:val="20"/>
                <w:szCs w:val="20"/>
              </w:rPr>
            </w:pPr>
            <w:r>
              <w:rPr>
                <w:bCs/>
                <w:sz w:val="20"/>
                <w:szCs w:val="20"/>
              </w:rPr>
              <w:t xml:space="preserve">9,00</w:t>
            </w:r>
          </w:p>
        </w:tc>
      </w:tr>
      <w:tr>
        <w:trPr>
          <w:trHeight w:val="68"/>
        </w:trPr>
        <w:tc>
          <w:tcPr>
            <w:tcW w:w="2704" w:type="pct"/>
            <w:textDirection w:val="lrTb"/>
            <w:vAlign w:val="top"/>
          </w:tcPr>
          <w:p>
            <w:pPr>
              <w:pStyle w:val="Normal"/>
              <w:contextualSpacing/>
              <w:rPr>
                <w:bCs/>
                <w:sz w:val="20"/>
                <w:szCs w:val="20"/>
              </w:rPr>
            </w:pPr>
            <w:r>
              <w:rPr>
                <w:bCs/>
                <w:sz w:val="20"/>
                <w:szCs w:val="20"/>
              </w:rPr>
              <w:t xml:space="preserve">Ширина обочины</w:t>
            </w:r>
          </w:p>
          <w:p>
            <w:pPr>
              <w:pStyle w:val="Normal"/>
              <w:contextualSpacing/>
              <w:rPr>
                <w:bCs/>
                <w:sz w:val="20"/>
                <w:szCs w:val="20"/>
              </w:rPr>
            </w:pPr>
            <w:r>
              <w:rPr>
                <w:bCs/>
                <w:sz w:val="20"/>
                <w:szCs w:val="20"/>
              </w:rPr>
              <w:t xml:space="preserve">по болоту</w:t>
            </w:r>
          </w:p>
          <w:p>
            <w:pPr>
              <w:pStyle w:val="Normal"/>
              <w:contextualSpacing/>
              <w:rPr>
                <w:bCs/>
                <w:sz w:val="20"/>
                <w:szCs w:val="20"/>
              </w:rPr>
            </w:pPr>
            <w:r>
              <w:rPr>
                <w:bCs/>
                <w:sz w:val="20"/>
                <w:szCs w:val="20"/>
              </w:rPr>
              <w:t xml:space="preserve">по суходолу</w:t>
            </w:r>
          </w:p>
        </w:tc>
        <w:tc>
          <w:tcPr>
            <w:tcW w:w="1113"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1,50</w:t>
            </w:r>
          </w:p>
          <w:p>
            <w:pPr>
              <w:pStyle w:val="Normal"/>
              <w:ind w:left="-86"/>
              <w:contextualSpacing/>
              <w:jc w:val="center"/>
              <w:rPr>
                <w:bCs/>
                <w:sz w:val="20"/>
                <w:szCs w:val="20"/>
              </w:rPr>
            </w:pPr>
            <w:r>
              <w:rPr>
                <w:bCs/>
                <w:sz w:val="20"/>
                <w:szCs w:val="20"/>
              </w:rPr>
              <w:t xml:space="preserve">1,50</w:t>
            </w:r>
          </w:p>
        </w:tc>
      </w:tr>
      <w:tr>
        <w:trPr>
          <w:trHeight w:val="68"/>
        </w:trPr>
        <w:tc>
          <w:tcPr>
            <w:tcW w:w="2704" w:type="pct"/>
            <w:textDirection w:val="lrTb"/>
            <w:vAlign w:val="top"/>
          </w:tcPr>
          <w:p>
            <w:pPr>
              <w:pStyle w:val="Normal"/>
              <w:contextualSpacing/>
              <w:rPr>
                <w:bCs/>
                <w:sz w:val="20"/>
                <w:szCs w:val="20"/>
              </w:rPr>
            </w:pPr>
            <w:r>
              <w:rPr>
                <w:bCs/>
                <w:sz w:val="20"/>
                <w:szCs w:val="20"/>
              </w:rPr>
              <w:t xml:space="preserve">Наибольший продольный уклон</w:t>
            </w:r>
          </w:p>
        </w:tc>
        <w:tc>
          <w:tcPr>
            <w:tcW w:w="1113" w:type="pct"/>
            <w:textDirection w:val="lrTb"/>
            <w:vAlign w:val="top"/>
          </w:tcPr>
          <w:p>
            <w:pPr>
              <w:pStyle w:val="Normal"/>
              <w:ind w:left="-86"/>
              <w:contextualSpacing/>
              <w:jc w:val="center"/>
              <w:rPr>
                <w:bCs/>
                <w:sz w:val="20"/>
                <w:szCs w:val="20"/>
              </w:rPr>
            </w:pPr>
            <w:r>
              <w:rPr>
                <w:bCs/>
                <w:sz w:val="20"/>
                <w:szCs w:val="20"/>
              </w:rPr>
              <w:t xml:space="preserve">‰</w:t>
            </w:r>
          </w:p>
        </w:tc>
        <w:tc>
          <w:tcPr>
            <w:tcW w:w="1182" w:type="pct"/>
            <w:textDirection w:val="lrTb"/>
            <w:vAlign w:val="top"/>
          </w:tcPr>
          <w:p>
            <w:pPr>
              <w:pStyle w:val="Normal"/>
              <w:ind w:left="-86"/>
              <w:contextualSpacing/>
              <w:jc w:val="center"/>
              <w:rPr>
                <w:bCs/>
                <w:sz w:val="20"/>
                <w:szCs w:val="20"/>
              </w:rPr>
            </w:pPr>
            <w:r>
              <w:rPr>
                <w:bCs/>
                <w:sz w:val="20"/>
                <w:szCs w:val="20"/>
              </w:rPr>
              <w:t xml:space="preserve">90</w:t>
            </w:r>
          </w:p>
        </w:tc>
      </w:tr>
      <w:tr>
        <w:trPr>
          <w:trHeight w:val="68"/>
        </w:trPr>
        <w:tc>
          <w:tcPr>
            <w:tcW w:w="2704" w:type="pct"/>
            <w:textDirection w:val="lrTb"/>
            <w:vAlign w:val="top"/>
          </w:tcPr>
          <w:p>
            <w:pPr>
              <w:pStyle w:val="Normal"/>
              <w:contextualSpacing/>
              <w:rPr>
                <w:bCs/>
                <w:sz w:val="20"/>
                <w:szCs w:val="20"/>
              </w:rPr>
            </w:pPr>
            <w:r>
              <w:rPr>
                <w:bCs/>
                <w:sz w:val="20"/>
                <w:szCs w:val="20"/>
              </w:rPr>
              <w:t xml:space="preserve">Наименьший радиус кривых в плане:</w:t>
            </w:r>
          </w:p>
          <w:p>
            <w:pPr>
              <w:pStyle w:val="Normal"/>
              <w:contextualSpacing/>
              <w:rPr>
                <w:bCs/>
                <w:sz w:val="20"/>
                <w:szCs w:val="20"/>
              </w:rPr>
            </w:pPr>
            <w:r>
              <w:rPr>
                <w:bCs/>
                <w:sz w:val="20"/>
                <w:szCs w:val="20"/>
              </w:rPr>
              <w:t xml:space="preserve">основные</w:t>
            </w:r>
          </w:p>
          <w:p>
            <w:pPr>
              <w:pStyle w:val="Normal"/>
              <w:contextualSpacing/>
              <w:rPr>
                <w:bCs/>
                <w:sz w:val="20"/>
                <w:szCs w:val="20"/>
              </w:rPr>
            </w:pPr>
            <w:r>
              <w:rPr>
                <w:bCs/>
                <w:sz w:val="20"/>
                <w:szCs w:val="20"/>
              </w:rPr>
              <w:t xml:space="preserve">в сложных условиях</w:t>
            </w:r>
          </w:p>
        </w:tc>
        <w:tc>
          <w:tcPr>
            <w:tcW w:w="1113"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100</w:t>
            </w:r>
          </w:p>
          <w:p>
            <w:pPr>
              <w:pStyle w:val="Normal"/>
              <w:ind w:left="-86"/>
              <w:contextualSpacing/>
              <w:jc w:val="center"/>
              <w:rPr>
                <w:bCs/>
                <w:sz w:val="20"/>
                <w:szCs w:val="20"/>
              </w:rPr>
            </w:pPr>
            <w:r>
              <w:rPr>
                <w:bCs/>
                <w:sz w:val="20"/>
                <w:szCs w:val="20"/>
              </w:rPr>
              <w:t xml:space="preserve">30</w:t>
            </w:r>
          </w:p>
        </w:tc>
      </w:tr>
      <w:tr>
        <w:trPr>
          <w:trHeight w:val="68"/>
        </w:trPr>
        <w:tc>
          <w:tcPr>
            <w:tcW w:w="2704" w:type="pct"/>
            <w:textDirection w:val="lrTb"/>
            <w:vAlign w:val="top"/>
          </w:tcPr>
          <w:p>
            <w:pPr>
              <w:pStyle w:val="Normal"/>
              <w:contextualSpacing/>
              <w:rPr>
                <w:bCs/>
                <w:sz w:val="20"/>
                <w:szCs w:val="20"/>
              </w:rPr>
            </w:pPr>
            <w:r>
              <w:rPr>
                <w:bCs/>
                <w:sz w:val="20"/>
                <w:szCs w:val="20"/>
              </w:rPr>
              <w:t xml:space="preserve">Расчетное расстояние видимости </w:t>
            </w:r>
          </w:p>
          <w:p>
            <w:pPr>
              <w:pStyle w:val="Normal"/>
              <w:contextualSpacing/>
              <w:rPr>
                <w:bCs/>
                <w:sz w:val="20"/>
                <w:szCs w:val="20"/>
              </w:rPr>
            </w:pPr>
            <w:r>
              <w:rPr>
                <w:bCs/>
                <w:sz w:val="20"/>
                <w:szCs w:val="20"/>
              </w:rPr>
              <w:t xml:space="preserve">поверхности дороги</w:t>
            </w:r>
          </w:p>
          <w:p>
            <w:pPr>
              <w:pStyle w:val="Normal"/>
              <w:contextualSpacing/>
              <w:rPr>
                <w:bCs/>
                <w:sz w:val="20"/>
                <w:szCs w:val="20"/>
              </w:rPr>
            </w:pPr>
            <w:r>
              <w:rPr>
                <w:bCs/>
                <w:sz w:val="20"/>
                <w:szCs w:val="20"/>
              </w:rPr>
              <w:t xml:space="preserve">встречного автомобиля</w:t>
            </w:r>
          </w:p>
        </w:tc>
        <w:tc>
          <w:tcPr>
            <w:tcW w:w="1113"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85</w:t>
            </w:r>
          </w:p>
          <w:p>
            <w:pPr>
              <w:pStyle w:val="Normal"/>
              <w:ind w:left="-86"/>
              <w:contextualSpacing/>
              <w:jc w:val="center"/>
              <w:rPr>
                <w:bCs/>
                <w:sz w:val="20"/>
                <w:szCs w:val="20"/>
              </w:rPr>
            </w:pPr>
            <w:r>
              <w:rPr>
                <w:bCs/>
                <w:sz w:val="20"/>
                <w:szCs w:val="20"/>
              </w:rPr>
              <w:t xml:space="preserve">170</w:t>
            </w:r>
          </w:p>
        </w:tc>
      </w:tr>
      <w:tr>
        <w:trPr>
          <w:trHeight w:val="68"/>
        </w:trPr>
        <w:tc>
          <w:tcPr>
            <w:tcW w:w="2704" w:type="pct"/>
            <w:textDirection w:val="lrTb"/>
            <w:vAlign w:val="top"/>
          </w:tcPr>
          <w:p>
            <w:pPr>
              <w:pStyle w:val="Normal"/>
              <w:contextualSpacing/>
              <w:rPr>
                <w:bCs/>
                <w:sz w:val="20"/>
                <w:szCs w:val="20"/>
              </w:rPr>
            </w:pPr>
            <w:r>
              <w:rPr>
                <w:bCs/>
                <w:sz w:val="20"/>
                <w:szCs w:val="20"/>
              </w:rPr>
              <w:t xml:space="preserve">Наименьший радиус вертикальных кривых:</w:t>
            </w:r>
          </w:p>
          <w:p>
            <w:pPr>
              <w:pStyle w:val="Normal"/>
              <w:contextualSpacing/>
              <w:rPr>
                <w:bCs/>
                <w:sz w:val="20"/>
                <w:szCs w:val="20"/>
              </w:rPr>
            </w:pPr>
            <w:r>
              <w:rPr>
                <w:bCs/>
                <w:sz w:val="20"/>
                <w:szCs w:val="20"/>
              </w:rPr>
              <w:t xml:space="preserve">вогнутых основных</w:t>
            </w:r>
          </w:p>
          <w:p>
            <w:pPr>
              <w:pStyle w:val="Normal"/>
              <w:contextualSpacing/>
              <w:rPr>
                <w:bCs/>
                <w:sz w:val="20"/>
                <w:szCs w:val="20"/>
              </w:rPr>
            </w:pPr>
            <w:r>
              <w:rPr>
                <w:bCs/>
                <w:sz w:val="20"/>
                <w:szCs w:val="20"/>
              </w:rPr>
              <w:t xml:space="preserve">вогнутых допустимых</w:t>
            </w:r>
          </w:p>
          <w:p>
            <w:pPr>
              <w:pStyle w:val="Normal"/>
              <w:contextualSpacing/>
              <w:rPr>
                <w:bCs/>
                <w:sz w:val="20"/>
                <w:szCs w:val="20"/>
              </w:rPr>
            </w:pPr>
            <w:r>
              <w:rPr>
                <w:bCs/>
                <w:sz w:val="20"/>
                <w:szCs w:val="20"/>
              </w:rPr>
              <w:t xml:space="preserve">выпуклых</w:t>
            </w:r>
          </w:p>
          <w:p>
            <w:pPr>
              <w:pStyle w:val="Normal"/>
              <w:contextualSpacing/>
              <w:rPr>
                <w:bCs/>
                <w:sz w:val="20"/>
                <w:szCs w:val="20"/>
              </w:rPr>
            </w:pPr>
            <w:r>
              <w:rPr>
                <w:bCs/>
                <w:sz w:val="20"/>
                <w:szCs w:val="20"/>
              </w:rPr>
              <w:t xml:space="preserve">выпуклых допустимых</w:t>
            </w:r>
          </w:p>
        </w:tc>
        <w:tc>
          <w:tcPr>
            <w:tcW w:w="1113"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1</w:t>
            </w:r>
            <w:r>
              <w:rPr>
                <w:bCs/>
                <w:sz w:val="20"/>
                <w:szCs w:val="20"/>
              </w:rPr>
              <w:t xml:space="preserve"> </w:t>
            </w:r>
            <w:r>
              <w:rPr>
                <w:bCs/>
                <w:sz w:val="20"/>
                <w:szCs w:val="20"/>
              </w:rPr>
              <w:t xml:space="preserve">200</w:t>
            </w:r>
          </w:p>
          <w:p>
            <w:pPr>
              <w:pStyle w:val="Normal"/>
              <w:ind w:left="-86"/>
              <w:contextualSpacing/>
              <w:jc w:val="center"/>
              <w:rPr>
                <w:bCs/>
                <w:sz w:val="20"/>
                <w:szCs w:val="20"/>
              </w:rPr>
            </w:pPr>
            <w:r>
              <w:rPr>
                <w:bCs/>
                <w:sz w:val="20"/>
                <w:szCs w:val="20"/>
              </w:rPr>
              <w:t xml:space="preserve">200</w:t>
            </w:r>
          </w:p>
          <w:p>
            <w:pPr>
              <w:pStyle w:val="Normal"/>
              <w:ind w:left="-86"/>
              <w:contextualSpacing/>
              <w:jc w:val="center"/>
              <w:rPr>
                <w:bCs/>
                <w:sz w:val="20"/>
                <w:szCs w:val="20"/>
              </w:rPr>
            </w:pPr>
            <w:r>
              <w:rPr>
                <w:bCs/>
                <w:sz w:val="20"/>
                <w:szCs w:val="20"/>
              </w:rPr>
              <w:t xml:space="preserve">1</w:t>
            </w:r>
            <w:r>
              <w:rPr>
                <w:bCs/>
                <w:sz w:val="20"/>
                <w:szCs w:val="20"/>
              </w:rPr>
              <w:t xml:space="preserve"> </w:t>
            </w:r>
            <w:r>
              <w:rPr>
                <w:bCs/>
                <w:sz w:val="20"/>
                <w:szCs w:val="20"/>
              </w:rPr>
              <w:t xml:space="preserve">500</w:t>
            </w:r>
          </w:p>
          <w:p>
            <w:pPr>
              <w:pStyle w:val="Normal"/>
              <w:ind w:left="-86"/>
              <w:contextualSpacing/>
              <w:jc w:val="center"/>
              <w:rPr>
                <w:bCs/>
                <w:sz w:val="20"/>
                <w:szCs w:val="20"/>
              </w:rPr>
            </w:pPr>
            <w:r>
              <w:rPr>
                <w:bCs/>
                <w:sz w:val="20"/>
                <w:szCs w:val="20"/>
              </w:rPr>
              <w:t xml:space="preserve">600</w:t>
            </w:r>
          </w:p>
        </w:tc>
      </w:tr>
      <w:tr>
        <w:trPr>
          <w:trHeight w:val="68"/>
        </w:trPr>
        <w:tc>
          <w:tcPr>
            <w:tcW w:w="2704" w:type="pct"/>
            <w:textDirection w:val="lrTb"/>
            <w:vAlign w:val="top"/>
          </w:tcPr>
          <w:p>
            <w:pPr>
              <w:pStyle w:val="Normal"/>
              <w:contextualSpacing/>
              <w:rPr>
                <w:bCs/>
                <w:sz w:val="20"/>
                <w:szCs w:val="20"/>
              </w:rPr>
            </w:pPr>
            <w:r>
              <w:rPr>
                <w:bCs/>
                <w:sz w:val="20"/>
                <w:szCs w:val="20"/>
              </w:rPr>
              <w:t xml:space="preserve">Поперечный уклон </w:t>
            </w:r>
          </w:p>
          <w:p>
            <w:pPr>
              <w:pStyle w:val="Normal"/>
              <w:contextualSpacing/>
              <w:rPr>
                <w:bCs/>
                <w:sz w:val="20"/>
                <w:szCs w:val="20"/>
              </w:rPr>
            </w:pPr>
            <w:r>
              <w:rPr>
                <w:bCs/>
                <w:sz w:val="20"/>
                <w:szCs w:val="20"/>
              </w:rPr>
              <w:t xml:space="preserve">проезжей части</w:t>
            </w:r>
          </w:p>
          <w:p>
            <w:pPr>
              <w:pStyle w:val="Normal"/>
              <w:contextualSpacing/>
              <w:rPr>
                <w:bCs/>
                <w:sz w:val="20"/>
                <w:szCs w:val="20"/>
              </w:rPr>
            </w:pPr>
            <w:r>
              <w:rPr>
                <w:bCs/>
                <w:sz w:val="20"/>
                <w:szCs w:val="20"/>
              </w:rPr>
              <w:t xml:space="preserve">обочины</w:t>
            </w:r>
          </w:p>
        </w:tc>
        <w:tc>
          <w:tcPr>
            <w:tcW w:w="1113"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м</w:t>
            </w:r>
          </w:p>
          <w:p>
            <w:pPr>
              <w:pStyle w:val="Normal"/>
              <w:ind w:left="-86"/>
              <w:contextualSpacing/>
              <w:jc w:val="center"/>
              <w:rPr>
                <w:bCs/>
                <w:sz w:val="20"/>
                <w:szCs w:val="20"/>
              </w:rPr>
            </w:pPr>
            <w:r>
              <w:rPr>
                <w:bCs/>
                <w:sz w:val="20"/>
                <w:szCs w:val="20"/>
              </w:rPr>
              <w:t xml:space="preserve">м</w:t>
            </w:r>
          </w:p>
        </w:tc>
        <w:tc>
          <w:tcPr>
            <w:tcW w:w="1182" w:type="pct"/>
            <w:textDirection w:val="lrTb"/>
            <w:vAlign w:val="top"/>
          </w:tcPr>
          <w:p>
            <w:pPr>
              <w:pStyle w:val="Normal"/>
              <w:ind w:left="-86"/>
              <w:contextualSpacing/>
              <w:jc w:val="center"/>
              <w:rPr>
                <w:bCs/>
                <w:sz w:val="20"/>
                <w:szCs w:val="20"/>
              </w:rPr>
            </w:pPr>
            <w:r>
              <w:rPr>
                <w:bCs/>
                <w:sz w:val="20"/>
                <w:szCs w:val="20"/>
              </w:rPr>
            </w:r>
          </w:p>
          <w:p>
            <w:pPr>
              <w:pStyle w:val="Normal"/>
              <w:ind w:left="-86"/>
              <w:contextualSpacing/>
              <w:jc w:val="center"/>
              <w:rPr>
                <w:bCs/>
                <w:sz w:val="20"/>
                <w:szCs w:val="20"/>
              </w:rPr>
            </w:pPr>
            <w:r>
              <w:rPr>
                <w:bCs/>
                <w:sz w:val="20"/>
                <w:szCs w:val="20"/>
              </w:rPr>
              <w:t xml:space="preserve">0</w:t>
            </w:r>
          </w:p>
          <w:p>
            <w:pPr>
              <w:pStyle w:val="Normal"/>
              <w:ind w:left="-86"/>
              <w:contextualSpacing/>
              <w:jc w:val="center"/>
              <w:rPr>
                <w:bCs/>
                <w:sz w:val="20"/>
                <w:szCs w:val="20"/>
              </w:rPr>
            </w:pPr>
            <w:r>
              <w:rPr>
                <w:bCs/>
                <w:sz w:val="20"/>
                <w:szCs w:val="20"/>
              </w:rPr>
              <w:t xml:space="preserve">0</w:t>
            </w:r>
          </w:p>
        </w:tc>
      </w:tr>
      <w:tr>
        <w:trPr>
          <w:trHeight w:val="68"/>
        </w:trPr>
        <w:tc>
          <w:tcPr>
            <w:tcW w:w="2704" w:type="pct"/>
            <w:textDirection w:val="lrTb"/>
            <w:vAlign w:val="top"/>
          </w:tcPr>
          <w:p>
            <w:pPr>
              <w:pStyle w:val="Normal"/>
              <w:contextualSpacing/>
              <w:rPr>
                <w:bCs/>
                <w:sz w:val="20"/>
                <w:szCs w:val="20"/>
              </w:rPr>
            </w:pPr>
            <w:r>
              <w:rPr>
                <w:bCs/>
                <w:sz w:val="20"/>
                <w:szCs w:val="20"/>
              </w:rPr>
              <w:t xml:space="preserve">Расчетная нагрузка</w:t>
            </w:r>
          </w:p>
        </w:tc>
        <w:tc>
          <w:tcPr>
            <w:tcW w:w="1113" w:type="pct"/>
            <w:textDirection w:val="lrTb"/>
            <w:vAlign w:val="top"/>
          </w:tcPr>
          <w:p>
            <w:pPr>
              <w:pStyle w:val="Normal"/>
              <w:ind w:left="-86"/>
              <w:contextualSpacing/>
              <w:jc w:val="center"/>
              <w:rPr>
                <w:bCs/>
                <w:sz w:val="20"/>
                <w:szCs w:val="20"/>
              </w:rPr>
            </w:pPr>
            <w:r>
              <w:rPr>
                <w:bCs/>
                <w:sz w:val="20"/>
                <w:szCs w:val="20"/>
              </w:rPr>
              <w:t xml:space="preserve">кН</w:t>
            </w:r>
          </w:p>
        </w:tc>
        <w:tc>
          <w:tcPr>
            <w:tcW w:w="1182" w:type="pct"/>
            <w:textDirection w:val="lrTb"/>
            <w:vAlign w:val="top"/>
          </w:tcPr>
          <w:p>
            <w:pPr>
              <w:pStyle w:val="Normal"/>
              <w:ind w:left="-86"/>
              <w:contextualSpacing/>
              <w:jc w:val="center"/>
              <w:rPr>
                <w:bCs/>
                <w:sz w:val="20"/>
                <w:szCs w:val="20"/>
              </w:rPr>
            </w:pPr>
            <w:r>
              <w:rPr>
                <w:bCs/>
                <w:sz w:val="20"/>
                <w:szCs w:val="20"/>
              </w:rPr>
              <w:t xml:space="preserve">60</w:t>
            </w:r>
          </w:p>
        </w:tc>
      </w:tr>
    </w:tbl>
    <w:p>
      <w:pPr>
        <w:pStyle w:val="Normal"/>
        <w:contextualSpacing/>
      </w:pPr>
    </w:p>
    <w:p>
      <w:pPr>
        <w:pStyle w:val="UserStyle_386"/>
        <w:spacing w:line="240" w:lineRule="auto"/>
        <w:jc w:val="center"/>
      </w:pPr>
      <w:bookmarkStart w:id="2" w:name="_Toc91748382"/>
      <w:r>
        <w:t xml:space="preserve">2.2</w:t>
      </w:r>
      <w:r>
        <w:t xml:space="preserve">.</w:t>
      </w:r>
      <w: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2"/>
    </w:p>
    <w:p>
      <w:pPr>
        <w:pStyle w:val="Normal"/>
      </w:pPr>
    </w:p>
    <w:p>
      <w:pPr>
        <w:pStyle w:val="Normal"/>
        <w:tabs>
          <w:tab w:val="num" w:pos="0" w:leader="none"/>
        </w:tabs>
        <w:ind w:firstLine="709"/>
        <w:contextualSpacing/>
        <w:jc w:val="both"/>
      </w:pPr>
      <w:r>
        <w:t xml:space="preserve">В административном отношении район работ</w:t>
      </w:r>
      <w:r>
        <w:t xml:space="preserve"> расположен в Кондинском районе</w:t>
      </w:r>
      <w:r>
        <w:t xml:space="preserve"> Ханты-Мансийского автономного округа</w:t>
      </w:r>
      <w:r>
        <w:t xml:space="preserve"> – Югры</w:t>
      </w:r>
      <w:r>
        <w:t xml:space="preserve"> Тюменской области</w:t>
      </w:r>
      <w:r>
        <w:t xml:space="preserve"> на территории Ледового лицензионного участка (недропользователь ООО «Газпромнефть-Хантос»). </w:t>
      </w:r>
    </w:p>
    <w:p>
      <w:pPr>
        <w:pStyle w:val="Normal"/>
        <w:tabs>
          <w:tab w:val="num" w:pos="0" w:leader="none"/>
        </w:tabs>
        <w:ind w:firstLine="709"/>
        <w:contextualSpacing/>
        <w:jc w:val="both"/>
      </w:pPr>
      <w:r>
        <w:t xml:space="preserve">Кондинский район в соответствии с Законом Ханты-Мансийского автономного </w:t>
      </w:r>
      <w:r>
        <w:t xml:space="preserve">         </w:t>
      </w:r>
      <w:r>
        <w:t xml:space="preserve">округа – Югры от 25 ноября 2004 года № 63-оз «О статусе и границах муниципальных образований Ханты-Мансийского автономног</w:t>
      </w:r>
      <w:r>
        <w:t xml:space="preserve">о округа – Югры» является муниципальным образованием</w:t>
      </w:r>
      <w:r>
        <w:t xml:space="preserve"> Ханты-Мансийского </w:t>
      </w:r>
      <w:r>
        <w:t xml:space="preserve">автономного округа – Югры</w:t>
      </w:r>
      <w:r>
        <w:t xml:space="preserve">, наделенным</w:t>
      </w:r>
      <w:r>
        <w:t xml:space="preserve"> статусом муниципального района.</w:t>
      </w:r>
    </w:p>
    <w:p>
      <w:pPr>
        <w:pStyle w:val="Normal"/>
        <w:tabs>
          <w:tab w:val="num" w:pos="0" w:leader="none"/>
        </w:tabs>
        <w:ind w:firstLine="709"/>
        <w:contextualSpacing/>
        <w:jc w:val="both"/>
      </w:pPr>
      <w:r>
        <w:t xml:space="preserve">Изыскиваемая территория расположена около 17 км от населенного пункта </w:t>
      </w:r>
      <w:r>
        <w:t xml:space="preserve">                          с. </w:t>
      </w:r>
      <w:r>
        <w:t xml:space="preserve">Болчары. Транспортная сеть района работ представлена внутрипромысловыми автодорогами. Инфраструктура территории представлена действующими и строящимися нефтегазопромысловыми объекта</w:t>
      </w:r>
      <w:r>
        <w:t xml:space="preserve">ми</w:t>
      </w:r>
      <w:r>
        <w:t xml:space="preserve"> и коммуникациями.</w:t>
      </w:r>
    </w:p>
    <w:p>
      <w:pPr>
        <w:pStyle w:val="Normal"/>
        <w:tabs>
          <w:tab w:val="num" w:pos="0" w:leader="none"/>
        </w:tabs>
        <w:ind w:firstLine="709"/>
        <w:contextualSpacing/>
        <w:jc w:val="both"/>
      </w:pPr>
      <w:r>
        <w:t xml:space="preserve">К территориям, на которых ограничено ведение хозяйственной и иной деятельности относятся земли особо охраняемых природных территорий, историко-культурного наследия и территории традиционного природопользования коренных малочисленных народов Севера, Сибири и Дальнего Востока.</w:t>
      </w:r>
    </w:p>
    <w:p>
      <w:pPr>
        <w:pStyle w:val="Normal"/>
        <w:tabs>
          <w:tab w:val="num" w:pos="0" w:leader="none"/>
        </w:tabs>
        <w:ind w:firstLine="709"/>
        <w:contextualSpacing/>
        <w:jc w:val="both"/>
      </w:pPr>
    </w:p>
    <w:p>
      <w:pPr>
        <w:pStyle w:val="UserStyle_386"/>
        <w:spacing w:line="240" w:lineRule="auto"/>
        <w:ind w:firstLine="0"/>
        <w:jc w:val="center"/>
      </w:pPr>
      <w:bookmarkStart w:id="3" w:name="_Toc91748383"/>
      <w:r>
        <w:t xml:space="preserve">2.2.1. Особо охраняемые природные территории</w:t>
      </w:r>
      <w:bookmarkEnd w:id="3"/>
    </w:p>
    <w:p>
      <w:pPr>
        <w:pStyle w:val="Normal"/>
      </w:pPr>
    </w:p>
    <w:p>
      <w:pPr>
        <w:pStyle w:val="Normal"/>
        <w:tabs>
          <w:tab w:val="num" w:pos="0" w:leader="none"/>
        </w:tabs>
        <w:ind w:firstLine="709"/>
        <w:contextualSpacing/>
        <w:jc w:val="both"/>
      </w:pPr>
      <w:r>
        <w:t xml:space="preserve">Особо охраняемые приро</w:t>
      </w:r>
      <w:r>
        <w:t xml:space="preserve">дные территории (далее - ООПТ) -</w:t>
      </w:r>
      <w:r>
        <w:t xml:space="preserve">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w:t>
      </w:r>
    </w:p>
    <w:p>
      <w:pPr>
        <w:pStyle w:val="Normal"/>
        <w:tabs>
          <w:tab w:val="num" w:pos="0" w:leader="none"/>
        </w:tabs>
        <w:ind w:firstLine="709"/>
        <w:contextualSpacing/>
        <w:jc w:val="both"/>
      </w:pPr>
      <w:r>
        <w:t xml:space="preserve">Согласно письму Департамента недропользования и природных ресурсов </w:t>
      </w:r>
      <w:r>
        <w:t xml:space="preserve">                    </w:t>
      </w:r>
      <w:r>
        <w:t xml:space="preserve">Ханты-Мансийского автономного округ</w:t>
      </w:r>
      <w:r>
        <w:t xml:space="preserve">а – Югры </w:t>
      </w:r>
      <w:r>
        <w:t xml:space="preserve">от 09 февраля </w:t>
      </w:r>
      <w:r>
        <w:t xml:space="preserve">2023</w:t>
      </w:r>
      <w:r>
        <w:t xml:space="preserve"> года </w:t>
      </w:r>
      <w:r>
        <w:t xml:space="preserve">№ 12-Исх-3390 </w:t>
      </w:r>
      <w:r>
        <w:t xml:space="preserve">    </w:t>
      </w:r>
      <w:r>
        <w:t xml:space="preserve">по данным государственного кадастра особо охраняемых природных территорий регионального и местного значения Ханты-Мансийского автономного округа – Югры в границах размещения объекта «Поисково-оценочная скважина №62 Ледового лицензионного участка. Доотвод (линейный объект)» действующие особо охраняемые природные территории регионального и местного значения, </w:t>
      </w:r>
      <w:r>
        <w:t xml:space="preserve">категории котор</w:t>
      </w:r>
      <w:r>
        <w:t xml:space="preserve">ых установлены пунктом 2 статьи</w:t>
      </w:r>
      <w:r>
        <w:t xml:space="preserve"> 2 Федерального закона от 14 марта </w:t>
      </w:r>
      <w:r>
        <w:t xml:space="preserve">1995</w:t>
      </w:r>
      <w:r>
        <w:t xml:space="preserve"> года</w:t>
      </w:r>
      <w:r>
        <w:t xml:space="preserve"> № 33-ФЗ «Об особо охраня</w:t>
      </w:r>
      <w:r>
        <w:t xml:space="preserve">емых природных территориях», статьей</w:t>
      </w:r>
      <w:r>
        <w:t xml:space="preserve"> 2 Закона </w:t>
      </w:r>
      <w:r>
        <w:t xml:space="preserve">Ханты-Мансийского </w:t>
      </w:r>
      <w:r>
        <w:t xml:space="preserve">автономного </w:t>
      </w:r>
      <w:r>
        <w:t xml:space="preserve">округа</w:t>
      </w:r>
      <w:r>
        <w:t xml:space="preserve"> – Югры от 29 марта</w:t>
      </w:r>
      <w:r>
        <w:t xml:space="preserve"> </w:t>
      </w:r>
      <w:r>
        <w:t xml:space="preserve">2018</w:t>
      </w:r>
      <w:r>
        <w:t xml:space="preserve"> года</w:t>
      </w:r>
      <w:r>
        <w:t xml:space="preserve"> № 34-оз «О регулировании отдельных отношений в области организации, охраны и использования особо охраняемых природных территорий регионального значения в Ханты-Мансийском автономном округе – Югре», а также их охранные зоны отсутствуют.</w:t>
      </w:r>
    </w:p>
    <w:p>
      <w:pPr>
        <w:pStyle w:val="Normal"/>
        <w:ind w:firstLine="709"/>
        <w:contextualSpacing/>
        <w:jc w:val="both"/>
      </w:pPr>
      <w:r>
        <w:t xml:space="preserve">ООПТ</w:t>
      </w:r>
      <w:r>
        <w:t xml:space="preserve">, их охранные зоны, предлагаемые для создания и расширения в </w:t>
      </w:r>
      <w:r>
        <w:t xml:space="preserve">                         Ханты-Мансийском автономном округе – Югре</w:t>
      </w:r>
      <w:r>
        <w:t xml:space="preserve">,</w:t>
      </w:r>
      <w:r>
        <w:t xml:space="preserve"> перечень которых закреплен в пункте</w:t>
      </w:r>
      <w:r>
        <w:t xml:space="preserve"> 4.1 Концепции развития и функционирования системы особо охраняемых природных территорий Ханты-Мансийского автономного округа – Югры на период до 2030 года, утвержденной постановлением Правительс</w:t>
      </w:r>
      <w:r>
        <w:t xml:space="preserve">тва </w:t>
      </w:r>
      <w:r>
        <w:t xml:space="preserve">Ханты-Мансийского автономного                             округа – Югры </w:t>
      </w:r>
      <w:r>
        <w:t xml:space="preserve"> от 12 июля </w:t>
      </w:r>
      <w:r>
        <w:t xml:space="preserve">2013</w:t>
      </w:r>
      <w:r>
        <w:t xml:space="preserve"> года </w:t>
      </w:r>
      <w:r>
        <w:t xml:space="preserve">№ 245-п, в границах размещения «Поисково-оценочная скважина №62 Ледового лицензионного участка. Доотвод (линейный объект)» отсутствуют.</w:t>
      </w:r>
    </w:p>
    <w:p>
      <w:pPr>
        <w:pStyle w:val="Normal"/>
        <w:ind w:firstLine="709"/>
        <w:contextualSpacing/>
        <w:jc w:val="both"/>
      </w:pPr>
    </w:p>
    <w:p>
      <w:pPr>
        <w:pStyle w:val="UserStyle_386"/>
        <w:spacing w:line="240" w:lineRule="auto"/>
        <w:ind w:firstLine="0"/>
        <w:jc w:val="center"/>
      </w:pPr>
      <w:bookmarkStart w:id="4" w:name="_Toc91748384"/>
      <w:r>
        <w:t xml:space="preserve">2.2.2</w:t>
      </w:r>
      <w:r>
        <w:t xml:space="preserve">.</w:t>
      </w:r>
      <w:r>
        <w:t xml:space="preserve"> Территории традиционного природопользования коренных малочисленных народов Севера, Сибири и Дальнего Востока</w:t>
      </w:r>
      <w:bookmarkEnd w:id="4"/>
    </w:p>
    <w:p>
      <w:pPr>
        <w:pStyle w:val="Normal"/>
      </w:pPr>
    </w:p>
    <w:p>
      <w:pPr>
        <w:pStyle w:val="Normal"/>
        <w:ind w:firstLine="709"/>
        <w:contextualSpacing/>
        <w:jc w:val="both"/>
      </w:pPr>
      <w:r>
        <w:t xml:space="preserve">Т</w:t>
      </w:r>
      <w:r>
        <w:t xml:space="preserve">радиционное природопользование -</w:t>
      </w:r>
      <w:r>
        <w:t xml:space="preserve"> исторически сложившиеся и обеспечивающие не истощающее природопользование способы использования объектов животного и растительного мира, других природных ресурсов коренными малочисленными народами Севера.</w:t>
      </w:r>
    </w:p>
    <w:p>
      <w:pPr>
        <w:pStyle w:val="Normal"/>
        <w:ind w:firstLine="709"/>
        <w:contextualSpacing/>
        <w:jc w:val="both"/>
      </w:pPr>
      <w:r>
        <w:t xml:space="preserve">В соответствии с письмом Департамента недропользования и природных ресурсов Ханты-Мансийского автономного округа</w:t>
      </w:r>
      <w:r>
        <w:t xml:space="preserve"> – Югры </w:t>
      </w:r>
      <w:r>
        <w:t xml:space="preserve">от 27 сентября </w:t>
      </w:r>
      <w:r>
        <w:t xml:space="preserve">2022</w:t>
      </w:r>
      <w:r>
        <w:t xml:space="preserve"> года</w:t>
      </w:r>
      <w:r>
        <w:t xml:space="preserve"> </w:t>
      </w:r>
      <w:r>
        <w:t xml:space="preserve">№ 12-Исх-27420 </w:t>
      </w:r>
      <w:r>
        <w:t xml:space="preserve">проектируемый участок, не находится в границах территории традиционного природопользования коренных малочисленных народов Севера регионального значения в Ханты-Мансийском автономном округе – Югре.</w:t>
      </w:r>
    </w:p>
    <w:p>
      <w:pPr>
        <w:pStyle w:val="Normal"/>
        <w:ind w:firstLine="709"/>
        <w:contextualSpacing/>
        <w:jc w:val="both"/>
      </w:pPr>
    </w:p>
    <w:p>
      <w:pPr>
        <w:pStyle w:val="UserStyle_386"/>
        <w:spacing w:line="240" w:lineRule="auto"/>
        <w:ind w:firstLine="0"/>
        <w:jc w:val="center"/>
      </w:pPr>
      <w:bookmarkStart w:id="5" w:name="_Toc91748385"/>
      <w:r>
        <w:t xml:space="preserve">2.2.3.</w:t>
      </w:r>
      <w:r>
        <w:t xml:space="preserve"> </w:t>
      </w:r>
      <w:r>
        <w:t xml:space="preserve">Территории природоохранного назначения</w:t>
      </w:r>
      <w:bookmarkEnd w:id="5"/>
    </w:p>
    <w:p>
      <w:pPr>
        <w:pStyle w:val="Normal"/>
      </w:pPr>
    </w:p>
    <w:p>
      <w:pPr>
        <w:pStyle w:val="Normal"/>
        <w:ind w:firstLine="709"/>
        <w:contextualSpacing/>
        <w:jc w:val="both"/>
      </w:pPr>
      <w:r>
        <w:t xml:space="preserve">В гидрографическом отношении район работ расположен на водосборной площади </w:t>
      </w:r>
      <w:r>
        <w:t xml:space="preserve">            </w:t>
      </w:r>
      <w:r>
        <w:t xml:space="preserve">р. Конда. Гидрографическая сеть представ</w:t>
      </w:r>
      <w:r>
        <w:t xml:space="preserve">лена р. Хешма, двумя ручьями без номера</w:t>
      </w:r>
      <w:r>
        <w:t xml:space="preserve">.</w:t>
      </w:r>
    </w:p>
    <w:p>
      <w:pPr>
        <w:pStyle w:val="Normal"/>
        <w:ind w:firstLine="709"/>
        <w:contextualSpacing/>
        <w:jc w:val="both"/>
      </w:pPr>
      <w:r>
        <w:t xml:space="preserve">Река Хешма -</w:t>
      </w:r>
      <w:r>
        <w:t xml:space="preserve"> река в России</w:t>
      </w:r>
      <w:r>
        <w:t xml:space="preserve"> протекает по Конд</w:t>
      </w:r>
      <w:r>
        <w:t xml:space="preserve">инскому району Ханты-Мансийского</w:t>
      </w:r>
      <w:r>
        <w:t xml:space="preserve"> автоном</w:t>
      </w:r>
      <w:r>
        <w:t xml:space="preserve">ного округа – Югры</w:t>
      </w:r>
      <w:r>
        <w:t xml:space="preserve">.</w:t>
      </w:r>
      <w:r>
        <w:t xml:space="preserve"> Устье реки находится в 195 км по левому берегу реки Конда. Длина реки составляет 24 км.</w:t>
      </w:r>
    </w:p>
    <w:p>
      <w:pPr>
        <w:pStyle w:val="Normal"/>
        <w:ind w:firstLine="709"/>
        <w:contextualSpacing/>
        <w:jc w:val="both"/>
      </w:pPr>
      <w:r>
        <w:t xml:space="preserve">Водоохранными зонами (</w:t>
      </w:r>
      <w:r>
        <w:t xml:space="preserve">далее - </w:t>
      </w:r>
      <w:r>
        <w:t xml:space="preserve">ВОЗ)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firstLine="709"/>
        <w:contextualSpacing/>
        <w:jc w:val="both"/>
      </w:pPr>
      <w:r>
        <w:t xml:space="preserve">В границах </w:t>
      </w:r>
      <w:r>
        <w:t xml:space="preserve">ВОЗ</w:t>
      </w:r>
      <w:r>
        <w:t xml:space="preserve"> устанавлива</w:t>
      </w:r>
      <w:r>
        <w:t xml:space="preserve">ются прибрежные защитные полосы </w:t>
      </w:r>
      <w:r>
        <w:t xml:space="preserve">(</w:t>
      </w:r>
      <w:r>
        <w:t xml:space="preserve">далее - </w:t>
      </w:r>
      <w:r>
        <w:t xml:space="preserve">ПЗП), на территориях которых вводятся дополнительные ограничения хозяйственной и иной деятельности. Размеры ВОЗ и ПЗП в пределах рассматриваемой территор</w:t>
      </w:r>
      <w:r>
        <w:t xml:space="preserve">ии приняты в соответствии со статьей</w:t>
      </w:r>
      <w:r>
        <w:t xml:space="preserve"> 65 Водного кодекса Российской Федерации</w:t>
      </w:r>
      <w:r>
        <w:t xml:space="preserve">.</w:t>
      </w:r>
    </w:p>
    <w:p>
      <w:pPr>
        <w:pStyle w:val="Normal"/>
        <w:ind w:firstLine="709"/>
        <w:contextualSpacing/>
        <w:jc w:val="both"/>
      </w:pPr>
      <w:r>
        <w:t xml:space="preserve">Ширина ВОЗ для рек или ручьев протяженностью (от истока) составляет:</w:t>
      </w:r>
    </w:p>
    <w:p>
      <w:pPr>
        <w:pStyle w:val="Normal"/>
        <w:ind w:firstLine="709"/>
        <w:contextualSpacing/>
        <w:jc w:val="both"/>
      </w:pPr>
      <w:r>
        <w:t xml:space="preserve">до </w:t>
      </w:r>
      <w:r>
        <w:t xml:space="preserve">10 км</w:t>
      </w:r>
      <w:r>
        <w:t xml:space="preserve"> -</w:t>
      </w:r>
      <w:r>
        <w:t xml:space="preserve"> 50 м;</w:t>
      </w:r>
    </w:p>
    <w:p>
      <w:pPr>
        <w:pStyle w:val="Normal"/>
        <w:ind w:firstLine="709"/>
        <w:contextualSpacing/>
        <w:jc w:val="both"/>
      </w:pPr>
      <w:r>
        <w:t xml:space="preserve">от </w:t>
      </w:r>
      <w:r>
        <w:t xml:space="preserve">10 до 50 км</w:t>
      </w:r>
      <w:r>
        <w:t xml:space="preserve"> - </w:t>
      </w:r>
      <w:r>
        <w:t xml:space="preserve">100 м;</w:t>
      </w:r>
    </w:p>
    <w:p>
      <w:pPr>
        <w:pStyle w:val="Normal"/>
        <w:ind w:firstLine="709"/>
        <w:contextualSpacing/>
        <w:jc w:val="both"/>
      </w:pPr>
      <w:r>
        <w:t xml:space="preserve">от</w:t>
      </w:r>
      <w:r>
        <w:t xml:space="preserve"> </w:t>
      </w:r>
      <w:r>
        <w:t xml:space="preserve">50 км</w:t>
      </w:r>
      <w:r>
        <w:t xml:space="preserve"> и более -</w:t>
      </w:r>
      <w:r>
        <w:t xml:space="preserve"> 200 м.</w:t>
      </w:r>
    </w:p>
    <w:p>
      <w:pPr>
        <w:pStyle w:val="Normal"/>
        <w:ind w:firstLine="709"/>
        <w:contextualSpacing/>
        <w:jc w:val="both"/>
      </w:pPr>
      <w:r>
        <w:t xml:space="preserve">Для реки, ручья протяженностью менее </w:t>
      </w:r>
      <w:r>
        <w:t xml:space="preserve">10 км</w:t>
      </w:r>
      <w:r>
        <w:t xml:space="preserve"> от истока до устья </w:t>
      </w:r>
      <w:r>
        <w:t xml:space="preserve">ВОЗ</w:t>
      </w:r>
      <w:r>
        <w:t xml:space="preserve"> совпадает с прибрежной защитной полосой. Ширина </w:t>
      </w:r>
      <w:r>
        <w:t xml:space="preserve">ВОЗ</w:t>
      </w:r>
      <w:r>
        <w:t xml:space="preserve"> для истоков реки, ручья равна </w:t>
      </w:r>
      <w:r>
        <w:t xml:space="preserve">50 м</w:t>
      </w:r>
      <w:r>
        <w:t xml:space="preserve">.</w:t>
      </w:r>
    </w:p>
    <w:p>
      <w:pPr>
        <w:pStyle w:val="Normal"/>
        <w:ind w:firstLine="709"/>
        <w:contextualSpacing/>
        <w:jc w:val="both"/>
      </w:pPr>
      <w:r>
        <w:t xml:space="preserve">Ширина </w:t>
      </w:r>
      <w:r>
        <w:t xml:space="preserve">ВОЗ</w:t>
      </w:r>
      <w:r>
        <w:t xml:space="preserve"> озера, водохранилища, за исключением озера, расположенного внутри болота, или озера, водохранилища с акваторией менее 0,5 кв. км, устанавливается в размере </w:t>
      </w:r>
      <w:r>
        <w:t xml:space="preserve">50 м</w:t>
      </w:r>
      <w:r>
        <w:t xml:space="preserve">.</w:t>
      </w:r>
    </w:p>
    <w:p>
      <w:pPr>
        <w:pStyle w:val="Normal"/>
        <w:ind w:firstLine="709"/>
        <w:contextualSpacing/>
        <w:jc w:val="both"/>
      </w:pPr>
      <w:r>
        <w:t xml:space="preserve">Ширина прибрежной защитной полосы определяется в зависимости от уклона берега водного объекта и составляет </w:t>
      </w:r>
      <w:r>
        <w:t xml:space="preserve">30 м</w:t>
      </w:r>
      <w:r>
        <w:t xml:space="preserve"> для обратного или нулевого уклона, </w:t>
      </w:r>
      <w:r>
        <w:t xml:space="preserve">40 м</w:t>
      </w:r>
      <w:r>
        <w:t xml:space="preserve"> для уклона до трех градусов и </w:t>
      </w:r>
      <w:r>
        <w:t xml:space="preserve">50 м</w:t>
      </w:r>
      <w:r>
        <w:t xml:space="preserve"> для уклона три и более градуса. </w:t>
      </w:r>
    </w:p>
    <w:p>
      <w:pPr>
        <w:pStyle w:val="Normal"/>
        <w:ind w:firstLine="709"/>
        <w:contextualSpacing/>
        <w:jc w:val="both"/>
      </w:pPr>
      <w: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r>
        <w:t xml:space="preserve">50 м</w:t>
      </w:r>
      <w:r>
        <w:t xml:space="preserve">. </w:t>
      </w:r>
    </w:p>
    <w:p>
      <w:pPr>
        <w:pStyle w:val="Normal"/>
        <w:ind w:firstLine="709"/>
        <w:contextualSpacing/>
        <w:jc w:val="both"/>
      </w:pPr>
    </w:p>
    <w:p>
      <w:pPr>
        <w:pStyle w:val="Normal"/>
        <w:contextualSpacing/>
        <w:jc w:val="center"/>
      </w:pPr>
    </w:p>
    <w:p>
      <w:pPr>
        <w:pStyle w:val="Normal"/>
        <w:contextualSpacing/>
        <w:jc w:val="center"/>
      </w:pPr>
    </w:p>
    <w:p>
      <w:pPr>
        <w:pStyle w:val="Normal"/>
        <w:contextualSpacing/>
        <w:jc w:val="center"/>
      </w:pPr>
      <w:r>
        <w:t xml:space="preserve">Границы </w:t>
      </w:r>
      <w:r>
        <w:t xml:space="preserve">ВОЗ</w:t>
      </w:r>
      <w:r>
        <w:t xml:space="preserve"> закрепляются на</w:t>
      </w:r>
      <w:r>
        <w:t xml:space="preserve"> местности специальными знаками</w:t>
      </w:r>
    </w:p>
    <w:p>
      <w:pPr>
        <w:pStyle w:val="Normal"/>
        <w:ind w:firstLine="709"/>
        <w:contextualSpacing/>
        <w:jc w:val="both"/>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235"/>
        <w:gridCol w:w="747"/>
        <w:gridCol w:w="936"/>
        <w:gridCol w:w="1752"/>
        <w:gridCol w:w="1886"/>
        <w:gridCol w:w="2298"/>
      </w:tblGrid>
      <w:tr>
        <w:trPr>
          <w:cantSplit/>
          <w:trHeight w:val="68"/>
        </w:trPr>
        <w:tc>
          <w:tcPr>
            <w:tcW w:w="1134" w:type="pct"/>
            <w:vMerge w:val="restart"/>
            <w:textDirection w:val="lrTb"/>
            <w:vAlign w:val="top"/>
          </w:tcPr>
          <w:p>
            <w:pPr>
              <w:pStyle w:val="Normal"/>
              <w:jc w:val="center"/>
              <w:rPr>
                <w:sz w:val="20"/>
                <w:szCs w:val="20"/>
              </w:rPr>
            </w:pPr>
            <w:r>
              <w:rPr>
                <w:sz w:val="20"/>
                <w:szCs w:val="20"/>
              </w:rPr>
              <w:t xml:space="preserve">Водный объект</w:t>
            </w:r>
          </w:p>
        </w:tc>
        <w:tc>
          <w:tcPr>
            <w:tcW w:w="854" w:type="pct"/>
            <w:gridSpan w:val="2"/>
            <w:textDirection w:val="lrTb"/>
            <w:vAlign w:val="top"/>
          </w:tcPr>
          <w:p>
            <w:pPr>
              <w:pStyle w:val="Normal"/>
              <w:jc w:val="center"/>
              <w:rPr>
                <w:sz w:val="20"/>
                <w:szCs w:val="20"/>
              </w:rPr>
            </w:pPr>
            <w:r>
              <w:rPr>
                <w:sz w:val="20"/>
                <w:szCs w:val="20"/>
              </w:rPr>
              <w:t xml:space="preserve">Ширина по Водному к</w:t>
            </w:r>
            <w:r>
              <w:rPr>
                <w:sz w:val="20"/>
                <w:szCs w:val="20"/>
              </w:rPr>
              <w:t xml:space="preserve">одексу </w:t>
            </w:r>
            <w:r>
              <w:rPr>
                <w:sz w:val="20"/>
                <w:szCs w:val="20"/>
              </w:rPr>
              <w:t xml:space="preserve">Российской Федерации,</w:t>
            </w:r>
            <w:r>
              <w:rPr>
                <w:sz w:val="20"/>
                <w:szCs w:val="20"/>
              </w:rPr>
            </w:r>
          </w:p>
          <w:p>
            <w:pPr>
              <w:pStyle w:val="Normal"/>
              <w:jc w:val="center"/>
              <w:rPr>
                <w:sz w:val="20"/>
                <w:szCs w:val="20"/>
              </w:rPr>
            </w:pPr>
            <w:r>
              <w:rPr>
                <w:sz w:val="20"/>
                <w:szCs w:val="20"/>
              </w:rPr>
              <w:t xml:space="preserve">м</w:t>
            </w:r>
          </w:p>
        </w:tc>
        <w:tc>
          <w:tcPr>
            <w:tcW w:w="889" w:type="pct"/>
            <w:vMerge w:val="restart"/>
            <w:textDirection w:val="lrTb"/>
            <w:vAlign w:val="top"/>
          </w:tcPr>
          <w:p>
            <w:pPr>
              <w:pStyle w:val="Normal"/>
              <w:jc w:val="center"/>
              <w:rPr>
                <w:sz w:val="20"/>
                <w:szCs w:val="20"/>
              </w:rPr>
            </w:pPr>
            <w:r>
              <w:rPr>
                <w:sz w:val="20"/>
                <w:szCs w:val="20"/>
              </w:rPr>
              <w:t xml:space="preserve">Площадь зеркала водое</w:t>
            </w:r>
            <w:r>
              <w:rPr>
                <w:sz w:val="20"/>
                <w:szCs w:val="20"/>
              </w:rPr>
              <w:t xml:space="preserve">ма, км</w:t>
            </w:r>
            <w:r>
              <w:rPr>
                <w:sz w:val="20"/>
                <w:szCs w:val="20"/>
                <w:vertAlign w:val="superscript"/>
              </w:rPr>
              <w:t xml:space="preserve">2</w:t>
            </w:r>
            <w:r>
              <w:rPr>
                <w:sz w:val="20"/>
                <w:szCs w:val="20"/>
              </w:rPr>
              <w:t xml:space="preserve">, длина водотока в км</w:t>
            </w:r>
          </w:p>
        </w:tc>
        <w:tc>
          <w:tcPr>
            <w:tcW w:w="957" w:type="pct"/>
            <w:vMerge w:val="restart"/>
            <w:textDirection w:val="lrTb"/>
            <w:vAlign w:val="top"/>
          </w:tcPr>
          <w:p>
            <w:pPr>
              <w:pStyle w:val="Normal"/>
              <w:jc w:val="center"/>
              <w:rPr>
                <w:iCs/>
                <w:sz w:val="20"/>
                <w:szCs w:val="20"/>
              </w:rPr>
            </w:pPr>
            <w:r>
              <w:rPr>
                <w:sz w:val="20"/>
                <w:szCs w:val="20"/>
              </w:rPr>
              <w:t xml:space="preserve">Минимальное расстояние от проектируемого объекта до водного объекта, км</w:t>
            </w:r>
            <w:r>
              <w:rPr>
                <w:iCs/>
                <w:sz w:val="20"/>
                <w:szCs w:val="20"/>
              </w:rPr>
            </w:r>
          </w:p>
        </w:tc>
        <w:tc>
          <w:tcPr>
            <w:tcW w:w="1166" w:type="pct"/>
            <w:vMerge w:val="restart"/>
            <w:textDirection w:val="lrTb"/>
            <w:vAlign w:val="top"/>
          </w:tcPr>
          <w:p>
            <w:pPr>
              <w:pStyle w:val="Normal"/>
              <w:jc w:val="center"/>
              <w:rPr>
                <w:iCs/>
                <w:sz w:val="20"/>
                <w:szCs w:val="20"/>
              </w:rPr>
            </w:pPr>
            <w:r>
              <w:rPr>
                <w:sz w:val="20"/>
                <w:szCs w:val="20"/>
              </w:rPr>
              <w:t xml:space="preserve">Ширина проектируемого объекта попадающего в ВОЗ, в м</w:t>
            </w:r>
            <w:r>
              <w:rPr>
                <w:iCs/>
                <w:sz w:val="20"/>
                <w:szCs w:val="20"/>
              </w:rPr>
            </w:r>
          </w:p>
        </w:tc>
      </w:tr>
      <w:tr>
        <w:trPr>
          <w:cantSplit/>
          <w:trHeight w:val="68"/>
        </w:trPr>
        <w:tc>
          <w:tcPr>
            <w:tcW w:w="1134" w:type="pct"/>
            <w:vMerge w:val="continue"/>
            <w:textDirection w:val="lrTb"/>
            <w:vAlign w:val="top"/>
          </w:tcPr>
          <w:p>
            <w:pPr>
              <w:pStyle w:val="Normal"/>
              <w:jc w:val="center"/>
              <w:rPr>
                <w:sz w:val="20"/>
                <w:szCs w:val="20"/>
              </w:rPr>
            </w:pPr>
            <w:r>
              <w:rPr>
                <w:sz w:val="20"/>
                <w:szCs w:val="20"/>
              </w:rPr>
            </w:r>
          </w:p>
        </w:tc>
        <w:tc>
          <w:tcPr>
            <w:tcW w:w="379" w:type="pct"/>
            <w:textDirection w:val="lrTb"/>
            <w:vAlign w:val="top"/>
          </w:tcPr>
          <w:p>
            <w:pPr>
              <w:pStyle w:val="Normal"/>
              <w:jc w:val="center"/>
              <w:rPr>
                <w:sz w:val="20"/>
                <w:szCs w:val="20"/>
              </w:rPr>
            </w:pPr>
            <w:r>
              <w:rPr>
                <w:sz w:val="20"/>
                <w:szCs w:val="20"/>
              </w:rPr>
              <w:t xml:space="preserve">ВОЗ</w:t>
            </w:r>
          </w:p>
        </w:tc>
        <w:tc>
          <w:tcPr>
            <w:tcW w:w="475" w:type="pct"/>
            <w:textDirection w:val="lrTb"/>
            <w:vAlign w:val="top"/>
          </w:tcPr>
          <w:p>
            <w:pPr>
              <w:pStyle w:val="Normal"/>
              <w:jc w:val="center"/>
              <w:rPr>
                <w:sz w:val="20"/>
                <w:szCs w:val="20"/>
              </w:rPr>
            </w:pPr>
            <w:r>
              <w:rPr>
                <w:sz w:val="20"/>
                <w:szCs w:val="20"/>
              </w:rPr>
              <w:t xml:space="preserve">ПЗП</w:t>
            </w:r>
          </w:p>
        </w:tc>
        <w:tc>
          <w:tcPr>
            <w:tcW w:w="889" w:type="pct"/>
            <w:vMerge w:val="continue"/>
            <w:textDirection w:val="lrTb"/>
            <w:vAlign w:val="top"/>
          </w:tcPr>
          <w:p>
            <w:pPr>
              <w:pStyle w:val="Normal"/>
              <w:jc w:val="center"/>
              <w:rPr>
                <w:sz w:val="20"/>
                <w:szCs w:val="20"/>
              </w:rPr>
            </w:pPr>
            <w:r>
              <w:rPr>
                <w:sz w:val="20"/>
                <w:szCs w:val="20"/>
              </w:rPr>
            </w:r>
          </w:p>
        </w:tc>
        <w:tc>
          <w:tcPr>
            <w:tcW w:w="957" w:type="pct"/>
            <w:vMerge w:val="continue"/>
            <w:textDirection w:val="lrTb"/>
            <w:vAlign w:val="top"/>
          </w:tcPr>
          <w:p>
            <w:pPr>
              <w:pStyle w:val="Normal"/>
              <w:jc w:val="center"/>
              <w:rPr>
                <w:sz w:val="20"/>
                <w:szCs w:val="20"/>
              </w:rPr>
            </w:pPr>
            <w:r>
              <w:rPr>
                <w:sz w:val="20"/>
                <w:szCs w:val="20"/>
              </w:rPr>
            </w:r>
          </w:p>
        </w:tc>
        <w:tc>
          <w:tcPr>
            <w:tcW w:w="1166" w:type="pct"/>
            <w:vMerge w:val="continue"/>
            <w:textDirection w:val="lrTb"/>
            <w:vAlign w:val="top"/>
          </w:tcPr>
          <w:p>
            <w:pPr>
              <w:pStyle w:val="Normal"/>
              <w:jc w:val="center"/>
              <w:rPr>
                <w:sz w:val="20"/>
                <w:szCs w:val="20"/>
              </w:rPr>
            </w:pPr>
            <w:r>
              <w:rPr>
                <w:sz w:val="20"/>
                <w:szCs w:val="20"/>
              </w:rPr>
            </w:r>
          </w:p>
        </w:tc>
      </w:tr>
      <w:tr>
        <w:trPr>
          <w:trHeight w:val="68"/>
        </w:trPr>
        <w:tc>
          <w:tcPr>
            <w:tcW w:w="1134" w:type="pct"/>
            <w:textDirection w:val="lrTb"/>
            <w:vAlign w:val="top"/>
          </w:tcPr>
          <w:p>
            <w:pPr>
              <w:pStyle w:val="Normal"/>
              <w:rPr>
                <w:sz w:val="20"/>
                <w:szCs w:val="20"/>
              </w:rPr>
            </w:pPr>
            <w:r>
              <w:rPr>
                <w:sz w:val="20"/>
                <w:szCs w:val="20"/>
              </w:rPr>
              <w:t xml:space="preserve">Р.</w:t>
            </w:r>
            <w:r>
              <w:rPr>
                <w:sz w:val="20"/>
                <w:szCs w:val="20"/>
              </w:rPr>
              <w:t xml:space="preserve"> Хешма</w:t>
            </w:r>
          </w:p>
        </w:tc>
        <w:tc>
          <w:tcPr>
            <w:tcW w:w="379" w:type="pct"/>
            <w:textDirection w:val="lrTb"/>
            <w:vAlign w:val="top"/>
          </w:tcPr>
          <w:p>
            <w:pPr>
              <w:pStyle w:val="Normal"/>
              <w:jc w:val="center"/>
              <w:rPr>
                <w:sz w:val="20"/>
                <w:szCs w:val="20"/>
              </w:rPr>
            </w:pPr>
            <w:r>
              <w:rPr>
                <w:sz w:val="20"/>
                <w:szCs w:val="20"/>
              </w:rPr>
              <w:t xml:space="preserve">100</w:t>
            </w:r>
          </w:p>
        </w:tc>
        <w:tc>
          <w:tcPr>
            <w:tcW w:w="475" w:type="pct"/>
            <w:textDirection w:val="lrTb"/>
            <w:vAlign w:val="top"/>
          </w:tcPr>
          <w:p>
            <w:pPr>
              <w:pStyle w:val="Normal"/>
              <w:jc w:val="center"/>
              <w:rPr>
                <w:sz w:val="20"/>
                <w:szCs w:val="20"/>
              </w:rPr>
            </w:pPr>
            <w:r>
              <w:rPr>
                <w:sz w:val="20"/>
                <w:szCs w:val="20"/>
              </w:rPr>
              <w:t xml:space="preserve">50</w:t>
            </w:r>
          </w:p>
        </w:tc>
        <w:tc>
          <w:tcPr>
            <w:tcW w:w="889" w:type="pct"/>
            <w:textDirection w:val="lrTb"/>
            <w:vAlign w:val="top"/>
          </w:tcPr>
          <w:p>
            <w:pPr>
              <w:pStyle w:val="Normal"/>
              <w:jc w:val="center"/>
              <w:rPr>
                <w:sz w:val="20"/>
                <w:szCs w:val="20"/>
              </w:rPr>
            </w:pPr>
            <w:r>
              <w:rPr>
                <w:sz w:val="20"/>
                <w:szCs w:val="20"/>
                <w:lang w:eastAsia="zh-CN"/>
              </w:rPr>
              <w:t xml:space="preserve">24</w:t>
            </w:r>
            <w:r>
              <w:rPr>
                <w:sz w:val="20"/>
                <w:szCs w:val="20"/>
              </w:rPr>
            </w:r>
          </w:p>
        </w:tc>
        <w:tc>
          <w:tcPr>
            <w:tcW w:w="957" w:type="pct"/>
            <w:textDirection w:val="lrTb"/>
            <w:vAlign w:val="top"/>
          </w:tcPr>
          <w:p>
            <w:pPr>
              <w:pStyle w:val="Normal"/>
              <w:jc w:val="center"/>
              <w:rPr>
                <w:sz w:val="20"/>
                <w:szCs w:val="20"/>
                <w:lang w:eastAsia="zh-CN"/>
              </w:rPr>
            </w:pPr>
            <w:r>
              <w:rPr>
                <w:sz w:val="20"/>
                <w:szCs w:val="20"/>
                <w:lang w:eastAsia="zh-CN"/>
              </w:rPr>
              <w:t xml:space="preserve">пересекает</w:t>
            </w:r>
          </w:p>
        </w:tc>
        <w:tc>
          <w:tcPr>
            <w:tcW w:w="1166" w:type="pct"/>
            <w:textDirection w:val="lrTb"/>
            <w:vAlign w:val="top"/>
          </w:tcPr>
          <w:p>
            <w:pPr>
              <w:pStyle w:val="Normal"/>
              <w:jc w:val="center"/>
              <w:rPr>
                <w:sz w:val="20"/>
                <w:szCs w:val="20"/>
              </w:rPr>
            </w:pPr>
            <w:r>
              <w:rPr>
                <w:sz w:val="20"/>
                <w:szCs w:val="20"/>
              </w:rPr>
              <w:t xml:space="preserve">200</w:t>
            </w:r>
          </w:p>
        </w:tc>
      </w:tr>
      <w:tr>
        <w:trPr>
          <w:trHeight w:val="68"/>
        </w:trPr>
        <w:tc>
          <w:tcPr>
            <w:tcW w:w="1134" w:type="pct"/>
            <w:textDirection w:val="lrTb"/>
            <w:vAlign w:val="top"/>
          </w:tcPr>
          <w:p>
            <w:pPr>
              <w:pStyle w:val="Normal"/>
              <w:rPr>
                <w:sz w:val="20"/>
                <w:szCs w:val="20"/>
              </w:rPr>
            </w:pPr>
            <w:r>
              <w:rPr>
                <w:sz w:val="20"/>
                <w:szCs w:val="20"/>
              </w:rPr>
              <w:t xml:space="preserve">ручей без </w:t>
            </w:r>
            <w:r>
              <w:rPr>
                <w:sz w:val="20"/>
                <w:szCs w:val="20"/>
              </w:rPr>
              <w:t xml:space="preserve">н</w:t>
            </w:r>
            <w:r>
              <w:rPr>
                <w:sz w:val="20"/>
                <w:szCs w:val="20"/>
              </w:rPr>
              <w:t xml:space="preserve">омера (межозерный) </w:t>
            </w:r>
          </w:p>
          <w:p>
            <w:pPr>
              <w:pStyle w:val="Normal"/>
              <w:rPr>
                <w:sz w:val="20"/>
                <w:szCs w:val="20"/>
              </w:rPr>
            </w:pPr>
            <w:r>
              <w:rPr>
                <w:sz w:val="20"/>
                <w:szCs w:val="20"/>
              </w:rPr>
              <w:t xml:space="preserve">оз.</w:t>
            </w:r>
            <w:r>
              <w:rPr>
                <w:sz w:val="20"/>
                <w:szCs w:val="20"/>
              </w:rPr>
              <w:t xml:space="preserve"> </w:t>
            </w:r>
            <w:r>
              <w:rPr>
                <w:sz w:val="20"/>
                <w:szCs w:val="20"/>
              </w:rPr>
              <w:t xml:space="preserve">Пашнино </w:t>
            </w:r>
            <w:r>
              <w:rPr>
                <w:sz w:val="20"/>
                <w:szCs w:val="20"/>
              </w:rPr>
              <w:t xml:space="preserve">-</w:t>
            </w:r>
            <w:r>
              <w:rPr>
                <w:sz w:val="20"/>
                <w:szCs w:val="20"/>
              </w:rPr>
              <w:t xml:space="preserve"> </w:t>
            </w:r>
            <w:r>
              <w:rPr>
                <w:sz w:val="20"/>
                <w:szCs w:val="20"/>
              </w:rPr>
            </w:r>
          </w:p>
          <w:p>
            <w:pPr>
              <w:pStyle w:val="Normal"/>
              <w:rPr>
                <w:sz w:val="20"/>
                <w:szCs w:val="20"/>
              </w:rPr>
            </w:pPr>
            <w:r>
              <w:rPr>
                <w:sz w:val="20"/>
                <w:szCs w:val="20"/>
              </w:rPr>
              <w:t xml:space="preserve">оз</w:t>
            </w:r>
            <w:r>
              <w:rPr>
                <w:sz w:val="20"/>
                <w:szCs w:val="20"/>
              </w:rPr>
              <w:t xml:space="preserve">.</w:t>
            </w:r>
            <w:r>
              <w:rPr>
                <w:sz w:val="20"/>
                <w:szCs w:val="20"/>
              </w:rPr>
              <w:t xml:space="preserve"> б</w:t>
            </w:r>
            <w:r>
              <w:rPr>
                <w:sz w:val="20"/>
                <w:szCs w:val="20"/>
              </w:rPr>
              <w:t xml:space="preserve">ез номера</w:t>
            </w:r>
            <w:r>
              <w:rPr>
                <w:sz w:val="20"/>
                <w:szCs w:val="20"/>
              </w:rPr>
            </w:r>
          </w:p>
        </w:tc>
        <w:tc>
          <w:tcPr>
            <w:tcW w:w="379" w:type="pct"/>
            <w:textDirection w:val="lrTb"/>
            <w:vAlign w:val="top"/>
          </w:tcPr>
          <w:p>
            <w:pPr>
              <w:pStyle w:val="Normal"/>
              <w:jc w:val="center"/>
              <w:rPr>
                <w:sz w:val="20"/>
                <w:szCs w:val="20"/>
              </w:rPr>
            </w:pPr>
            <w:r>
              <w:rPr>
                <w:sz w:val="20"/>
                <w:szCs w:val="20"/>
              </w:rPr>
              <w:t xml:space="preserve">50</w:t>
            </w:r>
          </w:p>
        </w:tc>
        <w:tc>
          <w:tcPr>
            <w:tcW w:w="475" w:type="pct"/>
            <w:textDirection w:val="lrTb"/>
            <w:vAlign w:val="top"/>
          </w:tcPr>
          <w:p>
            <w:pPr>
              <w:pStyle w:val="Normal"/>
              <w:jc w:val="center"/>
              <w:rPr>
                <w:sz w:val="20"/>
                <w:szCs w:val="20"/>
              </w:rPr>
            </w:pPr>
            <w:r>
              <w:rPr>
                <w:sz w:val="20"/>
                <w:szCs w:val="20"/>
              </w:rPr>
              <w:t xml:space="preserve">50</w:t>
            </w:r>
          </w:p>
        </w:tc>
        <w:tc>
          <w:tcPr>
            <w:tcW w:w="889" w:type="pct"/>
            <w:textDirection w:val="lrTb"/>
            <w:vAlign w:val="top"/>
          </w:tcPr>
          <w:p>
            <w:pPr>
              <w:pStyle w:val="Normal"/>
              <w:jc w:val="center"/>
              <w:rPr>
                <w:sz w:val="20"/>
                <w:szCs w:val="20"/>
              </w:rPr>
            </w:pPr>
            <w:r>
              <w:rPr>
                <w:sz w:val="20"/>
                <w:szCs w:val="20"/>
                <w:lang w:eastAsia="zh-CN"/>
              </w:rPr>
              <w:t xml:space="preserve">2,7</w:t>
            </w:r>
            <w:r>
              <w:rPr>
                <w:sz w:val="20"/>
                <w:szCs w:val="20"/>
              </w:rPr>
            </w:r>
          </w:p>
        </w:tc>
        <w:tc>
          <w:tcPr>
            <w:tcW w:w="957" w:type="pct"/>
            <w:textDirection w:val="lrTb"/>
            <w:vAlign w:val="top"/>
          </w:tcPr>
          <w:p>
            <w:pPr>
              <w:pStyle w:val="Normal"/>
              <w:jc w:val="center"/>
              <w:rPr>
                <w:sz w:val="20"/>
                <w:szCs w:val="20"/>
                <w:lang w:eastAsia="zh-CN"/>
              </w:rPr>
            </w:pPr>
            <w:r>
              <w:rPr>
                <w:sz w:val="20"/>
                <w:szCs w:val="20"/>
                <w:lang w:eastAsia="zh-CN"/>
              </w:rPr>
              <w:t xml:space="preserve">пересекает</w:t>
            </w:r>
          </w:p>
        </w:tc>
        <w:tc>
          <w:tcPr>
            <w:tcW w:w="1166" w:type="pct"/>
            <w:textDirection w:val="lrTb"/>
            <w:vAlign w:val="top"/>
          </w:tcPr>
          <w:p>
            <w:pPr>
              <w:pStyle w:val="Normal"/>
              <w:jc w:val="center"/>
              <w:rPr>
                <w:sz w:val="20"/>
                <w:szCs w:val="20"/>
              </w:rPr>
            </w:pPr>
            <w:r>
              <w:rPr>
                <w:sz w:val="20"/>
                <w:szCs w:val="20"/>
              </w:rPr>
              <w:t xml:space="preserve">100</w:t>
            </w:r>
          </w:p>
        </w:tc>
      </w:tr>
      <w:tr>
        <w:trPr>
          <w:trHeight w:val="68"/>
        </w:trPr>
        <w:tc>
          <w:tcPr>
            <w:tcW w:w="1134" w:type="pct"/>
            <w:textDirection w:val="lrTb"/>
            <w:vAlign w:val="top"/>
          </w:tcPr>
          <w:p>
            <w:pPr>
              <w:pStyle w:val="Normal"/>
              <w:rPr>
                <w:sz w:val="20"/>
                <w:szCs w:val="20"/>
              </w:rPr>
            </w:pPr>
            <w:r>
              <w:rPr>
                <w:sz w:val="20"/>
                <w:szCs w:val="20"/>
              </w:rPr>
              <w:t xml:space="preserve">вр.ручей без </w:t>
            </w:r>
            <w:r>
              <w:rPr>
                <w:sz w:val="20"/>
                <w:szCs w:val="20"/>
              </w:rPr>
              <w:t xml:space="preserve">н</w:t>
            </w:r>
            <w:r>
              <w:rPr>
                <w:sz w:val="20"/>
                <w:szCs w:val="20"/>
              </w:rPr>
              <w:t xml:space="preserve">омера</w:t>
            </w:r>
            <w:r>
              <w:rPr>
                <w:sz w:val="20"/>
                <w:szCs w:val="20"/>
              </w:rPr>
            </w:r>
          </w:p>
        </w:tc>
        <w:tc>
          <w:tcPr>
            <w:tcW w:w="379" w:type="pct"/>
            <w:textDirection w:val="lrTb"/>
            <w:vAlign w:val="top"/>
          </w:tcPr>
          <w:p>
            <w:pPr>
              <w:pStyle w:val="Normal"/>
              <w:jc w:val="center"/>
              <w:rPr>
                <w:sz w:val="20"/>
                <w:szCs w:val="20"/>
              </w:rPr>
            </w:pPr>
            <w:r>
              <w:rPr>
                <w:sz w:val="20"/>
                <w:szCs w:val="20"/>
              </w:rPr>
              <w:t xml:space="preserve">50</w:t>
            </w:r>
          </w:p>
        </w:tc>
        <w:tc>
          <w:tcPr>
            <w:tcW w:w="475" w:type="pct"/>
            <w:textDirection w:val="lrTb"/>
            <w:vAlign w:val="top"/>
          </w:tcPr>
          <w:p>
            <w:pPr>
              <w:pStyle w:val="Normal"/>
              <w:jc w:val="center"/>
              <w:rPr>
                <w:sz w:val="20"/>
                <w:szCs w:val="20"/>
              </w:rPr>
            </w:pPr>
            <w:r>
              <w:rPr>
                <w:sz w:val="20"/>
                <w:szCs w:val="20"/>
              </w:rPr>
              <w:t xml:space="preserve">50</w:t>
            </w:r>
          </w:p>
        </w:tc>
        <w:tc>
          <w:tcPr>
            <w:tcW w:w="889" w:type="pct"/>
            <w:textDirection w:val="lrTb"/>
            <w:vAlign w:val="top"/>
          </w:tcPr>
          <w:p>
            <w:pPr>
              <w:pStyle w:val="Normal"/>
              <w:jc w:val="center"/>
              <w:rPr>
                <w:sz w:val="20"/>
                <w:szCs w:val="20"/>
              </w:rPr>
            </w:pPr>
            <w:r>
              <w:rPr>
                <w:sz w:val="20"/>
                <w:szCs w:val="20"/>
                <w:lang w:eastAsia="zh-CN"/>
              </w:rPr>
              <w:t xml:space="preserve">1,12</w:t>
            </w:r>
            <w:r>
              <w:rPr>
                <w:sz w:val="20"/>
                <w:szCs w:val="20"/>
              </w:rPr>
            </w:r>
          </w:p>
        </w:tc>
        <w:tc>
          <w:tcPr>
            <w:tcW w:w="957" w:type="pct"/>
            <w:textDirection w:val="lrTb"/>
            <w:vAlign w:val="top"/>
          </w:tcPr>
          <w:p>
            <w:pPr>
              <w:pStyle w:val="Normal"/>
              <w:jc w:val="center"/>
              <w:rPr>
                <w:sz w:val="20"/>
                <w:szCs w:val="20"/>
                <w:lang w:eastAsia="zh-CN"/>
              </w:rPr>
            </w:pPr>
            <w:r>
              <w:rPr>
                <w:sz w:val="20"/>
                <w:szCs w:val="20"/>
                <w:lang w:eastAsia="zh-CN"/>
              </w:rPr>
              <w:t xml:space="preserve">пересекает</w:t>
            </w:r>
          </w:p>
        </w:tc>
        <w:tc>
          <w:tcPr>
            <w:tcW w:w="1166" w:type="pct"/>
            <w:textDirection w:val="lrTb"/>
            <w:vAlign w:val="top"/>
          </w:tcPr>
          <w:p>
            <w:pPr>
              <w:pStyle w:val="Normal"/>
              <w:jc w:val="center"/>
              <w:rPr>
                <w:sz w:val="20"/>
                <w:szCs w:val="20"/>
              </w:rPr>
            </w:pPr>
            <w:r>
              <w:rPr>
                <w:sz w:val="20"/>
                <w:szCs w:val="20"/>
              </w:rPr>
              <w:t xml:space="preserve">100</w:t>
            </w:r>
          </w:p>
        </w:tc>
      </w:tr>
      <w:tr>
        <w:trPr>
          <w:trHeight w:val="68"/>
        </w:trPr>
        <w:tc>
          <w:tcPr>
            <w:tcW w:w="1134" w:type="pct"/>
            <w:textDirection w:val="lrTb"/>
            <w:vAlign w:val="top"/>
          </w:tcPr>
          <w:p>
            <w:pPr>
              <w:pStyle w:val="Normal"/>
              <w:rPr>
                <w:sz w:val="20"/>
                <w:szCs w:val="20"/>
              </w:rPr>
            </w:pPr>
            <w:r>
              <w:rPr>
                <w:sz w:val="20"/>
                <w:szCs w:val="20"/>
              </w:rPr>
              <w:t xml:space="preserve">ручей без </w:t>
            </w:r>
            <w:r>
              <w:rPr>
                <w:sz w:val="20"/>
                <w:szCs w:val="20"/>
              </w:rPr>
              <w:t xml:space="preserve">н</w:t>
            </w:r>
            <w:r>
              <w:rPr>
                <w:sz w:val="20"/>
                <w:szCs w:val="20"/>
              </w:rPr>
              <w:t xml:space="preserve">омера</w:t>
            </w:r>
            <w:r>
              <w:rPr>
                <w:sz w:val="20"/>
                <w:szCs w:val="20"/>
              </w:rPr>
              <w:t xml:space="preserve"> (межозерный) </w:t>
            </w:r>
            <w:r>
              <w:rPr>
                <w:sz w:val="20"/>
                <w:szCs w:val="20"/>
              </w:rPr>
            </w:r>
          </w:p>
          <w:p>
            <w:pPr>
              <w:pStyle w:val="Normal"/>
              <w:rPr>
                <w:sz w:val="20"/>
                <w:szCs w:val="20"/>
              </w:rPr>
            </w:pPr>
            <w:r>
              <w:rPr>
                <w:sz w:val="20"/>
                <w:szCs w:val="20"/>
              </w:rPr>
              <w:t xml:space="preserve">оз</w:t>
            </w:r>
            <w:r>
              <w:rPr>
                <w:sz w:val="20"/>
                <w:szCs w:val="20"/>
              </w:rPr>
              <w:t xml:space="preserve">. Сор Пуштинский - оз.</w:t>
            </w:r>
            <w:r>
              <w:rPr>
                <w:sz w:val="20"/>
                <w:szCs w:val="20"/>
              </w:rPr>
              <w:t xml:space="preserve"> Малый </w:t>
            </w:r>
            <w:r>
              <w:rPr>
                <w:sz w:val="20"/>
                <w:szCs w:val="20"/>
              </w:rPr>
              <w:t xml:space="preserve">Сор</w:t>
            </w:r>
          </w:p>
        </w:tc>
        <w:tc>
          <w:tcPr>
            <w:tcW w:w="379" w:type="pct"/>
            <w:textDirection w:val="lrTb"/>
            <w:vAlign w:val="top"/>
          </w:tcPr>
          <w:p>
            <w:pPr>
              <w:pStyle w:val="Normal"/>
              <w:jc w:val="center"/>
              <w:rPr>
                <w:sz w:val="20"/>
                <w:szCs w:val="20"/>
              </w:rPr>
            </w:pPr>
            <w:r>
              <w:rPr>
                <w:sz w:val="20"/>
                <w:szCs w:val="20"/>
              </w:rPr>
              <w:t xml:space="preserve">50</w:t>
            </w:r>
          </w:p>
        </w:tc>
        <w:tc>
          <w:tcPr>
            <w:tcW w:w="475" w:type="pct"/>
            <w:textDirection w:val="lrTb"/>
            <w:vAlign w:val="top"/>
          </w:tcPr>
          <w:p>
            <w:pPr>
              <w:pStyle w:val="Normal"/>
              <w:jc w:val="center"/>
              <w:rPr>
                <w:sz w:val="20"/>
                <w:szCs w:val="20"/>
              </w:rPr>
            </w:pPr>
            <w:r>
              <w:rPr>
                <w:sz w:val="20"/>
                <w:szCs w:val="20"/>
              </w:rPr>
              <w:t xml:space="preserve">50</w:t>
            </w:r>
          </w:p>
        </w:tc>
        <w:tc>
          <w:tcPr>
            <w:tcW w:w="889" w:type="pct"/>
            <w:textDirection w:val="lrTb"/>
            <w:vAlign w:val="top"/>
          </w:tcPr>
          <w:p>
            <w:pPr>
              <w:pStyle w:val="Normal"/>
              <w:jc w:val="center"/>
              <w:rPr>
                <w:sz w:val="20"/>
                <w:szCs w:val="20"/>
              </w:rPr>
            </w:pPr>
            <w:r>
              <w:rPr>
                <w:sz w:val="20"/>
                <w:szCs w:val="20"/>
                <w:lang w:eastAsia="zh-CN"/>
              </w:rPr>
              <w:t xml:space="preserve">1,5</w:t>
            </w:r>
            <w:r>
              <w:rPr>
                <w:sz w:val="20"/>
                <w:szCs w:val="20"/>
              </w:rPr>
            </w:r>
          </w:p>
        </w:tc>
        <w:tc>
          <w:tcPr>
            <w:tcW w:w="957" w:type="pct"/>
            <w:textDirection w:val="lrTb"/>
            <w:vAlign w:val="top"/>
          </w:tcPr>
          <w:p>
            <w:pPr>
              <w:pStyle w:val="Normal"/>
              <w:jc w:val="center"/>
              <w:rPr>
                <w:sz w:val="20"/>
                <w:szCs w:val="20"/>
                <w:lang w:eastAsia="zh-CN"/>
              </w:rPr>
            </w:pPr>
            <w:r>
              <w:rPr>
                <w:sz w:val="20"/>
                <w:szCs w:val="20"/>
                <w:lang w:eastAsia="zh-CN"/>
              </w:rPr>
              <w:t xml:space="preserve">пересекает</w:t>
            </w:r>
          </w:p>
        </w:tc>
        <w:tc>
          <w:tcPr>
            <w:tcW w:w="1166" w:type="pct"/>
            <w:textDirection w:val="lrTb"/>
            <w:vAlign w:val="top"/>
          </w:tcPr>
          <w:p>
            <w:pPr>
              <w:pStyle w:val="Normal"/>
              <w:jc w:val="center"/>
              <w:rPr>
                <w:sz w:val="20"/>
                <w:szCs w:val="20"/>
              </w:rPr>
            </w:pPr>
            <w:r>
              <w:rPr>
                <w:sz w:val="20"/>
                <w:szCs w:val="20"/>
              </w:rPr>
              <w:t xml:space="preserve">100</w:t>
            </w:r>
          </w:p>
        </w:tc>
      </w:tr>
    </w:tbl>
    <w:p>
      <w:pPr>
        <w:pStyle w:val="Normal"/>
        <w:contextualSpacing/>
      </w:pPr>
    </w:p>
    <w:p>
      <w:pPr>
        <w:pStyle w:val="Normal"/>
        <w:ind w:firstLine="709"/>
        <w:jc w:val="both"/>
      </w:pPr>
      <w:r>
        <w:t xml:space="preserve">Согласно </w:t>
      </w:r>
      <w:r>
        <w:t xml:space="preserve">статье 65</w:t>
      </w:r>
      <w:r>
        <w:t xml:space="preserve"> </w:t>
      </w:r>
      <w:r>
        <w:t xml:space="preserve">Водного кодекса</w:t>
      </w:r>
      <w:r>
        <w:t xml:space="preserve"> Российской Федерации </w:t>
      </w:r>
      <w:r>
        <w:t xml:space="preserve">в границах </w:t>
      </w:r>
      <w:r>
        <w:t xml:space="preserve">ВОЗ</w:t>
      </w:r>
      <w:r>
        <w:t xml:space="preserve">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w:t>
      </w:r>
      <w:r>
        <w:t xml:space="preserve">ивающими охрану водных объектов</w:t>
      </w:r>
      <w:r>
        <w:t xml:space="preserve"> </w:t>
      </w:r>
      <w:r>
        <w:t xml:space="preserve">от загрязнения, засорения и истощения вод в соответствии с водным законодательством и законодательством в области охраны окружающей среды.</w:t>
      </w:r>
    </w:p>
    <w:p>
      <w:pPr>
        <w:pStyle w:val="Normal"/>
        <w:ind w:firstLine="709"/>
        <w:jc w:val="both"/>
        <w:rPr>
          <w:rFonts w:eastAsia="ArialMT"/>
        </w:rPr>
      </w:pPr>
      <w:r>
        <w:rPr>
          <w:rFonts w:eastAsia="ArialMT"/>
        </w:rPr>
        <w:t xml:space="preserve">В соответствии с</w:t>
      </w:r>
      <w:r>
        <w:rPr>
          <w:rFonts w:eastAsia="ArialMT"/>
        </w:rPr>
        <w:t xml:space="preserve">о статьей 65</w:t>
      </w:r>
      <w:r>
        <w:rPr>
          <w:rFonts w:eastAsia="ArialMT"/>
        </w:rPr>
        <w:t xml:space="preserve"> Вод</w:t>
      </w:r>
      <w:r>
        <w:rPr>
          <w:rFonts w:eastAsia="ArialMT"/>
        </w:rPr>
        <w:t xml:space="preserve">ного кодекса Российской Федерации</w:t>
      </w:r>
      <w:r>
        <w:rPr>
          <w:rFonts w:eastAsia="ArialMT"/>
        </w:rPr>
        <w:t xml:space="preserve"> </w:t>
      </w:r>
      <w:r>
        <w:rPr>
          <w:rFonts w:eastAsia="ArialMT"/>
        </w:rPr>
        <w:t xml:space="preserve">в границах </w:t>
      </w:r>
      <w:r>
        <w:rPr>
          <w:rFonts w:eastAsia="ArialMT"/>
        </w:rPr>
        <w:t xml:space="preserve">ВОЗ</w:t>
      </w:r>
      <w:r>
        <w:rPr>
          <w:rFonts w:eastAsia="ArialMT"/>
        </w:rPr>
        <w:t xml:space="preserve"> запрещается:</w:t>
      </w:r>
    </w:p>
    <w:p>
      <w:pPr>
        <w:pStyle w:val="Normal"/>
        <w:ind w:firstLine="709"/>
        <w:jc w:val="both"/>
        <w:rPr>
          <w:rFonts w:eastAsia="ArialMT"/>
        </w:rPr>
      </w:pPr>
      <w:r>
        <w:rPr>
          <w:rFonts w:eastAsia="ArialMT"/>
        </w:rPr>
        <w:t xml:space="preserve">использование сточных вод в целях регулирования плодородия почв;</w:t>
      </w:r>
    </w:p>
    <w:p>
      <w:pPr>
        <w:pStyle w:val="Normal"/>
        <w:ind w:firstLine="709"/>
        <w:jc w:val="both"/>
        <w:rPr>
          <w:rFonts w:eastAsia="ArialMT"/>
        </w:rPr>
      </w:pPr>
      <w:r>
        <w:rPr>
          <w:rFonts w:eastAsia="ArialMT"/>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pPr>
        <w:pStyle w:val="Normal"/>
        <w:ind w:firstLine="709"/>
        <w:jc w:val="both"/>
        <w:rPr>
          <w:rFonts w:eastAsia="ArialMT"/>
        </w:rPr>
      </w:pPr>
      <w:r>
        <w:rPr>
          <w:rFonts w:eastAsia="ArialMT"/>
        </w:rPr>
        <w:t xml:space="preserve">осуществление авиационных мер по борьбе с вредными организмами;</w:t>
      </w:r>
    </w:p>
    <w:p>
      <w:pPr>
        <w:pStyle w:val="Normal"/>
        <w:ind w:firstLine="709"/>
        <w:jc w:val="both"/>
        <w:rPr>
          <w:rFonts w:eastAsia="ArialMT"/>
        </w:rPr>
      </w:pPr>
      <w:r>
        <w:rPr>
          <w:rFonts w:eastAsia="ArialMT"/>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Fonts w:eastAsia="ArialMT"/>
        </w:rPr>
        <w:t xml:space="preserve">естах, имеющих твердое покрытие;</w:t>
      </w:r>
      <w:r>
        <w:rPr>
          <w:rFonts w:eastAsia="ArialMT"/>
        </w:rPr>
      </w:r>
    </w:p>
    <w:p>
      <w:pPr>
        <w:pStyle w:val="Normal"/>
        <w:ind w:firstLine="709"/>
        <w:jc w:val="both"/>
        <w:rPr>
          <w:rFonts w:eastAsia="ArialMT"/>
        </w:rPr>
      </w:pPr>
      <w:r>
        <w:rPr>
          <w:rFonts w:eastAsia="ArialMT"/>
        </w:rPr>
        <w:t xml:space="preserve">размещение автозаправочных станций, складов горюче смазочных материалов, </w:t>
      </w:r>
      <w:r>
        <w:rPr>
          <w:rFonts w:eastAsia="ArialMT"/>
        </w:rPr>
        <w:t xml:space="preserve">              </w:t>
      </w:r>
      <w:r>
        <w:rPr>
          <w:rFonts w:eastAsia="ArialMT"/>
        </w:rPr>
        <w:t xml:space="preserve">(за исключением случаев, если автозаправочные станции, склады горюче-смазочных материалов размещены на территории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w:t>
      </w:r>
      <w:r>
        <w:rPr>
          <w:rFonts w:eastAsia="ArialMT"/>
        </w:rPr>
        <w:t xml:space="preserve">и </w:t>
      </w:r>
      <w:r>
        <w:rPr>
          <w:rFonts w:eastAsia="ArialMT"/>
        </w:rPr>
        <w:t xml:space="preserve">В</w:t>
      </w:r>
      <w:r>
        <w:rPr>
          <w:rFonts w:eastAsia="ArialMT"/>
        </w:rPr>
        <w:t xml:space="preserve">одного</w:t>
      </w:r>
      <w:r>
        <w:rPr>
          <w:rFonts w:eastAsia="ArialMT"/>
        </w:rPr>
        <w:t xml:space="preserve"> кодекса</w:t>
      </w:r>
      <w:r>
        <w:rPr>
          <w:rFonts w:eastAsia="ArialMT"/>
        </w:rPr>
        <w:t xml:space="preserve"> Российской Федерации</w:t>
      </w:r>
      <w:r>
        <w:rPr>
          <w:rFonts w:eastAsia="ArialMT"/>
        </w:rPr>
        <w:t xml:space="preserve">),</w:t>
      </w:r>
      <w:r>
        <w:rPr>
          <w:rFonts w:eastAsia="ArialMT"/>
        </w:rPr>
        <w:t xml:space="preserve">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pStyle w:val="Normal"/>
        <w:ind w:firstLine="709"/>
        <w:jc w:val="both"/>
        <w:rPr>
          <w:rFonts w:eastAsia="ArialMT"/>
        </w:rPr>
      </w:pPr>
      <w:r>
        <w:rPr>
          <w:rFonts w:eastAsia="ArialMT"/>
        </w:rPr>
        <w:t xml:space="preserve">размещение специализированных хранилищ пестицидов и агрохимикатов, применение пестицидов и агрохимикатов;</w:t>
      </w:r>
    </w:p>
    <w:p>
      <w:pPr>
        <w:pStyle w:val="Normal"/>
        <w:ind w:firstLine="709"/>
        <w:jc w:val="both"/>
      </w:pPr>
      <w:r>
        <w:rPr>
          <w:rFonts w:eastAsia="ArialMT"/>
        </w:rPr>
        <w:t xml:space="preserve">сброс</w:t>
      </w:r>
      <w:r>
        <w:rPr>
          <w:rFonts w:eastAsia="ArialMT"/>
        </w:rPr>
        <w:t xml:space="preserve"> сточных, в том числе дренажных</w:t>
      </w:r>
      <w:r>
        <w:rPr>
          <w:rFonts w:eastAsia="ArialMT"/>
        </w:rPr>
        <w:t xml:space="preserve"> вод;</w:t>
      </w:r>
    </w:p>
    <w:p>
      <w:pPr>
        <w:pStyle w:val="Normal"/>
        <w:ind w:firstLine="709"/>
        <w:jc w:val="both"/>
        <w:rPr>
          <w:rFonts w:eastAsia="ArialMT"/>
        </w:rPr>
      </w:pPr>
      <w:r>
        <w:rPr>
          <w:rFonts w:eastAsia="ArialMT"/>
        </w:rPr>
        <w:t xml:space="preserve">ра</w:t>
      </w:r>
      <w:r>
        <w:rPr>
          <w:rFonts w:eastAsia="ArialMT"/>
        </w:rPr>
        <w:t xml:space="preserve">зведка и добыча общераспростране</w:t>
      </w:r>
      <w:r>
        <w:rPr>
          <w:rFonts w:eastAsia="ArialMT"/>
        </w:rPr>
        <w:t xml:space="preserve">нных полезных ископаемых (за исключением случаев, если ра</w:t>
      </w:r>
      <w:r>
        <w:rPr>
          <w:rFonts w:eastAsia="ArialMT"/>
        </w:rPr>
        <w:t xml:space="preserve">зведка и добыча общераспростране</w:t>
      </w:r>
      <w:r>
        <w:rPr>
          <w:rFonts w:eastAsia="ArialMT"/>
        </w:rPr>
        <w:t xml:space="preserve">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w:t>
      </w:r>
      <w:r>
        <w:rPr>
          <w:rFonts w:eastAsia="ArialMT"/>
        </w:rPr>
        <w:t xml:space="preserve">их отводов</w:t>
      </w:r>
      <w:r>
        <w:rPr>
          <w:rFonts w:eastAsia="ArialMT"/>
        </w:rPr>
        <w:t xml:space="preserve">,</w:t>
      </w:r>
      <w:r>
        <w:rPr>
          <w:rFonts w:eastAsia="ArialMT"/>
        </w:rPr>
        <w:t xml:space="preserve"> на основании утвержде</w:t>
      </w:r>
      <w:r>
        <w:rPr>
          <w:rFonts w:eastAsia="ArialMT"/>
        </w:rPr>
        <w:t xml:space="preserve">нного технического п</w:t>
      </w:r>
      <w:r>
        <w:rPr>
          <w:rFonts w:eastAsia="ArialMT"/>
        </w:rPr>
        <w:t xml:space="preserve">роекта в соответствии с</w:t>
      </w:r>
      <w:r>
        <w:rPr>
          <w:rFonts w:eastAsia="ArialMT"/>
        </w:rPr>
        <w:t xml:space="preserve">о</w:t>
      </w:r>
      <w:r>
        <w:rPr>
          <w:rFonts w:eastAsia="ArialMT"/>
        </w:rPr>
        <w:t xml:space="preserve"> </w:t>
      </w:r>
      <w:r>
        <w:rPr>
          <w:rFonts w:eastAsia="ArialMT"/>
        </w:rPr>
        <w:t xml:space="preserve">статьей 19.1 Закона</w:t>
      </w:r>
      <w:r>
        <w:rPr>
          <w:rFonts w:eastAsia="ArialMT"/>
        </w:rPr>
        <w:t xml:space="preserve"> Российской Федерации от 21 февраля 1992 года №</w:t>
      </w:r>
      <w:r>
        <w:rPr>
          <w:rFonts w:eastAsia="ArialMT"/>
        </w:rPr>
        <w:t xml:space="preserve"> 2395-I </w:t>
      </w:r>
      <w:r>
        <w:rPr>
          <w:rFonts w:eastAsia="ArialMT"/>
        </w:rPr>
        <w:t xml:space="preserve">«О недрах»</w:t>
      </w:r>
      <w:r>
        <w:rPr>
          <w:rFonts w:eastAsia="ArialMT"/>
        </w:rPr>
        <w:t xml:space="preserve">.</w:t>
      </w:r>
      <w:r>
        <w:rPr>
          <w:rFonts w:eastAsia="ArialMT"/>
        </w:rPr>
      </w:r>
    </w:p>
    <w:p>
      <w:pPr>
        <w:pStyle w:val="Normal"/>
        <w:ind w:firstLine="709"/>
        <w:jc w:val="both"/>
        <w:rPr>
          <w:rFonts w:eastAsia="ArialMT"/>
        </w:rPr>
      </w:pPr>
      <w:r>
        <w:rPr>
          <w:rFonts w:eastAsia="ArialMT"/>
        </w:rPr>
        <w:t xml:space="preserve">Согласно статье 104</w:t>
      </w:r>
      <w:r>
        <w:rPr>
          <w:rFonts w:eastAsia="ArialMT"/>
        </w:rPr>
        <w:t xml:space="preserve"> </w:t>
      </w:r>
      <w:r>
        <w:rPr>
          <w:rFonts w:eastAsia="ArialMT"/>
        </w:rPr>
        <w:t xml:space="preserve">Лесного кодекса Российской Федерации </w:t>
      </w:r>
      <w:r>
        <w:rPr>
          <w:rFonts w:eastAsia="ArialMT"/>
        </w:rPr>
        <w:t xml:space="preserve">в лесах, расположенных в </w:t>
      </w:r>
      <w:r>
        <w:rPr>
          <w:rFonts w:eastAsia="ArialMT"/>
        </w:rPr>
        <w:t xml:space="preserve">ВОЗ</w:t>
      </w:r>
      <w:r>
        <w:rPr>
          <w:rFonts w:eastAsia="ArialMT"/>
        </w:rPr>
        <w:t xml:space="preserve">, запрещается:</w:t>
      </w:r>
    </w:p>
    <w:p>
      <w:pPr>
        <w:pStyle w:val="Normal"/>
        <w:ind w:firstLine="709"/>
        <w:jc w:val="both"/>
        <w:rPr>
          <w:rFonts w:eastAsia="ArialMT"/>
        </w:rPr>
      </w:pPr>
      <w:r>
        <w:rPr>
          <w:rFonts w:eastAsia="ArialMT"/>
        </w:rPr>
        <w:t xml:space="preserve">проведение сплошных рубок лесных насаждений;</w:t>
      </w:r>
    </w:p>
    <w:p>
      <w:pPr>
        <w:pStyle w:val="Normal"/>
        <w:ind w:firstLine="709"/>
        <w:jc w:val="both"/>
        <w:rPr>
          <w:rFonts w:eastAsia="ArialMT"/>
        </w:rPr>
      </w:pPr>
      <w:r>
        <w:rPr>
          <w:rFonts w:eastAsia="ArialMT"/>
        </w:rPr>
        <w:t xml:space="preserve">использование токсичных химических препаратов для охраны и защиты лес</w:t>
      </w:r>
      <w:r>
        <w:rPr>
          <w:rFonts w:eastAsia="ArialMT"/>
        </w:rPr>
        <w:t xml:space="preserve">ов, в том числе в научных целях.</w:t>
      </w:r>
      <w:r>
        <w:rPr>
          <w:rFonts w:eastAsia="ArialMT"/>
        </w:rPr>
      </w:r>
    </w:p>
    <w:p>
      <w:pPr>
        <w:pStyle w:val="Normal"/>
        <w:ind w:firstLine="709"/>
        <w:jc w:val="both"/>
        <w:rPr>
          <w:rFonts w:eastAsia="ArialMT"/>
        </w:rPr>
      </w:pPr>
      <w:r>
        <w:rPr>
          <w:rFonts w:eastAsia="ArialMT"/>
        </w:rPr>
        <w:t xml:space="preserve">В границах прибрежных защитных полос наряду с ограничениями, установленным</w:t>
      </w:r>
      <w:r>
        <w:rPr>
          <w:rFonts w:eastAsia="ArialMT"/>
        </w:rPr>
        <w:t xml:space="preserve">и для </w:t>
      </w:r>
      <w:r>
        <w:rPr>
          <w:rFonts w:eastAsia="ArialMT"/>
        </w:rPr>
        <w:t xml:space="preserve">ВОЗ</w:t>
      </w:r>
      <w:r>
        <w:rPr>
          <w:rFonts w:eastAsia="ArialMT"/>
        </w:rPr>
        <w:t xml:space="preserve">, запрещае</w:t>
      </w:r>
      <w:r>
        <w:rPr>
          <w:rFonts w:eastAsia="ArialMT"/>
        </w:rPr>
        <w:t xml:space="preserve">тся:</w:t>
      </w:r>
    </w:p>
    <w:p>
      <w:pPr>
        <w:pStyle w:val="Normal"/>
        <w:ind w:firstLine="709"/>
        <w:jc w:val="both"/>
        <w:rPr>
          <w:rFonts w:eastAsia="ArialMT"/>
        </w:rPr>
      </w:pPr>
      <w:r>
        <w:rPr>
          <w:rFonts w:eastAsia="ArialMT"/>
        </w:rPr>
        <w:t xml:space="preserve">распашка земель;</w:t>
      </w:r>
    </w:p>
    <w:p>
      <w:pPr>
        <w:pStyle w:val="Normal"/>
        <w:ind w:firstLine="709"/>
        <w:jc w:val="both"/>
        <w:rPr>
          <w:rFonts w:eastAsia="ArialMT"/>
        </w:rPr>
      </w:pPr>
      <w:r>
        <w:rPr>
          <w:rFonts w:eastAsia="ArialMT"/>
        </w:rPr>
        <w:t xml:space="preserve">размещение отвалов размываемых грунтов;</w:t>
      </w:r>
    </w:p>
    <w:p>
      <w:pPr>
        <w:pStyle w:val="Normal"/>
        <w:ind w:firstLine="709"/>
        <w:jc w:val="both"/>
        <w:rPr>
          <w:rFonts w:eastAsia="ArialMT"/>
        </w:rPr>
      </w:pPr>
      <w:r>
        <w:rPr>
          <w:rFonts w:eastAsia="ArialMT"/>
        </w:rPr>
        <w:t xml:space="preserve">выпас сельскохозяйственных животных и организация для них летних лагерей, ванн.</w:t>
      </w:r>
    </w:p>
    <w:p>
      <w:pPr>
        <w:pStyle w:val="Normal"/>
        <w:ind w:firstLine="709"/>
        <w:jc w:val="both"/>
        <w:rPr>
          <w:rFonts w:eastAsia="ArialMT"/>
        </w:rPr>
      </w:pPr>
      <w:r>
        <w:rPr>
          <w:rFonts w:eastAsia="ArialMT"/>
        </w:rPr>
        <w:t xml:space="preserve">В границах </w:t>
      </w:r>
      <w:r>
        <w:rPr>
          <w:rFonts w:eastAsia="ArialMT"/>
        </w:rPr>
        <w:t xml:space="preserve">ВОЗ</w:t>
      </w:r>
      <w:r>
        <w:rPr>
          <w:rFonts w:eastAsia="ArialMT"/>
        </w:rPr>
        <w:t xml:space="preserve">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pPr>
        <w:pStyle w:val="Normal"/>
        <w:ind w:firstLine="709"/>
        <w:jc w:val="both"/>
        <w:rPr>
          <w:rFonts w:eastAsia="ArialMT"/>
        </w:rPr>
      </w:pPr>
      <w:r>
        <w:rPr>
          <w:rFonts w:eastAsia="ArialMT"/>
        </w:rPr>
      </w:r>
    </w:p>
    <w:p>
      <w:pPr>
        <w:pStyle w:val="UserStyle_386"/>
        <w:spacing w:line="240" w:lineRule="auto"/>
        <w:ind w:firstLine="0"/>
        <w:jc w:val="center"/>
      </w:pPr>
      <w:bookmarkStart w:id="6" w:name="_Toc91748386"/>
      <w:r>
        <w:t xml:space="preserve">2.2.4.</w:t>
      </w:r>
      <w:r>
        <w:t xml:space="preserve"> </w:t>
      </w:r>
      <w:r>
        <w:t xml:space="preserve">Сведения об охранных зонах</w:t>
      </w:r>
      <w:bookmarkEnd w:id="6"/>
    </w:p>
    <w:p>
      <w:pPr>
        <w:pStyle w:val="UserStyle_386"/>
        <w:spacing w:line="240" w:lineRule="auto"/>
        <w:ind w:firstLine="0"/>
        <w:jc w:val="center"/>
      </w:pPr>
    </w:p>
    <w:p>
      <w:pPr>
        <w:pStyle w:val="Normal"/>
        <w:ind w:firstLine="709"/>
        <w:jc w:val="both"/>
      </w:pPr>
      <w:bookmarkStart w:id="7" w:name="_Toc91748387"/>
      <w:r>
        <w:t xml:space="preserve">Данным П</w:t>
      </w:r>
      <w:r>
        <w:t xml:space="preserve">роектом предусмотрено строительство автозимника. Охранные зоны для автозимников не устанавливаются.</w:t>
      </w:r>
    </w:p>
    <w:p>
      <w:pPr>
        <w:pStyle w:val="Normal"/>
        <w:ind w:firstLine="709"/>
        <w:jc w:val="both"/>
      </w:pPr>
    </w:p>
    <w:p>
      <w:pPr>
        <w:pStyle w:val="UserStyle_386"/>
        <w:spacing w:line="240" w:lineRule="auto"/>
        <w:ind w:firstLine="0"/>
        <w:jc w:val="center"/>
      </w:pPr>
      <w:r>
        <w:t xml:space="preserve">2.3</w:t>
      </w:r>
      <w:r>
        <w:t xml:space="preserve">.</w:t>
      </w:r>
      <w:r>
        <w:t xml:space="preserve"> Перечень координат характерных точек границ зон планируемого размещения линейных объектов</w:t>
      </w:r>
      <w:bookmarkEnd w:id="7"/>
    </w:p>
    <w:p>
      <w:pPr>
        <w:pStyle w:val="UserStyle_386"/>
        <w:spacing w:line="240" w:lineRule="auto"/>
        <w:jc w:val="center"/>
      </w:pPr>
    </w:p>
    <w:p>
      <w:pPr>
        <w:pStyle w:val="Normal"/>
        <w:jc w:val="center"/>
        <w:rPr>
          <w:color w:val="000000"/>
          <w:sz w:val="16"/>
          <w:szCs w:val="16"/>
        </w:rPr>
        <w:sectPr>
          <w:type w:val="nextPage"/>
          <w:pgSz w:w="11906" w:h="16838"/>
          <w:pgMar w:top="1134" w:right="567" w:bottom="992" w:left="1701" w:header="573" w:footer="335" w:gutter="0"/>
          <w:cols w:space="720"/>
          <w:docGrid w:linePitch="360"/>
        </w:sectPr>
      </w:pPr>
      <w:r>
        <w:rPr>
          <w:color w:val="000000"/>
          <w:sz w:val="16"/>
          <w:szCs w:val="16"/>
        </w:rPr>
      </w:r>
    </w:p>
    <w:tbl>
      <w:tblPr>
        <w:tblW w:w="29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96"/>
        <w:gridCol w:w="1213"/>
        <w:gridCol w:w="1134"/>
      </w:tblGrid>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 точек</w:t>
            </w:r>
          </w:p>
        </w:tc>
        <w:tc>
          <w:tcPr>
            <w:tcW w:w="1213" w:type="dxa"/>
            <w:noWrap/>
            <w:textDirection w:val="lrTb"/>
            <w:vAlign w:val="top"/>
          </w:tcPr>
          <w:p>
            <w:pPr>
              <w:pStyle w:val="Normal"/>
              <w:jc w:val="center"/>
              <w:rPr>
                <w:color w:val="000000"/>
                <w:sz w:val="16"/>
                <w:szCs w:val="16"/>
              </w:rPr>
            </w:pPr>
            <w:r>
              <w:rPr>
                <w:color w:val="000000"/>
                <w:sz w:val="16"/>
                <w:szCs w:val="16"/>
              </w:rPr>
              <w:t xml:space="preserve">Х</w:t>
            </w:r>
          </w:p>
        </w:tc>
        <w:tc>
          <w:tcPr>
            <w:tcW w:w="1134" w:type="dxa"/>
            <w:noWrap/>
            <w:textDirection w:val="lrTb"/>
            <w:vAlign w:val="top"/>
          </w:tcPr>
          <w:p>
            <w:pPr>
              <w:pStyle w:val="Normal"/>
              <w:jc w:val="center"/>
              <w:rPr>
                <w:color w:val="000000"/>
                <w:sz w:val="16"/>
                <w:szCs w:val="16"/>
              </w:rPr>
            </w:pPr>
            <w:r>
              <w:rPr>
                <w:color w:val="000000"/>
                <w:sz w:val="16"/>
                <w:szCs w:val="16"/>
              </w:rPr>
              <w:t xml:space="preserve">У</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w:t>
            </w:r>
          </w:p>
        </w:tc>
        <w:tc>
          <w:tcPr>
            <w:tcW w:w="1213" w:type="dxa"/>
            <w:noWrap/>
            <w:textDirection w:val="lrTb"/>
            <w:vAlign w:val="top"/>
          </w:tcPr>
          <w:p>
            <w:pPr>
              <w:pStyle w:val="Normal"/>
              <w:jc w:val="center"/>
              <w:rPr>
                <w:color w:val="000000"/>
                <w:sz w:val="16"/>
                <w:szCs w:val="16"/>
              </w:rPr>
            </w:pPr>
            <w:r>
              <w:rPr>
                <w:color w:val="000000"/>
                <w:sz w:val="16"/>
                <w:szCs w:val="16"/>
              </w:rPr>
              <w:t xml:space="preserve">818 270,74  </w:t>
            </w:r>
          </w:p>
        </w:tc>
        <w:tc>
          <w:tcPr>
            <w:tcW w:w="1134" w:type="dxa"/>
            <w:noWrap/>
            <w:textDirection w:val="lrTb"/>
            <w:vAlign w:val="top"/>
          </w:tcPr>
          <w:p>
            <w:pPr>
              <w:pStyle w:val="Normal"/>
              <w:jc w:val="right"/>
              <w:rPr>
                <w:color w:val="000000"/>
                <w:sz w:val="16"/>
                <w:szCs w:val="16"/>
              </w:rPr>
            </w:pPr>
            <w:r>
              <w:rPr>
                <w:color w:val="000000"/>
                <w:sz w:val="16"/>
                <w:szCs w:val="16"/>
              </w:rPr>
              <w:t xml:space="preserve">2 624 389,65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w:t>
            </w:r>
          </w:p>
        </w:tc>
        <w:tc>
          <w:tcPr>
            <w:tcW w:w="1213" w:type="dxa"/>
            <w:noWrap/>
            <w:textDirection w:val="lrTb"/>
            <w:vAlign w:val="top"/>
          </w:tcPr>
          <w:p>
            <w:pPr>
              <w:pStyle w:val="Normal"/>
              <w:jc w:val="center"/>
              <w:rPr>
                <w:color w:val="000000"/>
                <w:sz w:val="16"/>
                <w:szCs w:val="16"/>
              </w:rPr>
            </w:pPr>
            <w:r>
              <w:rPr>
                <w:color w:val="000000"/>
                <w:sz w:val="16"/>
                <w:szCs w:val="16"/>
              </w:rPr>
              <w:t xml:space="preserve">818 261,91  </w:t>
            </w:r>
          </w:p>
        </w:tc>
        <w:tc>
          <w:tcPr>
            <w:tcW w:w="1134" w:type="dxa"/>
            <w:noWrap/>
            <w:textDirection w:val="lrTb"/>
            <w:vAlign w:val="top"/>
          </w:tcPr>
          <w:p>
            <w:pPr>
              <w:pStyle w:val="Normal"/>
              <w:jc w:val="right"/>
              <w:rPr>
                <w:color w:val="000000"/>
                <w:sz w:val="16"/>
                <w:szCs w:val="16"/>
              </w:rPr>
            </w:pPr>
            <w:r>
              <w:rPr>
                <w:color w:val="000000"/>
                <w:sz w:val="16"/>
                <w:szCs w:val="16"/>
              </w:rPr>
              <w:t xml:space="preserve">2 624 363,07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w:t>
            </w:r>
          </w:p>
        </w:tc>
        <w:tc>
          <w:tcPr>
            <w:tcW w:w="1213" w:type="dxa"/>
            <w:noWrap/>
            <w:textDirection w:val="lrTb"/>
            <w:vAlign w:val="top"/>
          </w:tcPr>
          <w:p>
            <w:pPr>
              <w:pStyle w:val="Normal"/>
              <w:jc w:val="center"/>
              <w:rPr>
                <w:color w:val="000000"/>
                <w:sz w:val="16"/>
                <w:szCs w:val="16"/>
              </w:rPr>
            </w:pPr>
            <w:r>
              <w:rPr>
                <w:color w:val="000000"/>
                <w:sz w:val="16"/>
                <w:szCs w:val="16"/>
              </w:rPr>
              <w:t xml:space="preserve">818 243,67  </w:t>
            </w:r>
          </w:p>
        </w:tc>
        <w:tc>
          <w:tcPr>
            <w:tcW w:w="1134" w:type="dxa"/>
            <w:noWrap/>
            <w:textDirection w:val="lrTb"/>
            <w:vAlign w:val="top"/>
          </w:tcPr>
          <w:p>
            <w:pPr>
              <w:pStyle w:val="Normal"/>
              <w:jc w:val="right"/>
              <w:rPr>
                <w:color w:val="000000"/>
                <w:sz w:val="16"/>
                <w:szCs w:val="16"/>
              </w:rPr>
            </w:pPr>
            <w:r>
              <w:rPr>
                <w:color w:val="000000"/>
                <w:sz w:val="16"/>
                <w:szCs w:val="16"/>
              </w:rPr>
              <w:t xml:space="preserve">2 624 341,16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w:t>
            </w:r>
          </w:p>
        </w:tc>
        <w:tc>
          <w:tcPr>
            <w:tcW w:w="1213" w:type="dxa"/>
            <w:noWrap/>
            <w:textDirection w:val="lrTb"/>
            <w:vAlign w:val="top"/>
          </w:tcPr>
          <w:p>
            <w:pPr>
              <w:pStyle w:val="Normal"/>
              <w:jc w:val="center"/>
              <w:rPr>
                <w:color w:val="000000"/>
                <w:sz w:val="16"/>
                <w:szCs w:val="16"/>
              </w:rPr>
            </w:pPr>
            <w:r>
              <w:rPr>
                <w:color w:val="000000"/>
                <w:sz w:val="16"/>
                <w:szCs w:val="16"/>
              </w:rPr>
              <w:t xml:space="preserve">818 225,33  </w:t>
            </w:r>
          </w:p>
        </w:tc>
        <w:tc>
          <w:tcPr>
            <w:tcW w:w="1134" w:type="dxa"/>
            <w:noWrap/>
            <w:textDirection w:val="lrTb"/>
            <w:vAlign w:val="top"/>
          </w:tcPr>
          <w:p>
            <w:pPr>
              <w:pStyle w:val="Normal"/>
              <w:jc w:val="right"/>
              <w:rPr>
                <w:color w:val="000000"/>
                <w:sz w:val="16"/>
                <w:szCs w:val="16"/>
              </w:rPr>
            </w:pPr>
            <w:r>
              <w:rPr>
                <w:color w:val="000000"/>
                <w:sz w:val="16"/>
                <w:szCs w:val="16"/>
              </w:rPr>
              <w:t xml:space="preserve">2 624 316,97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w:t>
            </w:r>
          </w:p>
        </w:tc>
        <w:tc>
          <w:tcPr>
            <w:tcW w:w="1213" w:type="dxa"/>
            <w:noWrap/>
            <w:textDirection w:val="lrTb"/>
            <w:vAlign w:val="top"/>
          </w:tcPr>
          <w:p>
            <w:pPr>
              <w:pStyle w:val="Normal"/>
              <w:jc w:val="center"/>
              <w:rPr>
                <w:color w:val="000000"/>
                <w:sz w:val="16"/>
                <w:szCs w:val="16"/>
              </w:rPr>
            </w:pPr>
            <w:r>
              <w:rPr>
                <w:color w:val="000000"/>
                <w:sz w:val="16"/>
                <w:szCs w:val="16"/>
              </w:rPr>
              <w:t xml:space="preserve">818 217,03  </w:t>
            </w:r>
          </w:p>
        </w:tc>
        <w:tc>
          <w:tcPr>
            <w:tcW w:w="1134" w:type="dxa"/>
            <w:noWrap/>
            <w:textDirection w:val="lrTb"/>
            <w:vAlign w:val="top"/>
          </w:tcPr>
          <w:p>
            <w:pPr>
              <w:pStyle w:val="Normal"/>
              <w:jc w:val="right"/>
              <w:rPr>
                <w:color w:val="000000"/>
                <w:sz w:val="16"/>
                <w:szCs w:val="16"/>
              </w:rPr>
            </w:pPr>
            <w:r>
              <w:rPr>
                <w:color w:val="000000"/>
                <w:sz w:val="16"/>
                <w:szCs w:val="16"/>
              </w:rPr>
              <w:t xml:space="preserve">2 624 288,20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w:t>
            </w:r>
          </w:p>
        </w:tc>
        <w:tc>
          <w:tcPr>
            <w:tcW w:w="1213" w:type="dxa"/>
            <w:noWrap/>
            <w:textDirection w:val="lrTb"/>
            <w:vAlign w:val="top"/>
          </w:tcPr>
          <w:p>
            <w:pPr>
              <w:pStyle w:val="Normal"/>
              <w:jc w:val="center"/>
              <w:rPr>
                <w:color w:val="000000"/>
                <w:sz w:val="16"/>
                <w:szCs w:val="16"/>
              </w:rPr>
            </w:pPr>
            <w:r>
              <w:rPr>
                <w:color w:val="000000"/>
                <w:sz w:val="16"/>
                <w:szCs w:val="16"/>
              </w:rPr>
              <w:t xml:space="preserve">818 212,14  </w:t>
            </w:r>
          </w:p>
        </w:tc>
        <w:tc>
          <w:tcPr>
            <w:tcW w:w="1134" w:type="dxa"/>
            <w:noWrap/>
            <w:textDirection w:val="lrTb"/>
            <w:vAlign w:val="top"/>
          </w:tcPr>
          <w:p>
            <w:pPr>
              <w:pStyle w:val="Normal"/>
              <w:jc w:val="right"/>
              <w:rPr>
                <w:color w:val="000000"/>
                <w:sz w:val="16"/>
                <w:szCs w:val="16"/>
              </w:rPr>
            </w:pPr>
            <w:r>
              <w:rPr>
                <w:color w:val="000000"/>
                <w:sz w:val="16"/>
                <w:szCs w:val="16"/>
              </w:rPr>
              <w:t xml:space="preserve">2 624 271,24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w:t>
            </w:r>
          </w:p>
        </w:tc>
        <w:tc>
          <w:tcPr>
            <w:tcW w:w="1213" w:type="dxa"/>
            <w:noWrap/>
            <w:textDirection w:val="lrTb"/>
            <w:vAlign w:val="top"/>
          </w:tcPr>
          <w:p>
            <w:pPr>
              <w:pStyle w:val="Normal"/>
              <w:jc w:val="center"/>
              <w:rPr>
                <w:color w:val="000000"/>
                <w:sz w:val="16"/>
                <w:szCs w:val="16"/>
              </w:rPr>
            </w:pPr>
            <w:r>
              <w:rPr>
                <w:color w:val="000000"/>
                <w:sz w:val="16"/>
                <w:szCs w:val="16"/>
              </w:rPr>
              <w:t xml:space="preserve">818 214,45  </w:t>
            </w:r>
          </w:p>
        </w:tc>
        <w:tc>
          <w:tcPr>
            <w:tcW w:w="1134" w:type="dxa"/>
            <w:noWrap/>
            <w:textDirection w:val="lrTb"/>
            <w:vAlign w:val="top"/>
          </w:tcPr>
          <w:p>
            <w:pPr>
              <w:pStyle w:val="Normal"/>
              <w:jc w:val="right"/>
              <w:rPr>
                <w:color w:val="000000"/>
                <w:sz w:val="16"/>
                <w:szCs w:val="16"/>
              </w:rPr>
            </w:pPr>
            <w:r>
              <w:rPr>
                <w:color w:val="000000"/>
                <w:sz w:val="16"/>
                <w:szCs w:val="16"/>
              </w:rPr>
              <w:t xml:space="preserve">2 624 306,31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w:t>
            </w:r>
          </w:p>
        </w:tc>
        <w:tc>
          <w:tcPr>
            <w:tcW w:w="1213" w:type="dxa"/>
            <w:noWrap/>
            <w:textDirection w:val="lrTb"/>
            <w:vAlign w:val="top"/>
          </w:tcPr>
          <w:p>
            <w:pPr>
              <w:pStyle w:val="Normal"/>
              <w:jc w:val="center"/>
              <w:rPr>
                <w:color w:val="000000"/>
                <w:sz w:val="16"/>
                <w:szCs w:val="16"/>
              </w:rPr>
            </w:pPr>
            <w:r>
              <w:rPr>
                <w:color w:val="000000"/>
                <w:sz w:val="16"/>
                <w:szCs w:val="16"/>
              </w:rPr>
              <w:t xml:space="preserve">818 242,90  </w:t>
            </w:r>
          </w:p>
        </w:tc>
        <w:tc>
          <w:tcPr>
            <w:tcW w:w="1134" w:type="dxa"/>
            <w:noWrap/>
            <w:textDirection w:val="lrTb"/>
            <w:vAlign w:val="top"/>
          </w:tcPr>
          <w:p>
            <w:pPr>
              <w:pStyle w:val="Normal"/>
              <w:jc w:val="right"/>
              <w:rPr>
                <w:color w:val="000000"/>
                <w:sz w:val="16"/>
                <w:szCs w:val="16"/>
              </w:rPr>
            </w:pPr>
            <w:r>
              <w:rPr>
                <w:color w:val="000000"/>
                <w:sz w:val="16"/>
                <w:szCs w:val="16"/>
              </w:rPr>
              <w:t xml:space="preserve">2 624 352,60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w:t>
            </w:r>
          </w:p>
        </w:tc>
        <w:tc>
          <w:tcPr>
            <w:tcW w:w="1213" w:type="dxa"/>
            <w:noWrap/>
            <w:textDirection w:val="lrTb"/>
            <w:vAlign w:val="top"/>
          </w:tcPr>
          <w:p>
            <w:pPr>
              <w:pStyle w:val="Normal"/>
              <w:jc w:val="center"/>
              <w:rPr>
                <w:color w:val="000000"/>
                <w:sz w:val="16"/>
                <w:szCs w:val="16"/>
              </w:rPr>
            </w:pPr>
            <w:r>
              <w:rPr>
                <w:color w:val="000000"/>
                <w:sz w:val="16"/>
                <w:szCs w:val="16"/>
              </w:rPr>
              <w:t xml:space="preserve">818 406,81  </w:t>
            </w:r>
          </w:p>
        </w:tc>
        <w:tc>
          <w:tcPr>
            <w:tcW w:w="1134" w:type="dxa"/>
            <w:noWrap/>
            <w:textDirection w:val="lrTb"/>
            <w:vAlign w:val="top"/>
          </w:tcPr>
          <w:p>
            <w:pPr>
              <w:pStyle w:val="Normal"/>
              <w:jc w:val="right"/>
              <w:rPr>
                <w:color w:val="000000"/>
                <w:sz w:val="16"/>
                <w:szCs w:val="16"/>
              </w:rPr>
            </w:pPr>
            <w:r>
              <w:rPr>
                <w:color w:val="000000"/>
                <w:sz w:val="16"/>
                <w:szCs w:val="16"/>
              </w:rPr>
              <w:t xml:space="preserve">2 624 857,80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w:t>
            </w:r>
          </w:p>
        </w:tc>
        <w:tc>
          <w:tcPr>
            <w:tcW w:w="1213" w:type="dxa"/>
            <w:noWrap/>
            <w:textDirection w:val="lrTb"/>
            <w:vAlign w:val="top"/>
          </w:tcPr>
          <w:p>
            <w:pPr>
              <w:pStyle w:val="Normal"/>
              <w:jc w:val="center"/>
              <w:rPr>
                <w:color w:val="000000"/>
                <w:sz w:val="16"/>
                <w:szCs w:val="16"/>
              </w:rPr>
            </w:pPr>
            <w:r>
              <w:rPr>
                <w:color w:val="000000"/>
                <w:sz w:val="16"/>
                <w:szCs w:val="16"/>
              </w:rPr>
              <w:t xml:space="preserve">818 384,84  </w:t>
            </w:r>
          </w:p>
        </w:tc>
        <w:tc>
          <w:tcPr>
            <w:tcW w:w="1134" w:type="dxa"/>
            <w:noWrap/>
            <w:textDirection w:val="lrTb"/>
            <w:vAlign w:val="top"/>
          </w:tcPr>
          <w:p>
            <w:pPr>
              <w:pStyle w:val="Normal"/>
              <w:jc w:val="right"/>
              <w:rPr>
                <w:color w:val="000000"/>
                <w:sz w:val="16"/>
                <w:szCs w:val="16"/>
              </w:rPr>
            </w:pPr>
            <w:r>
              <w:rPr>
                <w:color w:val="000000"/>
                <w:sz w:val="16"/>
                <w:szCs w:val="16"/>
              </w:rPr>
              <w:t xml:space="preserve">2 624 845,29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w:t>
            </w:r>
          </w:p>
        </w:tc>
        <w:tc>
          <w:tcPr>
            <w:tcW w:w="1213" w:type="dxa"/>
            <w:noWrap/>
            <w:textDirection w:val="lrTb"/>
            <w:vAlign w:val="top"/>
          </w:tcPr>
          <w:p>
            <w:pPr>
              <w:pStyle w:val="Normal"/>
              <w:jc w:val="center"/>
              <w:rPr>
                <w:color w:val="000000"/>
                <w:sz w:val="16"/>
                <w:szCs w:val="16"/>
              </w:rPr>
            </w:pPr>
            <w:r>
              <w:rPr>
                <w:color w:val="000000"/>
                <w:sz w:val="16"/>
                <w:szCs w:val="16"/>
              </w:rPr>
              <w:t xml:space="preserve">818 360,58  </w:t>
            </w:r>
          </w:p>
        </w:tc>
        <w:tc>
          <w:tcPr>
            <w:tcW w:w="1134" w:type="dxa"/>
            <w:noWrap/>
            <w:textDirection w:val="lrTb"/>
            <w:vAlign w:val="top"/>
          </w:tcPr>
          <w:p>
            <w:pPr>
              <w:pStyle w:val="Normal"/>
              <w:jc w:val="right"/>
              <w:rPr>
                <w:color w:val="000000"/>
                <w:sz w:val="16"/>
                <w:szCs w:val="16"/>
              </w:rPr>
            </w:pPr>
            <w:r>
              <w:rPr>
                <w:color w:val="000000"/>
                <w:sz w:val="16"/>
                <w:szCs w:val="16"/>
              </w:rPr>
              <w:t xml:space="preserve">2 624 823,32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w:t>
            </w:r>
          </w:p>
        </w:tc>
        <w:tc>
          <w:tcPr>
            <w:tcW w:w="1213" w:type="dxa"/>
            <w:noWrap/>
            <w:textDirection w:val="lrTb"/>
            <w:vAlign w:val="top"/>
          </w:tcPr>
          <w:p>
            <w:pPr>
              <w:pStyle w:val="Normal"/>
              <w:jc w:val="center"/>
              <w:rPr>
                <w:color w:val="000000"/>
                <w:sz w:val="16"/>
                <w:szCs w:val="16"/>
              </w:rPr>
            </w:pPr>
            <w:r>
              <w:rPr>
                <w:color w:val="000000"/>
                <w:sz w:val="16"/>
                <w:szCs w:val="16"/>
              </w:rPr>
              <w:t xml:space="preserve">818 338,49  </w:t>
            </w:r>
          </w:p>
        </w:tc>
        <w:tc>
          <w:tcPr>
            <w:tcW w:w="1134" w:type="dxa"/>
            <w:noWrap/>
            <w:textDirection w:val="lrTb"/>
            <w:vAlign w:val="top"/>
          </w:tcPr>
          <w:p>
            <w:pPr>
              <w:pStyle w:val="Normal"/>
              <w:jc w:val="right"/>
              <w:rPr>
                <w:color w:val="000000"/>
                <w:sz w:val="16"/>
                <w:szCs w:val="16"/>
              </w:rPr>
            </w:pPr>
            <w:r>
              <w:rPr>
                <w:color w:val="000000"/>
                <w:sz w:val="16"/>
                <w:szCs w:val="16"/>
              </w:rPr>
              <w:t xml:space="preserve">2 624 797,47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w:t>
            </w:r>
          </w:p>
        </w:tc>
        <w:tc>
          <w:tcPr>
            <w:tcW w:w="1213" w:type="dxa"/>
            <w:noWrap/>
            <w:textDirection w:val="lrTb"/>
            <w:vAlign w:val="top"/>
          </w:tcPr>
          <w:p>
            <w:pPr>
              <w:pStyle w:val="Normal"/>
              <w:jc w:val="center"/>
              <w:rPr>
                <w:color w:val="000000"/>
                <w:sz w:val="16"/>
                <w:szCs w:val="16"/>
              </w:rPr>
            </w:pPr>
            <w:r>
              <w:rPr>
                <w:color w:val="000000"/>
                <w:sz w:val="16"/>
                <w:szCs w:val="16"/>
              </w:rPr>
              <w:t xml:space="preserve">818 323,70  </w:t>
            </w:r>
          </w:p>
        </w:tc>
        <w:tc>
          <w:tcPr>
            <w:tcW w:w="1134" w:type="dxa"/>
            <w:noWrap/>
            <w:textDirection w:val="lrTb"/>
            <w:vAlign w:val="top"/>
          </w:tcPr>
          <w:p>
            <w:pPr>
              <w:pStyle w:val="Normal"/>
              <w:jc w:val="right"/>
              <w:rPr>
                <w:color w:val="000000"/>
                <w:sz w:val="16"/>
                <w:szCs w:val="16"/>
              </w:rPr>
            </w:pPr>
            <w:r>
              <w:rPr>
                <w:color w:val="000000"/>
                <w:sz w:val="16"/>
                <w:szCs w:val="16"/>
              </w:rPr>
              <w:t xml:space="preserve">2 624 762,54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w:t>
            </w:r>
          </w:p>
        </w:tc>
        <w:tc>
          <w:tcPr>
            <w:tcW w:w="1213" w:type="dxa"/>
            <w:noWrap/>
            <w:textDirection w:val="lrTb"/>
            <w:vAlign w:val="top"/>
          </w:tcPr>
          <w:p>
            <w:pPr>
              <w:pStyle w:val="Normal"/>
              <w:jc w:val="center"/>
              <w:rPr>
                <w:color w:val="000000"/>
                <w:sz w:val="16"/>
                <w:szCs w:val="16"/>
              </w:rPr>
            </w:pPr>
            <w:r>
              <w:rPr>
                <w:color w:val="000000"/>
                <w:sz w:val="16"/>
                <w:szCs w:val="16"/>
              </w:rPr>
              <w:t xml:space="preserve">818 306,28  </w:t>
            </w:r>
          </w:p>
        </w:tc>
        <w:tc>
          <w:tcPr>
            <w:tcW w:w="1134" w:type="dxa"/>
            <w:noWrap/>
            <w:textDirection w:val="lrTb"/>
            <w:vAlign w:val="top"/>
          </w:tcPr>
          <w:p>
            <w:pPr>
              <w:pStyle w:val="Normal"/>
              <w:jc w:val="right"/>
              <w:rPr>
                <w:color w:val="000000"/>
                <w:sz w:val="16"/>
                <w:szCs w:val="16"/>
              </w:rPr>
            </w:pPr>
            <w:r>
              <w:rPr>
                <w:color w:val="000000"/>
                <w:sz w:val="16"/>
                <w:szCs w:val="16"/>
              </w:rPr>
              <w:t xml:space="preserve">2 624 730,57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w:t>
            </w:r>
          </w:p>
        </w:tc>
        <w:tc>
          <w:tcPr>
            <w:tcW w:w="1213" w:type="dxa"/>
            <w:noWrap/>
            <w:textDirection w:val="lrTb"/>
            <w:vAlign w:val="top"/>
          </w:tcPr>
          <w:p>
            <w:pPr>
              <w:pStyle w:val="Normal"/>
              <w:jc w:val="center"/>
              <w:rPr>
                <w:color w:val="000000"/>
                <w:sz w:val="16"/>
                <w:szCs w:val="16"/>
              </w:rPr>
            </w:pPr>
            <w:r>
              <w:rPr>
                <w:color w:val="000000"/>
                <w:sz w:val="16"/>
                <w:szCs w:val="16"/>
              </w:rPr>
              <w:t xml:space="preserve">818 292,17  </w:t>
            </w:r>
          </w:p>
        </w:tc>
        <w:tc>
          <w:tcPr>
            <w:tcW w:w="1134" w:type="dxa"/>
            <w:noWrap/>
            <w:textDirection w:val="lrTb"/>
            <w:vAlign w:val="top"/>
          </w:tcPr>
          <w:p>
            <w:pPr>
              <w:pStyle w:val="Normal"/>
              <w:jc w:val="right"/>
              <w:rPr>
                <w:color w:val="000000"/>
                <w:sz w:val="16"/>
                <w:szCs w:val="16"/>
              </w:rPr>
            </w:pPr>
            <w:r>
              <w:rPr>
                <w:color w:val="000000"/>
                <w:sz w:val="16"/>
                <w:szCs w:val="16"/>
              </w:rPr>
              <w:t xml:space="preserve">2 624 698,14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w:t>
            </w:r>
          </w:p>
        </w:tc>
        <w:tc>
          <w:tcPr>
            <w:tcW w:w="1213" w:type="dxa"/>
            <w:noWrap/>
            <w:textDirection w:val="lrTb"/>
            <w:vAlign w:val="top"/>
          </w:tcPr>
          <w:p>
            <w:pPr>
              <w:pStyle w:val="Normal"/>
              <w:jc w:val="center"/>
              <w:rPr>
                <w:color w:val="000000"/>
                <w:sz w:val="16"/>
                <w:szCs w:val="16"/>
              </w:rPr>
            </w:pPr>
            <w:r>
              <w:rPr>
                <w:color w:val="000000"/>
                <w:sz w:val="16"/>
                <w:szCs w:val="16"/>
              </w:rPr>
              <w:t xml:space="preserve">818 287,73  </w:t>
            </w:r>
          </w:p>
        </w:tc>
        <w:tc>
          <w:tcPr>
            <w:tcW w:w="1134" w:type="dxa"/>
            <w:noWrap/>
            <w:textDirection w:val="lrTb"/>
            <w:vAlign w:val="top"/>
          </w:tcPr>
          <w:p>
            <w:pPr>
              <w:pStyle w:val="Normal"/>
              <w:jc w:val="right"/>
              <w:rPr>
                <w:color w:val="000000"/>
                <w:sz w:val="16"/>
                <w:szCs w:val="16"/>
              </w:rPr>
            </w:pPr>
            <w:r>
              <w:rPr>
                <w:color w:val="000000"/>
                <w:sz w:val="16"/>
                <w:szCs w:val="16"/>
              </w:rPr>
              <w:t xml:space="preserve">2 624 665,79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w:t>
            </w:r>
          </w:p>
        </w:tc>
        <w:tc>
          <w:tcPr>
            <w:tcW w:w="1213" w:type="dxa"/>
            <w:noWrap/>
            <w:textDirection w:val="lrTb"/>
            <w:vAlign w:val="top"/>
          </w:tcPr>
          <w:p>
            <w:pPr>
              <w:pStyle w:val="Normal"/>
              <w:jc w:val="center"/>
              <w:rPr>
                <w:color w:val="000000"/>
                <w:sz w:val="16"/>
                <w:szCs w:val="16"/>
              </w:rPr>
            </w:pPr>
            <w:r>
              <w:rPr>
                <w:color w:val="000000"/>
                <w:sz w:val="16"/>
                <w:szCs w:val="16"/>
              </w:rPr>
              <w:t xml:space="preserve">818 284,17  </w:t>
            </w:r>
          </w:p>
        </w:tc>
        <w:tc>
          <w:tcPr>
            <w:tcW w:w="1134" w:type="dxa"/>
            <w:noWrap/>
            <w:textDirection w:val="lrTb"/>
            <w:vAlign w:val="top"/>
          </w:tcPr>
          <w:p>
            <w:pPr>
              <w:pStyle w:val="Normal"/>
              <w:jc w:val="right"/>
              <w:rPr>
                <w:color w:val="000000"/>
                <w:sz w:val="16"/>
                <w:szCs w:val="16"/>
              </w:rPr>
            </w:pPr>
            <w:r>
              <w:rPr>
                <w:color w:val="000000"/>
                <w:sz w:val="16"/>
                <w:szCs w:val="16"/>
              </w:rPr>
              <w:t xml:space="preserve">2 624 629,18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w:t>
            </w:r>
          </w:p>
        </w:tc>
        <w:tc>
          <w:tcPr>
            <w:tcW w:w="1213" w:type="dxa"/>
            <w:noWrap/>
            <w:textDirection w:val="lrTb"/>
            <w:vAlign w:val="top"/>
          </w:tcPr>
          <w:p>
            <w:pPr>
              <w:pStyle w:val="Normal"/>
              <w:jc w:val="center"/>
              <w:rPr>
                <w:color w:val="000000"/>
                <w:sz w:val="16"/>
                <w:szCs w:val="16"/>
              </w:rPr>
            </w:pPr>
            <w:r>
              <w:rPr>
                <w:color w:val="000000"/>
                <w:sz w:val="16"/>
                <w:szCs w:val="16"/>
              </w:rPr>
              <w:t xml:space="preserve">818 283,82  </w:t>
            </w:r>
          </w:p>
        </w:tc>
        <w:tc>
          <w:tcPr>
            <w:tcW w:w="1134" w:type="dxa"/>
            <w:noWrap/>
            <w:textDirection w:val="lrTb"/>
            <w:vAlign w:val="top"/>
          </w:tcPr>
          <w:p>
            <w:pPr>
              <w:pStyle w:val="Normal"/>
              <w:jc w:val="right"/>
              <w:rPr>
                <w:color w:val="000000"/>
                <w:sz w:val="16"/>
                <w:szCs w:val="16"/>
              </w:rPr>
            </w:pPr>
            <w:r>
              <w:rPr>
                <w:color w:val="000000"/>
                <w:sz w:val="16"/>
                <w:szCs w:val="16"/>
              </w:rPr>
              <w:t xml:space="preserve">2 624 625,63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w:t>
            </w:r>
          </w:p>
        </w:tc>
        <w:tc>
          <w:tcPr>
            <w:tcW w:w="1213" w:type="dxa"/>
            <w:noWrap/>
            <w:textDirection w:val="lrTb"/>
            <w:vAlign w:val="top"/>
          </w:tcPr>
          <w:p>
            <w:pPr>
              <w:pStyle w:val="Normal"/>
              <w:jc w:val="center"/>
              <w:rPr>
                <w:color w:val="000000"/>
                <w:sz w:val="16"/>
                <w:szCs w:val="16"/>
              </w:rPr>
            </w:pPr>
            <w:r>
              <w:rPr>
                <w:color w:val="000000"/>
                <w:sz w:val="16"/>
                <w:szCs w:val="16"/>
              </w:rPr>
              <w:t xml:space="preserve">818 283,09  </w:t>
            </w:r>
          </w:p>
        </w:tc>
        <w:tc>
          <w:tcPr>
            <w:tcW w:w="1134" w:type="dxa"/>
            <w:noWrap/>
            <w:textDirection w:val="lrTb"/>
            <w:vAlign w:val="top"/>
          </w:tcPr>
          <w:p>
            <w:pPr>
              <w:pStyle w:val="Normal"/>
              <w:jc w:val="right"/>
              <w:rPr>
                <w:color w:val="000000"/>
                <w:sz w:val="16"/>
                <w:szCs w:val="16"/>
              </w:rPr>
            </w:pPr>
            <w:r>
              <w:rPr>
                <w:color w:val="000000"/>
                <w:sz w:val="16"/>
                <w:szCs w:val="16"/>
              </w:rPr>
              <w:t xml:space="preserve">2 624 621,46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w:t>
            </w:r>
          </w:p>
        </w:tc>
        <w:tc>
          <w:tcPr>
            <w:tcW w:w="1213" w:type="dxa"/>
            <w:noWrap/>
            <w:textDirection w:val="lrTb"/>
            <w:vAlign w:val="top"/>
          </w:tcPr>
          <w:p>
            <w:pPr>
              <w:pStyle w:val="Normal"/>
              <w:jc w:val="center"/>
              <w:rPr>
                <w:color w:val="000000"/>
                <w:sz w:val="16"/>
                <w:szCs w:val="16"/>
              </w:rPr>
            </w:pPr>
            <w:r>
              <w:rPr>
                <w:color w:val="000000"/>
                <w:sz w:val="16"/>
                <w:szCs w:val="16"/>
              </w:rPr>
              <w:t xml:space="preserve">818 278,93  </w:t>
            </w:r>
          </w:p>
        </w:tc>
        <w:tc>
          <w:tcPr>
            <w:tcW w:w="1134" w:type="dxa"/>
            <w:noWrap/>
            <w:textDirection w:val="lrTb"/>
            <w:vAlign w:val="top"/>
          </w:tcPr>
          <w:p>
            <w:pPr>
              <w:pStyle w:val="Normal"/>
              <w:jc w:val="right"/>
              <w:rPr>
                <w:color w:val="000000"/>
                <w:sz w:val="16"/>
                <w:szCs w:val="16"/>
              </w:rPr>
            </w:pPr>
            <w:r>
              <w:rPr>
                <w:color w:val="000000"/>
                <w:sz w:val="16"/>
                <w:szCs w:val="16"/>
              </w:rPr>
              <w:t xml:space="preserve">2 624 597,83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w:t>
            </w:r>
          </w:p>
        </w:tc>
        <w:tc>
          <w:tcPr>
            <w:tcW w:w="1213" w:type="dxa"/>
            <w:noWrap/>
            <w:textDirection w:val="lrTb"/>
            <w:vAlign w:val="top"/>
          </w:tcPr>
          <w:p>
            <w:pPr>
              <w:pStyle w:val="Normal"/>
              <w:jc w:val="center"/>
              <w:rPr>
                <w:color w:val="000000"/>
                <w:sz w:val="16"/>
                <w:szCs w:val="16"/>
              </w:rPr>
            </w:pPr>
            <w:r>
              <w:rPr>
                <w:color w:val="000000"/>
                <w:sz w:val="16"/>
                <w:szCs w:val="16"/>
              </w:rPr>
              <w:t xml:space="preserve">818 279,94  </w:t>
            </w:r>
          </w:p>
        </w:tc>
        <w:tc>
          <w:tcPr>
            <w:tcW w:w="1134" w:type="dxa"/>
            <w:noWrap/>
            <w:textDirection w:val="lrTb"/>
            <w:vAlign w:val="top"/>
          </w:tcPr>
          <w:p>
            <w:pPr>
              <w:pStyle w:val="Normal"/>
              <w:jc w:val="right"/>
              <w:rPr>
                <w:color w:val="000000"/>
                <w:sz w:val="16"/>
                <w:szCs w:val="16"/>
              </w:rPr>
            </w:pPr>
            <w:r>
              <w:rPr>
                <w:color w:val="000000"/>
                <w:sz w:val="16"/>
                <w:szCs w:val="16"/>
              </w:rPr>
              <w:t xml:space="preserve">2 624 576,95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w:t>
            </w:r>
          </w:p>
        </w:tc>
        <w:tc>
          <w:tcPr>
            <w:tcW w:w="1213" w:type="dxa"/>
            <w:noWrap/>
            <w:textDirection w:val="lrTb"/>
            <w:vAlign w:val="top"/>
          </w:tcPr>
          <w:p>
            <w:pPr>
              <w:pStyle w:val="Normal"/>
              <w:jc w:val="center"/>
              <w:rPr>
                <w:color w:val="000000"/>
                <w:sz w:val="16"/>
                <w:szCs w:val="16"/>
              </w:rPr>
            </w:pPr>
            <w:r>
              <w:rPr>
                <w:color w:val="000000"/>
                <w:sz w:val="16"/>
                <w:szCs w:val="16"/>
              </w:rPr>
              <w:t xml:space="preserve">818 282,32  </w:t>
            </w:r>
          </w:p>
        </w:tc>
        <w:tc>
          <w:tcPr>
            <w:tcW w:w="1134" w:type="dxa"/>
            <w:noWrap/>
            <w:textDirection w:val="lrTb"/>
            <w:vAlign w:val="top"/>
          </w:tcPr>
          <w:p>
            <w:pPr>
              <w:pStyle w:val="Normal"/>
              <w:jc w:val="right"/>
              <w:rPr>
                <w:color w:val="000000"/>
                <w:sz w:val="16"/>
                <w:szCs w:val="16"/>
              </w:rPr>
            </w:pPr>
            <w:r>
              <w:rPr>
                <w:color w:val="000000"/>
                <w:sz w:val="16"/>
                <w:szCs w:val="16"/>
              </w:rPr>
              <w:t xml:space="preserve">2 624 563,58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w:t>
            </w:r>
          </w:p>
        </w:tc>
        <w:tc>
          <w:tcPr>
            <w:tcW w:w="1213" w:type="dxa"/>
            <w:noWrap/>
            <w:textDirection w:val="lrTb"/>
            <w:vAlign w:val="top"/>
          </w:tcPr>
          <w:p>
            <w:pPr>
              <w:pStyle w:val="Normal"/>
              <w:jc w:val="center"/>
              <w:rPr>
                <w:color w:val="000000"/>
                <w:sz w:val="16"/>
                <w:szCs w:val="16"/>
              </w:rPr>
            </w:pPr>
            <w:r>
              <w:rPr>
                <w:color w:val="000000"/>
                <w:sz w:val="16"/>
                <w:szCs w:val="16"/>
              </w:rPr>
              <w:t xml:space="preserve">818 282,36  </w:t>
            </w:r>
          </w:p>
        </w:tc>
        <w:tc>
          <w:tcPr>
            <w:tcW w:w="1134" w:type="dxa"/>
            <w:noWrap/>
            <w:textDirection w:val="lrTb"/>
            <w:vAlign w:val="top"/>
          </w:tcPr>
          <w:p>
            <w:pPr>
              <w:pStyle w:val="Normal"/>
              <w:jc w:val="right"/>
              <w:rPr>
                <w:color w:val="000000"/>
                <w:sz w:val="16"/>
                <w:szCs w:val="16"/>
              </w:rPr>
            </w:pPr>
            <w:r>
              <w:rPr>
                <w:color w:val="000000"/>
                <w:sz w:val="16"/>
                <w:szCs w:val="16"/>
              </w:rPr>
              <w:t xml:space="preserve">2 624 541,71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w:t>
            </w:r>
          </w:p>
        </w:tc>
        <w:tc>
          <w:tcPr>
            <w:tcW w:w="1213" w:type="dxa"/>
            <w:noWrap/>
            <w:textDirection w:val="lrTb"/>
            <w:vAlign w:val="top"/>
          </w:tcPr>
          <w:p>
            <w:pPr>
              <w:pStyle w:val="Normal"/>
              <w:jc w:val="center"/>
              <w:rPr>
                <w:color w:val="000000"/>
                <w:sz w:val="16"/>
                <w:szCs w:val="16"/>
              </w:rPr>
            </w:pPr>
            <w:r>
              <w:rPr>
                <w:color w:val="000000"/>
                <w:sz w:val="16"/>
                <w:szCs w:val="16"/>
              </w:rPr>
              <w:t xml:space="preserve">818 271,89  </w:t>
            </w:r>
          </w:p>
        </w:tc>
        <w:tc>
          <w:tcPr>
            <w:tcW w:w="1134" w:type="dxa"/>
            <w:noWrap/>
            <w:textDirection w:val="lrTb"/>
            <w:vAlign w:val="top"/>
          </w:tcPr>
          <w:p>
            <w:pPr>
              <w:pStyle w:val="Normal"/>
              <w:jc w:val="right"/>
              <w:rPr>
                <w:color w:val="000000"/>
                <w:sz w:val="16"/>
                <w:szCs w:val="16"/>
              </w:rPr>
            </w:pPr>
            <w:r>
              <w:rPr>
                <w:color w:val="000000"/>
                <w:sz w:val="16"/>
                <w:szCs w:val="16"/>
              </w:rPr>
              <w:t xml:space="preserve">2 624 581,91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w:t>
            </w:r>
          </w:p>
        </w:tc>
        <w:tc>
          <w:tcPr>
            <w:tcW w:w="1213" w:type="dxa"/>
            <w:noWrap/>
            <w:textDirection w:val="lrTb"/>
            <w:vAlign w:val="top"/>
          </w:tcPr>
          <w:p>
            <w:pPr>
              <w:pStyle w:val="Normal"/>
              <w:jc w:val="center"/>
              <w:rPr>
                <w:color w:val="000000"/>
                <w:sz w:val="16"/>
                <w:szCs w:val="16"/>
              </w:rPr>
            </w:pPr>
            <w:r>
              <w:rPr>
                <w:color w:val="000000"/>
                <w:sz w:val="16"/>
                <w:szCs w:val="16"/>
              </w:rPr>
              <w:t xml:space="preserve">818 279,24  </w:t>
            </w:r>
          </w:p>
        </w:tc>
        <w:tc>
          <w:tcPr>
            <w:tcW w:w="1134" w:type="dxa"/>
            <w:noWrap/>
            <w:textDirection w:val="lrTb"/>
            <w:vAlign w:val="top"/>
          </w:tcPr>
          <w:p>
            <w:pPr>
              <w:pStyle w:val="Normal"/>
              <w:jc w:val="right"/>
              <w:rPr>
                <w:color w:val="000000"/>
                <w:sz w:val="16"/>
                <w:szCs w:val="16"/>
              </w:rPr>
            </w:pPr>
            <w:r>
              <w:rPr>
                <w:color w:val="000000"/>
                <w:sz w:val="16"/>
                <w:szCs w:val="16"/>
              </w:rPr>
              <w:t xml:space="preserve">2 624 644,15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26</w:t>
            </w:r>
          </w:p>
        </w:tc>
        <w:tc>
          <w:tcPr>
            <w:tcW w:w="1213" w:type="dxa"/>
            <w:noWrap/>
            <w:textDirection w:val="lrTb"/>
            <w:vAlign w:val="top"/>
          </w:tcPr>
          <w:p>
            <w:pPr>
              <w:pStyle w:val="Normal"/>
              <w:jc w:val="center"/>
              <w:rPr>
                <w:color w:val="000000"/>
                <w:sz w:val="16"/>
                <w:szCs w:val="16"/>
              </w:rPr>
            </w:pPr>
            <w:r>
              <w:rPr>
                <w:color w:val="000000"/>
                <w:sz w:val="16"/>
                <w:szCs w:val="16"/>
              </w:rPr>
              <w:t xml:space="preserve">818 289,91  </w:t>
            </w:r>
          </w:p>
        </w:tc>
        <w:tc>
          <w:tcPr>
            <w:tcW w:w="1134" w:type="dxa"/>
            <w:noWrap/>
            <w:textDirection w:val="lrTb"/>
            <w:vAlign w:val="top"/>
          </w:tcPr>
          <w:p>
            <w:pPr>
              <w:pStyle w:val="Normal"/>
              <w:jc w:val="right"/>
              <w:rPr>
                <w:color w:val="000000"/>
                <w:sz w:val="16"/>
                <w:szCs w:val="16"/>
              </w:rPr>
            </w:pPr>
            <w:r>
              <w:rPr>
                <w:color w:val="000000"/>
                <w:sz w:val="16"/>
                <w:szCs w:val="16"/>
              </w:rPr>
              <w:t xml:space="preserve">2 624 705,48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27</w:t>
            </w:r>
          </w:p>
        </w:tc>
        <w:tc>
          <w:tcPr>
            <w:tcW w:w="1213" w:type="dxa"/>
            <w:noWrap/>
            <w:textDirection w:val="lrTb"/>
            <w:vAlign w:val="top"/>
          </w:tcPr>
          <w:p>
            <w:pPr>
              <w:pStyle w:val="Normal"/>
              <w:jc w:val="center"/>
              <w:rPr>
                <w:color w:val="000000"/>
                <w:sz w:val="16"/>
                <w:szCs w:val="16"/>
              </w:rPr>
            </w:pPr>
            <w:r>
              <w:rPr>
                <w:color w:val="000000"/>
                <w:sz w:val="16"/>
                <w:szCs w:val="16"/>
              </w:rPr>
              <w:t xml:space="preserve">818 293,65  </w:t>
            </w:r>
          </w:p>
        </w:tc>
        <w:tc>
          <w:tcPr>
            <w:tcW w:w="1134" w:type="dxa"/>
            <w:noWrap/>
            <w:textDirection w:val="lrTb"/>
            <w:vAlign w:val="top"/>
          </w:tcPr>
          <w:p>
            <w:pPr>
              <w:pStyle w:val="Normal"/>
              <w:jc w:val="right"/>
              <w:rPr>
                <w:color w:val="000000"/>
                <w:sz w:val="16"/>
                <w:szCs w:val="16"/>
              </w:rPr>
            </w:pPr>
            <w:r>
              <w:rPr>
                <w:color w:val="000000"/>
                <w:sz w:val="16"/>
                <w:szCs w:val="16"/>
              </w:rPr>
              <w:t xml:space="preserve">2 624 726,99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28</w:t>
            </w:r>
          </w:p>
        </w:tc>
        <w:tc>
          <w:tcPr>
            <w:tcW w:w="1213" w:type="dxa"/>
            <w:noWrap/>
            <w:textDirection w:val="lrTb"/>
            <w:vAlign w:val="top"/>
          </w:tcPr>
          <w:p>
            <w:pPr>
              <w:pStyle w:val="Normal"/>
              <w:jc w:val="center"/>
              <w:rPr>
                <w:color w:val="000000"/>
                <w:sz w:val="16"/>
                <w:szCs w:val="16"/>
              </w:rPr>
            </w:pPr>
            <w:r>
              <w:rPr>
                <w:color w:val="000000"/>
                <w:sz w:val="16"/>
                <w:szCs w:val="16"/>
              </w:rPr>
              <w:t xml:space="preserve">818 332,81  </w:t>
            </w:r>
          </w:p>
        </w:tc>
        <w:tc>
          <w:tcPr>
            <w:tcW w:w="1134" w:type="dxa"/>
            <w:noWrap/>
            <w:textDirection w:val="lrTb"/>
            <w:vAlign w:val="top"/>
          </w:tcPr>
          <w:p>
            <w:pPr>
              <w:pStyle w:val="Normal"/>
              <w:jc w:val="right"/>
              <w:rPr>
                <w:color w:val="000000"/>
                <w:sz w:val="16"/>
                <w:szCs w:val="16"/>
              </w:rPr>
            </w:pPr>
            <w:r>
              <w:rPr>
                <w:color w:val="000000"/>
                <w:sz w:val="16"/>
                <w:szCs w:val="16"/>
              </w:rPr>
              <w:t xml:space="preserve">2 624 799,50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29</w:t>
            </w:r>
          </w:p>
        </w:tc>
        <w:tc>
          <w:tcPr>
            <w:tcW w:w="1213" w:type="dxa"/>
            <w:noWrap/>
            <w:textDirection w:val="lrTb"/>
            <w:vAlign w:val="top"/>
          </w:tcPr>
          <w:p>
            <w:pPr>
              <w:pStyle w:val="Normal"/>
              <w:jc w:val="center"/>
              <w:rPr>
                <w:color w:val="000000"/>
                <w:sz w:val="16"/>
                <w:szCs w:val="16"/>
              </w:rPr>
            </w:pPr>
            <w:r>
              <w:rPr>
                <w:color w:val="000000"/>
                <w:sz w:val="16"/>
                <w:szCs w:val="16"/>
              </w:rPr>
              <w:t xml:space="preserve">818 378,69  </w:t>
            </w:r>
          </w:p>
        </w:tc>
        <w:tc>
          <w:tcPr>
            <w:tcW w:w="1134" w:type="dxa"/>
            <w:noWrap/>
            <w:textDirection w:val="lrTb"/>
            <w:vAlign w:val="top"/>
          </w:tcPr>
          <w:p>
            <w:pPr>
              <w:pStyle w:val="Normal"/>
              <w:jc w:val="right"/>
              <w:rPr>
                <w:color w:val="000000"/>
                <w:sz w:val="16"/>
                <w:szCs w:val="16"/>
              </w:rPr>
            </w:pPr>
            <w:r>
              <w:rPr>
                <w:color w:val="000000"/>
                <w:sz w:val="16"/>
                <w:szCs w:val="16"/>
              </w:rPr>
              <w:t xml:space="preserve">2 624 848,63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30</w:t>
            </w:r>
          </w:p>
        </w:tc>
        <w:tc>
          <w:tcPr>
            <w:tcW w:w="1213" w:type="dxa"/>
            <w:noWrap/>
            <w:textDirection w:val="lrTb"/>
            <w:vAlign w:val="top"/>
          </w:tcPr>
          <w:p>
            <w:pPr>
              <w:pStyle w:val="Normal"/>
              <w:jc w:val="center"/>
              <w:rPr>
                <w:color w:val="000000"/>
                <w:sz w:val="16"/>
                <w:szCs w:val="16"/>
              </w:rPr>
            </w:pPr>
            <w:r>
              <w:rPr>
                <w:color w:val="000000"/>
                <w:sz w:val="16"/>
                <w:szCs w:val="16"/>
              </w:rPr>
              <w:t xml:space="preserve">818 399,90  </w:t>
            </w:r>
          </w:p>
        </w:tc>
        <w:tc>
          <w:tcPr>
            <w:tcW w:w="1134" w:type="dxa"/>
            <w:noWrap/>
            <w:textDirection w:val="lrTb"/>
            <w:vAlign w:val="top"/>
          </w:tcPr>
          <w:p>
            <w:pPr>
              <w:pStyle w:val="Normal"/>
              <w:jc w:val="right"/>
              <w:rPr>
                <w:color w:val="000000"/>
                <w:sz w:val="16"/>
                <w:szCs w:val="16"/>
              </w:rPr>
            </w:pPr>
            <w:r>
              <w:rPr>
                <w:color w:val="000000"/>
                <w:sz w:val="16"/>
                <w:szCs w:val="16"/>
              </w:rPr>
              <w:t xml:space="preserve">2 624 855,55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31</w:t>
            </w:r>
          </w:p>
        </w:tc>
        <w:tc>
          <w:tcPr>
            <w:tcW w:w="1213" w:type="dxa"/>
            <w:noWrap/>
            <w:textDirection w:val="lrTb"/>
            <w:vAlign w:val="top"/>
          </w:tcPr>
          <w:p>
            <w:pPr>
              <w:pStyle w:val="Normal"/>
              <w:jc w:val="center"/>
              <w:rPr>
                <w:color w:val="000000"/>
                <w:sz w:val="16"/>
                <w:szCs w:val="16"/>
              </w:rPr>
            </w:pPr>
            <w:r>
              <w:rPr>
                <w:color w:val="000000"/>
                <w:sz w:val="16"/>
                <w:szCs w:val="16"/>
              </w:rPr>
              <w:t xml:space="preserve">818 473,40  </w:t>
            </w:r>
          </w:p>
        </w:tc>
        <w:tc>
          <w:tcPr>
            <w:tcW w:w="1134" w:type="dxa"/>
            <w:noWrap/>
            <w:textDirection w:val="lrTb"/>
            <w:vAlign w:val="top"/>
          </w:tcPr>
          <w:p>
            <w:pPr>
              <w:pStyle w:val="Normal"/>
              <w:jc w:val="right"/>
              <w:rPr>
                <w:color w:val="000000"/>
                <w:sz w:val="16"/>
                <w:szCs w:val="16"/>
              </w:rPr>
            </w:pPr>
            <w:r>
              <w:rPr>
                <w:color w:val="000000"/>
                <w:sz w:val="16"/>
                <w:szCs w:val="16"/>
              </w:rPr>
              <w:t xml:space="preserve">2 625 920,13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32</w:t>
            </w:r>
          </w:p>
        </w:tc>
        <w:tc>
          <w:tcPr>
            <w:tcW w:w="1213" w:type="dxa"/>
            <w:noWrap/>
            <w:textDirection w:val="lrTb"/>
            <w:vAlign w:val="top"/>
          </w:tcPr>
          <w:p>
            <w:pPr>
              <w:pStyle w:val="Normal"/>
              <w:jc w:val="center"/>
              <w:rPr>
                <w:color w:val="000000"/>
                <w:sz w:val="16"/>
                <w:szCs w:val="16"/>
              </w:rPr>
            </w:pPr>
            <w:r>
              <w:rPr>
                <w:color w:val="000000"/>
                <w:sz w:val="16"/>
                <w:szCs w:val="16"/>
              </w:rPr>
              <w:t xml:space="preserve">818 447,43  </w:t>
            </w:r>
          </w:p>
        </w:tc>
        <w:tc>
          <w:tcPr>
            <w:tcW w:w="1134" w:type="dxa"/>
            <w:noWrap/>
            <w:textDirection w:val="lrTb"/>
            <w:vAlign w:val="top"/>
          </w:tcPr>
          <w:p>
            <w:pPr>
              <w:pStyle w:val="Normal"/>
              <w:jc w:val="right"/>
              <w:rPr>
                <w:color w:val="000000"/>
                <w:sz w:val="16"/>
                <w:szCs w:val="16"/>
              </w:rPr>
            </w:pPr>
            <w:r>
              <w:rPr>
                <w:color w:val="000000"/>
                <w:sz w:val="16"/>
                <w:szCs w:val="16"/>
              </w:rPr>
              <w:t xml:space="preserve">2 625 868,70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33</w:t>
            </w:r>
          </w:p>
        </w:tc>
        <w:tc>
          <w:tcPr>
            <w:tcW w:w="1213" w:type="dxa"/>
            <w:noWrap/>
            <w:textDirection w:val="lrTb"/>
            <w:vAlign w:val="top"/>
          </w:tcPr>
          <w:p>
            <w:pPr>
              <w:pStyle w:val="Normal"/>
              <w:jc w:val="center"/>
              <w:rPr>
                <w:color w:val="000000"/>
                <w:sz w:val="16"/>
                <w:szCs w:val="16"/>
              </w:rPr>
            </w:pPr>
            <w:r>
              <w:rPr>
                <w:color w:val="000000"/>
                <w:sz w:val="16"/>
                <w:szCs w:val="16"/>
              </w:rPr>
              <w:t xml:space="preserve">818 409,48  </w:t>
            </w:r>
          </w:p>
        </w:tc>
        <w:tc>
          <w:tcPr>
            <w:tcW w:w="1134" w:type="dxa"/>
            <w:noWrap/>
            <w:textDirection w:val="lrTb"/>
            <w:vAlign w:val="top"/>
          </w:tcPr>
          <w:p>
            <w:pPr>
              <w:pStyle w:val="Normal"/>
              <w:jc w:val="right"/>
              <w:rPr>
                <w:color w:val="000000"/>
                <w:sz w:val="16"/>
                <w:szCs w:val="16"/>
              </w:rPr>
            </w:pPr>
            <w:r>
              <w:rPr>
                <w:color w:val="000000"/>
                <w:sz w:val="16"/>
                <w:szCs w:val="16"/>
              </w:rPr>
              <w:t xml:space="preserve">2 625 818,59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34</w:t>
            </w:r>
          </w:p>
        </w:tc>
        <w:tc>
          <w:tcPr>
            <w:tcW w:w="1213" w:type="dxa"/>
            <w:noWrap/>
            <w:textDirection w:val="lrTb"/>
            <w:vAlign w:val="top"/>
          </w:tcPr>
          <w:p>
            <w:pPr>
              <w:pStyle w:val="Normal"/>
              <w:jc w:val="center"/>
              <w:rPr>
                <w:color w:val="000000"/>
                <w:sz w:val="16"/>
                <w:szCs w:val="16"/>
              </w:rPr>
            </w:pPr>
            <w:r>
              <w:rPr>
                <w:color w:val="000000"/>
                <w:sz w:val="16"/>
                <w:szCs w:val="16"/>
              </w:rPr>
              <w:t xml:space="preserve">818 389,63  </w:t>
            </w:r>
          </w:p>
        </w:tc>
        <w:tc>
          <w:tcPr>
            <w:tcW w:w="1134" w:type="dxa"/>
            <w:noWrap/>
            <w:textDirection w:val="lrTb"/>
            <w:vAlign w:val="top"/>
          </w:tcPr>
          <w:p>
            <w:pPr>
              <w:pStyle w:val="Normal"/>
              <w:jc w:val="right"/>
              <w:rPr>
                <w:color w:val="000000"/>
                <w:sz w:val="16"/>
                <w:szCs w:val="16"/>
              </w:rPr>
            </w:pPr>
            <w:r>
              <w:rPr>
                <w:color w:val="000000"/>
                <w:sz w:val="16"/>
                <w:szCs w:val="16"/>
              </w:rPr>
              <w:t xml:space="preserve">2 625 785,32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35</w:t>
            </w:r>
          </w:p>
        </w:tc>
        <w:tc>
          <w:tcPr>
            <w:tcW w:w="1213" w:type="dxa"/>
            <w:noWrap/>
            <w:textDirection w:val="lrTb"/>
            <w:vAlign w:val="top"/>
          </w:tcPr>
          <w:p>
            <w:pPr>
              <w:pStyle w:val="Normal"/>
              <w:jc w:val="center"/>
              <w:rPr>
                <w:color w:val="000000"/>
                <w:sz w:val="16"/>
                <w:szCs w:val="16"/>
              </w:rPr>
            </w:pPr>
            <w:r>
              <w:rPr>
                <w:color w:val="000000"/>
                <w:sz w:val="16"/>
                <w:szCs w:val="16"/>
              </w:rPr>
              <w:t xml:space="preserve">818 335,66  </w:t>
            </w:r>
          </w:p>
        </w:tc>
        <w:tc>
          <w:tcPr>
            <w:tcW w:w="1134" w:type="dxa"/>
            <w:noWrap/>
            <w:textDirection w:val="lrTb"/>
            <w:vAlign w:val="top"/>
          </w:tcPr>
          <w:p>
            <w:pPr>
              <w:pStyle w:val="Normal"/>
              <w:jc w:val="right"/>
              <w:rPr>
                <w:color w:val="000000"/>
                <w:sz w:val="16"/>
                <w:szCs w:val="16"/>
              </w:rPr>
            </w:pPr>
            <w:r>
              <w:rPr>
                <w:color w:val="000000"/>
                <w:sz w:val="16"/>
                <w:szCs w:val="16"/>
              </w:rPr>
              <w:t xml:space="preserve">2 625 702,24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36</w:t>
            </w:r>
          </w:p>
        </w:tc>
        <w:tc>
          <w:tcPr>
            <w:tcW w:w="1213" w:type="dxa"/>
            <w:noWrap/>
            <w:textDirection w:val="lrTb"/>
            <w:vAlign w:val="top"/>
          </w:tcPr>
          <w:p>
            <w:pPr>
              <w:pStyle w:val="Normal"/>
              <w:jc w:val="center"/>
              <w:rPr>
                <w:color w:val="000000"/>
                <w:sz w:val="16"/>
                <w:szCs w:val="16"/>
              </w:rPr>
            </w:pPr>
            <w:r>
              <w:rPr>
                <w:color w:val="000000"/>
                <w:sz w:val="16"/>
                <w:szCs w:val="16"/>
              </w:rPr>
              <w:t xml:space="preserve">818 329,41  </w:t>
            </w:r>
          </w:p>
        </w:tc>
        <w:tc>
          <w:tcPr>
            <w:tcW w:w="1134" w:type="dxa"/>
            <w:noWrap/>
            <w:textDirection w:val="lrTb"/>
            <w:vAlign w:val="top"/>
          </w:tcPr>
          <w:p>
            <w:pPr>
              <w:pStyle w:val="Normal"/>
              <w:jc w:val="right"/>
              <w:rPr>
                <w:color w:val="000000"/>
                <w:sz w:val="16"/>
                <w:szCs w:val="16"/>
              </w:rPr>
            </w:pPr>
            <w:r>
              <w:rPr>
                <w:color w:val="000000"/>
                <w:sz w:val="16"/>
                <w:szCs w:val="16"/>
              </w:rPr>
              <w:t xml:space="preserve">2 625 681,85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37</w:t>
            </w:r>
          </w:p>
        </w:tc>
        <w:tc>
          <w:tcPr>
            <w:tcW w:w="1213" w:type="dxa"/>
            <w:noWrap/>
            <w:textDirection w:val="lrTb"/>
            <w:vAlign w:val="top"/>
          </w:tcPr>
          <w:p>
            <w:pPr>
              <w:pStyle w:val="Normal"/>
              <w:jc w:val="center"/>
              <w:rPr>
                <w:color w:val="000000"/>
                <w:sz w:val="16"/>
                <w:szCs w:val="16"/>
              </w:rPr>
            </w:pPr>
            <w:r>
              <w:rPr>
                <w:color w:val="000000"/>
                <w:sz w:val="16"/>
                <w:szCs w:val="16"/>
              </w:rPr>
              <w:t xml:space="preserve">818 324,86  </w:t>
            </w:r>
          </w:p>
        </w:tc>
        <w:tc>
          <w:tcPr>
            <w:tcW w:w="1134" w:type="dxa"/>
            <w:noWrap/>
            <w:textDirection w:val="lrTb"/>
            <w:vAlign w:val="top"/>
          </w:tcPr>
          <w:p>
            <w:pPr>
              <w:pStyle w:val="Normal"/>
              <w:jc w:val="right"/>
              <w:rPr>
                <w:color w:val="000000"/>
                <w:sz w:val="16"/>
                <w:szCs w:val="16"/>
              </w:rPr>
            </w:pPr>
            <w:r>
              <w:rPr>
                <w:color w:val="000000"/>
                <w:sz w:val="16"/>
                <w:szCs w:val="16"/>
              </w:rPr>
              <w:t xml:space="preserve">2 625 648,06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38</w:t>
            </w:r>
          </w:p>
        </w:tc>
        <w:tc>
          <w:tcPr>
            <w:tcW w:w="1213" w:type="dxa"/>
            <w:noWrap/>
            <w:textDirection w:val="lrTb"/>
            <w:vAlign w:val="top"/>
          </w:tcPr>
          <w:p>
            <w:pPr>
              <w:pStyle w:val="Normal"/>
              <w:jc w:val="center"/>
              <w:rPr>
                <w:color w:val="000000"/>
                <w:sz w:val="16"/>
                <w:szCs w:val="16"/>
              </w:rPr>
            </w:pPr>
            <w:r>
              <w:rPr>
                <w:color w:val="000000"/>
                <w:sz w:val="16"/>
                <w:szCs w:val="16"/>
              </w:rPr>
              <w:t xml:space="preserve">818 330,40  </w:t>
            </w:r>
          </w:p>
        </w:tc>
        <w:tc>
          <w:tcPr>
            <w:tcW w:w="1134" w:type="dxa"/>
            <w:noWrap/>
            <w:textDirection w:val="lrTb"/>
            <w:vAlign w:val="top"/>
          </w:tcPr>
          <w:p>
            <w:pPr>
              <w:pStyle w:val="Normal"/>
              <w:jc w:val="right"/>
              <w:rPr>
                <w:color w:val="000000"/>
                <w:sz w:val="16"/>
                <w:szCs w:val="16"/>
              </w:rPr>
            </w:pPr>
            <w:r>
              <w:rPr>
                <w:color w:val="000000"/>
                <w:sz w:val="16"/>
                <w:szCs w:val="16"/>
              </w:rPr>
              <w:t xml:space="preserve">2 625 634,55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39</w:t>
            </w:r>
          </w:p>
        </w:tc>
        <w:tc>
          <w:tcPr>
            <w:tcW w:w="1213" w:type="dxa"/>
            <w:noWrap/>
            <w:textDirection w:val="lrTb"/>
            <w:vAlign w:val="top"/>
          </w:tcPr>
          <w:p>
            <w:pPr>
              <w:pStyle w:val="Normal"/>
              <w:jc w:val="center"/>
              <w:rPr>
                <w:color w:val="000000"/>
                <w:sz w:val="16"/>
                <w:szCs w:val="16"/>
              </w:rPr>
            </w:pPr>
            <w:r>
              <w:rPr>
                <w:color w:val="000000"/>
                <w:sz w:val="16"/>
                <w:szCs w:val="16"/>
              </w:rPr>
              <w:t xml:space="preserve">818 376,59  </w:t>
            </w:r>
          </w:p>
        </w:tc>
        <w:tc>
          <w:tcPr>
            <w:tcW w:w="1134" w:type="dxa"/>
            <w:noWrap/>
            <w:textDirection w:val="lrTb"/>
            <w:vAlign w:val="top"/>
          </w:tcPr>
          <w:p>
            <w:pPr>
              <w:pStyle w:val="Normal"/>
              <w:jc w:val="right"/>
              <w:rPr>
                <w:color w:val="000000"/>
                <w:sz w:val="16"/>
                <w:szCs w:val="16"/>
              </w:rPr>
            </w:pPr>
            <w:r>
              <w:rPr>
                <w:color w:val="000000"/>
                <w:sz w:val="16"/>
                <w:szCs w:val="16"/>
              </w:rPr>
              <w:t xml:space="preserve">2 625 578,43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40</w:t>
            </w:r>
          </w:p>
        </w:tc>
        <w:tc>
          <w:tcPr>
            <w:tcW w:w="1213" w:type="dxa"/>
            <w:noWrap/>
            <w:textDirection w:val="lrTb"/>
            <w:vAlign w:val="top"/>
          </w:tcPr>
          <w:p>
            <w:pPr>
              <w:pStyle w:val="Normal"/>
              <w:jc w:val="center"/>
              <w:rPr>
                <w:color w:val="000000"/>
                <w:sz w:val="16"/>
                <w:szCs w:val="16"/>
              </w:rPr>
            </w:pPr>
            <w:r>
              <w:rPr>
                <w:color w:val="000000"/>
                <w:sz w:val="16"/>
                <w:szCs w:val="16"/>
              </w:rPr>
              <w:t xml:space="preserve">818 394,12  </w:t>
            </w:r>
          </w:p>
        </w:tc>
        <w:tc>
          <w:tcPr>
            <w:tcW w:w="1134" w:type="dxa"/>
            <w:noWrap/>
            <w:textDirection w:val="lrTb"/>
            <w:vAlign w:val="top"/>
          </w:tcPr>
          <w:p>
            <w:pPr>
              <w:pStyle w:val="Normal"/>
              <w:jc w:val="right"/>
              <w:rPr>
                <w:color w:val="000000"/>
                <w:sz w:val="16"/>
                <w:szCs w:val="16"/>
              </w:rPr>
            </w:pPr>
            <w:r>
              <w:rPr>
                <w:color w:val="000000"/>
                <w:sz w:val="16"/>
                <w:szCs w:val="16"/>
              </w:rPr>
              <w:t xml:space="preserve">2 625 559,76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41</w:t>
            </w:r>
          </w:p>
        </w:tc>
        <w:tc>
          <w:tcPr>
            <w:tcW w:w="1213" w:type="dxa"/>
            <w:noWrap/>
            <w:textDirection w:val="lrTb"/>
            <w:vAlign w:val="top"/>
          </w:tcPr>
          <w:p>
            <w:pPr>
              <w:pStyle w:val="Normal"/>
              <w:jc w:val="center"/>
              <w:rPr>
                <w:color w:val="000000"/>
                <w:sz w:val="16"/>
                <w:szCs w:val="16"/>
              </w:rPr>
            </w:pPr>
            <w:r>
              <w:rPr>
                <w:color w:val="000000"/>
                <w:sz w:val="16"/>
                <w:szCs w:val="16"/>
              </w:rPr>
              <w:t xml:space="preserve">818 411,04  </w:t>
            </w:r>
          </w:p>
        </w:tc>
        <w:tc>
          <w:tcPr>
            <w:tcW w:w="1134" w:type="dxa"/>
            <w:noWrap/>
            <w:textDirection w:val="lrTb"/>
            <w:vAlign w:val="top"/>
          </w:tcPr>
          <w:p>
            <w:pPr>
              <w:pStyle w:val="Normal"/>
              <w:jc w:val="right"/>
              <w:rPr>
                <w:color w:val="000000"/>
                <w:sz w:val="16"/>
                <w:szCs w:val="16"/>
              </w:rPr>
            </w:pPr>
            <w:r>
              <w:rPr>
                <w:color w:val="000000"/>
                <w:sz w:val="16"/>
                <w:szCs w:val="16"/>
              </w:rPr>
              <w:t xml:space="preserve">2 625 544,12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42</w:t>
            </w:r>
          </w:p>
        </w:tc>
        <w:tc>
          <w:tcPr>
            <w:tcW w:w="1213" w:type="dxa"/>
            <w:noWrap/>
            <w:textDirection w:val="lrTb"/>
            <w:vAlign w:val="top"/>
          </w:tcPr>
          <w:p>
            <w:pPr>
              <w:pStyle w:val="Normal"/>
              <w:jc w:val="center"/>
              <w:rPr>
                <w:color w:val="000000"/>
                <w:sz w:val="16"/>
                <w:szCs w:val="16"/>
              </w:rPr>
            </w:pPr>
            <w:r>
              <w:rPr>
                <w:color w:val="000000"/>
                <w:sz w:val="16"/>
                <w:szCs w:val="16"/>
              </w:rPr>
              <w:t xml:space="preserve">818 434,63  </w:t>
            </w:r>
          </w:p>
        </w:tc>
        <w:tc>
          <w:tcPr>
            <w:tcW w:w="1134" w:type="dxa"/>
            <w:noWrap/>
            <w:textDirection w:val="lrTb"/>
            <w:vAlign w:val="top"/>
          </w:tcPr>
          <w:p>
            <w:pPr>
              <w:pStyle w:val="Normal"/>
              <w:jc w:val="right"/>
              <w:rPr>
                <w:color w:val="000000"/>
                <w:sz w:val="16"/>
                <w:szCs w:val="16"/>
              </w:rPr>
            </w:pPr>
            <w:r>
              <w:rPr>
                <w:color w:val="000000"/>
                <w:sz w:val="16"/>
                <w:szCs w:val="16"/>
              </w:rPr>
              <w:t xml:space="preserve">2 625 534,84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43</w:t>
            </w:r>
          </w:p>
        </w:tc>
        <w:tc>
          <w:tcPr>
            <w:tcW w:w="1213" w:type="dxa"/>
            <w:noWrap/>
            <w:textDirection w:val="lrTb"/>
            <w:vAlign w:val="top"/>
          </w:tcPr>
          <w:p>
            <w:pPr>
              <w:pStyle w:val="Normal"/>
              <w:jc w:val="center"/>
              <w:rPr>
                <w:color w:val="000000"/>
                <w:sz w:val="16"/>
                <w:szCs w:val="16"/>
              </w:rPr>
            </w:pPr>
            <w:r>
              <w:rPr>
                <w:color w:val="000000"/>
                <w:sz w:val="16"/>
                <w:szCs w:val="16"/>
              </w:rPr>
              <w:t xml:space="preserve">818 464,13  </w:t>
            </w:r>
          </w:p>
        </w:tc>
        <w:tc>
          <w:tcPr>
            <w:tcW w:w="1134" w:type="dxa"/>
            <w:noWrap/>
            <w:textDirection w:val="lrTb"/>
            <w:vAlign w:val="top"/>
          </w:tcPr>
          <w:p>
            <w:pPr>
              <w:pStyle w:val="Normal"/>
              <w:jc w:val="right"/>
              <w:rPr>
                <w:color w:val="000000"/>
                <w:sz w:val="16"/>
                <w:szCs w:val="16"/>
              </w:rPr>
            </w:pPr>
            <w:r>
              <w:rPr>
                <w:color w:val="000000"/>
                <w:sz w:val="16"/>
                <w:szCs w:val="16"/>
              </w:rPr>
              <w:t xml:space="preserve">2 625 509,12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44</w:t>
            </w:r>
          </w:p>
        </w:tc>
        <w:tc>
          <w:tcPr>
            <w:tcW w:w="1213" w:type="dxa"/>
            <w:noWrap/>
            <w:textDirection w:val="lrTb"/>
            <w:vAlign w:val="top"/>
          </w:tcPr>
          <w:p>
            <w:pPr>
              <w:pStyle w:val="Normal"/>
              <w:jc w:val="center"/>
              <w:rPr>
                <w:color w:val="000000"/>
                <w:sz w:val="16"/>
                <w:szCs w:val="16"/>
              </w:rPr>
            </w:pPr>
            <w:r>
              <w:rPr>
                <w:color w:val="000000"/>
                <w:sz w:val="16"/>
                <w:szCs w:val="16"/>
              </w:rPr>
              <w:t xml:space="preserve">818 472,30  </w:t>
            </w:r>
          </w:p>
        </w:tc>
        <w:tc>
          <w:tcPr>
            <w:tcW w:w="1134" w:type="dxa"/>
            <w:noWrap/>
            <w:textDirection w:val="lrTb"/>
            <w:vAlign w:val="top"/>
          </w:tcPr>
          <w:p>
            <w:pPr>
              <w:pStyle w:val="Normal"/>
              <w:jc w:val="right"/>
              <w:rPr>
                <w:color w:val="000000"/>
                <w:sz w:val="16"/>
                <w:szCs w:val="16"/>
              </w:rPr>
            </w:pPr>
            <w:r>
              <w:rPr>
                <w:color w:val="000000"/>
                <w:sz w:val="16"/>
                <w:szCs w:val="16"/>
              </w:rPr>
              <w:t xml:space="preserve">2 625 482,87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45</w:t>
            </w:r>
          </w:p>
        </w:tc>
        <w:tc>
          <w:tcPr>
            <w:tcW w:w="1213" w:type="dxa"/>
            <w:noWrap/>
            <w:textDirection w:val="lrTb"/>
            <w:vAlign w:val="top"/>
          </w:tcPr>
          <w:p>
            <w:pPr>
              <w:pStyle w:val="Normal"/>
              <w:jc w:val="center"/>
              <w:rPr>
                <w:color w:val="000000"/>
                <w:sz w:val="16"/>
                <w:szCs w:val="16"/>
              </w:rPr>
            </w:pPr>
            <w:r>
              <w:rPr>
                <w:color w:val="000000"/>
                <w:sz w:val="16"/>
                <w:szCs w:val="16"/>
              </w:rPr>
              <w:t xml:space="preserve">818 493,10  </w:t>
            </w:r>
          </w:p>
        </w:tc>
        <w:tc>
          <w:tcPr>
            <w:tcW w:w="1134" w:type="dxa"/>
            <w:noWrap/>
            <w:textDirection w:val="lrTb"/>
            <w:vAlign w:val="top"/>
          </w:tcPr>
          <w:p>
            <w:pPr>
              <w:pStyle w:val="Normal"/>
              <w:jc w:val="right"/>
              <w:rPr>
                <w:color w:val="000000"/>
                <w:sz w:val="16"/>
                <w:szCs w:val="16"/>
              </w:rPr>
            </w:pPr>
            <w:r>
              <w:rPr>
                <w:color w:val="000000"/>
                <w:sz w:val="16"/>
                <w:szCs w:val="16"/>
              </w:rPr>
              <w:t xml:space="preserve">2 625 431,74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46</w:t>
            </w:r>
          </w:p>
        </w:tc>
        <w:tc>
          <w:tcPr>
            <w:tcW w:w="1213" w:type="dxa"/>
            <w:noWrap/>
            <w:textDirection w:val="lrTb"/>
            <w:vAlign w:val="top"/>
          </w:tcPr>
          <w:p>
            <w:pPr>
              <w:pStyle w:val="Normal"/>
              <w:jc w:val="center"/>
              <w:rPr>
                <w:color w:val="000000"/>
                <w:sz w:val="16"/>
                <w:szCs w:val="16"/>
              </w:rPr>
            </w:pPr>
            <w:r>
              <w:rPr>
                <w:color w:val="000000"/>
                <w:sz w:val="16"/>
                <w:szCs w:val="16"/>
              </w:rPr>
              <w:t xml:space="preserve">818 508,94  </w:t>
            </w:r>
          </w:p>
        </w:tc>
        <w:tc>
          <w:tcPr>
            <w:tcW w:w="1134" w:type="dxa"/>
            <w:noWrap/>
            <w:textDirection w:val="lrTb"/>
            <w:vAlign w:val="top"/>
          </w:tcPr>
          <w:p>
            <w:pPr>
              <w:pStyle w:val="Normal"/>
              <w:jc w:val="right"/>
              <w:rPr>
                <w:color w:val="000000"/>
                <w:sz w:val="16"/>
                <w:szCs w:val="16"/>
              </w:rPr>
            </w:pPr>
            <w:r>
              <w:rPr>
                <w:color w:val="000000"/>
                <w:sz w:val="16"/>
                <w:szCs w:val="16"/>
              </w:rPr>
              <w:t xml:space="preserve">2 625 377,77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47</w:t>
            </w:r>
          </w:p>
        </w:tc>
        <w:tc>
          <w:tcPr>
            <w:tcW w:w="1213" w:type="dxa"/>
            <w:noWrap/>
            <w:textDirection w:val="lrTb"/>
            <w:vAlign w:val="top"/>
          </w:tcPr>
          <w:p>
            <w:pPr>
              <w:pStyle w:val="Normal"/>
              <w:jc w:val="center"/>
              <w:rPr>
                <w:color w:val="000000"/>
                <w:sz w:val="16"/>
                <w:szCs w:val="16"/>
              </w:rPr>
            </w:pPr>
            <w:r>
              <w:rPr>
                <w:color w:val="000000"/>
                <w:sz w:val="16"/>
                <w:szCs w:val="16"/>
              </w:rPr>
              <w:t xml:space="preserve">818 512,95  </w:t>
            </w:r>
          </w:p>
        </w:tc>
        <w:tc>
          <w:tcPr>
            <w:tcW w:w="1134" w:type="dxa"/>
            <w:noWrap/>
            <w:textDirection w:val="lrTb"/>
            <w:vAlign w:val="top"/>
          </w:tcPr>
          <w:p>
            <w:pPr>
              <w:pStyle w:val="Normal"/>
              <w:jc w:val="right"/>
              <w:rPr>
                <w:color w:val="000000"/>
                <w:sz w:val="16"/>
                <w:szCs w:val="16"/>
              </w:rPr>
            </w:pPr>
            <w:r>
              <w:rPr>
                <w:color w:val="000000"/>
                <w:sz w:val="16"/>
                <w:szCs w:val="16"/>
              </w:rPr>
              <w:t xml:space="preserve">2 625 324,49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48</w:t>
            </w:r>
          </w:p>
        </w:tc>
        <w:tc>
          <w:tcPr>
            <w:tcW w:w="1213" w:type="dxa"/>
            <w:noWrap/>
            <w:textDirection w:val="lrTb"/>
            <w:vAlign w:val="top"/>
          </w:tcPr>
          <w:p>
            <w:pPr>
              <w:pStyle w:val="Normal"/>
              <w:jc w:val="center"/>
              <w:rPr>
                <w:color w:val="000000"/>
                <w:sz w:val="16"/>
                <w:szCs w:val="16"/>
              </w:rPr>
            </w:pPr>
            <w:r>
              <w:rPr>
                <w:color w:val="000000"/>
                <w:sz w:val="16"/>
                <w:szCs w:val="16"/>
              </w:rPr>
              <w:t xml:space="preserve">818 511,75  </w:t>
            </w:r>
          </w:p>
        </w:tc>
        <w:tc>
          <w:tcPr>
            <w:tcW w:w="1134" w:type="dxa"/>
            <w:noWrap/>
            <w:textDirection w:val="lrTb"/>
            <w:vAlign w:val="top"/>
          </w:tcPr>
          <w:p>
            <w:pPr>
              <w:pStyle w:val="Normal"/>
              <w:jc w:val="right"/>
              <w:rPr>
                <w:color w:val="000000"/>
                <w:sz w:val="16"/>
                <w:szCs w:val="16"/>
              </w:rPr>
            </w:pPr>
            <w:r>
              <w:rPr>
                <w:color w:val="000000"/>
                <w:sz w:val="16"/>
                <w:szCs w:val="16"/>
              </w:rPr>
              <w:t xml:space="preserve">2 625 298,82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49</w:t>
            </w:r>
          </w:p>
        </w:tc>
        <w:tc>
          <w:tcPr>
            <w:tcW w:w="1213" w:type="dxa"/>
            <w:noWrap/>
            <w:textDirection w:val="lrTb"/>
            <w:vAlign w:val="top"/>
          </w:tcPr>
          <w:p>
            <w:pPr>
              <w:pStyle w:val="Normal"/>
              <w:jc w:val="center"/>
              <w:rPr>
                <w:color w:val="000000"/>
                <w:sz w:val="16"/>
                <w:szCs w:val="16"/>
              </w:rPr>
            </w:pPr>
            <w:r>
              <w:rPr>
                <w:color w:val="000000"/>
                <w:sz w:val="16"/>
                <w:szCs w:val="16"/>
              </w:rPr>
              <w:t xml:space="preserve">818 526,36  </w:t>
            </w:r>
          </w:p>
        </w:tc>
        <w:tc>
          <w:tcPr>
            <w:tcW w:w="1134" w:type="dxa"/>
            <w:noWrap/>
            <w:textDirection w:val="lrTb"/>
            <w:vAlign w:val="top"/>
          </w:tcPr>
          <w:p>
            <w:pPr>
              <w:pStyle w:val="Normal"/>
              <w:jc w:val="right"/>
              <w:rPr>
                <w:color w:val="000000"/>
                <w:sz w:val="16"/>
                <w:szCs w:val="16"/>
              </w:rPr>
            </w:pPr>
            <w:r>
              <w:rPr>
                <w:color w:val="000000"/>
                <w:sz w:val="16"/>
                <w:szCs w:val="16"/>
              </w:rPr>
              <w:t xml:space="preserve">2 625 242,95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50</w:t>
            </w:r>
          </w:p>
        </w:tc>
        <w:tc>
          <w:tcPr>
            <w:tcW w:w="1213" w:type="dxa"/>
            <w:noWrap/>
            <w:textDirection w:val="lrTb"/>
            <w:vAlign w:val="top"/>
          </w:tcPr>
          <w:p>
            <w:pPr>
              <w:pStyle w:val="Normal"/>
              <w:jc w:val="center"/>
              <w:rPr>
                <w:color w:val="000000"/>
                <w:sz w:val="16"/>
                <w:szCs w:val="16"/>
              </w:rPr>
            </w:pPr>
            <w:r>
              <w:rPr>
                <w:color w:val="000000"/>
                <w:sz w:val="16"/>
                <w:szCs w:val="16"/>
              </w:rPr>
              <w:t xml:space="preserve">818 540,50  </w:t>
            </w:r>
          </w:p>
        </w:tc>
        <w:tc>
          <w:tcPr>
            <w:tcW w:w="1134" w:type="dxa"/>
            <w:noWrap/>
            <w:textDirection w:val="lrTb"/>
            <w:vAlign w:val="top"/>
          </w:tcPr>
          <w:p>
            <w:pPr>
              <w:pStyle w:val="Normal"/>
              <w:jc w:val="right"/>
              <w:rPr>
                <w:color w:val="000000"/>
                <w:sz w:val="16"/>
                <w:szCs w:val="16"/>
              </w:rPr>
            </w:pPr>
            <w:r>
              <w:rPr>
                <w:color w:val="000000"/>
                <w:sz w:val="16"/>
                <w:szCs w:val="16"/>
              </w:rPr>
              <w:t xml:space="preserve">2 625 209,03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51</w:t>
            </w:r>
          </w:p>
        </w:tc>
        <w:tc>
          <w:tcPr>
            <w:tcW w:w="1213" w:type="dxa"/>
            <w:noWrap/>
            <w:textDirection w:val="lrTb"/>
            <w:vAlign w:val="top"/>
          </w:tcPr>
          <w:p>
            <w:pPr>
              <w:pStyle w:val="Normal"/>
              <w:jc w:val="center"/>
              <w:rPr>
                <w:color w:val="000000"/>
                <w:sz w:val="16"/>
                <w:szCs w:val="16"/>
              </w:rPr>
            </w:pPr>
            <w:r>
              <w:rPr>
                <w:color w:val="000000"/>
                <w:sz w:val="16"/>
                <w:szCs w:val="16"/>
              </w:rPr>
              <w:t xml:space="preserve">818 556,80  </w:t>
            </w:r>
          </w:p>
        </w:tc>
        <w:tc>
          <w:tcPr>
            <w:tcW w:w="1134" w:type="dxa"/>
            <w:noWrap/>
            <w:textDirection w:val="lrTb"/>
            <w:vAlign w:val="top"/>
          </w:tcPr>
          <w:p>
            <w:pPr>
              <w:pStyle w:val="Normal"/>
              <w:jc w:val="right"/>
              <w:rPr>
                <w:color w:val="000000"/>
                <w:sz w:val="16"/>
                <w:szCs w:val="16"/>
              </w:rPr>
            </w:pPr>
            <w:r>
              <w:rPr>
                <w:color w:val="000000"/>
                <w:sz w:val="16"/>
                <w:szCs w:val="16"/>
              </w:rPr>
              <w:t xml:space="preserve">2 625 187,33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52</w:t>
            </w:r>
          </w:p>
        </w:tc>
        <w:tc>
          <w:tcPr>
            <w:tcW w:w="1213" w:type="dxa"/>
            <w:noWrap/>
            <w:textDirection w:val="lrTb"/>
            <w:vAlign w:val="top"/>
          </w:tcPr>
          <w:p>
            <w:pPr>
              <w:pStyle w:val="Normal"/>
              <w:jc w:val="center"/>
              <w:rPr>
                <w:color w:val="000000"/>
                <w:sz w:val="16"/>
                <w:szCs w:val="16"/>
              </w:rPr>
            </w:pPr>
            <w:r>
              <w:rPr>
                <w:color w:val="000000"/>
                <w:sz w:val="16"/>
                <w:szCs w:val="16"/>
              </w:rPr>
              <w:t xml:space="preserve">818 567,29  </w:t>
            </w:r>
          </w:p>
        </w:tc>
        <w:tc>
          <w:tcPr>
            <w:tcW w:w="1134" w:type="dxa"/>
            <w:noWrap/>
            <w:textDirection w:val="lrTb"/>
            <w:vAlign w:val="top"/>
          </w:tcPr>
          <w:p>
            <w:pPr>
              <w:pStyle w:val="Normal"/>
              <w:jc w:val="right"/>
              <w:rPr>
                <w:color w:val="000000"/>
                <w:sz w:val="16"/>
                <w:szCs w:val="16"/>
              </w:rPr>
            </w:pPr>
            <w:r>
              <w:rPr>
                <w:color w:val="000000"/>
                <w:sz w:val="16"/>
                <w:szCs w:val="16"/>
              </w:rPr>
              <w:t xml:space="preserve">2 625 165,71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53</w:t>
            </w:r>
          </w:p>
        </w:tc>
        <w:tc>
          <w:tcPr>
            <w:tcW w:w="1213" w:type="dxa"/>
            <w:noWrap/>
            <w:textDirection w:val="lrTb"/>
            <w:vAlign w:val="top"/>
          </w:tcPr>
          <w:p>
            <w:pPr>
              <w:pStyle w:val="Normal"/>
              <w:jc w:val="center"/>
              <w:rPr>
                <w:color w:val="000000"/>
                <w:sz w:val="16"/>
                <w:szCs w:val="16"/>
              </w:rPr>
            </w:pPr>
            <w:r>
              <w:rPr>
                <w:color w:val="000000"/>
                <w:sz w:val="16"/>
                <w:szCs w:val="16"/>
              </w:rPr>
              <w:t xml:space="preserve">818 582,34  </w:t>
            </w:r>
          </w:p>
        </w:tc>
        <w:tc>
          <w:tcPr>
            <w:tcW w:w="1134" w:type="dxa"/>
            <w:noWrap/>
            <w:textDirection w:val="lrTb"/>
            <w:vAlign w:val="top"/>
          </w:tcPr>
          <w:p>
            <w:pPr>
              <w:pStyle w:val="Normal"/>
              <w:jc w:val="right"/>
              <w:rPr>
                <w:color w:val="000000"/>
                <w:sz w:val="16"/>
                <w:szCs w:val="16"/>
              </w:rPr>
            </w:pPr>
            <w:r>
              <w:rPr>
                <w:color w:val="000000"/>
                <w:sz w:val="16"/>
                <w:szCs w:val="16"/>
              </w:rPr>
              <w:t xml:space="preserve">2 625 150,82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54</w:t>
            </w:r>
          </w:p>
        </w:tc>
        <w:tc>
          <w:tcPr>
            <w:tcW w:w="1213" w:type="dxa"/>
            <w:noWrap/>
            <w:textDirection w:val="lrTb"/>
            <w:vAlign w:val="top"/>
          </w:tcPr>
          <w:p>
            <w:pPr>
              <w:pStyle w:val="Normal"/>
              <w:jc w:val="center"/>
              <w:rPr>
                <w:color w:val="000000"/>
                <w:sz w:val="16"/>
                <w:szCs w:val="16"/>
              </w:rPr>
            </w:pPr>
            <w:r>
              <w:rPr>
                <w:color w:val="000000"/>
                <w:sz w:val="16"/>
                <w:szCs w:val="16"/>
              </w:rPr>
              <w:t xml:space="preserve">818 596,69  </w:t>
            </w:r>
          </w:p>
        </w:tc>
        <w:tc>
          <w:tcPr>
            <w:tcW w:w="1134" w:type="dxa"/>
            <w:noWrap/>
            <w:textDirection w:val="lrTb"/>
            <w:vAlign w:val="top"/>
          </w:tcPr>
          <w:p>
            <w:pPr>
              <w:pStyle w:val="Normal"/>
              <w:jc w:val="right"/>
              <w:rPr>
                <w:color w:val="000000"/>
                <w:sz w:val="16"/>
                <w:szCs w:val="16"/>
              </w:rPr>
            </w:pPr>
            <w:r>
              <w:rPr>
                <w:color w:val="000000"/>
                <w:sz w:val="16"/>
                <w:szCs w:val="16"/>
              </w:rPr>
              <w:t xml:space="preserve">2 625 138,86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55</w:t>
            </w:r>
          </w:p>
        </w:tc>
        <w:tc>
          <w:tcPr>
            <w:tcW w:w="1213" w:type="dxa"/>
            <w:noWrap/>
            <w:textDirection w:val="lrTb"/>
            <w:vAlign w:val="top"/>
          </w:tcPr>
          <w:p>
            <w:pPr>
              <w:pStyle w:val="Normal"/>
              <w:jc w:val="center"/>
              <w:rPr>
                <w:color w:val="000000"/>
                <w:sz w:val="16"/>
                <w:szCs w:val="16"/>
              </w:rPr>
            </w:pPr>
            <w:r>
              <w:rPr>
                <w:color w:val="000000"/>
                <w:sz w:val="16"/>
                <w:szCs w:val="16"/>
              </w:rPr>
              <w:t xml:space="preserve">818 607,81  </w:t>
            </w:r>
          </w:p>
        </w:tc>
        <w:tc>
          <w:tcPr>
            <w:tcW w:w="1134" w:type="dxa"/>
            <w:noWrap/>
            <w:textDirection w:val="lrTb"/>
            <w:vAlign w:val="top"/>
          </w:tcPr>
          <w:p>
            <w:pPr>
              <w:pStyle w:val="Normal"/>
              <w:jc w:val="right"/>
              <w:rPr>
                <w:color w:val="000000"/>
                <w:sz w:val="16"/>
                <w:szCs w:val="16"/>
              </w:rPr>
            </w:pPr>
            <w:r>
              <w:rPr>
                <w:color w:val="000000"/>
                <w:sz w:val="16"/>
                <w:szCs w:val="16"/>
              </w:rPr>
              <w:t xml:space="preserve">2 625 126,64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56</w:t>
            </w:r>
          </w:p>
        </w:tc>
        <w:tc>
          <w:tcPr>
            <w:tcW w:w="1213" w:type="dxa"/>
            <w:noWrap/>
            <w:textDirection w:val="lrTb"/>
            <w:vAlign w:val="top"/>
          </w:tcPr>
          <w:p>
            <w:pPr>
              <w:pStyle w:val="Normal"/>
              <w:jc w:val="center"/>
              <w:rPr>
                <w:color w:val="000000"/>
                <w:sz w:val="16"/>
                <w:szCs w:val="16"/>
              </w:rPr>
            </w:pPr>
            <w:r>
              <w:rPr>
                <w:color w:val="000000"/>
                <w:sz w:val="16"/>
                <w:szCs w:val="16"/>
              </w:rPr>
              <w:t xml:space="preserve">818 615,41  </w:t>
            </w:r>
          </w:p>
        </w:tc>
        <w:tc>
          <w:tcPr>
            <w:tcW w:w="1134" w:type="dxa"/>
            <w:noWrap/>
            <w:textDirection w:val="lrTb"/>
            <w:vAlign w:val="top"/>
          </w:tcPr>
          <w:p>
            <w:pPr>
              <w:pStyle w:val="Normal"/>
              <w:jc w:val="right"/>
              <w:rPr>
                <w:color w:val="000000"/>
                <w:sz w:val="16"/>
                <w:szCs w:val="16"/>
              </w:rPr>
            </w:pPr>
            <w:r>
              <w:rPr>
                <w:color w:val="000000"/>
                <w:sz w:val="16"/>
                <w:szCs w:val="16"/>
              </w:rPr>
              <w:t xml:space="preserve">2 625 111,19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57</w:t>
            </w:r>
          </w:p>
        </w:tc>
        <w:tc>
          <w:tcPr>
            <w:tcW w:w="1213" w:type="dxa"/>
            <w:noWrap/>
            <w:textDirection w:val="lrTb"/>
            <w:vAlign w:val="top"/>
          </w:tcPr>
          <w:p>
            <w:pPr>
              <w:pStyle w:val="Normal"/>
              <w:jc w:val="center"/>
              <w:rPr>
                <w:color w:val="000000"/>
                <w:sz w:val="16"/>
                <w:szCs w:val="16"/>
              </w:rPr>
            </w:pPr>
            <w:r>
              <w:rPr>
                <w:color w:val="000000"/>
                <w:sz w:val="16"/>
                <w:szCs w:val="16"/>
              </w:rPr>
              <w:t xml:space="preserve">818 618,29  </w:t>
            </w:r>
          </w:p>
        </w:tc>
        <w:tc>
          <w:tcPr>
            <w:tcW w:w="1134" w:type="dxa"/>
            <w:noWrap/>
            <w:textDirection w:val="lrTb"/>
            <w:vAlign w:val="top"/>
          </w:tcPr>
          <w:p>
            <w:pPr>
              <w:pStyle w:val="Normal"/>
              <w:jc w:val="right"/>
              <w:rPr>
                <w:color w:val="000000"/>
                <w:sz w:val="16"/>
                <w:szCs w:val="16"/>
              </w:rPr>
            </w:pPr>
            <w:r>
              <w:rPr>
                <w:color w:val="000000"/>
                <w:sz w:val="16"/>
                <w:szCs w:val="16"/>
              </w:rPr>
              <w:t xml:space="preserve">2 625 094,37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58</w:t>
            </w:r>
          </w:p>
        </w:tc>
        <w:tc>
          <w:tcPr>
            <w:tcW w:w="1213" w:type="dxa"/>
            <w:noWrap/>
            <w:textDirection w:val="lrTb"/>
            <w:vAlign w:val="top"/>
          </w:tcPr>
          <w:p>
            <w:pPr>
              <w:pStyle w:val="Normal"/>
              <w:jc w:val="center"/>
              <w:rPr>
                <w:color w:val="000000"/>
                <w:sz w:val="16"/>
                <w:szCs w:val="16"/>
              </w:rPr>
            </w:pPr>
            <w:r>
              <w:rPr>
                <w:color w:val="000000"/>
                <w:sz w:val="16"/>
                <w:szCs w:val="16"/>
              </w:rPr>
              <w:t xml:space="preserve">818 616,43  </w:t>
            </w:r>
          </w:p>
        </w:tc>
        <w:tc>
          <w:tcPr>
            <w:tcW w:w="1134" w:type="dxa"/>
            <w:noWrap/>
            <w:textDirection w:val="lrTb"/>
            <w:vAlign w:val="top"/>
          </w:tcPr>
          <w:p>
            <w:pPr>
              <w:pStyle w:val="Normal"/>
              <w:jc w:val="right"/>
              <w:rPr>
                <w:color w:val="000000"/>
                <w:sz w:val="16"/>
                <w:szCs w:val="16"/>
              </w:rPr>
            </w:pPr>
            <w:r>
              <w:rPr>
                <w:color w:val="000000"/>
                <w:sz w:val="16"/>
                <w:szCs w:val="16"/>
              </w:rPr>
              <w:t xml:space="preserve">2 625 077,80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59</w:t>
            </w:r>
          </w:p>
        </w:tc>
        <w:tc>
          <w:tcPr>
            <w:tcW w:w="1213" w:type="dxa"/>
            <w:noWrap/>
            <w:textDirection w:val="lrTb"/>
            <w:vAlign w:val="top"/>
          </w:tcPr>
          <w:p>
            <w:pPr>
              <w:pStyle w:val="Normal"/>
              <w:jc w:val="center"/>
              <w:rPr>
                <w:color w:val="000000"/>
                <w:sz w:val="16"/>
                <w:szCs w:val="16"/>
              </w:rPr>
            </w:pPr>
            <w:r>
              <w:rPr>
                <w:color w:val="000000"/>
                <w:sz w:val="16"/>
                <w:szCs w:val="16"/>
              </w:rPr>
              <w:t xml:space="preserve">818 610,23  </w:t>
            </w:r>
          </w:p>
        </w:tc>
        <w:tc>
          <w:tcPr>
            <w:tcW w:w="1134" w:type="dxa"/>
            <w:noWrap/>
            <w:textDirection w:val="lrTb"/>
            <w:vAlign w:val="top"/>
          </w:tcPr>
          <w:p>
            <w:pPr>
              <w:pStyle w:val="Normal"/>
              <w:jc w:val="right"/>
              <w:rPr>
                <w:color w:val="000000"/>
                <w:sz w:val="16"/>
                <w:szCs w:val="16"/>
              </w:rPr>
            </w:pPr>
            <w:r>
              <w:rPr>
                <w:color w:val="000000"/>
                <w:sz w:val="16"/>
                <w:szCs w:val="16"/>
              </w:rPr>
              <w:t xml:space="preserve">2 625 056,10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60</w:t>
            </w:r>
          </w:p>
        </w:tc>
        <w:tc>
          <w:tcPr>
            <w:tcW w:w="1213" w:type="dxa"/>
            <w:noWrap/>
            <w:textDirection w:val="lrTb"/>
            <w:vAlign w:val="top"/>
          </w:tcPr>
          <w:p>
            <w:pPr>
              <w:pStyle w:val="Normal"/>
              <w:jc w:val="center"/>
              <w:rPr>
                <w:color w:val="000000"/>
                <w:sz w:val="16"/>
                <w:szCs w:val="16"/>
              </w:rPr>
            </w:pPr>
            <w:r>
              <w:rPr>
                <w:color w:val="000000"/>
                <w:sz w:val="16"/>
                <w:szCs w:val="16"/>
              </w:rPr>
              <w:t xml:space="preserve">818 600,80  </w:t>
            </w:r>
          </w:p>
        </w:tc>
        <w:tc>
          <w:tcPr>
            <w:tcW w:w="1134" w:type="dxa"/>
            <w:noWrap/>
            <w:textDirection w:val="lrTb"/>
            <w:vAlign w:val="top"/>
          </w:tcPr>
          <w:p>
            <w:pPr>
              <w:pStyle w:val="Normal"/>
              <w:jc w:val="right"/>
              <w:rPr>
                <w:color w:val="000000"/>
                <w:sz w:val="16"/>
                <w:szCs w:val="16"/>
              </w:rPr>
            </w:pPr>
            <w:r>
              <w:rPr>
                <w:color w:val="000000"/>
                <w:sz w:val="16"/>
                <w:szCs w:val="16"/>
              </w:rPr>
              <w:t xml:space="preserve">2 625 029,01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61</w:t>
            </w:r>
          </w:p>
        </w:tc>
        <w:tc>
          <w:tcPr>
            <w:tcW w:w="1213" w:type="dxa"/>
            <w:noWrap/>
            <w:textDirection w:val="lrTb"/>
            <w:vAlign w:val="top"/>
          </w:tcPr>
          <w:p>
            <w:pPr>
              <w:pStyle w:val="Normal"/>
              <w:jc w:val="center"/>
              <w:rPr>
                <w:color w:val="000000"/>
                <w:sz w:val="16"/>
                <w:szCs w:val="16"/>
              </w:rPr>
            </w:pPr>
            <w:r>
              <w:rPr>
                <w:color w:val="000000"/>
                <w:sz w:val="16"/>
                <w:szCs w:val="16"/>
              </w:rPr>
              <w:t xml:space="preserve">818 590,80  </w:t>
            </w:r>
          </w:p>
        </w:tc>
        <w:tc>
          <w:tcPr>
            <w:tcW w:w="1134" w:type="dxa"/>
            <w:noWrap/>
            <w:textDirection w:val="lrTb"/>
            <w:vAlign w:val="top"/>
          </w:tcPr>
          <w:p>
            <w:pPr>
              <w:pStyle w:val="Normal"/>
              <w:jc w:val="right"/>
              <w:rPr>
                <w:color w:val="000000"/>
                <w:sz w:val="16"/>
                <w:szCs w:val="16"/>
              </w:rPr>
            </w:pPr>
            <w:r>
              <w:rPr>
                <w:color w:val="000000"/>
                <w:sz w:val="16"/>
                <w:szCs w:val="16"/>
              </w:rPr>
              <w:t xml:space="preserve">2 624 996,24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62</w:t>
            </w:r>
          </w:p>
        </w:tc>
        <w:tc>
          <w:tcPr>
            <w:tcW w:w="1213" w:type="dxa"/>
            <w:noWrap/>
            <w:textDirection w:val="lrTb"/>
            <w:vAlign w:val="top"/>
          </w:tcPr>
          <w:p>
            <w:pPr>
              <w:pStyle w:val="Normal"/>
              <w:jc w:val="center"/>
              <w:rPr>
                <w:color w:val="000000"/>
                <w:sz w:val="16"/>
                <w:szCs w:val="16"/>
              </w:rPr>
            </w:pPr>
            <w:r>
              <w:rPr>
                <w:color w:val="000000"/>
                <w:sz w:val="16"/>
                <w:szCs w:val="16"/>
              </w:rPr>
              <w:t xml:space="preserve">818 571,66  </w:t>
            </w:r>
          </w:p>
        </w:tc>
        <w:tc>
          <w:tcPr>
            <w:tcW w:w="1134" w:type="dxa"/>
            <w:noWrap/>
            <w:textDirection w:val="lrTb"/>
            <w:vAlign w:val="top"/>
          </w:tcPr>
          <w:p>
            <w:pPr>
              <w:pStyle w:val="Normal"/>
              <w:jc w:val="right"/>
              <w:rPr>
                <w:color w:val="000000"/>
                <w:sz w:val="16"/>
                <w:szCs w:val="16"/>
              </w:rPr>
            </w:pPr>
            <w:r>
              <w:rPr>
                <w:color w:val="000000"/>
                <w:sz w:val="16"/>
                <w:szCs w:val="16"/>
              </w:rPr>
              <w:t xml:space="preserve">2 624 960,16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63</w:t>
            </w:r>
          </w:p>
        </w:tc>
        <w:tc>
          <w:tcPr>
            <w:tcW w:w="1213" w:type="dxa"/>
            <w:noWrap/>
            <w:textDirection w:val="lrTb"/>
            <w:vAlign w:val="top"/>
          </w:tcPr>
          <w:p>
            <w:pPr>
              <w:pStyle w:val="Normal"/>
              <w:jc w:val="center"/>
              <w:rPr>
                <w:color w:val="000000"/>
                <w:sz w:val="16"/>
                <w:szCs w:val="16"/>
              </w:rPr>
            </w:pPr>
            <w:r>
              <w:rPr>
                <w:color w:val="000000"/>
                <w:sz w:val="16"/>
                <w:szCs w:val="16"/>
              </w:rPr>
              <w:t xml:space="preserve">818 559,33  </w:t>
            </w:r>
          </w:p>
        </w:tc>
        <w:tc>
          <w:tcPr>
            <w:tcW w:w="1134" w:type="dxa"/>
            <w:noWrap/>
            <w:textDirection w:val="lrTb"/>
            <w:vAlign w:val="top"/>
          </w:tcPr>
          <w:p>
            <w:pPr>
              <w:pStyle w:val="Normal"/>
              <w:jc w:val="right"/>
              <w:rPr>
                <w:color w:val="000000"/>
                <w:sz w:val="16"/>
                <w:szCs w:val="16"/>
              </w:rPr>
            </w:pPr>
            <w:r>
              <w:rPr>
                <w:color w:val="000000"/>
                <w:sz w:val="16"/>
                <w:szCs w:val="16"/>
              </w:rPr>
              <w:t xml:space="preserve">2 624 941,19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64</w:t>
            </w:r>
          </w:p>
        </w:tc>
        <w:tc>
          <w:tcPr>
            <w:tcW w:w="1213" w:type="dxa"/>
            <w:noWrap/>
            <w:textDirection w:val="lrTb"/>
            <w:vAlign w:val="top"/>
          </w:tcPr>
          <w:p>
            <w:pPr>
              <w:pStyle w:val="Normal"/>
              <w:jc w:val="center"/>
              <w:rPr>
                <w:color w:val="000000"/>
                <w:sz w:val="16"/>
                <w:szCs w:val="16"/>
              </w:rPr>
            </w:pPr>
            <w:r>
              <w:rPr>
                <w:color w:val="000000"/>
                <w:sz w:val="16"/>
                <w:szCs w:val="16"/>
              </w:rPr>
              <w:t xml:space="preserve">818 531,94  </w:t>
            </w:r>
          </w:p>
        </w:tc>
        <w:tc>
          <w:tcPr>
            <w:tcW w:w="1134" w:type="dxa"/>
            <w:noWrap/>
            <w:textDirection w:val="lrTb"/>
            <w:vAlign w:val="top"/>
          </w:tcPr>
          <w:p>
            <w:pPr>
              <w:pStyle w:val="Normal"/>
              <w:jc w:val="right"/>
              <w:rPr>
                <w:color w:val="000000"/>
                <w:sz w:val="16"/>
                <w:szCs w:val="16"/>
              </w:rPr>
            </w:pPr>
            <w:r>
              <w:rPr>
                <w:color w:val="000000"/>
                <w:sz w:val="16"/>
                <w:szCs w:val="16"/>
              </w:rPr>
              <w:t xml:space="preserve">2 624 924,29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65</w:t>
            </w:r>
          </w:p>
        </w:tc>
        <w:tc>
          <w:tcPr>
            <w:tcW w:w="1213" w:type="dxa"/>
            <w:noWrap/>
            <w:textDirection w:val="lrTb"/>
            <w:vAlign w:val="top"/>
          </w:tcPr>
          <w:p>
            <w:pPr>
              <w:pStyle w:val="Normal"/>
              <w:jc w:val="center"/>
              <w:rPr>
                <w:color w:val="000000"/>
                <w:sz w:val="16"/>
                <w:szCs w:val="16"/>
              </w:rPr>
            </w:pPr>
            <w:r>
              <w:rPr>
                <w:color w:val="000000"/>
                <w:sz w:val="16"/>
                <w:szCs w:val="16"/>
              </w:rPr>
              <w:t xml:space="preserve">818 509,76  </w:t>
            </w:r>
          </w:p>
        </w:tc>
        <w:tc>
          <w:tcPr>
            <w:tcW w:w="1134" w:type="dxa"/>
            <w:noWrap/>
            <w:textDirection w:val="lrTb"/>
            <w:vAlign w:val="top"/>
          </w:tcPr>
          <w:p>
            <w:pPr>
              <w:pStyle w:val="Normal"/>
              <w:jc w:val="right"/>
              <w:rPr>
                <w:color w:val="000000"/>
                <w:sz w:val="16"/>
                <w:szCs w:val="16"/>
              </w:rPr>
            </w:pPr>
            <w:r>
              <w:rPr>
                <w:color w:val="000000"/>
                <w:sz w:val="16"/>
                <w:szCs w:val="16"/>
              </w:rPr>
              <w:t xml:space="preserve">2 624 906,70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66</w:t>
            </w:r>
          </w:p>
        </w:tc>
        <w:tc>
          <w:tcPr>
            <w:tcW w:w="1213" w:type="dxa"/>
            <w:noWrap/>
            <w:textDirection w:val="lrTb"/>
            <w:vAlign w:val="top"/>
          </w:tcPr>
          <w:p>
            <w:pPr>
              <w:pStyle w:val="Normal"/>
              <w:jc w:val="center"/>
              <w:rPr>
                <w:color w:val="000000"/>
                <w:sz w:val="16"/>
                <w:szCs w:val="16"/>
              </w:rPr>
            </w:pPr>
            <w:r>
              <w:rPr>
                <w:color w:val="000000"/>
                <w:sz w:val="16"/>
                <w:szCs w:val="16"/>
              </w:rPr>
              <w:t xml:space="preserve">818 487,25  </w:t>
            </w:r>
          </w:p>
        </w:tc>
        <w:tc>
          <w:tcPr>
            <w:tcW w:w="1134" w:type="dxa"/>
            <w:noWrap/>
            <w:textDirection w:val="lrTb"/>
            <w:vAlign w:val="top"/>
          </w:tcPr>
          <w:p>
            <w:pPr>
              <w:pStyle w:val="Normal"/>
              <w:jc w:val="right"/>
              <w:rPr>
                <w:color w:val="000000"/>
                <w:sz w:val="16"/>
                <w:szCs w:val="16"/>
              </w:rPr>
            </w:pPr>
            <w:r>
              <w:rPr>
                <w:color w:val="000000"/>
                <w:sz w:val="16"/>
                <w:szCs w:val="16"/>
              </w:rPr>
              <w:t xml:space="preserve">2 624 878,01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67</w:t>
            </w:r>
          </w:p>
        </w:tc>
        <w:tc>
          <w:tcPr>
            <w:tcW w:w="1213" w:type="dxa"/>
            <w:noWrap/>
            <w:textDirection w:val="lrTb"/>
            <w:vAlign w:val="top"/>
          </w:tcPr>
          <w:p>
            <w:pPr>
              <w:pStyle w:val="Normal"/>
              <w:jc w:val="center"/>
              <w:rPr>
                <w:color w:val="000000"/>
                <w:sz w:val="16"/>
                <w:szCs w:val="16"/>
              </w:rPr>
            </w:pPr>
            <w:r>
              <w:rPr>
                <w:color w:val="000000"/>
                <w:sz w:val="16"/>
                <w:szCs w:val="16"/>
              </w:rPr>
              <w:t xml:space="preserve">818 458,50  </w:t>
            </w:r>
          </w:p>
        </w:tc>
        <w:tc>
          <w:tcPr>
            <w:tcW w:w="1134" w:type="dxa"/>
            <w:noWrap/>
            <w:textDirection w:val="lrTb"/>
            <w:vAlign w:val="top"/>
          </w:tcPr>
          <w:p>
            <w:pPr>
              <w:pStyle w:val="Normal"/>
              <w:jc w:val="right"/>
              <w:rPr>
                <w:color w:val="000000"/>
                <w:sz w:val="16"/>
                <w:szCs w:val="16"/>
              </w:rPr>
            </w:pPr>
            <w:r>
              <w:rPr>
                <w:color w:val="000000"/>
                <w:sz w:val="16"/>
                <w:szCs w:val="16"/>
              </w:rPr>
              <w:t xml:space="preserve">2 624 862,97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68</w:t>
            </w:r>
          </w:p>
        </w:tc>
        <w:tc>
          <w:tcPr>
            <w:tcW w:w="1213" w:type="dxa"/>
            <w:noWrap/>
            <w:textDirection w:val="lrTb"/>
            <w:vAlign w:val="top"/>
          </w:tcPr>
          <w:p>
            <w:pPr>
              <w:pStyle w:val="Normal"/>
              <w:jc w:val="center"/>
              <w:rPr>
                <w:color w:val="000000"/>
                <w:sz w:val="16"/>
                <w:szCs w:val="16"/>
              </w:rPr>
            </w:pPr>
            <w:r>
              <w:rPr>
                <w:color w:val="000000"/>
                <w:sz w:val="16"/>
                <w:szCs w:val="16"/>
              </w:rPr>
              <w:t xml:space="preserve">818 421,89  </w:t>
            </w:r>
          </w:p>
        </w:tc>
        <w:tc>
          <w:tcPr>
            <w:tcW w:w="1134" w:type="dxa"/>
            <w:noWrap/>
            <w:textDirection w:val="lrTb"/>
            <w:vAlign w:val="top"/>
          </w:tcPr>
          <w:p>
            <w:pPr>
              <w:pStyle w:val="Normal"/>
              <w:jc w:val="right"/>
              <w:rPr>
                <w:color w:val="000000"/>
                <w:sz w:val="16"/>
                <w:szCs w:val="16"/>
              </w:rPr>
            </w:pPr>
            <w:r>
              <w:rPr>
                <w:color w:val="000000"/>
                <w:sz w:val="16"/>
                <w:szCs w:val="16"/>
              </w:rPr>
              <w:t xml:space="preserve">2 624 859,96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69</w:t>
            </w:r>
          </w:p>
        </w:tc>
        <w:tc>
          <w:tcPr>
            <w:tcW w:w="1213" w:type="dxa"/>
            <w:noWrap/>
            <w:textDirection w:val="lrTb"/>
            <w:vAlign w:val="top"/>
          </w:tcPr>
          <w:p>
            <w:pPr>
              <w:pStyle w:val="Normal"/>
              <w:jc w:val="center"/>
              <w:rPr>
                <w:color w:val="000000"/>
                <w:sz w:val="16"/>
                <w:szCs w:val="16"/>
              </w:rPr>
            </w:pPr>
            <w:r>
              <w:rPr>
                <w:color w:val="000000"/>
                <w:sz w:val="16"/>
                <w:szCs w:val="16"/>
              </w:rPr>
              <w:t xml:space="preserve">818 406,83  </w:t>
            </w:r>
          </w:p>
        </w:tc>
        <w:tc>
          <w:tcPr>
            <w:tcW w:w="1134" w:type="dxa"/>
            <w:noWrap/>
            <w:textDirection w:val="lrTb"/>
            <w:vAlign w:val="top"/>
          </w:tcPr>
          <w:p>
            <w:pPr>
              <w:pStyle w:val="Normal"/>
              <w:jc w:val="right"/>
              <w:rPr>
                <w:color w:val="000000"/>
                <w:sz w:val="16"/>
                <w:szCs w:val="16"/>
              </w:rPr>
            </w:pPr>
            <w:r>
              <w:rPr>
                <w:color w:val="000000"/>
                <w:sz w:val="16"/>
                <w:szCs w:val="16"/>
              </w:rPr>
              <w:t xml:space="preserve">2 624 857,81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70</w:t>
            </w:r>
          </w:p>
        </w:tc>
        <w:tc>
          <w:tcPr>
            <w:tcW w:w="1213" w:type="dxa"/>
            <w:noWrap/>
            <w:textDirection w:val="lrTb"/>
            <w:vAlign w:val="top"/>
          </w:tcPr>
          <w:p>
            <w:pPr>
              <w:pStyle w:val="Normal"/>
              <w:jc w:val="center"/>
              <w:rPr>
                <w:color w:val="000000"/>
                <w:sz w:val="16"/>
                <w:szCs w:val="16"/>
              </w:rPr>
            </w:pPr>
            <w:r>
              <w:rPr>
                <w:color w:val="000000"/>
                <w:sz w:val="16"/>
                <w:szCs w:val="16"/>
              </w:rPr>
              <w:t xml:space="preserve">818 432,24  </w:t>
            </w:r>
          </w:p>
        </w:tc>
        <w:tc>
          <w:tcPr>
            <w:tcW w:w="1134" w:type="dxa"/>
            <w:noWrap/>
            <w:textDirection w:val="lrTb"/>
            <w:vAlign w:val="top"/>
          </w:tcPr>
          <w:p>
            <w:pPr>
              <w:pStyle w:val="Normal"/>
              <w:jc w:val="right"/>
              <w:rPr>
                <w:color w:val="000000"/>
                <w:sz w:val="16"/>
                <w:szCs w:val="16"/>
              </w:rPr>
            </w:pPr>
            <w:r>
              <w:rPr>
                <w:color w:val="000000"/>
                <w:sz w:val="16"/>
                <w:szCs w:val="16"/>
              </w:rPr>
              <w:t xml:space="preserve">2 624 866,09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71</w:t>
            </w:r>
          </w:p>
        </w:tc>
        <w:tc>
          <w:tcPr>
            <w:tcW w:w="1213" w:type="dxa"/>
            <w:noWrap/>
            <w:textDirection w:val="lrTb"/>
            <w:vAlign w:val="top"/>
          </w:tcPr>
          <w:p>
            <w:pPr>
              <w:pStyle w:val="Normal"/>
              <w:jc w:val="center"/>
              <w:rPr>
                <w:color w:val="000000"/>
                <w:sz w:val="16"/>
                <w:szCs w:val="16"/>
              </w:rPr>
            </w:pPr>
            <w:r>
              <w:rPr>
                <w:color w:val="000000"/>
                <w:sz w:val="16"/>
                <w:szCs w:val="16"/>
              </w:rPr>
              <w:t xml:space="preserve">818 428,17  </w:t>
            </w:r>
          </w:p>
        </w:tc>
        <w:tc>
          <w:tcPr>
            <w:tcW w:w="1134" w:type="dxa"/>
            <w:noWrap/>
            <w:textDirection w:val="lrTb"/>
            <w:vAlign w:val="top"/>
          </w:tcPr>
          <w:p>
            <w:pPr>
              <w:pStyle w:val="Normal"/>
              <w:jc w:val="right"/>
              <w:rPr>
                <w:color w:val="000000"/>
                <w:sz w:val="16"/>
                <w:szCs w:val="16"/>
              </w:rPr>
            </w:pPr>
            <w:r>
              <w:rPr>
                <w:color w:val="000000"/>
                <w:sz w:val="16"/>
                <w:szCs w:val="16"/>
              </w:rPr>
              <w:t xml:space="preserve">2 624 880,54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72</w:t>
            </w:r>
          </w:p>
        </w:tc>
        <w:tc>
          <w:tcPr>
            <w:tcW w:w="1213" w:type="dxa"/>
            <w:noWrap/>
            <w:textDirection w:val="lrTb"/>
            <w:vAlign w:val="top"/>
          </w:tcPr>
          <w:p>
            <w:pPr>
              <w:pStyle w:val="Normal"/>
              <w:jc w:val="center"/>
              <w:rPr>
                <w:color w:val="000000"/>
                <w:sz w:val="16"/>
                <w:szCs w:val="16"/>
              </w:rPr>
            </w:pPr>
            <w:r>
              <w:rPr>
                <w:color w:val="000000"/>
                <w:sz w:val="16"/>
                <w:szCs w:val="16"/>
              </w:rPr>
              <w:t xml:space="preserve">818 452,82  </w:t>
            </w:r>
          </w:p>
        </w:tc>
        <w:tc>
          <w:tcPr>
            <w:tcW w:w="1134" w:type="dxa"/>
            <w:noWrap/>
            <w:textDirection w:val="lrTb"/>
            <w:vAlign w:val="top"/>
          </w:tcPr>
          <w:p>
            <w:pPr>
              <w:pStyle w:val="Normal"/>
              <w:jc w:val="right"/>
              <w:rPr>
                <w:color w:val="000000"/>
                <w:sz w:val="16"/>
                <w:szCs w:val="16"/>
              </w:rPr>
            </w:pPr>
            <w:r>
              <w:rPr>
                <w:color w:val="000000"/>
                <w:sz w:val="16"/>
                <w:szCs w:val="16"/>
              </w:rPr>
              <w:t xml:space="preserve">2 624 882,58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73</w:t>
            </w:r>
          </w:p>
        </w:tc>
        <w:tc>
          <w:tcPr>
            <w:tcW w:w="1213" w:type="dxa"/>
            <w:noWrap/>
            <w:textDirection w:val="lrTb"/>
            <w:vAlign w:val="top"/>
          </w:tcPr>
          <w:p>
            <w:pPr>
              <w:pStyle w:val="Normal"/>
              <w:jc w:val="center"/>
              <w:rPr>
                <w:color w:val="000000"/>
                <w:sz w:val="16"/>
                <w:szCs w:val="16"/>
              </w:rPr>
            </w:pPr>
            <w:r>
              <w:rPr>
                <w:color w:val="000000"/>
                <w:sz w:val="16"/>
                <w:szCs w:val="16"/>
              </w:rPr>
              <w:t xml:space="preserve">818 474,17  </w:t>
            </w:r>
          </w:p>
        </w:tc>
        <w:tc>
          <w:tcPr>
            <w:tcW w:w="1134" w:type="dxa"/>
            <w:noWrap/>
            <w:textDirection w:val="lrTb"/>
            <w:vAlign w:val="top"/>
          </w:tcPr>
          <w:p>
            <w:pPr>
              <w:pStyle w:val="Normal"/>
              <w:jc w:val="right"/>
              <w:rPr>
                <w:color w:val="000000"/>
                <w:sz w:val="16"/>
                <w:szCs w:val="16"/>
              </w:rPr>
            </w:pPr>
            <w:r>
              <w:rPr>
                <w:color w:val="000000"/>
                <w:sz w:val="16"/>
                <w:szCs w:val="16"/>
              </w:rPr>
              <w:t xml:space="preserve">2 624 893,74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74</w:t>
            </w:r>
          </w:p>
        </w:tc>
        <w:tc>
          <w:tcPr>
            <w:tcW w:w="1213" w:type="dxa"/>
            <w:noWrap/>
            <w:textDirection w:val="lrTb"/>
            <w:vAlign w:val="top"/>
          </w:tcPr>
          <w:p>
            <w:pPr>
              <w:pStyle w:val="Normal"/>
              <w:jc w:val="center"/>
              <w:rPr>
                <w:color w:val="000000"/>
                <w:sz w:val="16"/>
                <w:szCs w:val="16"/>
              </w:rPr>
            </w:pPr>
            <w:r>
              <w:rPr>
                <w:color w:val="000000"/>
                <w:sz w:val="16"/>
                <w:szCs w:val="16"/>
              </w:rPr>
              <w:t xml:space="preserve">818 495,47  </w:t>
            </w:r>
          </w:p>
        </w:tc>
        <w:tc>
          <w:tcPr>
            <w:tcW w:w="1134" w:type="dxa"/>
            <w:noWrap/>
            <w:textDirection w:val="lrTb"/>
            <w:vAlign w:val="top"/>
          </w:tcPr>
          <w:p>
            <w:pPr>
              <w:pStyle w:val="Normal"/>
              <w:jc w:val="right"/>
              <w:rPr>
                <w:color w:val="000000"/>
                <w:sz w:val="16"/>
                <w:szCs w:val="16"/>
              </w:rPr>
            </w:pPr>
            <w:r>
              <w:rPr>
                <w:color w:val="000000"/>
                <w:sz w:val="16"/>
                <w:szCs w:val="16"/>
              </w:rPr>
              <w:t xml:space="preserve">2 624 920,91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75</w:t>
            </w:r>
          </w:p>
        </w:tc>
        <w:tc>
          <w:tcPr>
            <w:tcW w:w="1213" w:type="dxa"/>
            <w:noWrap/>
            <w:textDirection w:val="lrTb"/>
            <w:vAlign w:val="top"/>
          </w:tcPr>
          <w:p>
            <w:pPr>
              <w:pStyle w:val="Normal"/>
              <w:jc w:val="center"/>
              <w:rPr>
                <w:color w:val="000000"/>
                <w:sz w:val="16"/>
                <w:szCs w:val="16"/>
              </w:rPr>
            </w:pPr>
            <w:r>
              <w:rPr>
                <w:color w:val="000000"/>
                <w:sz w:val="16"/>
                <w:szCs w:val="16"/>
              </w:rPr>
              <w:t xml:space="preserve">818 520,44  </w:t>
            </w:r>
          </w:p>
        </w:tc>
        <w:tc>
          <w:tcPr>
            <w:tcW w:w="1134" w:type="dxa"/>
            <w:noWrap/>
            <w:textDirection w:val="lrTb"/>
            <w:vAlign w:val="top"/>
          </w:tcPr>
          <w:p>
            <w:pPr>
              <w:pStyle w:val="Normal"/>
              <w:jc w:val="right"/>
              <w:rPr>
                <w:color w:val="000000"/>
                <w:sz w:val="16"/>
                <w:szCs w:val="16"/>
              </w:rPr>
            </w:pPr>
            <w:r>
              <w:rPr>
                <w:color w:val="000000"/>
                <w:sz w:val="16"/>
                <w:szCs w:val="16"/>
              </w:rPr>
              <w:t xml:space="preserve">2 624 940,69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76</w:t>
            </w:r>
          </w:p>
        </w:tc>
        <w:tc>
          <w:tcPr>
            <w:tcW w:w="1213" w:type="dxa"/>
            <w:noWrap/>
            <w:textDirection w:val="lrTb"/>
            <w:vAlign w:val="top"/>
          </w:tcPr>
          <w:p>
            <w:pPr>
              <w:pStyle w:val="Normal"/>
              <w:jc w:val="center"/>
              <w:rPr>
                <w:color w:val="000000"/>
                <w:sz w:val="16"/>
                <w:szCs w:val="16"/>
              </w:rPr>
            </w:pPr>
            <w:r>
              <w:rPr>
                <w:color w:val="000000"/>
                <w:sz w:val="16"/>
                <w:szCs w:val="16"/>
              </w:rPr>
              <w:t xml:space="preserve">818 545,01  </w:t>
            </w:r>
          </w:p>
        </w:tc>
        <w:tc>
          <w:tcPr>
            <w:tcW w:w="1134" w:type="dxa"/>
            <w:noWrap/>
            <w:textDirection w:val="lrTb"/>
            <w:vAlign w:val="top"/>
          </w:tcPr>
          <w:p>
            <w:pPr>
              <w:pStyle w:val="Normal"/>
              <w:jc w:val="right"/>
              <w:rPr>
                <w:color w:val="000000"/>
                <w:sz w:val="16"/>
                <w:szCs w:val="16"/>
              </w:rPr>
            </w:pPr>
            <w:r>
              <w:rPr>
                <w:color w:val="000000"/>
                <w:sz w:val="16"/>
                <w:szCs w:val="16"/>
              </w:rPr>
              <w:t xml:space="preserve">2 624 955,87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77</w:t>
            </w:r>
          </w:p>
        </w:tc>
        <w:tc>
          <w:tcPr>
            <w:tcW w:w="1213" w:type="dxa"/>
            <w:noWrap/>
            <w:textDirection w:val="lrTb"/>
            <w:vAlign w:val="top"/>
          </w:tcPr>
          <w:p>
            <w:pPr>
              <w:pStyle w:val="Normal"/>
              <w:jc w:val="center"/>
              <w:rPr>
                <w:color w:val="000000"/>
                <w:sz w:val="16"/>
                <w:szCs w:val="16"/>
              </w:rPr>
            </w:pPr>
            <w:r>
              <w:rPr>
                <w:color w:val="000000"/>
                <w:sz w:val="16"/>
                <w:szCs w:val="16"/>
              </w:rPr>
              <w:t xml:space="preserve">818 554,41  </w:t>
            </w:r>
          </w:p>
        </w:tc>
        <w:tc>
          <w:tcPr>
            <w:tcW w:w="1134" w:type="dxa"/>
            <w:noWrap/>
            <w:textDirection w:val="lrTb"/>
            <w:vAlign w:val="top"/>
          </w:tcPr>
          <w:p>
            <w:pPr>
              <w:pStyle w:val="Normal"/>
              <w:jc w:val="right"/>
              <w:rPr>
                <w:color w:val="000000"/>
                <w:sz w:val="16"/>
                <w:szCs w:val="16"/>
              </w:rPr>
            </w:pPr>
            <w:r>
              <w:rPr>
                <w:color w:val="000000"/>
                <w:sz w:val="16"/>
                <w:szCs w:val="16"/>
              </w:rPr>
              <w:t xml:space="preserve">2 624 970,31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78</w:t>
            </w:r>
          </w:p>
        </w:tc>
        <w:tc>
          <w:tcPr>
            <w:tcW w:w="1213" w:type="dxa"/>
            <w:noWrap/>
            <w:textDirection w:val="lrTb"/>
            <w:vAlign w:val="top"/>
          </w:tcPr>
          <w:p>
            <w:pPr>
              <w:pStyle w:val="Normal"/>
              <w:jc w:val="center"/>
              <w:rPr>
                <w:color w:val="000000"/>
                <w:sz w:val="16"/>
                <w:szCs w:val="16"/>
              </w:rPr>
            </w:pPr>
            <w:r>
              <w:rPr>
                <w:color w:val="000000"/>
                <w:sz w:val="16"/>
                <w:szCs w:val="16"/>
              </w:rPr>
              <w:t xml:space="preserve">818 572,23  </w:t>
            </w:r>
          </w:p>
        </w:tc>
        <w:tc>
          <w:tcPr>
            <w:tcW w:w="1134" w:type="dxa"/>
            <w:noWrap/>
            <w:textDirection w:val="lrTb"/>
            <w:vAlign w:val="top"/>
          </w:tcPr>
          <w:p>
            <w:pPr>
              <w:pStyle w:val="Normal"/>
              <w:jc w:val="right"/>
              <w:rPr>
                <w:color w:val="000000"/>
                <w:sz w:val="16"/>
                <w:szCs w:val="16"/>
              </w:rPr>
            </w:pPr>
            <w:r>
              <w:rPr>
                <w:color w:val="000000"/>
                <w:sz w:val="16"/>
                <w:szCs w:val="16"/>
              </w:rPr>
              <w:t xml:space="preserve">2 625 003,91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79</w:t>
            </w:r>
          </w:p>
        </w:tc>
        <w:tc>
          <w:tcPr>
            <w:tcW w:w="1213" w:type="dxa"/>
            <w:noWrap/>
            <w:textDirection w:val="lrTb"/>
            <w:vAlign w:val="top"/>
          </w:tcPr>
          <w:p>
            <w:pPr>
              <w:pStyle w:val="Normal"/>
              <w:jc w:val="center"/>
              <w:rPr>
                <w:color w:val="000000"/>
                <w:sz w:val="16"/>
                <w:szCs w:val="16"/>
              </w:rPr>
            </w:pPr>
            <w:r>
              <w:rPr>
                <w:color w:val="000000"/>
                <w:sz w:val="16"/>
                <w:szCs w:val="16"/>
              </w:rPr>
              <w:t xml:space="preserve">818 581,77  </w:t>
            </w:r>
          </w:p>
        </w:tc>
        <w:tc>
          <w:tcPr>
            <w:tcW w:w="1134" w:type="dxa"/>
            <w:noWrap/>
            <w:textDirection w:val="lrTb"/>
            <w:vAlign w:val="top"/>
          </w:tcPr>
          <w:p>
            <w:pPr>
              <w:pStyle w:val="Normal"/>
              <w:jc w:val="right"/>
              <w:rPr>
                <w:color w:val="000000"/>
                <w:sz w:val="16"/>
                <w:szCs w:val="16"/>
              </w:rPr>
            </w:pPr>
            <w:r>
              <w:rPr>
                <w:color w:val="000000"/>
                <w:sz w:val="16"/>
                <w:szCs w:val="16"/>
              </w:rPr>
              <w:t xml:space="preserve">2 625 035,23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80</w:t>
            </w:r>
          </w:p>
        </w:tc>
        <w:tc>
          <w:tcPr>
            <w:tcW w:w="1213" w:type="dxa"/>
            <w:noWrap/>
            <w:textDirection w:val="lrTb"/>
            <w:vAlign w:val="top"/>
          </w:tcPr>
          <w:p>
            <w:pPr>
              <w:pStyle w:val="Normal"/>
              <w:jc w:val="center"/>
              <w:rPr>
                <w:color w:val="000000"/>
                <w:sz w:val="16"/>
                <w:szCs w:val="16"/>
              </w:rPr>
            </w:pPr>
            <w:r>
              <w:rPr>
                <w:color w:val="000000"/>
                <w:sz w:val="16"/>
                <w:szCs w:val="16"/>
              </w:rPr>
              <w:t xml:space="preserve">818 591,15  </w:t>
            </w:r>
          </w:p>
        </w:tc>
        <w:tc>
          <w:tcPr>
            <w:tcW w:w="1134" w:type="dxa"/>
            <w:noWrap/>
            <w:textDirection w:val="lrTb"/>
            <w:vAlign w:val="top"/>
          </w:tcPr>
          <w:p>
            <w:pPr>
              <w:pStyle w:val="Normal"/>
              <w:jc w:val="right"/>
              <w:rPr>
                <w:color w:val="000000"/>
                <w:sz w:val="16"/>
                <w:szCs w:val="16"/>
              </w:rPr>
            </w:pPr>
            <w:r>
              <w:rPr>
                <w:color w:val="000000"/>
                <w:sz w:val="16"/>
                <w:szCs w:val="16"/>
              </w:rPr>
              <w:t xml:space="preserve">2 625 062,15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81</w:t>
            </w:r>
          </w:p>
        </w:tc>
        <w:tc>
          <w:tcPr>
            <w:tcW w:w="1213" w:type="dxa"/>
            <w:noWrap/>
            <w:textDirection w:val="lrTb"/>
            <w:vAlign w:val="top"/>
          </w:tcPr>
          <w:p>
            <w:pPr>
              <w:pStyle w:val="Normal"/>
              <w:jc w:val="center"/>
              <w:rPr>
                <w:color w:val="000000"/>
                <w:sz w:val="16"/>
                <w:szCs w:val="16"/>
              </w:rPr>
            </w:pPr>
            <w:r>
              <w:rPr>
                <w:color w:val="000000"/>
                <w:sz w:val="16"/>
                <w:szCs w:val="16"/>
              </w:rPr>
              <w:t xml:space="preserve">818 596,46  </w:t>
            </w:r>
          </w:p>
        </w:tc>
        <w:tc>
          <w:tcPr>
            <w:tcW w:w="1134" w:type="dxa"/>
            <w:noWrap/>
            <w:textDirection w:val="lrTb"/>
            <w:vAlign w:val="top"/>
          </w:tcPr>
          <w:p>
            <w:pPr>
              <w:pStyle w:val="Normal"/>
              <w:jc w:val="right"/>
              <w:rPr>
                <w:color w:val="000000"/>
                <w:sz w:val="16"/>
                <w:szCs w:val="16"/>
              </w:rPr>
            </w:pPr>
            <w:r>
              <w:rPr>
                <w:color w:val="000000"/>
                <w:sz w:val="16"/>
                <w:szCs w:val="16"/>
              </w:rPr>
              <w:t xml:space="preserve">2 625 080,67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82</w:t>
            </w:r>
          </w:p>
        </w:tc>
        <w:tc>
          <w:tcPr>
            <w:tcW w:w="1213" w:type="dxa"/>
            <w:noWrap/>
            <w:textDirection w:val="lrTb"/>
            <w:vAlign w:val="top"/>
          </w:tcPr>
          <w:p>
            <w:pPr>
              <w:pStyle w:val="Normal"/>
              <w:jc w:val="center"/>
              <w:rPr>
                <w:color w:val="000000"/>
                <w:sz w:val="16"/>
                <w:szCs w:val="16"/>
              </w:rPr>
            </w:pPr>
            <w:r>
              <w:rPr>
                <w:color w:val="000000"/>
                <w:sz w:val="16"/>
                <w:szCs w:val="16"/>
              </w:rPr>
              <w:t xml:space="preserve">818 598,30  </w:t>
            </w:r>
          </w:p>
        </w:tc>
        <w:tc>
          <w:tcPr>
            <w:tcW w:w="1134" w:type="dxa"/>
            <w:noWrap/>
            <w:textDirection w:val="lrTb"/>
            <w:vAlign w:val="top"/>
          </w:tcPr>
          <w:p>
            <w:pPr>
              <w:pStyle w:val="Normal"/>
              <w:jc w:val="right"/>
              <w:rPr>
                <w:color w:val="000000"/>
                <w:sz w:val="16"/>
                <w:szCs w:val="16"/>
              </w:rPr>
            </w:pPr>
            <w:r>
              <w:rPr>
                <w:color w:val="000000"/>
                <w:sz w:val="16"/>
                <w:szCs w:val="16"/>
              </w:rPr>
              <w:t xml:space="preserve">2 625 092,53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83</w:t>
            </w:r>
          </w:p>
        </w:tc>
        <w:tc>
          <w:tcPr>
            <w:tcW w:w="1213" w:type="dxa"/>
            <w:noWrap/>
            <w:textDirection w:val="lrTb"/>
            <w:vAlign w:val="top"/>
          </w:tcPr>
          <w:p>
            <w:pPr>
              <w:pStyle w:val="Normal"/>
              <w:jc w:val="center"/>
              <w:rPr>
                <w:color w:val="000000"/>
                <w:sz w:val="16"/>
                <w:szCs w:val="16"/>
              </w:rPr>
            </w:pPr>
            <w:r>
              <w:rPr>
                <w:color w:val="000000"/>
                <w:sz w:val="16"/>
                <w:szCs w:val="16"/>
              </w:rPr>
              <w:t xml:space="preserve">818 596,52  </w:t>
            </w:r>
          </w:p>
        </w:tc>
        <w:tc>
          <w:tcPr>
            <w:tcW w:w="1134" w:type="dxa"/>
            <w:noWrap/>
            <w:textDirection w:val="lrTb"/>
            <w:vAlign w:val="top"/>
          </w:tcPr>
          <w:p>
            <w:pPr>
              <w:pStyle w:val="Normal"/>
              <w:jc w:val="right"/>
              <w:rPr>
                <w:color w:val="000000"/>
                <w:sz w:val="16"/>
                <w:szCs w:val="16"/>
              </w:rPr>
            </w:pPr>
            <w:r>
              <w:rPr>
                <w:color w:val="000000"/>
                <w:sz w:val="16"/>
                <w:szCs w:val="16"/>
              </w:rPr>
              <w:t xml:space="preserve">2 625 104,53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84</w:t>
            </w:r>
          </w:p>
        </w:tc>
        <w:tc>
          <w:tcPr>
            <w:tcW w:w="1213" w:type="dxa"/>
            <w:noWrap/>
            <w:textDirection w:val="lrTb"/>
            <w:vAlign w:val="top"/>
          </w:tcPr>
          <w:p>
            <w:pPr>
              <w:pStyle w:val="Normal"/>
              <w:jc w:val="center"/>
              <w:rPr>
                <w:color w:val="000000"/>
                <w:sz w:val="16"/>
                <w:szCs w:val="16"/>
              </w:rPr>
            </w:pPr>
            <w:r>
              <w:rPr>
                <w:color w:val="000000"/>
                <w:sz w:val="16"/>
                <w:szCs w:val="16"/>
              </w:rPr>
              <w:t xml:space="preserve">818 591,44  </w:t>
            </w:r>
          </w:p>
        </w:tc>
        <w:tc>
          <w:tcPr>
            <w:tcW w:w="1134" w:type="dxa"/>
            <w:noWrap/>
            <w:textDirection w:val="lrTb"/>
            <w:vAlign w:val="top"/>
          </w:tcPr>
          <w:p>
            <w:pPr>
              <w:pStyle w:val="Normal"/>
              <w:jc w:val="right"/>
              <w:rPr>
                <w:color w:val="000000"/>
                <w:sz w:val="16"/>
                <w:szCs w:val="16"/>
              </w:rPr>
            </w:pPr>
            <w:r>
              <w:rPr>
                <w:color w:val="000000"/>
                <w:sz w:val="16"/>
                <w:szCs w:val="16"/>
              </w:rPr>
              <w:t xml:space="preserve">2 625 115,14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85</w:t>
            </w:r>
          </w:p>
        </w:tc>
        <w:tc>
          <w:tcPr>
            <w:tcW w:w="1213" w:type="dxa"/>
            <w:noWrap/>
            <w:textDirection w:val="lrTb"/>
            <w:vAlign w:val="top"/>
          </w:tcPr>
          <w:p>
            <w:pPr>
              <w:pStyle w:val="Normal"/>
              <w:jc w:val="center"/>
              <w:rPr>
                <w:color w:val="000000"/>
                <w:sz w:val="16"/>
                <w:szCs w:val="16"/>
              </w:rPr>
            </w:pPr>
            <w:r>
              <w:rPr>
                <w:color w:val="000000"/>
                <w:sz w:val="16"/>
                <w:szCs w:val="16"/>
              </w:rPr>
              <w:t xml:space="preserve">818 583,90  </w:t>
            </w:r>
          </w:p>
        </w:tc>
        <w:tc>
          <w:tcPr>
            <w:tcW w:w="1134" w:type="dxa"/>
            <w:noWrap/>
            <w:textDirection w:val="lrTb"/>
            <w:vAlign w:val="top"/>
          </w:tcPr>
          <w:p>
            <w:pPr>
              <w:pStyle w:val="Normal"/>
              <w:jc w:val="right"/>
              <w:rPr>
                <w:color w:val="000000"/>
                <w:sz w:val="16"/>
                <w:szCs w:val="16"/>
              </w:rPr>
            </w:pPr>
            <w:r>
              <w:rPr>
                <w:color w:val="000000"/>
                <w:sz w:val="16"/>
                <w:szCs w:val="16"/>
              </w:rPr>
              <w:t xml:space="preserve">2 625 123,49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86</w:t>
            </w:r>
          </w:p>
        </w:tc>
        <w:tc>
          <w:tcPr>
            <w:tcW w:w="1213" w:type="dxa"/>
            <w:noWrap/>
            <w:textDirection w:val="lrTb"/>
            <w:vAlign w:val="top"/>
          </w:tcPr>
          <w:p>
            <w:pPr>
              <w:pStyle w:val="Normal"/>
              <w:jc w:val="center"/>
              <w:rPr>
                <w:color w:val="000000"/>
                <w:sz w:val="16"/>
                <w:szCs w:val="16"/>
              </w:rPr>
            </w:pPr>
            <w:r>
              <w:rPr>
                <w:color w:val="000000"/>
                <w:sz w:val="16"/>
                <w:szCs w:val="16"/>
              </w:rPr>
              <w:t xml:space="preserve">818 568,88  </w:t>
            </w:r>
          </w:p>
        </w:tc>
        <w:tc>
          <w:tcPr>
            <w:tcW w:w="1134" w:type="dxa"/>
            <w:noWrap/>
            <w:textDirection w:val="lrTb"/>
            <w:vAlign w:val="top"/>
          </w:tcPr>
          <w:p>
            <w:pPr>
              <w:pStyle w:val="Normal"/>
              <w:jc w:val="right"/>
              <w:rPr>
                <w:color w:val="000000"/>
                <w:sz w:val="16"/>
                <w:szCs w:val="16"/>
              </w:rPr>
            </w:pPr>
            <w:r>
              <w:rPr>
                <w:color w:val="000000"/>
                <w:sz w:val="16"/>
                <w:szCs w:val="16"/>
              </w:rPr>
              <w:t xml:space="preserve">2 625 135,99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87</w:t>
            </w:r>
          </w:p>
        </w:tc>
        <w:tc>
          <w:tcPr>
            <w:tcW w:w="1213" w:type="dxa"/>
            <w:noWrap/>
            <w:textDirection w:val="lrTb"/>
            <w:vAlign w:val="top"/>
          </w:tcPr>
          <w:p>
            <w:pPr>
              <w:pStyle w:val="Normal"/>
              <w:jc w:val="center"/>
              <w:rPr>
                <w:color w:val="000000"/>
                <w:sz w:val="16"/>
                <w:szCs w:val="16"/>
              </w:rPr>
            </w:pPr>
            <w:r>
              <w:rPr>
                <w:color w:val="000000"/>
                <w:sz w:val="16"/>
                <w:szCs w:val="16"/>
              </w:rPr>
              <w:t xml:space="preserve">818 550,78  </w:t>
            </w:r>
          </w:p>
        </w:tc>
        <w:tc>
          <w:tcPr>
            <w:tcW w:w="1134" w:type="dxa"/>
            <w:noWrap/>
            <w:textDirection w:val="lrTb"/>
            <w:vAlign w:val="top"/>
          </w:tcPr>
          <w:p>
            <w:pPr>
              <w:pStyle w:val="Normal"/>
              <w:jc w:val="right"/>
              <w:rPr>
                <w:color w:val="000000"/>
                <w:sz w:val="16"/>
                <w:szCs w:val="16"/>
              </w:rPr>
            </w:pPr>
            <w:r>
              <w:rPr>
                <w:color w:val="000000"/>
                <w:sz w:val="16"/>
                <w:szCs w:val="16"/>
              </w:rPr>
              <w:t xml:space="preserve">2 625 153,89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88</w:t>
            </w:r>
          </w:p>
        </w:tc>
        <w:tc>
          <w:tcPr>
            <w:tcW w:w="1213" w:type="dxa"/>
            <w:noWrap/>
            <w:textDirection w:val="lrTb"/>
            <w:vAlign w:val="top"/>
          </w:tcPr>
          <w:p>
            <w:pPr>
              <w:pStyle w:val="Normal"/>
              <w:jc w:val="center"/>
              <w:rPr>
                <w:color w:val="000000"/>
                <w:sz w:val="16"/>
                <w:szCs w:val="16"/>
              </w:rPr>
            </w:pPr>
            <w:r>
              <w:rPr>
                <w:color w:val="000000"/>
                <w:sz w:val="16"/>
                <w:szCs w:val="16"/>
              </w:rPr>
              <w:t xml:space="preserve">818 539,64  </w:t>
            </w:r>
          </w:p>
        </w:tc>
        <w:tc>
          <w:tcPr>
            <w:tcW w:w="1134" w:type="dxa"/>
            <w:noWrap/>
            <w:textDirection w:val="lrTb"/>
            <w:vAlign w:val="top"/>
          </w:tcPr>
          <w:p>
            <w:pPr>
              <w:pStyle w:val="Normal"/>
              <w:jc w:val="right"/>
              <w:rPr>
                <w:color w:val="000000"/>
                <w:sz w:val="16"/>
                <w:szCs w:val="16"/>
              </w:rPr>
            </w:pPr>
            <w:r>
              <w:rPr>
                <w:color w:val="000000"/>
                <w:sz w:val="16"/>
                <w:szCs w:val="16"/>
              </w:rPr>
              <w:t xml:space="preserve">2 625 176,87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89</w:t>
            </w:r>
          </w:p>
        </w:tc>
        <w:tc>
          <w:tcPr>
            <w:tcW w:w="1213" w:type="dxa"/>
            <w:noWrap/>
            <w:textDirection w:val="lrTb"/>
            <w:vAlign w:val="top"/>
          </w:tcPr>
          <w:p>
            <w:pPr>
              <w:pStyle w:val="Normal"/>
              <w:jc w:val="center"/>
              <w:rPr>
                <w:color w:val="000000"/>
                <w:sz w:val="16"/>
                <w:szCs w:val="16"/>
              </w:rPr>
            </w:pPr>
            <w:r>
              <w:rPr>
                <w:color w:val="000000"/>
                <w:sz w:val="16"/>
                <w:szCs w:val="16"/>
              </w:rPr>
              <w:t xml:space="preserve">818 523,01  </w:t>
            </w:r>
          </w:p>
        </w:tc>
        <w:tc>
          <w:tcPr>
            <w:tcW w:w="1134" w:type="dxa"/>
            <w:noWrap/>
            <w:textDirection w:val="lrTb"/>
            <w:vAlign w:val="top"/>
          </w:tcPr>
          <w:p>
            <w:pPr>
              <w:pStyle w:val="Normal"/>
              <w:jc w:val="right"/>
              <w:rPr>
                <w:color w:val="000000"/>
                <w:sz w:val="16"/>
                <w:szCs w:val="16"/>
              </w:rPr>
            </w:pPr>
            <w:r>
              <w:rPr>
                <w:color w:val="000000"/>
                <w:sz w:val="16"/>
                <w:szCs w:val="16"/>
              </w:rPr>
              <w:t xml:space="preserve">2 625 199,02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90</w:t>
            </w:r>
          </w:p>
        </w:tc>
        <w:tc>
          <w:tcPr>
            <w:tcW w:w="1213" w:type="dxa"/>
            <w:noWrap/>
            <w:textDirection w:val="lrTb"/>
            <w:vAlign w:val="top"/>
          </w:tcPr>
          <w:p>
            <w:pPr>
              <w:pStyle w:val="Normal"/>
              <w:jc w:val="center"/>
              <w:rPr>
                <w:color w:val="000000"/>
                <w:sz w:val="16"/>
                <w:szCs w:val="16"/>
              </w:rPr>
            </w:pPr>
            <w:r>
              <w:rPr>
                <w:color w:val="000000"/>
                <w:sz w:val="16"/>
                <w:szCs w:val="16"/>
              </w:rPr>
              <w:t xml:space="preserve">818 507,36  </w:t>
            </w:r>
          </w:p>
        </w:tc>
        <w:tc>
          <w:tcPr>
            <w:tcW w:w="1134" w:type="dxa"/>
            <w:noWrap/>
            <w:textDirection w:val="lrTb"/>
            <w:vAlign w:val="top"/>
          </w:tcPr>
          <w:p>
            <w:pPr>
              <w:pStyle w:val="Normal"/>
              <w:jc w:val="right"/>
              <w:rPr>
                <w:color w:val="000000"/>
                <w:sz w:val="16"/>
                <w:szCs w:val="16"/>
              </w:rPr>
            </w:pPr>
            <w:r>
              <w:rPr>
                <w:color w:val="000000"/>
                <w:sz w:val="16"/>
                <w:szCs w:val="16"/>
              </w:rPr>
              <w:t xml:space="preserve">2 625 236,53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91</w:t>
            </w:r>
          </w:p>
        </w:tc>
        <w:tc>
          <w:tcPr>
            <w:tcW w:w="1213" w:type="dxa"/>
            <w:noWrap/>
            <w:textDirection w:val="lrTb"/>
            <w:vAlign w:val="top"/>
          </w:tcPr>
          <w:p>
            <w:pPr>
              <w:pStyle w:val="Normal"/>
              <w:jc w:val="center"/>
              <w:rPr>
                <w:color w:val="000000"/>
                <w:sz w:val="16"/>
                <w:szCs w:val="16"/>
              </w:rPr>
            </w:pPr>
            <w:r>
              <w:rPr>
                <w:color w:val="000000"/>
                <w:sz w:val="16"/>
                <w:szCs w:val="16"/>
              </w:rPr>
              <w:t xml:space="preserve">818 491,62  </w:t>
            </w:r>
          </w:p>
        </w:tc>
        <w:tc>
          <w:tcPr>
            <w:tcW w:w="1134" w:type="dxa"/>
            <w:noWrap/>
            <w:textDirection w:val="lrTb"/>
            <w:vAlign w:val="top"/>
          </w:tcPr>
          <w:p>
            <w:pPr>
              <w:pStyle w:val="Normal"/>
              <w:jc w:val="right"/>
              <w:rPr>
                <w:color w:val="000000"/>
                <w:sz w:val="16"/>
                <w:szCs w:val="16"/>
              </w:rPr>
            </w:pPr>
            <w:r>
              <w:rPr>
                <w:color w:val="000000"/>
                <w:sz w:val="16"/>
                <w:szCs w:val="16"/>
              </w:rPr>
              <w:t xml:space="preserve">2 625 296,70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92</w:t>
            </w:r>
          </w:p>
        </w:tc>
        <w:tc>
          <w:tcPr>
            <w:tcW w:w="1213" w:type="dxa"/>
            <w:noWrap/>
            <w:textDirection w:val="lrTb"/>
            <w:vAlign w:val="top"/>
          </w:tcPr>
          <w:p>
            <w:pPr>
              <w:pStyle w:val="Normal"/>
              <w:jc w:val="center"/>
              <w:rPr>
                <w:color w:val="000000"/>
                <w:sz w:val="16"/>
                <w:szCs w:val="16"/>
              </w:rPr>
            </w:pPr>
            <w:r>
              <w:rPr>
                <w:color w:val="000000"/>
                <w:sz w:val="16"/>
                <w:szCs w:val="16"/>
              </w:rPr>
              <w:t xml:space="preserve">818 492,90  </w:t>
            </w:r>
          </w:p>
        </w:tc>
        <w:tc>
          <w:tcPr>
            <w:tcW w:w="1134" w:type="dxa"/>
            <w:noWrap/>
            <w:textDirection w:val="lrTb"/>
            <w:vAlign w:val="top"/>
          </w:tcPr>
          <w:p>
            <w:pPr>
              <w:pStyle w:val="Normal"/>
              <w:jc w:val="right"/>
              <w:rPr>
                <w:color w:val="000000"/>
                <w:sz w:val="16"/>
                <w:szCs w:val="16"/>
              </w:rPr>
            </w:pPr>
            <w:r>
              <w:rPr>
                <w:color w:val="000000"/>
                <w:sz w:val="16"/>
                <w:szCs w:val="16"/>
              </w:rPr>
              <w:t xml:space="preserve">2 625 324,23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93</w:t>
            </w:r>
          </w:p>
        </w:tc>
        <w:tc>
          <w:tcPr>
            <w:tcW w:w="1213" w:type="dxa"/>
            <w:noWrap/>
            <w:textDirection w:val="lrTb"/>
            <w:vAlign w:val="top"/>
          </w:tcPr>
          <w:p>
            <w:pPr>
              <w:pStyle w:val="Normal"/>
              <w:jc w:val="center"/>
              <w:rPr>
                <w:color w:val="000000"/>
                <w:sz w:val="16"/>
                <w:szCs w:val="16"/>
              </w:rPr>
            </w:pPr>
            <w:r>
              <w:rPr>
                <w:color w:val="000000"/>
                <w:sz w:val="16"/>
                <w:szCs w:val="16"/>
              </w:rPr>
              <w:t xml:space="preserve">818 489,16  </w:t>
            </w:r>
          </w:p>
        </w:tc>
        <w:tc>
          <w:tcPr>
            <w:tcW w:w="1134" w:type="dxa"/>
            <w:noWrap/>
            <w:textDirection w:val="lrTb"/>
            <w:vAlign w:val="top"/>
          </w:tcPr>
          <w:p>
            <w:pPr>
              <w:pStyle w:val="Normal"/>
              <w:jc w:val="right"/>
              <w:rPr>
                <w:color w:val="000000"/>
                <w:sz w:val="16"/>
                <w:szCs w:val="16"/>
              </w:rPr>
            </w:pPr>
            <w:r>
              <w:rPr>
                <w:color w:val="000000"/>
                <w:sz w:val="16"/>
                <w:szCs w:val="16"/>
              </w:rPr>
              <w:t xml:space="preserve">2 625 374,10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94</w:t>
            </w:r>
          </w:p>
        </w:tc>
        <w:tc>
          <w:tcPr>
            <w:tcW w:w="1213" w:type="dxa"/>
            <w:noWrap/>
            <w:textDirection w:val="lrTb"/>
            <w:vAlign w:val="top"/>
          </w:tcPr>
          <w:p>
            <w:pPr>
              <w:pStyle w:val="Normal"/>
              <w:jc w:val="center"/>
              <w:rPr>
                <w:color w:val="000000"/>
                <w:sz w:val="16"/>
                <w:szCs w:val="16"/>
              </w:rPr>
            </w:pPr>
            <w:r>
              <w:rPr>
                <w:color w:val="000000"/>
                <w:sz w:val="16"/>
                <w:szCs w:val="16"/>
              </w:rPr>
              <w:t xml:space="preserve">818 474,18  </w:t>
            </w:r>
          </w:p>
        </w:tc>
        <w:tc>
          <w:tcPr>
            <w:tcW w:w="1134" w:type="dxa"/>
            <w:noWrap/>
            <w:textDirection w:val="lrTb"/>
            <w:vAlign w:val="top"/>
          </w:tcPr>
          <w:p>
            <w:pPr>
              <w:pStyle w:val="Normal"/>
              <w:jc w:val="right"/>
              <w:rPr>
                <w:color w:val="000000"/>
                <w:sz w:val="16"/>
                <w:szCs w:val="16"/>
              </w:rPr>
            </w:pPr>
            <w:r>
              <w:rPr>
                <w:color w:val="000000"/>
                <w:sz w:val="16"/>
                <w:szCs w:val="16"/>
              </w:rPr>
              <w:t xml:space="preserve">2 625 425,16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95</w:t>
            </w:r>
          </w:p>
        </w:tc>
        <w:tc>
          <w:tcPr>
            <w:tcW w:w="1213" w:type="dxa"/>
            <w:noWrap/>
            <w:textDirection w:val="lrTb"/>
            <w:vAlign w:val="top"/>
          </w:tcPr>
          <w:p>
            <w:pPr>
              <w:pStyle w:val="Normal"/>
              <w:jc w:val="center"/>
              <w:rPr>
                <w:color w:val="000000"/>
                <w:sz w:val="16"/>
                <w:szCs w:val="16"/>
              </w:rPr>
            </w:pPr>
            <w:r>
              <w:rPr>
                <w:color w:val="000000"/>
                <w:sz w:val="16"/>
                <w:szCs w:val="16"/>
              </w:rPr>
              <w:t xml:space="preserve">818 453,44  </w:t>
            </w:r>
          </w:p>
        </w:tc>
        <w:tc>
          <w:tcPr>
            <w:tcW w:w="1134" w:type="dxa"/>
            <w:noWrap/>
            <w:textDirection w:val="lrTb"/>
            <w:vAlign w:val="top"/>
          </w:tcPr>
          <w:p>
            <w:pPr>
              <w:pStyle w:val="Normal"/>
              <w:jc w:val="right"/>
              <w:rPr>
                <w:color w:val="000000"/>
                <w:sz w:val="16"/>
                <w:szCs w:val="16"/>
              </w:rPr>
            </w:pPr>
            <w:r>
              <w:rPr>
                <w:color w:val="000000"/>
                <w:sz w:val="16"/>
                <w:szCs w:val="16"/>
              </w:rPr>
              <w:t xml:space="preserve">2 625 476,13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96</w:t>
            </w:r>
          </w:p>
        </w:tc>
        <w:tc>
          <w:tcPr>
            <w:tcW w:w="1213" w:type="dxa"/>
            <w:noWrap/>
            <w:textDirection w:val="lrTb"/>
            <w:vAlign w:val="top"/>
          </w:tcPr>
          <w:p>
            <w:pPr>
              <w:pStyle w:val="Normal"/>
              <w:jc w:val="center"/>
              <w:rPr>
                <w:color w:val="000000"/>
                <w:sz w:val="16"/>
                <w:szCs w:val="16"/>
              </w:rPr>
            </w:pPr>
            <w:r>
              <w:rPr>
                <w:color w:val="000000"/>
                <w:sz w:val="16"/>
                <w:szCs w:val="16"/>
              </w:rPr>
              <w:t xml:space="preserve">818 446,71  </w:t>
            </w:r>
          </w:p>
        </w:tc>
        <w:tc>
          <w:tcPr>
            <w:tcW w:w="1134" w:type="dxa"/>
            <w:noWrap/>
            <w:textDirection w:val="lrTb"/>
            <w:vAlign w:val="top"/>
          </w:tcPr>
          <w:p>
            <w:pPr>
              <w:pStyle w:val="Normal"/>
              <w:jc w:val="right"/>
              <w:rPr>
                <w:color w:val="000000"/>
                <w:sz w:val="16"/>
                <w:szCs w:val="16"/>
              </w:rPr>
            </w:pPr>
            <w:r>
              <w:rPr>
                <w:color w:val="000000"/>
                <w:sz w:val="16"/>
                <w:szCs w:val="16"/>
              </w:rPr>
              <w:t xml:space="preserve">2 625 497,77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97</w:t>
            </w:r>
          </w:p>
        </w:tc>
        <w:tc>
          <w:tcPr>
            <w:tcW w:w="1213" w:type="dxa"/>
            <w:noWrap/>
            <w:textDirection w:val="lrTb"/>
            <w:vAlign w:val="top"/>
          </w:tcPr>
          <w:p>
            <w:pPr>
              <w:pStyle w:val="Normal"/>
              <w:jc w:val="center"/>
              <w:rPr>
                <w:color w:val="000000"/>
                <w:sz w:val="16"/>
                <w:szCs w:val="16"/>
              </w:rPr>
            </w:pPr>
            <w:r>
              <w:rPr>
                <w:color w:val="000000"/>
                <w:sz w:val="16"/>
                <w:szCs w:val="16"/>
              </w:rPr>
              <w:t xml:space="preserve">818 424,10  </w:t>
            </w:r>
          </w:p>
        </w:tc>
        <w:tc>
          <w:tcPr>
            <w:tcW w:w="1134" w:type="dxa"/>
            <w:noWrap/>
            <w:textDirection w:val="lrTb"/>
            <w:vAlign w:val="top"/>
          </w:tcPr>
          <w:p>
            <w:pPr>
              <w:pStyle w:val="Normal"/>
              <w:jc w:val="right"/>
              <w:rPr>
                <w:color w:val="000000"/>
                <w:sz w:val="16"/>
                <w:szCs w:val="16"/>
              </w:rPr>
            </w:pPr>
            <w:r>
              <w:rPr>
                <w:color w:val="000000"/>
                <w:sz w:val="16"/>
                <w:szCs w:val="16"/>
              </w:rPr>
              <w:t xml:space="preserve">2 625 517,49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98</w:t>
            </w:r>
          </w:p>
        </w:tc>
        <w:tc>
          <w:tcPr>
            <w:tcW w:w="1213" w:type="dxa"/>
            <w:noWrap/>
            <w:textDirection w:val="lrTb"/>
            <w:vAlign w:val="top"/>
          </w:tcPr>
          <w:p>
            <w:pPr>
              <w:pStyle w:val="Normal"/>
              <w:jc w:val="center"/>
              <w:rPr>
                <w:color w:val="000000"/>
                <w:sz w:val="16"/>
                <w:szCs w:val="16"/>
              </w:rPr>
            </w:pPr>
            <w:r>
              <w:rPr>
                <w:color w:val="000000"/>
                <w:sz w:val="16"/>
                <w:szCs w:val="16"/>
              </w:rPr>
              <w:t xml:space="preserve">818 400,23  </w:t>
            </w:r>
          </w:p>
        </w:tc>
        <w:tc>
          <w:tcPr>
            <w:tcW w:w="1134" w:type="dxa"/>
            <w:noWrap/>
            <w:textDirection w:val="lrTb"/>
            <w:vAlign w:val="top"/>
          </w:tcPr>
          <w:p>
            <w:pPr>
              <w:pStyle w:val="Normal"/>
              <w:jc w:val="right"/>
              <w:rPr>
                <w:color w:val="000000"/>
                <w:sz w:val="16"/>
                <w:szCs w:val="16"/>
              </w:rPr>
            </w:pPr>
            <w:r>
              <w:rPr>
                <w:color w:val="000000"/>
                <w:sz w:val="16"/>
                <w:szCs w:val="16"/>
              </w:rPr>
              <w:t xml:space="preserve">2 625 526,87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99</w:t>
            </w:r>
          </w:p>
        </w:tc>
        <w:tc>
          <w:tcPr>
            <w:tcW w:w="1213" w:type="dxa"/>
            <w:noWrap/>
            <w:textDirection w:val="lrTb"/>
            <w:vAlign w:val="top"/>
          </w:tcPr>
          <w:p>
            <w:pPr>
              <w:pStyle w:val="Normal"/>
              <w:jc w:val="center"/>
              <w:rPr>
                <w:color w:val="000000"/>
                <w:sz w:val="16"/>
                <w:szCs w:val="16"/>
              </w:rPr>
            </w:pPr>
            <w:r>
              <w:rPr>
                <w:color w:val="000000"/>
                <w:sz w:val="16"/>
                <w:szCs w:val="16"/>
              </w:rPr>
              <w:t xml:space="preserve">818 380,02  </w:t>
            </w:r>
          </w:p>
        </w:tc>
        <w:tc>
          <w:tcPr>
            <w:tcW w:w="1134" w:type="dxa"/>
            <w:noWrap/>
            <w:textDirection w:val="lrTb"/>
            <w:vAlign w:val="top"/>
          </w:tcPr>
          <w:p>
            <w:pPr>
              <w:pStyle w:val="Normal"/>
              <w:jc w:val="right"/>
              <w:rPr>
                <w:color w:val="000000"/>
                <w:sz w:val="16"/>
                <w:szCs w:val="16"/>
              </w:rPr>
            </w:pPr>
            <w:r>
              <w:rPr>
                <w:color w:val="000000"/>
                <w:sz w:val="16"/>
                <w:szCs w:val="16"/>
              </w:rPr>
              <w:t xml:space="preserve">2 625 545,54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100</w:t>
            </w:r>
          </w:p>
        </w:tc>
        <w:tc>
          <w:tcPr>
            <w:tcW w:w="1213" w:type="dxa"/>
            <w:noWrap/>
            <w:textDirection w:val="lrTb"/>
            <w:vAlign w:val="top"/>
          </w:tcPr>
          <w:p>
            <w:pPr>
              <w:pStyle w:val="Normal"/>
              <w:jc w:val="center"/>
              <w:rPr>
                <w:color w:val="000000"/>
                <w:sz w:val="16"/>
                <w:szCs w:val="16"/>
              </w:rPr>
            </w:pPr>
            <w:r>
              <w:rPr>
                <w:color w:val="000000"/>
                <w:sz w:val="16"/>
                <w:szCs w:val="16"/>
              </w:rPr>
              <w:t xml:space="preserve">818 361,55  </w:t>
            </w:r>
          </w:p>
        </w:tc>
        <w:tc>
          <w:tcPr>
            <w:tcW w:w="1134" w:type="dxa"/>
            <w:noWrap/>
            <w:textDirection w:val="lrTb"/>
            <w:vAlign w:val="top"/>
          </w:tcPr>
          <w:p>
            <w:pPr>
              <w:pStyle w:val="Normal"/>
              <w:jc w:val="right"/>
              <w:rPr>
                <w:color w:val="000000"/>
                <w:sz w:val="16"/>
                <w:szCs w:val="16"/>
              </w:rPr>
            </w:pPr>
            <w:r>
              <w:rPr>
                <w:color w:val="000000"/>
                <w:sz w:val="16"/>
                <w:szCs w:val="16"/>
              </w:rPr>
              <w:t xml:space="preserve">2 625 565,22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101</w:t>
            </w:r>
          </w:p>
        </w:tc>
        <w:tc>
          <w:tcPr>
            <w:tcW w:w="1213" w:type="dxa"/>
            <w:noWrap/>
            <w:textDirection w:val="lrTb"/>
            <w:vAlign w:val="top"/>
          </w:tcPr>
          <w:p>
            <w:pPr>
              <w:pStyle w:val="Normal"/>
              <w:jc w:val="center"/>
              <w:rPr>
                <w:color w:val="000000"/>
                <w:sz w:val="16"/>
                <w:szCs w:val="16"/>
              </w:rPr>
            </w:pPr>
            <w:r>
              <w:rPr>
                <w:color w:val="000000"/>
                <w:sz w:val="16"/>
                <w:szCs w:val="16"/>
              </w:rPr>
              <w:t xml:space="preserve">818 343,12  </w:t>
            </w:r>
          </w:p>
        </w:tc>
        <w:tc>
          <w:tcPr>
            <w:tcW w:w="1134" w:type="dxa"/>
            <w:noWrap/>
            <w:textDirection w:val="lrTb"/>
            <w:vAlign w:val="top"/>
          </w:tcPr>
          <w:p>
            <w:pPr>
              <w:pStyle w:val="Normal"/>
              <w:jc w:val="right"/>
              <w:rPr>
                <w:color w:val="000000"/>
                <w:sz w:val="16"/>
                <w:szCs w:val="16"/>
              </w:rPr>
            </w:pPr>
            <w:r>
              <w:rPr>
                <w:color w:val="000000"/>
                <w:sz w:val="16"/>
                <w:szCs w:val="16"/>
              </w:rPr>
              <w:t xml:space="preserve">2 625 587,58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102</w:t>
            </w:r>
          </w:p>
        </w:tc>
        <w:tc>
          <w:tcPr>
            <w:tcW w:w="1213" w:type="dxa"/>
            <w:noWrap/>
            <w:textDirection w:val="lrTb"/>
            <w:vAlign w:val="top"/>
          </w:tcPr>
          <w:p>
            <w:pPr>
              <w:pStyle w:val="Normal"/>
              <w:jc w:val="center"/>
              <w:rPr>
                <w:color w:val="000000"/>
                <w:sz w:val="16"/>
                <w:szCs w:val="16"/>
              </w:rPr>
            </w:pPr>
            <w:r>
              <w:rPr>
                <w:color w:val="000000"/>
                <w:sz w:val="16"/>
                <w:szCs w:val="16"/>
              </w:rPr>
              <w:t xml:space="preserve">818 313,02  </w:t>
            </w:r>
          </w:p>
        </w:tc>
        <w:tc>
          <w:tcPr>
            <w:tcW w:w="1134" w:type="dxa"/>
            <w:noWrap/>
            <w:textDirection w:val="lrTb"/>
            <w:vAlign w:val="top"/>
          </w:tcPr>
          <w:p>
            <w:pPr>
              <w:pStyle w:val="Normal"/>
              <w:jc w:val="right"/>
              <w:rPr>
                <w:color w:val="000000"/>
                <w:sz w:val="16"/>
                <w:szCs w:val="16"/>
              </w:rPr>
            </w:pPr>
            <w:r>
              <w:rPr>
                <w:color w:val="000000"/>
                <w:sz w:val="16"/>
                <w:szCs w:val="16"/>
              </w:rPr>
              <w:t xml:space="preserve">2 625 624,19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103</w:t>
            </w:r>
          </w:p>
        </w:tc>
        <w:tc>
          <w:tcPr>
            <w:tcW w:w="1213" w:type="dxa"/>
            <w:noWrap/>
            <w:textDirection w:val="lrTb"/>
            <w:vAlign w:val="top"/>
          </w:tcPr>
          <w:p>
            <w:pPr>
              <w:pStyle w:val="Normal"/>
              <w:jc w:val="center"/>
              <w:rPr>
                <w:color w:val="000000"/>
                <w:sz w:val="16"/>
                <w:szCs w:val="16"/>
              </w:rPr>
            </w:pPr>
            <w:r>
              <w:rPr>
                <w:color w:val="000000"/>
                <w:sz w:val="16"/>
                <w:szCs w:val="16"/>
              </w:rPr>
              <w:t xml:space="preserve">818 304,32  </w:t>
            </w:r>
          </w:p>
        </w:tc>
        <w:tc>
          <w:tcPr>
            <w:tcW w:w="1134" w:type="dxa"/>
            <w:noWrap/>
            <w:textDirection w:val="lrTb"/>
            <w:vAlign w:val="top"/>
          </w:tcPr>
          <w:p>
            <w:pPr>
              <w:pStyle w:val="Normal"/>
              <w:jc w:val="right"/>
              <w:rPr>
                <w:color w:val="000000"/>
                <w:sz w:val="16"/>
                <w:szCs w:val="16"/>
              </w:rPr>
            </w:pPr>
            <w:r>
              <w:rPr>
                <w:color w:val="000000"/>
                <w:sz w:val="16"/>
                <w:szCs w:val="16"/>
              </w:rPr>
              <w:t xml:space="preserve">2 625 645,42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104</w:t>
            </w:r>
          </w:p>
        </w:tc>
        <w:tc>
          <w:tcPr>
            <w:tcW w:w="1213" w:type="dxa"/>
            <w:noWrap/>
            <w:textDirection w:val="lrTb"/>
            <w:vAlign w:val="top"/>
          </w:tcPr>
          <w:p>
            <w:pPr>
              <w:pStyle w:val="Normal"/>
              <w:jc w:val="center"/>
              <w:rPr>
                <w:color w:val="000000"/>
                <w:sz w:val="16"/>
                <w:szCs w:val="16"/>
              </w:rPr>
            </w:pPr>
            <w:r>
              <w:rPr>
                <w:color w:val="000000"/>
                <w:sz w:val="16"/>
                <w:szCs w:val="16"/>
              </w:rPr>
              <w:t xml:space="preserve">818 309,80  </w:t>
            </w:r>
          </w:p>
        </w:tc>
        <w:tc>
          <w:tcPr>
            <w:tcW w:w="1134" w:type="dxa"/>
            <w:noWrap/>
            <w:textDirection w:val="lrTb"/>
            <w:vAlign w:val="top"/>
          </w:tcPr>
          <w:p>
            <w:pPr>
              <w:pStyle w:val="Normal"/>
              <w:jc w:val="right"/>
              <w:rPr>
                <w:color w:val="000000"/>
                <w:sz w:val="16"/>
                <w:szCs w:val="16"/>
              </w:rPr>
            </w:pPr>
            <w:r>
              <w:rPr>
                <w:color w:val="000000"/>
                <w:sz w:val="16"/>
                <w:szCs w:val="16"/>
              </w:rPr>
              <w:t xml:space="preserve">2 625 686,15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105</w:t>
            </w:r>
          </w:p>
        </w:tc>
        <w:tc>
          <w:tcPr>
            <w:tcW w:w="1213" w:type="dxa"/>
            <w:noWrap/>
            <w:textDirection w:val="lrTb"/>
            <w:vAlign w:val="top"/>
          </w:tcPr>
          <w:p>
            <w:pPr>
              <w:pStyle w:val="Normal"/>
              <w:jc w:val="center"/>
              <w:rPr>
                <w:color w:val="000000"/>
                <w:sz w:val="16"/>
                <w:szCs w:val="16"/>
              </w:rPr>
            </w:pPr>
            <w:r>
              <w:rPr>
                <w:color w:val="000000"/>
                <w:sz w:val="16"/>
                <w:szCs w:val="16"/>
              </w:rPr>
              <w:t xml:space="preserve">818 317,34  </w:t>
            </w:r>
          </w:p>
        </w:tc>
        <w:tc>
          <w:tcPr>
            <w:tcW w:w="1134" w:type="dxa"/>
            <w:noWrap/>
            <w:textDirection w:val="lrTb"/>
            <w:vAlign w:val="top"/>
          </w:tcPr>
          <w:p>
            <w:pPr>
              <w:pStyle w:val="Normal"/>
              <w:jc w:val="right"/>
              <w:rPr>
                <w:color w:val="000000"/>
                <w:sz w:val="16"/>
                <w:szCs w:val="16"/>
              </w:rPr>
            </w:pPr>
            <w:r>
              <w:rPr>
                <w:color w:val="000000"/>
                <w:sz w:val="16"/>
                <w:szCs w:val="16"/>
              </w:rPr>
              <w:t xml:space="preserve">2 625 710,73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106</w:t>
            </w:r>
          </w:p>
        </w:tc>
        <w:tc>
          <w:tcPr>
            <w:tcW w:w="1213" w:type="dxa"/>
            <w:noWrap/>
            <w:textDirection w:val="lrTb"/>
            <w:vAlign w:val="top"/>
          </w:tcPr>
          <w:p>
            <w:pPr>
              <w:pStyle w:val="Normal"/>
              <w:jc w:val="center"/>
              <w:rPr>
                <w:color w:val="000000"/>
                <w:sz w:val="16"/>
                <w:szCs w:val="16"/>
              </w:rPr>
            </w:pPr>
            <w:r>
              <w:rPr>
                <w:color w:val="000000"/>
                <w:sz w:val="16"/>
                <w:szCs w:val="16"/>
              </w:rPr>
              <w:t xml:space="preserve">818 346,03  </w:t>
            </w:r>
          </w:p>
        </w:tc>
        <w:tc>
          <w:tcPr>
            <w:tcW w:w="1134" w:type="dxa"/>
            <w:noWrap/>
            <w:textDirection w:val="lrTb"/>
            <w:vAlign w:val="top"/>
          </w:tcPr>
          <w:p>
            <w:pPr>
              <w:pStyle w:val="Normal"/>
              <w:jc w:val="right"/>
              <w:rPr>
                <w:color w:val="000000"/>
                <w:sz w:val="16"/>
                <w:szCs w:val="16"/>
              </w:rPr>
            </w:pPr>
            <w:r>
              <w:rPr>
                <w:color w:val="000000"/>
                <w:sz w:val="16"/>
                <w:szCs w:val="16"/>
              </w:rPr>
              <w:t xml:space="preserve">2 625 755,50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107</w:t>
            </w:r>
          </w:p>
        </w:tc>
        <w:tc>
          <w:tcPr>
            <w:tcW w:w="1213" w:type="dxa"/>
            <w:noWrap/>
            <w:textDirection w:val="lrTb"/>
            <w:vAlign w:val="top"/>
          </w:tcPr>
          <w:p>
            <w:pPr>
              <w:pStyle w:val="Normal"/>
              <w:jc w:val="center"/>
              <w:rPr>
                <w:color w:val="000000"/>
                <w:sz w:val="16"/>
                <w:szCs w:val="16"/>
              </w:rPr>
            </w:pPr>
            <w:r>
              <w:rPr>
                <w:color w:val="000000"/>
                <w:sz w:val="16"/>
                <w:szCs w:val="16"/>
              </w:rPr>
              <w:t xml:space="preserve">818 355,82  </w:t>
            </w:r>
          </w:p>
        </w:tc>
        <w:tc>
          <w:tcPr>
            <w:tcW w:w="1134" w:type="dxa"/>
            <w:noWrap/>
            <w:textDirection w:val="lrTb"/>
            <w:vAlign w:val="top"/>
          </w:tcPr>
          <w:p>
            <w:pPr>
              <w:pStyle w:val="Normal"/>
              <w:jc w:val="right"/>
              <w:rPr>
                <w:color w:val="000000"/>
                <w:sz w:val="16"/>
                <w:szCs w:val="16"/>
              </w:rPr>
            </w:pPr>
            <w:r>
              <w:rPr>
                <w:color w:val="000000"/>
                <w:sz w:val="16"/>
                <w:szCs w:val="16"/>
              </w:rPr>
              <w:t xml:space="preserve">2 625 767,20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108</w:t>
            </w:r>
          </w:p>
        </w:tc>
        <w:tc>
          <w:tcPr>
            <w:tcW w:w="1213" w:type="dxa"/>
            <w:noWrap/>
            <w:textDirection w:val="lrTb"/>
            <w:vAlign w:val="top"/>
          </w:tcPr>
          <w:p>
            <w:pPr>
              <w:pStyle w:val="Normal"/>
              <w:jc w:val="center"/>
              <w:rPr>
                <w:color w:val="000000"/>
                <w:sz w:val="16"/>
                <w:szCs w:val="16"/>
              </w:rPr>
            </w:pPr>
            <w:r>
              <w:rPr>
                <w:color w:val="000000"/>
                <w:sz w:val="16"/>
                <w:szCs w:val="16"/>
              </w:rPr>
              <w:t xml:space="preserve">818 395,95  </w:t>
            </w:r>
          </w:p>
        </w:tc>
        <w:tc>
          <w:tcPr>
            <w:tcW w:w="1134" w:type="dxa"/>
            <w:noWrap/>
            <w:textDirection w:val="lrTb"/>
            <w:vAlign w:val="top"/>
          </w:tcPr>
          <w:p>
            <w:pPr>
              <w:pStyle w:val="Normal"/>
              <w:jc w:val="right"/>
              <w:rPr>
                <w:color w:val="000000"/>
                <w:sz w:val="16"/>
                <w:szCs w:val="16"/>
              </w:rPr>
            </w:pPr>
            <w:r>
              <w:rPr>
                <w:color w:val="000000"/>
                <w:sz w:val="16"/>
                <w:szCs w:val="16"/>
              </w:rPr>
              <w:t xml:space="preserve">2 625 803,09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109</w:t>
            </w:r>
          </w:p>
        </w:tc>
        <w:tc>
          <w:tcPr>
            <w:tcW w:w="1213" w:type="dxa"/>
            <w:noWrap/>
            <w:textDirection w:val="lrTb"/>
            <w:vAlign w:val="top"/>
          </w:tcPr>
          <w:p>
            <w:pPr>
              <w:pStyle w:val="Normal"/>
              <w:jc w:val="center"/>
              <w:rPr>
                <w:color w:val="000000"/>
                <w:sz w:val="16"/>
                <w:szCs w:val="16"/>
              </w:rPr>
            </w:pPr>
            <w:r>
              <w:rPr>
                <w:color w:val="000000"/>
                <w:sz w:val="16"/>
                <w:szCs w:val="16"/>
              </w:rPr>
              <w:t xml:space="preserve">818 677,86  </w:t>
            </w:r>
          </w:p>
        </w:tc>
        <w:tc>
          <w:tcPr>
            <w:tcW w:w="1134" w:type="dxa"/>
            <w:noWrap/>
            <w:textDirection w:val="lrTb"/>
            <w:vAlign w:val="top"/>
          </w:tcPr>
          <w:p>
            <w:pPr>
              <w:pStyle w:val="Normal"/>
              <w:jc w:val="right"/>
              <w:rPr>
                <w:color w:val="000000"/>
                <w:sz w:val="16"/>
                <w:szCs w:val="16"/>
              </w:rPr>
            </w:pPr>
            <w:r>
              <w:rPr>
                <w:color w:val="000000"/>
                <w:sz w:val="16"/>
                <w:szCs w:val="16"/>
              </w:rPr>
              <w:t xml:space="preserve">2 626 021,44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110</w:t>
            </w:r>
          </w:p>
        </w:tc>
        <w:tc>
          <w:tcPr>
            <w:tcW w:w="1213" w:type="dxa"/>
            <w:noWrap/>
            <w:textDirection w:val="lrTb"/>
            <w:vAlign w:val="top"/>
          </w:tcPr>
          <w:p>
            <w:pPr>
              <w:pStyle w:val="Normal"/>
              <w:jc w:val="center"/>
              <w:rPr>
                <w:color w:val="000000"/>
                <w:sz w:val="16"/>
                <w:szCs w:val="16"/>
              </w:rPr>
            </w:pPr>
            <w:r>
              <w:rPr>
                <w:color w:val="000000"/>
                <w:sz w:val="16"/>
                <w:szCs w:val="16"/>
              </w:rPr>
              <w:t xml:space="preserve">818 660,09  </w:t>
            </w:r>
          </w:p>
        </w:tc>
        <w:tc>
          <w:tcPr>
            <w:tcW w:w="1134" w:type="dxa"/>
            <w:noWrap/>
            <w:textDirection w:val="lrTb"/>
            <w:vAlign w:val="top"/>
          </w:tcPr>
          <w:p>
            <w:pPr>
              <w:pStyle w:val="Normal"/>
              <w:jc w:val="right"/>
              <w:rPr>
                <w:color w:val="000000"/>
                <w:sz w:val="16"/>
                <w:szCs w:val="16"/>
              </w:rPr>
            </w:pPr>
            <w:r>
              <w:rPr>
                <w:color w:val="000000"/>
                <w:sz w:val="16"/>
                <w:szCs w:val="16"/>
              </w:rPr>
              <w:t xml:space="preserve">2 626 005,19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111</w:t>
            </w:r>
          </w:p>
        </w:tc>
        <w:tc>
          <w:tcPr>
            <w:tcW w:w="1213" w:type="dxa"/>
            <w:noWrap/>
            <w:textDirection w:val="lrTb"/>
            <w:vAlign w:val="top"/>
          </w:tcPr>
          <w:p>
            <w:pPr>
              <w:pStyle w:val="Normal"/>
              <w:jc w:val="center"/>
              <w:rPr>
                <w:color w:val="000000"/>
                <w:sz w:val="16"/>
                <w:szCs w:val="16"/>
              </w:rPr>
            </w:pPr>
            <w:r>
              <w:rPr>
                <w:color w:val="000000"/>
                <w:sz w:val="16"/>
                <w:szCs w:val="16"/>
              </w:rPr>
              <w:t xml:space="preserve">818 598,47  </w:t>
            </w:r>
          </w:p>
        </w:tc>
        <w:tc>
          <w:tcPr>
            <w:tcW w:w="1134" w:type="dxa"/>
            <w:noWrap/>
            <w:textDirection w:val="lrTb"/>
            <w:vAlign w:val="top"/>
          </w:tcPr>
          <w:p>
            <w:pPr>
              <w:pStyle w:val="Normal"/>
              <w:jc w:val="right"/>
              <w:rPr>
                <w:color w:val="000000"/>
                <w:sz w:val="16"/>
                <w:szCs w:val="16"/>
              </w:rPr>
            </w:pPr>
            <w:r>
              <w:rPr>
                <w:color w:val="000000"/>
                <w:sz w:val="16"/>
                <w:szCs w:val="16"/>
              </w:rPr>
              <w:t xml:space="preserve">2 625 979,67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112</w:t>
            </w:r>
          </w:p>
        </w:tc>
        <w:tc>
          <w:tcPr>
            <w:tcW w:w="1213" w:type="dxa"/>
            <w:noWrap/>
            <w:textDirection w:val="lrTb"/>
            <w:vAlign w:val="top"/>
          </w:tcPr>
          <w:p>
            <w:pPr>
              <w:pStyle w:val="Normal"/>
              <w:jc w:val="center"/>
              <w:rPr>
                <w:color w:val="000000"/>
                <w:sz w:val="16"/>
                <w:szCs w:val="16"/>
              </w:rPr>
            </w:pPr>
            <w:r>
              <w:rPr>
                <w:color w:val="000000"/>
                <w:sz w:val="16"/>
                <w:szCs w:val="16"/>
              </w:rPr>
              <w:t xml:space="preserve">818 569,66  </w:t>
            </w:r>
          </w:p>
        </w:tc>
        <w:tc>
          <w:tcPr>
            <w:tcW w:w="1134" w:type="dxa"/>
            <w:noWrap/>
            <w:textDirection w:val="lrTb"/>
            <w:vAlign w:val="top"/>
          </w:tcPr>
          <w:p>
            <w:pPr>
              <w:pStyle w:val="Normal"/>
              <w:jc w:val="right"/>
              <w:rPr>
                <w:color w:val="000000"/>
                <w:sz w:val="16"/>
                <w:szCs w:val="16"/>
              </w:rPr>
            </w:pPr>
            <w:r>
              <w:rPr>
                <w:color w:val="000000"/>
                <w:sz w:val="16"/>
                <w:szCs w:val="16"/>
              </w:rPr>
              <w:t xml:space="preserve">2 625 963,64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113</w:t>
            </w:r>
          </w:p>
        </w:tc>
        <w:tc>
          <w:tcPr>
            <w:tcW w:w="1213" w:type="dxa"/>
            <w:noWrap/>
            <w:textDirection w:val="lrTb"/>
            <w:vAlign w:val="top"/>
          </w:tcPr>
          <w:p>
            <w:pPr>
              <w:pStyle w:val="Normal"/>
              <w:jc w:val="center"/>
              <w:rPr>
                <w:color w:val="000000"/>
                <w:sz w:val="16"/>
                <w:szCs w:val="16"/>
              </w:rPr>
            </w:pPr>
            <w:r>
              <w:rPr>
                <w:color w:val="000000"/>
                <w:sz w:val="16"/>
                <w:szCs w:val="16"/>
              </w:rPr>
              <w:t xml:space="preserve">818 540,18  </w:t>
            </w:r>
          </w:p>
        </w:tc>
        <w:tc>
          <w:tcPr>
            <w:tcW w:w="1134" w:type="dxa"/>
            <w:noWrap/>
            <w:textDirection w:val="lrTb"/>
            <w:vAlign w:val="top"/>
          </w:tcPr>
          <w:p>
            <w:pPr>
              <w:pStyle w:val="Normal"/>
              <w:jc w:val="right"/>
              <w:rPr>
                <w:color w:val="000000"/>
                <w:sz w:val="16"/>
                <w:szCs w:val="16"/>
              </w:rPr>
            </w:pPr>
            <w:r>
              <w:rPr>
                <w:color w:val="000000"/>
                <w:sz w:val="16"/>
                <w:szCs w:val="16"/>
              </w:rPr>
              <w:t xml:space="preserve">2 625 949,75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114</w:t>
            </w:r>
          </w:p>
        </w:tc>
        <w:tc>
          <w:tcPr>
            <w:tcW w:w="1213" w:type="dxa"/>
            <w:noWrap/>
            <w:textDirection w:val="lrTb"/>
            <w:vAlign w:val="top"/>
          </w:tcPr>
          <w:p>
            <w:pPr>
              <w:pStyle w:val="Normal"/>
              <w:jc w:val="center"/>
              <w:rPr>
                <w:color w:val="000000"/>
                <w:sz w:val="16"/>
                <w:szCs w:val="16"/>
              </w:rPr>
            </w:pPr>
            <w:r>
              <w:rPr>
                <w:color w:val="000000"/>
                <w:sz w:val="16"/>
                <w:szCs w:val="16"/>
              </w:rPr>
              <w:t xml:space="preserve">818 515,28  </w:t>
            </w:r>
          </w:p>
        </w:tc>
        <w:tc>
          <w:tcPr>
            <w:tcW w:w="1134" w:type="dxa"/>
            <w:noWrap/>
            <w:textDirection w:val="lrTb"/>
            <w:vAlign w:val="top"/>
          </w:tcPr>
          <w:p>
            <w:pPr>
              <w:pStyle w:val="Normal"/>
              <w:jc w:val="right"/>
              <w:rPr>
                <w:color w:val="000000"/>
                <w:sz w:val="16"/>
                <w:szCs w:val="16"/>
              </w:rPr>
            </w:pPr>
            <w:r>
              <w:rPr>
                <w:color w:val="000000"/>
                <w:sz w:val="16"/>
                <w:szCs w:val="16"/>
              </w:rPr>
              <w:t xml:space="preserve">2 625 942,13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115</w:t>
            </w:r>
          </w:p>
        </w:tc>
        <w:tc>
          <w:tcPr>
            <w:tcW w:w="1213" w:type="dxa"/>
            <w:noWrap/>
            <w:textDirection w:val="lrTb"/>
            <w:vAlign w:val="top"/>
          </w:tcPr>
          <w:p>
            <w:pPr>
              <w:pStyle w:val="Normal"/>
              <w:jc w:val="center"/>
              <w:rPr>
                <w:color w:val="000000"/>
                <w:sz w:val="16"/>
                <w:szCs w:val="16"/>
              </w:rPr>
            </w:pPr>
            <w:r>
              <w:rPr>
                <w:color w:val="000000"/>
                <w:sz w:val="16"/>
                <w:szCs w:val="16"/>
              </w:rPr>
              <w:t xml:space="preserve">818 601,39  </w:t>
            </w:r>
          </w:p>
        </w:tc>
        <w:tc>
          <w:tcPr>
            <w:tcW w:w="1134" w:type="dxa"/>
            <w:noWrap/>
            <w:textDirection w:val="lrTb"/>
            <w:vAlign w:val="top"/>
          </w:tcPr>
          <w:p>
            <w:pPr>
              <w:pStyle w:val="Normal"/>
              <w:jc w:val="right"/>
              <w:rPr>
                <w:color w:val="000000"/>
                <w:sz w:val="16"/>
                <w:szCs w:val="16"/>
              </w:rPr>
            </w:pPr>
            <w:r>
              <w:rPr>
                <w:color w:val="000000"/>
                <w:sz w:val="16"/>
                <w:szCs w:val="16"/>
              </w:rPr>
              <w:t xml:space="preserve">2 625 987,38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116</w:t>
            </w:r>
          </w:p>
        </w:tc>
        <w:tc>
          <w:tcPr>
            <w:tcW w:w="1213" w:type="dxa"/>
            <w:noWrap/>
            <w:textDirection w:val="lrTb"/>
            <w:vAlign w:val="top"/>
          </w:tcPr>
          <w:p>
            <w:pPr>
              <w:pStyle w:val="Normal"/>
              <w:jc w:val="center"/>
              <w:rPr>
                <w:color w:val="000000"/>
                <w:sz w:val="16"/>
                <w:szCs w:val="16"/>
              </w:rPr>
            </w:pPr>
            <w:r>
              <w:rPr>
                <w:color w:val="000000"/>
                <w:sz w:val="16"/>
                <w:szCs w:val="16"/>
              </w:rPr>
              <w:t xml:space="preserve">818 253,09  </w:t>
            </w:r>
          </w:p>
        </w:tc>
        <w:tc>
          <w:tcPr>
            <w:tcW w:w="1134" w:type="dxa"/>
            <w:noWrap/>
            <w:textDirection w:val="lrTb"/>
            <w:vAlign w:val="top"/>
          </w:tcPr>
          <w:p>
            <w:pPr>
              <w:pStyle w:val="Normal"/>
              <w:jc w:val="right"/>
              <w:rPr>
                <w:color w:val="000000"/>
                <w:sz w:val="16"/>
                <w:szCs w:val="16"/>
              </w:rPr>
            </w:pPr>
            <w:r>
              <w:rPr>
                <w:color w:val="000000"/>
                <w:sz w:val="16"/>
                <w:szCs w:val="16"/>
              </w:rPr>
              <w:t xml:space="preserve">2 627 480,34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117</w:t>
            </w:r>
          </w:p>
        </w:tc>
        <w:tc>
          <w:tcPr>
            <w:tcW w:w="1213" w:type="dxa"/>
            <w:noWrap/>
            <w:textDirection w:val="lrTb"/>
            <w:vAlign w:val="top"/>
          </w:tcPr>
          <w:p>
            <w:pPr>
              <w:pStyle w:val="Normal"/>
              <w:jc w:val="center"/>
              <w:rPr>
                <w:color w:val="000000"/>
                <w:sz w:val="16"/>
                <w:szCs w:val="16"/>
              </w:rPr>
            </w:pPr>
            <w:r>
              <w:rPr>
                <w:color w:val="000000"/>
                <w:sz w:val="16"/>
                <w:szCs w:val="16"/>
              </w:rPr>
              <w:t xml:space="preserve">818 299,21  </w:t>
            </w:r>
          </w:p>
        </w:tc>
        <w:tc>
          <w:tcPr>
            <w:tcW w:w="1134" w:type="dxa"/>
            <w:noWrap/>
            <w:textDirection w:val="lrTb"/>
            <w:vAlign w:val="top"/>
          </w:tcPr>
          <w:p>
            <w:pPr>
              <w:pStyle w:val="Normal"/>
              <w:jc w:val="right"/>
              <w:rPr>
                <w:color w:val="000000"/>
                <w:sz w:val="16"/>
                <w:szCs w:val="16"/>
              </w:rPr>
            </w:pPr>
            <w:r>
              <w:rPr>
                <w:color w:val="000000"/>
                <w:sz w:val="16"/>
                <w:szCs w:val="16"/>
              </w:rPr>
              <w:t xml:space="preserve">2 627 276,19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118</w:t>
            </w:r>
          </w:p>
        </w:tc>
        <w:tc>
          <w:tcPr>
            <w:tcW w:w="1213" w:type="dxa"/>
            <w:noWrap/>
            <w:textDirection w:val="lrTb"/>
            <w:vAlign w:val="top"/>
          </w:tcPr>
          <w:p>
            <w:pPr>
              <w:pStyle w:val="Normal"/>
              <w:jc w:val="center"/>
              <w:rPr>
                <w:color w:val="000000"/>
                <w:sz w:val="16"/>
                <w:szCs w:val="16"/>
              </w:rPr>
            </w:pPr>
            <w:r>
              <w:rPr>
                <w:color w:val="000000"/>
                <w:sz w:val="16"/>
                <w:szCs w:val="16"/>
              </w:rPr>
              <w:t xml:space="preserve">818 374,39  </w:t>
            </w:r>
          </w:p>
        </w:tc>
        <w:tc>
          <w:tcPr>
            <w:tcW w:w="1134" w:type="dxa"/>
            <w:noWrap/>
            <w:textDirection w:val="lrTb"/>
            <w:vAlign w:val="top"/>
          </w:tcPr>
          <w:p>
            <w:pPr>
              <w:pStyle w:val="Normal"/>
              <w:jc w:val="right"/>
              <w:rPr>
                <w:color w:val="000000"/>
                <w:sz w:val="16"/>
                <w:szCs w:val="16"/>
              </w:rPr>
            </w:pPr>
            <w:r>
              <w:rPr>
                <w:color w:val="000000"/>
                <w:sz w:val="16"/>
                <w:szCs w:val="16"/>
              </w:rPr>
              <w:t xml:space="preserve">2 627 198,44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119</w:t>
            </w:r>
          </w:p>
        </w:tc>
        <w:tc>
          <w:tcPr>
            <w:tcW w:w="1213" w:type="dxa"/>
            <w:noWrap/>
            <w:textDirection w:val="lrTb"/>
            <w:vAlign w:val="top"/>
          </w:tcPr>
          <w:p>
            <w:pPr>
              <w:pStyle w:val="Normal"/>
              <w:jc w:val="center"/>
              <w:rPr>
                <w:color w:val="000000"/>
                <w:sz w:val="16"/>
                <w:szCs w:val="16"/>
              </w:rPr>
            </w:pPr>
            <w:r>
              <w:rPr>
                <w:color w:val="000000"/>
                <w:sz w:val="16"/>
                <w:szCs w:val="16"/>
              </w:rPr>
              <w:t xml:space="preserve">818 426,21  </w:t>
            </w:r>
          </w:p>
        </w:tc>
        <w:tc>
          <w:tcPr>
            <w:tcW w:w="1134" w:type="dxa"/>
            <w:noWrap/>
            <w:textDirection w:val="lrTb"/>
            <w:vAlign w:val="top"/>
          </w:tcPr>
          <w:p>
            <w:pPr>
              <w:pStyle w:val="Normal"/>
              <w:jc w:val="right"/>
              <w:rPr>
                <w:color w:val="000000"/>
                <w:sz w:val="16"/>
                <w:szCs w:val="16"/>
              </w:rPr>
            </w:pPr>
            <w:r>
              <w:rPr>
                <w:color w:val="000000"/>
                <w:sz w:val="16"/>
                <w:szCs w:val="16"/>
              </w:rPr>
              <w:t xml:space="preserve">2 627 104,24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120</w:t>
            </w:r>
          </w:p>
        </w:tc>
        <w:tc>
          <w:tcPr>
            <w:tcW w:w="1213" w:type="dxa"/>
            <w:noWrap/>
            <w:textDirection w:val="lrTb"/>
            <w:vAlign w:val="top"/>
          </w:tcPr>
          <w:p>
            <w:pPr>
              <w:pStyle w:val="Normal"/>
              <w:jc w:val="center"/>
              <w:rPr>
                <w:color w:val="000000"/>
                <w:sz w:val="16"/>
                <w:szCs w:val="16"/>
              </w:rPr>
            </w:pPr>
            <w:r>
              <w:rPr>
                <w:color w:val="000000"/>
                <w:sz w:val="16"/>
                <w:szCs w:val="16"/>
              </w:rPr>
              <w:t xml:space="preserve">818 541,56  </w:t>
            </w:r>
          </w:p>
        </w:tc>
        <w:tc>
          <w:tcPr>
            <w:tcW w:w="1134" w:type="dxa"/>
            <w:noWrap/>
            <w:textDirection w:val="lrTb"/>
            <w:vAlign w:val="top"/>
          </w:tcPr>
          <w:p>
            <w:pPr>
              <w:pStyle w:val="Normal"/>
              <w:jc w:val="right"/>
              <w:rPr>
                <w:color w:val="000000"/>
                <w:sz w:val="16"/>
                <w:szCs w:val="16"/>
              </w:rPr>
            </w:pPr>
            <w:r>
              <w:rPr>
                <w:color w:val="000000"/>
                <w:sz w:val="16"/>
                <w:szCs w:val="16"/>
              </w:rPr>
              <w:t xml:space="preserve">2 626 968,14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121</w:t>
            </w:r>
          </w:p>
        </w:tc>
        <w:tc>
          <w:tcPr>
            <w:tcW w:w="1213" w:type="dxa"/>
            <w:noWrap/>
            <w:textDirection w:val="lrTb"/>
            <w:vAlign w:val="top"/>
          </w:tcPr>
          <w:p>
            <w:pPr>
              <w:pStyle w:val="Normal"/>
              <w:jc w:val="center"/>
              <w:rPr>
                <w:color w:val="000000"/>
                <w:sz w:val="16"/>
                <w:szCs w:val="16"/>
              </w:rPr>
            </w:pPr>
            <w:r>
              <w:rPr>
                <w:color w:val="000000"/>
                <w:sz w:val="16"/>
                <w:szCs w:val="16"/>
              </w:rPr>
              <w:t xml:space="preserve">818 571,43  </w:t>
            </w:r>
          </w:p>
        </w:tc>
        <w:tc>
          <w:tcPr>
            <w:tcW w:w="1134" w:type="dxa"/>
            <w:noWrap/>
            <w:textDirection w:val="lrTb"/>
            <w:vAlign w:val="top"/>
          </w:tcPr>
          <w:p>
            <w:pPr>
              <w:pStyle w:val="Normal"/>
              <w:jc w:val="right"/>
              <w:rPr>
                <w:color w:val="000000"/>
                <w:sz w:val="16"/>
                <w:szCs w:val="16"/>
              </w:rPr>
            </w:pPr>
            <w:r>
              <w:rPr>
                <w:color w:val="000000"/>
                <w:sz w:val="16"/>
                <w:szCs w:val="16"/>
              </w:rPr>
              <w:t xml:space="preserve">2 626 900,00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122</w:t>
            </w:r>
          </w:p>
        </w:tc>
        <w:tc>
          <w:tcPr>
            <w:tcW w:w="1213" w:type="dxa"/>
            <w:noWrap/>
            <w:textDirection w:val="lrTb"/>
            <w:vAlign w:val="top"/>
          </w:tcPr>
          <w:p>
            <w:pPr>
              <w:pStyle w:val="Normal"/>
              <w:jc w:val="center"/>
              <w:rPr>
                <w:color w:val="000000"/>
                <w:sz w:val="16"/>
                <w:szCs w:val="16"/>
              </w:rPr>
            </w:pPr>
            <w:r>
              <w:rPr>
                <w:color w:val="000000"/>
                <w:sz w:val="16"/>
                <w:szCs w:val="16"/>
              </w:rPr>
              <w:t xml:space="preserve">818 605,40  </w:t>
            </w:r>
          </w:p>
        </w:tc>
        <w:tc>
          <w:tcPr>
            <w:tcW w:w="1134" w:type="dxa"/>
            <w:noWrap/>
            <w:textDirection w:val="lrTb"/>
            <w:vAlign w:val="top"/>
          </w:tcPr>
          <w:p>
            <w:pPr>
              <w:pStyle w:val="Normal"/>
              <w:jc w:val="right"/>
              <w:rPr>
                <w:color w:val="000000"/>
                <w:sz w:val="16"/>
                <w:szCs w:val="16"/>
              </w:rPr>
            </w:pPr>
            <w:r>
              <w:rPr>
                <w:color w:val="000000"/>
                <w:sz w:val="16"/>
                <w:szCs w:val="16"/>
              </w:rPr>
              <w:t xml:space="preserve">2 626 810,69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123</w:t>
            </w:r>
          </w:p>
        </w:tc>
        <w:tc>
          <w:tcPr>
            <w:tcW w:w="1213" w:type="dxa"/>
            <w:noWrap/>
            <w:textDirection w:val="lrTb"/>
            <w:vAlign w:val="top"/>
          </w:tcPr>
          <w:p>
            <w:pPr>
              <w:pStyle w:val="Normal"/>
              <w:jc w:val="center"/>
              <w:rPr>
                <w:color w:val="000000"/>
                <w:sz w:val="16"/>
                <w:szCs w:val="16"/>
              </w:rPr>
            </w:pPr>
            <w:r>
              <w:rPr>
                <w:color w:val="000000"/>
                <w:sz w:val="16"/>
                <w:szCs w:val="16"/>
              </w:rPr>
              <w:t xml:space="preserve">818 632,71  </w:t>
            </w:r>
          </w:p>
        </w:tc>
        <w:tc>
          <w:tcPr>
            <w:tcW w:w="1134" w:type="dxa"/>
            <w:noWrap/>
            <w:textDirection w:val="lrTb"/>
            <w:vAlign w:val="top"/>
          </w:tcPr>
          <w:p>
            <w:pPr>
              <w:pStyle w:val="Normal"/>
              <w:jc w:val="right"/>
              <w:rPr>
                <w:color w:val="000000"/>
                <w:sz w:val="16"/>
                <w:szCs w:val="16"/>
              </w:rPr>
            </w:pPr>
            <w:r>
              <w:rPr>
                <w:color w:val="000000"/>
                <w:sz w:val="16"/>
                <w:szCs w:val="16"/>
              </w:rPr>
              <w:t xml:space="preserve">2 626 755,49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124</w:t>
            </w:r>
          </w:p>
        </w:tc>
        <w:tc>
          <w:tcPr>
            <w:tcW w:w="1213" w:type="dxa"/>
            <w:noWrap/>
            <w:textDirection w:val="lrTb"/>
            <w:vAlign w:val="top"/>
          </w:tcPr>
          <w:p>
            <w:pPr>
              <w:pStyle w:val="Normal"/>
              <w:jc w:val="center"/>
              <w:rPr>
                <w:color w:val="000000"/>
                <w:sz w:val="16"/>
                <w:szCs w:val="16"/>
              </w:rPr>
            </w:pPr>
            <w:r>
              <w:rPr>
                <w:color w:val="000000"/>
                <w:sz w:val="16"/>
                <w:szCs w:val="16"/>
              </w:rPr>
              <w:t xml:space="preserve">818 643,55  </w:t>
            </w:r>
          </w:p>
        </w:tc>
        <w:tc>
          <w:tcPr>
            <w:tcW w:w="1134" w:type="dxa"/>
            <w:noWrap/>
            <w:textDirection w:val="lrTb"/>
            <w:vAlign w:val="top"/>
          </w:tcPr>
          <w:p>
            <w:pPr>
              <w:pStyle w:val="Normal"/>
              <w:jc w:val="right"/>
              <w:rPr>
                <w:color w:val="000000"/>
                <w:sz w:val="16"/>
                <w:szCs w:val="16"/>
              </w:rPr>
            </w:pPr>
            <w:r>
              <w:rPr>
                <w:color w:val="000000"/>
                <w:sz w:val="16"/>
                <w:szCs w:val="16"/>
              </w:rPr>
              <w:t xml:space="preserve">2 626 733,59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125</w:t>
            </w:r>
          </w:p>
        </w:tc>
        <w:tc>
          <w:tcPr>
            <w:tcW w:w="1213" w:type="dxa"/>
            <w:noWrap/>
            <w:textDirection w:val="lrTb"/>
            <w:vAlign w:val="top"/>
          </w:tcPr>
          <w:p>
            <w:pPr>
              <w:pStyle w:val="Normal"/>
              <w:jc w:val="center"/>
              <w:rPr>
                <w:color w:val="000000"/>
                <w:sz w:val="16"/>
                <w:szCs w:val="16"/>
              </w:rPr>
            </w:pPr>
            <w:r>
              <w:rPr>
                <w:color w:val="000000"/>
                <w:sz w:val="16"/>
                <w:szCs w:val="16"/>
              </w:rPr>
              <w:t xml:space="preserve">818 641,09  </w:t>
            </w:r>
          </w:p>
        </w:tc>
        <w:tc>
          <w:tcPr>
            <w:tcW w:w="1134" w:type="dxa"/>
            <w:noWrap/>
            <w:textDirection w:val="lrTb"/>
            <w:vAlign w:val="top"/>
          </w:tcPr>
          <w:p>
            <w:pPr>
              <w:pStyle w:val="Normal"/>
              <w:jc w:val="right"/>
              <w:rPr>
                <w:color w:val="000000"/>
                <w:sz w:val="16"/>
                <w:szCs w:val="16"/>
              </w:rPr>
            </w:pPr>
            <w:r>
              <w:rPr>
                <w:color w:val="000000"/>
                <w:sz w:val="16"/>
                <w:szCs w:val="16"/>
              </w:rPr>
              <w:t xml:space="preserve">2 626 717,82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126</w:t>
            </w:r>
          </w:p>
        </w:tc>
        <w:tc>
          <w:tcPr>
            <w:tcW w:w="1213" w:type="dxa"/>
            <w:noWrap/>
            <w:textDirection w:val="lrTb"/>
            <w:vAlign w:val="top"/>
          </w:tcPr>
          <w:p>
            <w:pPr>
              <w:pStyle w:val="Normal"/>
              <w:jc w:val="center"/>
              <w:rPr>
                <w:color w:val="000000"/>
                <w:sz w:val="16"/>
                <w:szCs w:val="16"/>
              </w:rPr>
            </w:pPr>
            <w:r>
              <w:rPr>
                <w:color w:val="000000"/>
                <w:sz w:val="16"/>
                <w:szCs w:val="16"/>
              </w:rPr>
              <w:t xml:space="preserve">818 636,75  </w:t>
            </w:r>
          </w:p>
        </w:tc>
        <w:tc>
          <w:tcPr>
            <w:tcW w:w="1134" w:type="dxa"/>
            <w:noWrap/>
            <w:textDirection w:val="lrTb"/>
            <w:vAlign w:val="top"/>
          </w:tcPr>
          <w:p>
            <w:pPr>
              <w:pStyle w:val="Normal"/>
              <w:jc w:val="right"/>
              <w:rPr>
                <w:color w:val="000000"/>
                <w:sz w:val="16"/>
                <w:szCs w:val="16"/>
              </w:rPr>
            </w:pPr>
            <w:r>
              <w:rPr>
                <w:color w:val="000000"/>
                <w:sz w:val="16"/>
                <w:szCs w:val="16"/>
              </w:rPr>
              <w:t xml:space="preserve">2 626 734,37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127</w:t>
            </w:r>
          </w:p>
        </w:tc>
        <w:tc>
          <w:tcPr>
            <w:tcW w:w="1213" w:type="dxa"/>
            <w:noWrap/>
            <w:textDirection w:val="lrTb"/>
            <w:vAlign w:val="top"/>
          </w:tcPr>
          <w:p>
            <w:pPr>
              <w:pStyle w:val="Normal"/>
              <w:jc w:val="center"/>
              <w:rPr>
                <w:color w:val="000000"/>
                <w:sz w:val="16"/>
                <w:szCs w:val="16"/>
              </w:rPr>
            </w:pPr>
            <w:r>
              <w:rPr>
                <w:color w:val="000000"/>
                <w:sz w:val="16"/>
                <w:szCs w:val="16"/>
              </w:rPr>
              <w:t xml:space="preserve">818 626,55  </w:t>
            </w:r>
          </w:p>
        </w:tc>
        <w:tc>
          <w:tcPr>
            <w:tcW w:w="1134" w:type="dxa"/>
            <w:noWrap/>
            <w:textDirection w:val="lrTb"/>
            <w:vAlign w:val="top"/>
          </w:tcPr>
          <w:p>
            <w:pPr>
              <w:pStyle w:val="Normal"/>
              <w:jc w:val="right"/>
              <w:rPr>
                <w:color w:val="000000"/>
                <w:sz w:val="16"/>
                <w:szCs w:val="16"/>
              </w:rPr>
            </w:pPr>
            <w:r>
              <w:rPr>
                <w:color w:val="000000"/>
                <w:sz w:val="16"/>
                <w:szCs w:val="16"/>
              </w:rPr>
              <w:t xml:space="preserve">2 626 756,98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128</w:t>
            </w:r>
          </w:p>
        </w:tc>
        <w:tc>
          <w:tcPr>
            <w:tcW w:w="1213" w:type="dxa"/>
            <w:noWrap/>
            <w:textDirection w:val="lrTb"/>
            <w:vAlign w:val="top"/>
          </w:tcPr>
          <w:p>
            <w:pPr>
              <w:pStyle w:val="Normal"/>
              <w:jc w:val="center"/>
              <w:rPr>
                <w:color w:val="000000"/>
                <w:sz w:val="16"/>
                <w:szCs w:val="16"/>
              </w:rPr>
            </w:pPr>
            <w:r>
              <w:rPr>
                <w:color w:val="000000"/>
                <w:sz w:val="16"/>
                <w:szCs w:val="16"/>
              </w:rPr>
              <w:t xml:space="preserve">818 592,69  </w:t>
            </w:r>
          </w:p>
        </w:tc>
        <w:tc>
          <w:tcPr>
            <w:tcW w:w="1134" w:type="dxa"/>
            <w:noWrap/>
            <w:textDirection w:val="lrTb"/>
            <w:vAlign w:val="top"/>
          </w:tcPr>
          <w:p>
            <w:pPr>
              <w:pStyle w:val="Normal"/>
              <w:jc w:val="right"/>
              <w:rPr>
                <w:color w:val="000000"/>
                <w:sz w:val="16"/>
                <w:szCs w:val="16"/>
              </w:rPr>
            </w:pPr>
            <w:r>
              <w:rPr>
                <w:color w:val="000000"/>
                <w:sz w:val="16"/>
                <w:szCs w:val="16"/>
              </w:rPr>
              <w:t xml:space="preserve">2 626 818,86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129</w:t>
            </w:r>
          </w:p>
        </w:tc>
        <w:tc>
          <w:tcPr>
            <w:tcW w:w="1213" w:type="dxa"/>
            <w:noWrap/>
            <w:textDirection w:val="lrTb"/>
            <w:vAlign w:val="top"/>
          </w:tcPr>
          <w:p>
            <w:pPr>
              <w:pStyle w:val="Normal"/>
              <w:jc w:val="center"/>
              <w:rPr>
                <w:color w:val="000000"/>
                <w:sz w:val="16"/>
                <w:szCs w:val="16"/>
              </w:rPr>
            </w:pPr>
            <w:r>
              <w:rPr>
                <w:color w:val="000000"/>
                <w:sz w:val="16"/>
                <w:szCs w:val="16"/>
              </w:rPr>
              <w:t xml:space="preserve">818 581,50  </w:t>
            </w:r>
          </w:p>
        </w:tc>
        <w:tc>
          <w:tcPr>
            <w:tcW w:w="1134" w:type="dxa"/>
            <w:noWrap/>
            <w:textDirection w:val="lrTb"/>
            <w:vAlign w:val="top"/>
          </w:tcPr>
          <w:p>
            <w:pPr>
              <w:pStyle w:val="Normal"/>
              <w:jc w:val="right"/>
              <w:rPr>
                <w:color w:val="000000"/>
                <w:sz w:val="16"/>
                <w:szCs w:val="16"/>
              </w:rPr>
            </w:pPr>
            <w:r>
              <w:rPr>
                <w:color w:val="000000"/>
                <w:sz w:val="16"/>
                <w:szCs w:val="16"/>
              </w:rPr>
              <w:t xml:space="preserve">2 626 851,38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130</w:t>
            </w:r>
          </w:p>
        </w:tc>
        <w:tc>
          <w:tcPr>
            <w:tcW w:w="1213" w:type="dxa"/>
            <w:noWrap/>
            <w:textDirection w:val="lrTb"/>
            <w:vAlign w:val="top"/>
          </w:tcPr>
          <w:p>
            <w:pPr>
              <w:pStyle w:val="Normal"/>
              <w:jc w:val="center"/>
              <w:rPr>
                <w:color w:val="000000"/>
                <w:sz w:val="16"/>
                <w:szCs w:val="16"/>
              </w:rPr>
            </w:pPr>
            <w:r>
              <w:rPr>
                <w:color w:val="000000"/>
                <w:sz w:val="16"/>
                <w:szCs w:val="16"/>
              </w:rPr>
              <w:t xml:space="preserve">818 551,30  </w:t>
            </w:r>
          </w:p>
        </w:tc>
        <w:tc>
          <w:tcPr>
            <w:tcW w:w="1134" w:type="dxa"/>
            <w:noWrap/>
            <w:textDirection w:val="lrTb"/>
            <w:vAlign w:val="top"/>
          </w:tcPr>
          <w:p>
            <w:pPr>
              <w:pStyle w:val="Normal"/>
              <w:jc w:val="right"/>
              <w:rPr>
                <w:color w:val="000000"/>
                <w:sz w:val="16"/>
                <w:szCs w:val="16"/>
              </w:rPr>
            </w:pPr>
            <w:r>
              <w:rPr>
                <w:color w:val="000000"/>
                <w:sz w:val="16"/>
                <w:szCs w:val="16"/>
              </w:rPr>
              <w:t xml:space="preserve">2 626 923,23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131</w:t>
            </w:r>
          </w:p>
        </w:tc>
        <w:tc>
          <w:tcPr>
            <w:tcW w:w="1213" w:type="dxa"/>
            <w:noWrap/>
            <w:textDirection w:val="lrTb"/>
            <w:vAlign w:val="top"/>
          </w:tcPr>
          <w:p>
            <w:pPr>
              <w:pStyle w:val="Normal"/>
              <w:jc w:val="center"/>
              <w:rPr>
                <w:color w:val="000000"/>
                <w:sz w:val="16"/>
                <w:szCs w:val="16"/>
              </w:rPr>
            </w:pPr>
            <w:r>
              <w:rPr>
                <w:color w:val="000000"/>
                <w:sz w:val="16"/>
                <w:szCs w:val="16"/>
              </w:rPr>
              <w:t xml:space="preserve">818 534,68  </w:t>
            </w:r>
          </w:p>
        </w:tc>
        <w:tc>
          <w:tcPr>
            <w:tcW w:w="1134" w:type="dxa"/>
            <w:noWrap/>
            <w:textDirection w:val="lrTb"/>
            <w:vAlign w:val="top"/>
          </w:tcPr>
          <w:p>
            <w:pPr>
              <w:pStyle w:val="Normal"/>
              <w:jc w:val="right"/>
              <w:rPr>
                <w:color w:val="000000"/>
                <w:sz w:val="16"/>
                <w:szCs w:val="16"/>
              </w:rPr>
            </w:pPr>
            <w:r>
              <w:rPr>
                <w:color w:val="000000"/>
                <w:sz w:val="16"/>
                <w:szCs w:val="16"/>
              </w:rPr>
              <w:t xml:space="preserve">2 626 956,03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132</w:t>
            </w:r>
          </w:p>
        </w:tc>
        <w:tc>
          <w:tcPr>
            <w:tcW w:w="1213" w:type="dxa"/>
            <w:noWrap/>
            <w:textDirection w:val="lrTb"/>
            <w:vAlign w:val="top"/>
          </w:tcPr>
          <w:p>
            <w:pPr>
              <w:pStyle w:val="Normal"/>
              <w:jc w:val="center"/>
              <w:rPr>
                <w:color w:val="000000"/>
                <w:sz w:val="16"/>
                <w:szCs w:val="16"/>
              </w:rPr>
            </w:pPr>
            <w:r>
              <w:rPr>
                <w:color w:val="000000"/>
                <w:sz w:val="16"/>
                <w:szCs w:val="16"/>
              </w:rPr>
              <w:t xml:space="preserve">818 524,62  </w:t>
            </w:r>
          </w:p>
        </w:tc>
        <w:tc>
          <w:tcPr>
            <w:tcW w:w="1134" w:type="dxa"/>
            <w:noWrap/>
            <w:textDirection w:val="lrTb"/>
            <w:vAlign w:val="top"/>
          </w:tcPr>
          <w:p>
            <w:pPr>
              <w:pStyle w:val="Normal"/>
              <w:jc w:val="right"/>
              <w:rPr>
                <w:color w:val="000000"/>
                <w:sz w:val="16"/>
                <w:szCs w:val="16"/>
              </w:rPr>
            </w:pPr>
            <w:r>
              <w:rPr>
                <w:color w:val="000000"/>
                <w:sz w:val="16"/>
                <w:szCs w:val="16"/>
              </w:rPr>
              <w:t xml:space="preserve">2 626 970,43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133</w:t>
            </w:r>
          </w:p>
        </w:tc>
        <w:tc>
          <w:tcPr>
            <w:tcW w:w="1213" w:type="dxa"/>
            <w:noWrap/>
            <w:textDirection w:val="lrTb"/>
            <w:vAlign w:val="top"/>
          </w:tcPr>
          <w:p>
            <w:pPr>
              <w:pStyle w:val="Normal"/>
              <w:jc w:val="center"/>
              <w:rPr>
                <w:color w:val="000000"/>
                <w:sz w:val="16"/>
                <w:szCs w:val="16"/>
              </w:rPr>
            </w:pPr>
            <w:r>
              <w:rPr>
                <w:color w:val="000000"/>
                <w:sz w:val="16"/>
                <w:szCs w:val="16"/>
              </w:rPr>
              <w:t xml:space="preserve">818 506,06  </w:t>
            </w:r>
          </w:p>
        </w:tc>
        <w:tc>
          <w:tcPr>
            <w:tcW w:w="1134" w:type="dxa"/>
            <w:noWrap/>
            <w:textDirection w:val="lrTb"/>
            <w:vAlign w:val="top"/>
          </w:tcPr>
          <w:p>
            <w:pPr>
              <w:pStyle w:val="Normal"/>
              <w:jc w:val="right"/>
              <w:rPr>
                <w:color w:val="000000"/>
                <w:sz w:val="16"/>
                <w:szCs w:val="16"/>
              </w:rPr>
            </w:pPr>
            <w:r>
              <w:rPr>
                <w:color w:val="000000"/>
                <w:sz w:val="16"/>
                <w:szCs w:val="16"/>
              </w:rPr>
              <w:t xml:space="preserve">2 626 990,82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134</w:t>
            </w:r>
          </w:p>
        </w:tc>
        <w:tc>
          <w:tcPr>
            <w:tcW w:w="1213" w:type="dxa"/>
            <w:noWrap/>
            <w:textDirection w:val="lrTb"/>
            <w:vAlign w:val="top"/>
          </w:tcPr>
          <w:p>
            <w:pPr>
              <w:pStyle w:val="Normal"/>
              <w:jc w:val="center"/>
              <w:rPr>
                <w:color w:val="000000"/>
                <w:sz w:val="16"/>
                <w:szCs w:val="16"/>
              </w:rPr>
            </w:pPr>
            <w:r>
              <w:rPr>
                <w:color w:val="000000"/>
                <w:sz w:val="16"/>
                <w:szCs w:val="16"/>
              </w:rPr>
              <w:t xml:space="preserve">818 490,25  </w:t>
            </w:r>
          </w:p>
        </w:tc>
        <w:tc>
          <w:tcPr>
            <w:tcW w:w="1134" w:type="dxa"/>
            <w:noWrap/>
            <w:textDirection w:val="lrTb"/>
            <w:vAlign w:val="top"/>
          </w:tcPr>
          <w:p>
            <w:pPr>
              <w:pStyle w:val="Normal"/>
              <w:jc w:val="right"/>
              <w:rPr>
                <w:color w:val="000000"/>
                <w:sz w:val="16"/>
                <w:szCs w:val="16"/>
              </w:rPr>
            </w:pPr>
            <w:r>
              <w:rPr>
                <w:color w:val="000000"/>
                <w:sz w:val="16"/>
                <w:szCs w:val="16"/>
              </w:rPr>
              <w:t xml:space="preserve">2 627 019,97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135</w:t>
            </w:r>
          </w:p>
        </w:tc>
        <w:tc>
          <w:tcPr>
            <w:tcW w:w="1213" w:type="dxa"/>
            <w:noWrap/>
            <w:textDirection w:val="lrTb"/>
            <w:vAlign w:val="top"/>
          </w:tcPr>
          <w:p>
            <w:pPr>
              <w:pStyle w:val="Normal"/>
              <w:jc w:val="center"/>
              <w:rPr>
                <w:color w:val="000000"/>
                <w:sz w:val="16"/>
                <w:szCs w:val="16"/>
              </w:rPr>
            </w:pPr>
            <w:r>
              <w:rPr>
                <w:color w:val="000000"/>
                <w:sz w:val="16"/>
                <w:szCs w:val="16"/>
              </w:rPr>
              <w:t xml:space="preserve">818 468,29  </w:t>
            </w:r>
          </w:p>
        </w:tc>
        <w:tc>
          <w:tcPr>
            <w:tcW w:w="1134" w:type="dxa"/>
            <w:noWrap/>
            <w:textDirection w:val="lrTb"/>
            <w:vAlign w:val="top"/>
          </w:tcPr>
          <w:p>
            <w:pPr>
              <w:pStyle w:val="Normal"/>
              <w:jc w:val="right"/>
              <w:rPr>
                <w:color w:val="000000"/>
                <w:sz w:val="16"/>
                <w:szCs w:val="16"/>
              </w:rPr>
            </w:pPr>
            <w:r>
              <w:rPr>
                <w:color w:val="000000"/>
                <w:sz w:val="16"/>
                <w:szCs w:val="16"/>
              </w:rPr>
              <w:t xml:space="preserve">2 627 047,60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136</w:t>
            </w:r>
          </w:p>
        </w:tc>
        <w:tc>
          <w:tcPr>
            <w:tcW w:w="1213" w:type="dxa"/>
            <w:noWrap/>
            <w:textDirection w:val="lrTb"/>
            <w:vAlign w:val="top"/>
          </w:tcPr>
          <w:p>
            <w:pPr>
              <w:pStyle w:val="Normal"/>
              <w:jc w:val="center"/>
              <w:rPr>
                <w:color w:val="000000"/>
                <w:sz w:val="16"/>
                <w:szCs w:val="16"/>
              </w:rPr>
            </w:pPr>
            <w:r>
              <w:rPr>
                <w:color w:val="000000"/>
                <w:sz w:val="16"/>
                <w:szCs w:val="16"/>
              </w:rPr>
              <w:t xml:space="preserve">818 436,49  </w:t>
            </w:r>
          </w:p>
        </w:tc>
        <w:tc>
          <w:tcPr>
            <w:tcW w:w="1134" w:type="dxa"/>
            <w:noWrap/>
            <w:textDirection w:val="lrTb"/>
            <w:vAlign w:val="top"/>
          </w:tcPr>
          <w:p>
            <w:pPr>
              <w:pStyle w:val="Normal"/>
              <w:jc w:val="right"/>
              <w:rPr>
                <w:color w:val="000000"/>
                <w:sz w:val="16"/>
                <w:szCs w:val="16"/>
              </w:rPr>
            </w:pPr>
            <w:r>
              <w:rPr>
                <w:color w:val="000000"/>
                <w:sz w:val="16"/>
                <w:szCs w:val="16"/>
              </w:rPr>
              <w:t xml:space="preserve">2 627 081,18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137</w:t>
            </w:r>
          </w:p>
        </w:tc>
        <w:tc>
          <w:tcPr>
            <w:tcW w:w="1213" w:type="dxa"/>
            <w:noWrap/>
            <w:textDirection w:val="lrTb"/>
            <w:vAlign w:val="top"/>
          </w:tcPr>
          <w:p>
            <w:pPr>
              <w:pStyle w:val="Normal"/>
              <w:jc w:val="center"/>
              <w:rPr>
                <w:color w:val="000000"/>
                <w:sz w:val="16"/>
                <w:szCs w:val="16"/>
              </w:rPr>
            </w:pPr>
            <w:r>
              <w:rPr>
                <w:color w:val="000000"/>
                <w:sz w:val="16"/>
                <w:szCs w:val="16"/>
              </w:rPr>
              <w:t xml:space="preserve">818 412,13  </w:t>
            </w:r>
          </w:p>
        </w:tc>
        <w:tc>
          <w:tcPr>
            <w:tcW w:w="1134" w:type="dxa"/>
            <w:noWrap/>
            <w:textDirection w:val="lrTb"/>
            <w:vAlign w:val="top"/>
          </w:tcPr>
          <w:p>
            <w:pPr>
              <w:pStyle w:val="Normal"/>
              <w:jc w:val="right"/>
              <w:rPr>
                <w:color w:val="000000"/>
                <w:sz w:val="16"/>
                <w:szCs w:val="16"/>
              </w:rPr>
            </w:pPr>
            <w:r>
              <w:rPr>
                <w:color w:val="000000"/>
                <w:sz w:val="16"/>
                <w:szCs w:val="16"/>
              </w:rPr>
              <w:t xml:space="preserve">2 627 110,15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138</w:t>
            </w:r>
          </w:p>
        </w:tc>
        <w:tc>
          <w:tcPr>
            <w:tcW w:w="1213" w:type="dxa"/>
            <w:noWrap/>
            <w:textDirection w:val="lrTb"/>
            <w:vAlign w:val="top"/>
          </w:tcPr>
          <w:p>
            <w:pPr>
              <w:pStyle w:val="Normal"/>
              <w:jc w:val="center"/>
              <w:rPr>
                <w:color w:val="000000"/>
                <w:sz w:val="16"/>
                <w:szCs w:val="16"/>
              </w:rPr>
            </w:pPr>
            <w:r>
              <w:rPr>
                <w:color w:val="000000"/>
                <w:sz w:val="16"/>
                <w:szCs w:val="16"/>
              </w:rPr>
              <w:t xml:space="preserve">818 389,23  </w:t>
            </w:r>
          </w:p>
        </w:tc>
        <w:tc>
          <w:tcPr>
            <w:tcW w:w="1134" w:type="dxa"/>
            <w:noWrap/>
            <w:textDirection w:val="lrTb"/>
            <w:vAlign w:val="top"/>
          </w:tcPr>
          <w:p>
            <w:pPr>
              <w:pStyle w:val="Normal"/>
              <w:jc w:val="right"/>
              <w:rPr>
                <w:color w:val="000000"/>
                <w:sz w:val="16"/>
                <w:szCs w:val="16"/>
              </w:rPr>
            </w:pPr>
            <w:r>
              <w:rPr>
                <w:color w:val="000000"/>
                <w:sz w:val="16"/>
                <w:szCs w:val="16"/>
              </w:rPr>
              <w:t xml:space="preserve">2 627 147,80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139</w:t>
            </w:r>
          </w:p>
        </w:tc>
        <w:tc>
          <w:tcPr>
            <w:tcW w:w="1213" w:type="dxa"/>
            <w:noWrap/>
            <w:textDirection w:val="lrTb"/>
            <w:vAlign w:val="top"/>
          </w:tcPr>
          <w:p>
            <w:pPr>
              <w:pStyle w:val="Normal"/>
              <w:jc w:val="center"/>
              <w:rPr>
                <w:color w:val="000000"/>
                <w:sz w:val="16"/>
                <w:szCs w:val="16"/>
              </w:rPr>
            </w:pPr>
            <w:r>
              <w:rPr>
                <w:color w:val="000000"/>
                <w:sz w:val="16"/>
                <w:szCs w:val="16"/>
              </w:rPr>
              <w:t xml:space="preserve">818 382,49  </w:t>
            </w:r>
          </w:p>
        </w:tc>
        <w:tc>
          <w:tcPr>
            <w:tcW w:w="1134" w:type="dxa"/>
            <w:noWrap/>
            <w:textDirection w:val="lrTb"/>
            <w:vAlign w:val="top"/>
          </w:tcPr>
          <w:p>
            <w:pPr>
              <w:pStyle w:val="Normal"/>
              <w:jc w:val="right"/>
              <w:rPr>
                <w:color w:val="000000"/>
                <w:sz w:val="16"/>
                <w:szCs w:val="16"/>
              </w:rPr>
            </w:pPr>
            <w:r>
              <w:rPr>
                <w:color w:val="000000"/>
                <w:sz w:val="16"/>
                <w:szCs w:val="16"/>
              </w:rPr>
              <w:t xml:space="preserve">2 627 166,17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140</w:t>
            </w:r>
          </w:p>
        </w:tc>
        <w:tc>
          <w:tcPr>
            <w:tcW w:w="1213" w:type="dxa"/>
            <w:noWrap/>
            <w:textDirection w:val="lrTb"/>
            <w:vAlign w:val="top"/>
          </w:tcPr>
          <w:p>
            <w:pPr>
              <w:pStyle w:val="Normal"/>
              <w:jc w:val="center"/>
              <w:rPr>
                <w:color w:val="000000"/>
                <w:sz w:val="16"/>
                <w:szCs w:val="16"/>
              </w:rPr>
            </w:pPr>
            <w:r>
              <w:rPr>
                <w:color w:val="000000"/>
                <w:sz w:val="16"/>
                <w:szCs w:val="16"/>
              </w:rPr>
              <w:t xml:space="preserve">818 366,17  </w:t>
            </w:r>
          </w:p>
        </w:tc>
        <w:tc>
          <w:tcPr>
            <w:tcW w:w="1134" w:type="dxa"/>
            <w:noWrap/>
            <w:textDirection w:val="lrTb"/>
            <w:vAlign w:val="top"/>
          </w:tcPr>
          <w:p>
            <w:pPr>
              <w:pStyle w:val="Normal"/>
              <w:jc w:val="right"/>
              <w:rPr>
                <w:color w:val="000000"/>
                <w:sz w:val="16"/>
                <w:szCs w:val="16"/>
              </w:rPr>
            </w:pPr>
            <w:r>
              <w:rPr>
                <w:color w:val="000000"/>
                <w:sz w:val="16"/>
                <w:szCs w:val="16"/>
              </w:rPr>
              <w:t xml:space="preserve">2 627 186,93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141</w:t>
            </w:r>
          </w:p>
        </w:tc>
        <w:tc>
          <w:tcPr>
            <w:tcW w:w="1213" w:type="dxa"/>
            <w:noWrap/>
            <w:textDirection w:val="lrTb"/>
            <w:vAlign w:val="top"/>
          </w:tcPr>
          <w:p>
            <w:pPr>
              <w:pStyle w:val="Normal"/>
              <w:jc w:val="center"/>
              <w:rPr>
                <w:color w:val="000000"/>
                <w:sz w:val="16"/>
                <w:szCs w:val="16"/>
              </w:rPr>
            </w:pPr>
            <w:r>
              <w:rPr>
                <w:color w:val="000000"/>
                <w:sz w:val="16"/>
                <w:szCs w:val="16"/>
              </w:rPr>
              <w:t xml:space="preserve">818 345,85  </w:t>
            </w:r>
          </w:p>
        </w:tc>
        <w:tc>
          <w:tcPr>
            <w:tcW w:w="1134" w:type="dxa"/>
            <w:noWrap/>
            <w:textDirection w:val="lrTb"/>
            <w:vAlign w:val="top"/>
          </w:tcPr>
          <w:p>
            <w:pPr>
              <w:pStyle w:val="Normal"/>
              <w:jc w:val="right"/>
              <w:rPr>
                <w:color w:val="000000"/>
                <w:sz w:val="16"/>
                <w:szCs w:val="16"/>
              </w:rPr>
            </w:pPr>
            <w:r>
              <w:rPr>
                <w:color w:val="000000"/>
                <w:sz w:val="16"/>
                <w:szCs w:val="16"/>
              </w:rPr>
              <w:t xml:space="preserve">2 627 202,22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142</w:t>
            </w:r>
          </w:p>
        </w:tc>
        <w:tc>
          <w:tcPr>
            <w:tcW w:w="1213" w:type="dxa"/>
            <w:noWrap/>
            <w:textDirection w:val="lrTb"/>
            <w:vAlign w:val="top"/>
          </w:tcPr>
          <w:p>
            <w:pPr>
              <w:pStyle w:val="Normal"/>
              <w:jc w:val="center"/>
              <w:rPr>
                <w:color w:val="000000"/>
                <w:sz w:val="16"/>
                <w:szCs w:val="16"/>
              </w:rPr>
            </w:pPr>
            <w:r>
              <w:rPr>
                <w:color w:val="000000"/>
                <w:sz w:val="16"/>
                <w:szCs w:val="16"/>
              </w:rPr>
              <w:t xml:space="preserve">818 243,55  </w:t>
            </w:r>
          </w:p>
        </w:tc>
        <w:tc>
          <w:tcPr>
            <w:tcW w:w="1134" w:type="dxa"/>
            <w:noWrap/>
            <w:textDirection w:val="lrTb"/>
            <w:vAlign w:val="top"/>
          </w:tcPr>
          <w:p>
            <w:pPr>
              <w:pStyle w:val="Normal"/>
              <w:jc w:val="right"/>
              <w:rPr>
                <w:color w:val="000000"/>
                <w:sz w:val="16"/>
                <w:szCs w:val="16"/>
              </w:rPr>
            </w:pPr>
            <w:r>
              <w:rPr>
                <w:color w:val="000000"/>
                <w:sz w:val="16"/>
                <w:szCs w:val="16"/>
              </w:rPr>
              <w:t xml:space="preserve">2 627 303,03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143</w:t>
            </w:r>
          </w:p>
        </w:tc>
        <w:tc>
          <w:tcPr>
            <w:tcW w:w="1213" w:type="dxa"/>
            <w:noWrap/>
            <w:textDirection w:val="lrTb"/>
            <w:vAlign w:val="top"/>
          </w:tcPr>
          <w:p>
            <w:pPr>
              <w:pStyle w:val="Normal"/>
              <w:jc w:val="center"/>
              <w:rPr>
                <w:color w:val="000000"/>
                <w:sz w:val="16"/>
                <w:szCs w:val="16"/>
              </w:rPr>
            </w:pPr>
            <w:r>
              <w:rPr>
                <w:color w:val="000000"/>
                <w:sz w:val="16"/>
                <w:szCs w:val="16"/>
              </w:rPr>
              <w:t xml:space="preserve">818 363,27  </w:t>
            </w:r>
          </w:p>
        </w:tc>
        <w:tc>
          <w:tcPr>
            <w:tcW w:w="1134" w:type="dxa"/>
            <w:noWrap/>
            <w:textDirection w:val="lrTb"/>
            <w:vAlign w:val="top"/>
          </w:tcPr>
          <w:p>
            <w:pPr>
              <w:pStyle w:val="Normal"/>
              <w:jc w:val="right"/>
              <w:rPr>
                <w:color w:val="000000"/>
                <w:sz w:val="16"/>
                <w:szCs w:val="16"/>
              </w:rPr>
            </w:pPr>
            <w:r>
              <w:rPr>
                <w:color w:val="000000"/>
                <w:sz w:val="16"/>
                <w:szCs w:val="16"/>
              </w:rPr>
              <w:t xml:space="preserve">2 632 470,02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144</w:t>
            </w:r>
          </w:p>
        </w:tc>
        <w:tc>
          <w:tcPr>
            <w:tcW w:w="1213" w:type="dxa"/>
            <w:noWrap/>
            <w:textDirection w:val="lrTb"/>
            <w:vAlign w:val="top"/>
          </w:tcPr>
          <w:p>
            <w:pPr>
              <w:pStyle w:val="Normal"/>
              <w:jc w:val="center"/>
              <w:rPr>
                <w:color w:val="000000"/>
                <w:sz w:val="16"/>
                <w:szCs w:val="16"/>
              </w:rPr>
            </w:pPr>
            <w:r>
              <w:rPr>
                <w:color w:val="000000"/>
                <w:sz w:val="16"/>
                <w:szCs w:val="16"/>
              </w:rPr>
              <w:t xml:space="preserve">818 362,66  </w:t>
            </w:r>
          </w:p>
        </w:tc>
        <w:tc>
          <w:tcPr>
            <w:tcW w:w="1134" w:type="dxa"/>
            <w:noWrap/>
            <w:textDirection w:val="lrTb"/>
            <w:vAlign w:val="top"/>
          </w:tcPr>
          <w:p>
            <w:pPr>
              <w:pStyle w:val="Normal"/>
              <w:jc w:val="right"/>
              <w:rPr>
                <w:color w:val="000000"/>
                <w:sz w:val="16"/>
                <w:szCs w:val="16"/>
              </w:rPr>
            </w:pPr>
            <w:r>
              <w:rPr>
                <w:color w:val="000000"/>
                <w:sz w:val="16"/>
                <w:szCs w:val="16"/>
              </w:rPr>
              <w:t xml:space="preserve">2 632 442,66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145</w:t>
            </w:r>
          </w:p>
        </w:tc>
        <w:tc>
          <w:tcPr>
            <w:tcW w:w="1213" w:type="dxa"/>
            <w:noWrap/>
            <w:textDirection w:val="lrTb"/>
            <w:vAlign w:val="top"/>
          </w:tcPr>
          <w:p>
            <w:pPr>
              <w:pStyle w:val="Normal"/>
              <w:jc w:val="center"/>
              <w:rPr>
                <w:color w:val="000000"/>
                <w:sz w:val="16"/>
                <w:szCs w:val="16"/>
              </w:rPr>
            </w:pPr>
            <w:r>
              <w:rPr>
                <w:color w:val="000000"/>
                <w:sz w:val="16"/>
                <w:szCs w:val="16"/>
              </w:rPr>
              <w:t xml:space="preserve">817 566,69  </w:t>
            </w:r>
          </w:p>
        </w:tc>
        <w:tc>
          <w:tcPr>
            <w:tcW w:w="1134" w:type="dxa"/>
            <w:noWrap/>
            <w:textDirection w:val="lrTb"/>
            <w:vAlign w:val="top"/>
          </w:tcPr>
          <w:p>
            <w:pPr>
              <w:pStyle w:val="Normal"/>
              <w:jc w:val="right"/>
              <w:rPr>
                <w:color w:val="000000"/>
                <w:sz w:val="16"/>
                <w:szCs w:val="16"/>
              </w:rPr>
            </w:pPr>
            <w:r>
              <w:rPr>
                <w:color w:val="000000"/>
                <w:sz w:val="16"/>
                <w:szCs w:val="16"/>
              </w:rPr>
              <w:t xml:space="preserve">2 631 732,14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146</w:t>
            </w:r>
          </w:p>
        </w:tc>
        <w:tc>
          <w:tcPr>
            <w:tcW w:w="1213" w:type="dxa"/>
            <w:noWrap/>
            <w:textDirection w:val="lrTb"/>
            <w:vAlign w:val="top"/>
          </w:tcPr>
          <w:p>
            <w:pPr>
              <w:pStyle w:val="Normal"/>
              <w:jc w:val="center"/>
              <w:rPr>
                <w:color w:val="000000"/>
                <w:sz w:val="16"/>
                <w:szCs w:val="16"/>
              </w:rPr>
            </w:pPr>
            <w:r>
              <w:rPr>
                <w:color w:val="000000"/>
                <w:sz w:val="16"/>
                <w:szCs w:val="16"/>
              </w:rPr>
              <w:t xml:space="preserve">817 546,52  </w:t>
            </w:r>
          </w:p>
        </w:tc>
        <w:tc>
          <w:tcPr>
            <w:tcW w:w="1134" w:type="dxa"/>
            <w:noWrap/>
            <w:textDirection w:val="lrTb"/>
            <w:vAlign w:val="top"/>
          </w:tcPr>
          <w:p>
            <w:pPr>
              <w:pStyle w:val="Normal"/>
              <w:jc w:val="right"/>
              <w:rPr>
                <w:color w:val="000000"/>
                <w:sz w:val="16"/>
                <w:szCs w:val="16"/>
              </w:rPr>
            </w:pPr>
            <w:r>
              <w:rPr>
                <w:color w:val="000000"/>
                <w:sz w:val="16"/>
                <w:szCs w:val="16"/>
              </w:rPr>
              <w:t xml:space="preserve">2 631 709,79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147</w:t>
            </w:r>
          </w:p>
        </w:tc>
        <w:tc>
          <w:tcPr>
            <w:tcW w:w="1213" w:type="dxa"/>
            <w:noWrap/>
            <w:textDirection w:val="lrTb"/>
            <w:vAlign w:val="top"/>
          </w:tcPr>
          <w:p>
            <w:pPr>
              <w:pStyle w:val="Normal"/>
              <w:jc w:val="center"/>
              <w:rPr>
                <w:color w:val="000000"/>
                <w:sz w:val="16"/>
                <w:szCs w:val="16"/>
              </w:rPr>
            </w:pPr>
            <w:r>
              <w:rPr>
                <w:color w:val="000000"/>
                <w:sz w:val="16"/>
                <w:szCs w:val="16"/>
              </w:rPr>
              <w:t xml:space="preserve">817 531,59  </w:t>
            </w:r>
          </w:p>
        </w:tc>
        <w:tc>
          <w:tcPr>
            <w:tcW w:w="1134" w:type="dxa"/>
            <w:noWrap/>
            <w:textDirection w:val="lrTb"/>
            <w:vAlign w:val="top"/>
          </w:tcPr>
          <w:p>
            <w:pPr>
              <w:pStyle w:val="Normal"/>
              <w:jc w:val="right"/>
              <w:rPr>
                <w:color w:val="000000"/>
                <w:sz w:val="16"/>
                <w:szCs w:val="16"/>
              </w:rPr>
            </w:pPr>
            <w:r>
              <w:rPr>
                <w:color w:val="000000"/>
                <w:sz w:val="16"/>
                <w:szCs w:val="16"/>
              </w:rPr>
              <w:t xml:space="preserve">2 631 683,62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148</w:t>
            </w:r>
          </w:p>
        </w:tc>
        <w:tc>
          <w:tcPr>
            <w:tcW w:w="1213" w:type="dxa"/>
            <w:noWrap/>
            <w:textDirection w:val="lrTb"/>
            <w:vAlign w:val="top"/>
          </w:tcPr>
          <w:p>
            <w:pPr>
              <w:pStyle w:val="Normal"/>
              <w:jc w:val="center"/>
              <w:rPr>
                <w:color w:val="000000"/>
                <w:sz w:val="16"/>
                <w:szCs w:val="16"/>
              </w:rPr>
            </w:pPr>
            <w:r>
              <w:rPr>
                <w:color w:val="000000"/>
                <w:sz w:val="16"/>
                <w:szCs w:val="16"/>
              </w:rPr>
              <w:t xml:space="preserve">817 522,59  </w:t>
            </w:r>
          </w:p>
        </w:tc>
        <w:tc>
          <w:tcPr>
            <w:tcW w:w="1134" w:type="dxa"/>
            <w:noWrap/>
            <w:textDirection w:val="lrTb"/>
            <w:vAlign w:val="top"/>
          </w:tcPr>
          <w:p>
            <w:pPr>
              <w:pStyle w:val="Normal"/>
              <w:jc w:val="right"/>
              <w:rPr>
                <w:color w:val="000000"/>
                <w:sz w:val="16"/>
                <w:szCs w:val="16"/>
              </w:rPr>
            </w:pPr>
            <w:r>
              <w:rPr>
                <w:color w:val="000000"/>
                <w:sz w:val="16"/>
                <w:szCs w:val="16"/>
              </w:rPr>
              <w:t xml:space="preserve">2 631 654,87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149</w:t>
            </w:r>
          </w:p>
        </w:tc>
        <w:tc>
          <w:tcPr>
            <w:tcW w:w="1213" w:type="dxa"/>
            <w:noWrap/>
            <w:textDirection w:val="lrTb"/>
            <w:vAlign w:val="top"/>
          </w:tcPr>
          <w:p>
            <w:pPr>
              <w:pStyle w:val="Normal"/>
              <w:jc w:val="center"/>
              <w:rPr>
                <w:color w:val="000000"/>
                <w:sz w:val="16"/>
                <w:szCs w:val="16"/>
              </w:rPr>
            </w:pPr>
            <w:r>
              <w:rPr>
                <w:color w:val="000000"/>
                <w:sz w:val="16"/>
                <w:szCs w:val="16"/>
              </w:rPr>
              <w:t xml:space="preserve">817 519,95  </w:t>
            </w:r>
          </w:p>
        </w:tc>
        <w:tc>
          <w:tcPr>
            <w:tcW w:w="1134" w:type="dxa"/>
            <w:noWrap/>
            <w:textDirection w:val="lrTb"/>
            <w:vAlign w:val="top"/>
          </w:tcPr>
          <w:p>
            <w:pPr>
              <w:pStyle w:val="Normal"/>
              <w:jc w:val="right"/>
              <w:rPr>
                <w:color w:val="000000"/>
                <w:sz w:val="16"/>
                <w:szCs w:val="16"/>
              </w:rPr>
            </w:pPr>
            <w:r>
              <w:rPr>
                <w:color w:val="000000"/>
                <w:sz w:val="16"/>
                <w:szCs w:val="16"/>
              </w:rPr>
              <w:t xml:space="preserve">2 631 624,86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150</w:t>
            </w:r>
          </w:p>
        </w:tc>
        <w:tc>
          <w:tcPr>
            <w:tcW w:w="1213" w:type="dxa"/>
            <w:noWrap/>
            <w:textDirection w:val="lrTb"/>
            <w:vAlign w:val="top"/>
          </w:tcPr>
          <w:p>
            <w:pPr>
              <w:pStyle w:val="Normal"/>
              <w:jc w:val="center"/>
              <w:rPr>
                <w:color w:val="000000"/>
                <w:sz w:val="16"/>
                <w:szCs w:val="16"/>
              </w:rPr>
            </w:pPr>
            <w:r>
              <w:rPr>
                <w:color w:val="000000"/>
                <w:sz w:val="16"/>
                <w:szCs w:val="16"/>
              </w:rPr>
              <w:t xml:space="preserve">817 552,63  </w:t>
            </w:r>
          </w:p>
        </w:tc>
        <w:tc>
          <w:tcPr>
            <w:tcW w:w="1134" w:type="dxa"/>
            <w:noWrap/>
            <w:textDirection w:val="lrTb"/>
            <w:vAlign w:val="top"/>
          </w:tcPr>
          <w:p>
            <w:pPr>
              <w:pStyle w:val="Normal"/>
              <w:jc w:val="right"/>
              <w:rPr>
                <w:color w:val="000000"/>
                <w:sz w:val="16"/>
                <w:szCs w:val="16"/>
              </w:rPr>
            </w:pPr>
            <w:r>
              <w:rPr>
                <w:color w:val="000000"/>
                <w:sz w:val="16"/>
                <w:szCs w:val="16"/>
              </w:rPr>
              <w:t xml:space="preserve">2 630 012,99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151</w:t>
            </w:r>
          </w:p>
        </w:tc>
        <w:tc>
          <w:tcPr>
            <w:tcW w:w="1213" w:type="dxa"/>
            <w:noWrap/>
            <w:textDirection w:val="lrTb"/>
            <w:vAlign w:val="top"/>
          </w:tcPr>
          <w:p>
            <w:pPr>
              <w:pStyle w:val="Normal"/>
              <w:jc w:val="center"/>
              <w:rPr>
                <w:color w:val="000000"/>
                <w:sz w:val="16"/>
                <w:szCs w:val="16"/>
              </w:rPr>
            </w:pPr>
            <w:r>
              <w:rPr>
                <w:color w:val="000000"/>
                <w:sz w:val="16"/>
                <w:szCs w:val="16"/>
              </w:rPr>
              <w:t xml:space="preserve">817 555,03  </w:t>
            </w:r>
          </w:p>
        </w:tc>
        <w:tc>
          <w:tcPr>
            <w:tcW w:w="1134" w:type="dxa"/>
            <w:noWrap/>
            <w:textDirection w:val="lrTb"/>
            <w:vAlign w:val="top"/>
          </w:tcPr>
          <w:p>
            <w:pPr>
              <w:pStyle w:val="Normal"/>
              <w:jc w:val="right"/>
              <w:rPr>
                <w:color w:val="000000"/>
                <w:sz w:val="16"/>
                <w:szCs w:val="16"/>
              </w:rPr>
            </w:pPr>
            <w:r>
              <w:rPr>
                <w:color w:val="000000"/>
                <w:sz w:val="16"/>
                <w:szCs w:val="16"/>
              </w:rPr>
              <w:t xml:space="preserve">2 629 989,88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152</w:t>
            </w:r>
          </w:p>
        </w:tc>
        <w:tc>
          <w:tcPr>
            <w:tcW w:w="1213" w:type="dxa"/>
            <w:noWrap/>
            <w:textDirection w:val="lrTb"/>
            <w:vAlign w:val="top"/>
          </w:tcPr>
          <w:p>
            <w:pPr>
              <w:pStyle w:val="Normal"/>
              <w:jc w:val="center"/>
              <w:rPr>
                <w:color w:val="000000"/>
                <w:sz w:val="16"/>
                <w:szCs w:val="16"/>
              </w:rPr>
            </w:pPr>
            <w:r>
              <w:rPr>
                <w:color w:val="000000"/>
                <w:sz w:val="16"/>
                <w:szCs w:val="16"/>
              </w:rPr>
              <w:t xml:space="preserve">817 561,21  </w:t>
            </w:r>
          </w:p>
        </w:tc>
        <w:tc>
          <w:tcPr>
            <w:tcW w:w="1134" w:type="dxa"/>
            <w:noWrap/>
            <w:textDirection w:val="lrTb"/>
            <w:vAlign w:val="top"/>
          </w:tcPr>
          <w:p>
            <w:pPr>
              <w:pStyle w:val="Normal"/>
              <w:jc w:val="right"/>
              <w:rPr>
                <w:color w:val="000000"/>
                <w:sz w:val="16"/>
                <w:szCs w:val="16"/>
              </w:rPr>
            </w:pPr>
            <w:r>
              <w:rPr>
                <w:color w:val="000000"/>
                <w:sz w:val="16"/>
                <w:szCs w:val="16"/>
              </w:rPr>
              <w:t xml:space="preserve">2 629 967,49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153</w:t>
            </w:r>
          </w:p>
        </w:tc>
        <w:tc>
          <w:tcPr>
            <w:tcW w:w="1213" w:type="dxa"/>
            <w:noWrap/>
            <w:textDirection w:val="lrTb"/>
            <w:vAlign w:val="top"/>
          </w:tcPr>
          <w:p>
            <w:pPr>
              <w:pStyle w:val="Normal"/>
              <w:jc w:val="center"/>
              <w:rPr>
                <w:color w:val="000000"/>
                <w:sz w:val="16"/>
                <w:szCs w:val="16"/>
              </w:rPr>
            </w:pPr>
            <w:r>
              <w:rPr>
                <w:color w:val="000000"/>
                <w:sz w:val="16"/>
                <w:szCs w:val="16"/>
              </w:rPr>
              <w:t xml:space="preserve">817 860,16  </w:t>
            </w:r>
          </w:p>
        </w:tc>
        <w:tc>
          <w:tcPr>
            <w:tcW w:w="1134" w:type="dxa"/>
            <w:noWrap/>
            <w:textDirection w:val="lrTb"/>
            <w:vAlign w:val="top"/>
          </w:tcPr>
          <w:p>
            <w:pPr>
              <w:pStyle w:val="Normal"/>
              <w:jc w:val="right"/>
              <w:rPr>
                <w:color w:val="000000"/>
                <w:sz w:val="16"/>
                <w:szCs w:val="16"/>
              </w:rPr>
            </w:pPr>
            <w:r>
              <w:rPr>
                <w:color w:val="000000"/>
                <w:sz w:val="16"/>
                <w:szCs w:val="16"/>
              </w:rPr>
              <w:t xml:space="preserve">2 629 154,89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154</w:t>
            </w:r>
          </w:p>
        </w:tc>
        <w:tc>
          <w:tcPr>
            <w:tcW w:w="1213" w:type="dxa"/>
            <w:noWrap/>
            <w:textDirection w:val="lrTb"/>
            <w:vAlign w:val="top"/>
          </w:tcPr>
          <w:p>
            <w:pPr>
              <w:pStyle w:val="Normal"/>
              <w:jc w:val="center"/>
              <w:rPr>
                <w:color w:val="000000"/>
                <w:sz w:val="16"/>
                <w:szCs w:val="16"/>
              </w:rPr>
            </w:pPr>
            <w:r>
              <w:rPr>
                <w:color w:val="000000"/>
                <w:sz w:val="16"/>
                <w:szCs w:val="16"/>
              </w:rPr>
              <w:t xml:space="preserve">818 276,70  </w:t>
            </w:r>
          </w:p>
        </w:tc>
        <w:tc>
          <w:tcPr>
            <w:tcW w:w="1134" w:type="dxa"/>
            <w:noWrap/>
            <w:textDirection w:val="lrTb"/>
            <w:vAlign w:val="top"/>
          </w:tcPr>
          <w:p>
            <w:pPr>
              <w:pStyle w:val="Normal"/>
              <w:jc w:val="right"/>
              <w:rPr>
                <w:color w:val="000000"/>
                <w:sz w:val="16"/>
                <w:szCs w:val="16"/>
              </w:rPr>
            </w:pPr>
            <w:r>
              <w:rPr>
                <w:color w:val="000000"/>
                <w:sz w:val="16"/>
                <w:szCs w:val="16"/>
              </w:rPr>
              <w:t xml:space="preserve">2 628 549,38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155</w:t>
            </w:r>
          </w:p>
        </w:tc>
        <w:tc>
          <w:tcPr>
            <w:tcW w:w="1213" w:type="dxa"/>
            <w:noWrap/>
            <w:textDirection w:val="lrTb"/>
            <w:vAlign w:val="top"/>
          </w:tcPr>
          <w:p>
            <w:pPr>
              <w:pStyle w:val="Normal"/>
              <w:jc w:val="center"/>
              <w:rPr>
                <w:color w:val="000000"/>
                <w:sz w:val="16"/>
                <w:szCs w:val="16"/>
              </w:rPr>
            </w:pPr>
            <w:r>
              <w:rPr>
                <w:color w:val="000000"/>
                <w:sz w:val="16"/>
                <w:szCs w:val="16"/>
              </w:rPr>
              <w:t xml:space="preserve">818 275,95  </w:t>
            </w:r>
          </w:p>
        </w:tc>
        <w:tc>
          <w:tcPr>
            <w:tcW w:w="1134" w:type="dxa"/>
            <w:noWrap/>
            <w:textDirection w:val="lrTb"/>
            <w:vAlign w:val="top"/>
          </w:tcPr>
          <w:p>
            <w:pPr>
              <w:pStyle w:val="Normal"/>
              <w:jc w:val="right"/>
              <w:rPr>
                <w:color w:val="000000"/>
                <w:sz w:val="16"/>
                <w:szCs w:val="16"/>
              </w:rPr>
            </w:pPr>
            <w:r>
              <w:rPr>
                <w:color w:val="000000"/>
                <w:sz w:val="16"/>
                <w:szCs w:val="16"/>
              </w:rPr>
              <w:t xml:space="preserve">2 628 515,19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156</w:t>
            </w:r>
          </w:p>
        </w:tc>
        <w:tc>
          <w:tcPr>
            <w:tcW w:w="1213" w:type="dxa"/>
            <w:noWrap/>
            <w:textDirection w:val="lrTb"/>
            <w:vAlign w:val="top"/>
          </w:tcPr>
          <w:p>
            <w:pPr>
              <w:pStyle w:val="Normal"/>
              <w:jc w:val="center"/>
              <w:rPr>
                <w:color w:val="000000"/>
                <w:sz w:val="16"/>
                <w:szCs w:val="16"/>
              </w:rPr>
            </w:pPr>
            <w:r>
              <w:rPr>
                <w:color w:val="000000"/>
                <w:sz w:val="16"/>
                <w:szCs w:val="16"/>
              </w:rPr>
              <w:t xml:space="preserve">818 275,05  </w:t>
            </w:r>
          </w:p>
        </w:tc>
        <w:tc>
          <w:tcPr>
            <w:tcW w:w="1134" w:type="dxa"/>
            <w:noWrap/>
            <w:textDirection w:val="lrTb"/>
            <w:vAlign w:val="top"/>
          </w:tcPr>
          <w:p>
            <w:pPr>
              <w:pStyle w:val="Normal"/>
              <w:jc w:val="right"/>
              <w:rPr>
                <w:color w:val="000000"/>
                <w:sz w:val="16"/>
                <w:szCs w:val="16"/>
              </w:rPr>
            </w:pPr>
            <w:r>
              <w:rPr>
                <w:color w:val="000000"/>
                <w:sz w:val="16"/>
                <w:szCs w:val="16"/>
              </w:rPr>
              <w:t xml:space="preserve">2 628 474,49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157</w:t>
            </w:r>
          </w:p>
        </w:tc>
        <w:tc>
          <w:tcPr>
            <w:tcW w:w="1213" w:type="dxa"/>
            <w:noWrap/>
            <w:textDirection w:val="lrTb"/>
            <w:vAlign w:val="top"/>
          </w:tcPr>
          <w:p>
            <w:pPr>
              <w:pStyle w:val="Normal"/>
              <w:jc w:val="center"/>
              <w:rPr>
                <w:color w:val="000000"/>
                <w:sz w:val="16"/>
                <w:szCs w:val="16"/>
              </w:rPr>
            </w:pPr>
            <w:r>
              <w:rPr>
                <w:color w:val="000000"/>
                <w:sz w:val="16"/>
                <w:szCs w:val="16"/>
              </w:rPr>
              <w:t xml:space="preserve">818 265,94  </w:t>
            </w:r>
          </w:p>
        </w:tc>
        <w:tc>
          <w:tcPr>
            <w:tcW w:w="1134" w:type="dxa"/>
            <w:noWrap/>
            <w:textDirection w:val="lrTb"/>
            <w:vAlign w:val="top"/>
          </w:tcPr>
          <w:p>
            <w:pPr>
              <w:pStyle w:val="Normal"/>
              <w:jc w:val="right"/>
              <w:rPr>
                <w:color w:val="000000"/>
                <w:sz w:val="16"/>
                <w:szCs w:val="16"/>
              </w:rPr>
            </w:pPr>
            <w:r>
              <w:rPr>
                <w:color w:val="000000"/>
                <w:sz w:val="16"/>
                <w:szCs w:val="16"/>
              </w:rPr>
              <w:t xml:space="preserve">2 628 517,37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158</w:t>
            </w:r>
          </w:p>
        </w:tc>
        <w:tc>
          <w:tcPr>
            <w:tcW w:w="1213" w:type="dxa"/>
            <w:noWrap/>
            <w:textDirection w:val="lrTb"/>
            <w:vAlign w:val="top"/>
          </w:tcPr>
          <w:p>
            <w:pPr>
              <w:pStyle w:val="Normal"/>
              <w:jc w:val="center"/>
              <w:rPr>
                <w:color w:val="000000"/>
                <w:sz w:val="16"/>
                <w:szCs w:val="16"/>
              </w:rPr>
            </w:pPr>
            <w:r>
              <w:rPr>
                <w:color w:val="000000"/>
                <w:sz w:val="16"/>
                <w:szCs w:val="16"/>
              </w:rPr>
              <w:t xml:space="preserve">818 246,94  </w:t>
            </w:r>
          </w:p>
        </w:tc>
        <w:tc>
          <w:tcPr>
            <w:tcW w:w="1134" w:type="dxa"/>
            <w:noWrap/>
            <w:textDirection w:val="lrTb"/>
            <w:vAlign w:val="top"/>
          </w:tcPr>
          <w:p>
            <w:pPr>
              <w:pStyle w:val="Normal"/>
              <w:jc w:val="right"/>
              <w:rPr>
                <w:color w:val="000000"/>
                <w:sz w:val="16"/>
                <w:szCs w:val="16"/>
              </w:rPr>
            </w:pPr>
            <w:r>
              <w:rPr>
                <w:color w:val="000000"/>
                <w:sz w:val="16"/>
                <w:szCs w:val="16"/>
              </w:rPr>
              <w:t xml:space="preserve">2 628 557,35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159</w:t>
            </w:r>
          </w:p>
        </w:tc>
        <w:tc>
          <w:tcPr>
            <w:tcW w:w="1213" w:type="dxa"/>
            <w:noWrap/>
            <w:textDirection w:val="lrTb"/>
            <w:vAlign w:val="top"/>
          </w:tcPr>
          <w:p>
            <w:pPr>
              <w:pStyle w:val="Normal"/>
              <w:jc w:val="center"/>
              <w:rPr>
                <w:color w:val="000000"/>
                <w:sz w:val="16"/>
                <w:szCs w:val="16"/>
              </w:rPr>
            </w:pPr>
            <w:r>
              <w:rPr>
                <w:color w:val="000000"/>
                <w:sz w:val="16"/>
                <w:szCs w:val="16"/>
              </w:rPr>
              <w:t xml:space="preserve">817 842,25  </w:t>
            </w:r>
          </w:p>
        </w:tc>
        <w:tc>
          <w:tcPr>
            <w:tcW w:w="1134" w:type="dxa"/>
            <w:noWrap/>
            <w:textDirection w:val="lrTb"/>
            <w:vAlign w:val="top"/>
          </w:tcPr>
          <w:p>
            <w:pPr>
              <w:pStyle w:val="Normal"/>
              <w:jc w:val="right"/>
              <w:rPr>
                <w:color w:val="000000"/>
                <w:sz w:val="16"/>
                <w:szCs w:val="16"/>
              </w:rPr>
            </w:pPr>
            <w:r>
              <w:rPr>
                <w:color w:val="000000"/>
                <w:sz w:val="16"/>
                <w:szCs w:val="16"/>
              </w:rPr>
              <w:t xml:space="preserve">2 629 145,62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160</w:t>
            </w:r>
          </w:p>
        </w:tc>
        <w:tc>
          <w:tcPr>
            <w:tcW w:w="1213" w:type="dxa"/>
            <w:noWrap/>
            <w:textDirection w:val="lrTb"/>
            <w:vAlign w:val="top"/>
          </w:tcPr>
          <w:p>
            <w:pPr>
              <w:pStyle w:val="Normal"/>
              <w:jc w:val="center"/>
              <w:rPr>
                <w:color w:val="000000"/>
                <w:sz w:val="16"/>
                <w:szCs w:val="16"/>
              </w:rPr>
            </w:pPr>
            <w:r>
              <w:rPr>
                <w:color w:val="000000"/>
                <w:sz w:val="16"/>
                <w:szCs w:val="16"/>
              </w:rPr>
              <w:t xml:space="preserve">817 542,44  </w:t>
            </w:r>
          </w:p>
        </w:tc>
        <w:tc>
          <w:tcPr>
            <w:tcW w:w="1134" w:type="dxa"/>
            <w:noWrap/>
            <w:textDirection w:val="lrTb"/>
            <w:vAlign w:val="top"/>
          </w:tcPr>
          <w:p>
            <w:pPr>
              <w:pStyle w:val="Normal"/>
              <w:jc w:val="right"/>
              <w:rPr>
                <w:color w:val="000000"/>
                <w:sz w:val="16"/>
                <w:szCs w:val="16"/>
              </w:rPr>
            </w:pPr>
            <w:r>
              <w:rPr>
                <w:color w:val="000000"/>
                <w:sz w:val="16"/>
                <w:szCs w:val="16"/>
              </w:rPr>
              <w:t xml:space="preserve">2 629 960,58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161</w:t>
            </w:r>
          </w:p>
        </w:tc>
        <w:tc>
          <w:tcPr>
            <w:tcW w:w="1213" w:type="dxa"/>
            <w:noWrap/>
            <w:textDirection w:val="lrTb"/>
            <w:vAlign w:val="top"/>
          </w:tcPr>
          <w:p>
            <w:pPr>
              <w:pStyle w:val="Normal"/>
              <w:jc w:val="center"/>
              <w:rPr>
                <w:color w:val="000000"/>
                <w:sz w:val="16"/>
                <w:szCs w:val="16"/>
              </w:rPr>
            </w:pPr>
            <w:r>
              <w:rPr>
                <w:color w:val="000000"/>
                <w:sz w:val="16"/>
                <w:szCs w:val="16"/>
              </w:rPr>
              <w:t xml:space="preserve">817 535,37  </w:t>
            </w:r>
          </w:p>
        </w:tc>
        <w:tc>
          <w:tcPr>
            <w:tcW w:w="1134" w:type="dxa"/>
            <w:noWrap/>
            <w:textDirection w:val="lrTb"/>
            <w:vAlign w:val="top"/>
          </w:tcPr>
          <w:p>
            <w:pPr>
              <w:pStyle w:val="Normal"/>
              <w:jc w:val="right"/>
              <w:rPr>
                <w:color w:val="000000"/>
                <w:sz w:val="16"/>
                <w:szCs w:val="16"/>
              </w:rPr>
            </w:pPr>
            <w:r>
              <w:rPr>
                <w:color w:val="000000"/>
                <w:sz w:val="16"/>
                <w:szCs w:val="16"/>
              </w:rPr>
              <w:t xml:space="preserve">2 629 986,18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162</w:t>
            </w:r>
          </w:p>
        </w:tc>
        <w:tc>
          <w:tcPr>
            <w:tcW w:w="1213" w:type="dxa"/>
            <w:noWrap/>
            <w:textDirection w:val="lrTb"/>
            <w:vAlign w:val="top"/>
          </w:tcPr>
          <w:p>
            <w:pPr>
              <w:pStyle w:val="Normal"/>
              <w:jc w:val="center"/>
              <w:rPr>
                <w:color w:val="000000"/>
                <w:sz w:val="16"/>
                <w:szCs w:val="16"/>
              </w:rPr>
            </w:pPr>
            <w:r>
              <w:rPr>
                <w:color w:val="000000"/>
                <w:sz w:val="16"/>
                <w:szCs w:val="16"/>
              </w:rPr>
              <w:t xml:space="preserve">817 532,63  </w:t>
            </w:r>
          </w:p>
        </w:tc>
        <w:tc>
          <w:tcPr>
            <w:tcW w:w="1134" w:type="dxa"/>
            <w:noWrap/>
            <w:textDirection w:val="lrTb"/>
            <w:vAlign w:val="top"/>
          </w:tcPr>
          <w:p>
            <w:pPr>
              <w:pStyle w:val="Normal"/>
              <w:jc w:val="right"/>
              <w:rPr>
                <w:color w:val="000000"/>
                <w:sz w:val="16"/>
                <w:szCs w:val="16"/>
              </w:rPr>
            </w:pPr>
            <w:r>
              <w:rPr>
                <w:color w:val="000000"/>
                <w:sz w:val="16"/>
                <w:szCs w:val="16"/>
              </w:rPr>
              <w:t xml:space="preserve">2 630 012,58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163</w:t>
            </w:r>
          </w:p>
        </w:tc>
        <w:tc>
          <w:tcPr>
            <w:tcW w:w="1213" w:type="dxa"/>
            <w:noWrap/>
            <w:textDirection w:val="lrTb"/>
            <w:vAlign w:val="top"/>
          </w:tcPr>
          <w:p>
            <w:pPr>
              <w:pStyle w:val="Normal"/>
              <w:jc w:val="center"/>
              <w:rPr>
                <w:color w:val="000000"/>
                <w:sz w:val="16"/>
                <w:szCs w:val="16"/>
              </w:rPr>
            </w:pPr>
            <w:r>
              <w:rPr>
                <w:color w:val="000000"/>
                <w:sz w:val="16"/>
                <w:szCs w:val="16"/>
              </w:rPr>
              <w:t xml:space="preserve">817 499,96  </w:t>
            </w:r>
          </w:p>
        </w:tc>
        <w:tc>
          <w:tcPr>
            <w:tcW w:w="1134" w:type="dxa"/>
            <w:noWrap/>
            <w:textDirection w:val="lrTb"/>
            <w:vAlign w:val="top"/>
          </w:tcPr>
          <w:p>
            <w:pPr>
              <w:pStyle w:val="Normal"/>
              <w:jc w:val="right"/>
              <w:rPr>
                <w:color w:val="000000"/>
                <w:sz w:val="16"/>
                <w:szCs w:val="16"/>
              </w:rPr>
            </w:pPr>
            <w:r>
              <w:rPr>
                <w:color w:val="000000"/>
                <w:sz w:val="16"/>
                <w:szCs w:val="16"/>
              </w:rPr>
              <w:t xml:space="preserve">2 631 624,46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164</w:t>
            </w:r>
          </w:p>
        </w:tc>
        <w:tc>
          <w:tcPr>
            <w:tcW w:w="1213" w:type="dxa"/>
            <w:noWrap/>
            <w:textDirection w:val="lrTb"/>
            <w:vAlign w:val="top"/>
          </w:tcPr>
          <w:p>
            <w:pPr>
              <w:pStyle w:val="Normal"/>
              <w:jc w:val="center"/>
              <w:rPr>
                <w:color w:val="000000"/>
                <w:sz w:val="16"/>
                <w:szCs w:val="16"/>
              </w:rPr>
            </w:pPr>
            <w:r>
              <w:rPr>
                <w:color w:val="000000"/>
                <w:sz w:val="16"/>
                <w:szCs w:val="16"/>
              </w:rPr>
              <w:t xml:space="preserve">817 502,97  </w:t>
            </w:r>
          </w:p>
        </w:tc>
        <w:tc>
          <w:tcPr>
            <w:tcW w:w="1134" w:type="dxa"/>
            <w:noWrap/>
            <w:textDirection w:val="lrTb"/>
            <w:vAlign w:val="top"/>
          </w:tcPr>
          <w:p>
            <w:pPr>
              <w:pStyle w:val="Normal"/>
              <w:jc w:val="right"/>
              <w:rPr>
                <w:color w:val="000000"/>
                <w:sz w:val="16"/>
                <w:szCs w:val="16"/>
              </w:rPr>
            </w:pPr>
            <w:r>
              <w:rPr>
                <w:color w:val="000000"/>
                <w:sz w:val="16"/>
                <w:szCs w:val="16"/>
              </w:rPr>
              <w:t xml:space="preserve">2 631 658,75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165</w:t>
            </w:r>
          </w:p>
        </w:tc>
        <w:tc>
          <w:tcPr>
            <w:tcW w:w="1213" w:type="dxa"/>
            <w:noWrap/>
            <w:textDirection w:val="lrTb"/>
            <w:vAlign w:val="top"/>
          </w:tcPr>
          <w:p>
            <w:pPr>
              <w:pStyle w:val="Normal"/>
              <w:jc w:val="center"/>
              <w:rPr>
                <w:color w:val="000000"/>
                <w:sz w:val="16"/>
                <w:szCs w:val="16"/>
              </w:rPr>
            </w:pPr>
            <w:r>
              <w:rPr>
                <w:color w:val="000000"/>
                <w:sz w:val="16"/>
                <w:szCs w:val="16"/>
              </w:rPr>
              <w:t xml:space="preserve">817 513,24  </w:t>
            </w:r>
          </w:p>
        </w:tc>
        <w:tc>
          <w:tcPr>
            <w:tcW w:w="1134" w:type="dxa"/>
            <w:noWrap/>
            <w:textDirection w:val="lrTb"/>
            <w:vAlign w:val="top"/>
          </w:tcPr>
          <w:p>
            <w:pPr>
              <w:pStyle w:val="Normal"/>
              <w:jc w:val="right"/>
              <w:rPr>
                <w:color w:val="000000"/>
                <w:sz w:val="16"/>
                <w:szCs w:val="16"/>
              </w:rPr>
            </w:pPr>
            <w:r>
              <w:rPr>
                <w:color w:val="000000"/>
                <w:sz w:val="16"/>
                <w:szCs w:val="16"/>
              </w:rPr>
              <w:t xml:space="preserve">2 631 691,61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166</w:t>
            </w:r>
          </w:p>
        </w:tc>
        <w:tc>
          <w:tcPr>
            <w:tcW w:w="1213" w:type="dxa"/>
            <w:noWrap/>
            <w:textDirection w:val="lrTb"/>
            <w:vAlign w:val="top"/>
          </w:tcPr>
          <w:p>
            <w:pPr>
              <w:pStyle w:val="Normal"/>
              <w:jc w:val="center"/>
              <w:rPr>
                <w:color w:val="000000"/>
                <w:sz w:val="16"/>
                <w:szCs w:val="16"/>
              </w:rPr>
            </w:pPr>
            <w:r>
              <w:rPr>
                <w:color w:val="000000"/>
                <w:sz w:val="16"/>
                <w:szCs w:val="16"/>
              </w:rPr>
              <w:t xml:space="preserve">817 530,32  </w:t>
            </w:r>
          </w:p>
        </w:tc>
        <w:tc>
          <w:tcPr>
            <w:tcW w:w="1134" w:type="dxa"/>
            <w:noWrap/>
            <w:textDirection w:val="lrTb"/>
            <w:vAlign w:val="top"/>
          </w:tcPr>
          <w:p>
            <w:pPr>
              <w:pStyle w:val="Normal"/>
              <w:jc w:val="right"/>
              <w:rPr>
                <w:color w:val="000000"/>
                <w:sz w:val="16"/>
                <w:szCs w:val="16"/>
              </w:rPr>
            </w:pPr>
            <w:r>
              <w:rPr>
                <w:color w:val="000000"/>
                <w:sz w:val="16"/>
                <w:szCs w:val="16"/>
              </w:rPr>
              <w:t xml:space="preserve">2 631 721,51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167</w:t>
            </w:r>
          </w:p>
        </w:tc>
        <w:tc>
          <w:tcPr>
            <w:tcW w:w="1213" w:type="dxa"/>
            <w:noWrap/>
            <w:textDirection w:val="lrTb"/>
            <w:vAlign w:val="top"/>
          </w:tcPr>
          <w:p>
            <w:pPr>
              <w:pStyle w:val="Normal"/>
              <w:jc w:val="center"/>
              <w:rPr>
                <w:color w:val="000000"/>
                <w:sz w:val="16"/>
                <w:szCs w:val="16"/>
              </w:rPr>
            </w:pPr>
            <w:r>
              <w:rPr>
                <w:color w:val="000000"/>
                <w:sz w:val="16"/>
                <w:szCs w:val="16"/>
              </w:rPr>
              <w:t xml:space="preserve">817 553,37  </w:t>
            </w:r>
          </w:p>
        </w:tc>
        <w:tc>
          <w:tcPr>
            <w:tcW w:w="1134" w:type="dxa"/>
            <w:noWrap/>
            <w:textDirection w:val="lrTb"/>
            <w:vAlign w:val="top"/>
          </w:tcPr>
          <w:p>
            <w:pPr>
              <w:pStyle w:val="Normal"/>
              <w:jc w:val="right"/>
              <w:rPr>
                <w:color w:val="000000"/>
                <w:sz w:val="16"/>
                <w:szCs w:val="16"/>
              </w:rPr>
            </w:pPr>
            <w:r>
              <w:rPr>
                <w:color w:val="000000"/>
                <w:sz w:val="16"/>
                <w:szCs w:val="16"/>
              </w:rPr>
              <w:t xml:space="preserve">2 631 747,06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168</w:t>
            </w:r>
          </w:p>
        </w:tc>
        <w:tc>
          <w:tcPr>
            <w:tcW w:w="1213" w:type="dxa"/>
            <w:noWrap/>
            <w:textDirection w:val="lrTb"/>
            <w:vAlign w:val="top"/>
          </w:tcPr>
          <w:p>
            <w:pPr>
              <w:pStyle w:val="Normal"/>
              <w:jc w:val="center"/>
              <w:rPr>
                <w:color w:val="000000"/>
                <w:sz w:val="16"/>
                <w:szCs w:val="16"/>
              </w:rPr>
            </w:pPr>
            <w:r>
              <w:rPr>
                <w:color w:val="000000"/>
                <w:sz w:val="16"/>
                <w:szCs w:val="16"/>
              </w:rPr>
              <w:t xml:space="preserve">818 398,42  </w:t>
            </w:r>
          </w:p>
        </w:tc>
        <w:tc>
          <w:tcPr>
            <w:tcW w:w="1134" w:type="dxa"/>
            <w:noWrap/>
            <w:textDirection w:val="lrTb"/>
            <w:vAlign w:val="top"/>
          </w:tcPr>
          <w:p>
            <w:pPr>
              <w:pStyle w:val="Normal"/>
              <w:jc w:val="right"/>
              <w:rPr>
                <w:color w:val="000000"/>
                <w:sz w:val="16"/>
                <w:szCs w:val="16"/>
              </w:rPr>
            </w:pPr>
            <w:r>
              <w:rPr>
                <w:color w:val="000000"/>
                <w:sz w:val="16"/>
                <w:szCs w:val="16"/>
              </w:rPr>
              <w:t xml:space="preserve">2 633 155,70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169</w:t>
            </w:r>
          </w:p>
        </w:tc>
        <w:tc>
          <w:tcPr>
            <w:tcW w:w="1213" w:type="dxa"/>
            <w:noWrap/>
            <w:textDirection w:val="lrTb"/>
            <w:vAlign w:val="top"/>
          </w:tcPr>
          <w:p>
            <w:pPr>
              <w:pStyle w:val="Normal"/>
              <w:jc w:val="center"/>
              <w:rPr>
                <w:color w:val="000000"/>
                <w:sz w:val="16"/>
                <w:szCs w:val="16"/>
              </w:rPr>
            </w:pPr>
            <w:r>
              <w:rPr>
                <w:color w:val="000000"/>
                <w:sz w:val="16"/>
                <w:szCs w:val="16"/>
              </w:rPr>
              <w:t xml:space="preserve">818 436,11  </w:t>
            </w:r>
          </w:p>
        </w:tc>
        <w:tc>
          <w:tcPr>
            <w:tcW w:w="1134" w:type="dxa"/>
            <w:noWrap/>
            <w:textDirection w:val="lrTb"/>
            <w:vAlign w:val="top"/>
          </w:tcPr>
          <w:p>
            <w:pPr>
              <w:pStyle w:val="Normal"/>
              <w:jc w:val="right"/>
              <w:rPr>
                <w:color w:val="000000"/>
                <w:sz w:val="16"/>
                <w:szCs w:val="16"/>
              </w:rPr>
            </w:pPr>
            <w:r>
              <w:rPr>
                <w:color w:val="000000"/>
                <w:sz w:val="16"/>
                <w:szCs w:val="16"/>
              </w:rPr>
              <w:t xml:space="preserve">2 633 095,23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170</w:t>
            </w:r>
          </w:p>
        </w:tc>
        <w:tc>
          <w:tcPr>
            <w:tcW w:w="1213" w:type="dxa"/>
            <w:noWrap/>
            <w:textDirection w:val="lrTb"/>
            <w:vAlign w:val="top"/>
          </w:tcPr>
          <w:p>
            <w:pPr>
              <w:pStyle w:val="Normal"/>
              <w:jc w:val="center"/>
              <w:rPr>
                <w:color w:val="000000"/>
                <w:sz w:val="16"/>
                <w:szCs w:val="16"/>
              </w:rPr>
            </w:pPr>
            <w:r>
              <w:rPr>
                <w:color w:val="000000"/>
                <w:sz w:val="16"/>
                <w:szCs w:val="16"/>
              </w:rPr>
              <w:t xml:space="preserve">818 512,04  </w:t>
            </w:r>
          </w:p>
        </w:tc>
        <w:tc>
          <w:tcPr>
            <w:tcW w:w="1134" w:type="dxa"/>
            <w:noWrap/>
            <w:textDirection w:val="lrTb"/>
            <w:vAlign w:val="top"/>
          </w:tcPr>
          <w:p>
            <w:pPr>
              <w:pStyle w:val="Normal"/>
              <w:jc w:val="right"/>
              <w:rPr>
                <w:color w:val="000000"/>
                <w:sz w:val="16"/>
                <w:szCs w:val="16"/>
              </w:rPr>
            </w:pPr>
            <w:r>
              <w:rPr>
                <w:color w:val="000000"/>
                <w:sz w:val="16"/>
                <w:szCs w:val="16"/>
              </w:rPr>
              <w:t xml:space="preserve">2 632 844,51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171</w:t>
            </w:r>
          </w:p>
        </w:tc>
        <w:tc>
          <w:tcPr>
            <w:tcW w:w="1213" w:type="dxa"/>
            <w:noWrap/>
            <w:textDirection w:val="lrTb"/>
            <w:vAlign w:val="top"/>
          </w:tcPr>
          <w:p>
            <w:pPr>
              <w:pStyle w:val="Normal"/>
              <w:jc w:val="center"/>
              <w:rPr>
                <w:color w:val="000000"/>
                <w:sz w:val="16"/>
                <w:szCs w:val="16"/>
              </w:rPr>
            </w:pPr>
            <w:r>
              <w:rPr>
                <w:color w:val="000000"/>
                <w:sz w:val="16"/>
                <w:szCs w:val="16"/>
              </w:rPr>
              <w:t xml:space="preserve">818 383,03  </w:t>
            </w:r>
          </w:p>
        </w:tc>
        <w:tc>
          <w:tcPr>
            <w:tcW w:w="1134" w:type="dxa"/>
            <w:noWrap/>
            <w:textDirection w:val="lrTb"/>
            <w:vAlign w:val="top"/>
          </w:tcPr>
          <w:p>
            <w:pPr>
              <w:pStyle w:val="Normal"/>
              <w:jc w:val="right"/>
              <w:rPr>
                <w:color w:val="000000"/>
                <w:sz w:val="16"/>
                <w:szCs w:val="16"/>
              </w:rPr>
            </w:pPr>
            <w:r>
              <w:rPr>
                <w:color w:val="000000"/>
                <w:sz w:val="16"/>
                <w:szCs w:val="16"/>
              </w:rPr>
              <w:t xml:space="preserve">2 632 458,17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172</w:t>
            </w:r>
          </w:p>
        </w:tc>
        <w:tc>
          <w:tcPr>
            <w:tcW w:w="1213" w:type="dxa"/>
            <w:noWrap/>
            <w:textDirection w:val="lrTb"/>
            <w:vAlign w:val="top"/>
          </w:tcPr>
          <w:p>
            <w:pPr>
              <w:pStyle w:val="Normal"/>
              <w:jc w:val="center"/>
              <w:rPr>
                <w:color w:val="000000"/>
                <w:sz w:val="16"/>
                <w:szCs w:val="16"/>
              </w:rPr>
            </w:pPr>
            <w:r>
              <w:rPr>
                <w:color w:val="000000"/>
                <w:sz w:val="16"/>
                <w:szCs w:val="16"/>
              </w:rPr>
              <w:t xml:space="preserve">818 384,51  </w:t>
            </w:r>
          </w:p>
        </w:tc>
        <w:tc>
          <w:tcPr>
            <w:tcW w:w="1134" w:type="dxa"/>
            <w:noWrap/>
            <w:textDirection w:val="lrTb"/>
            <w:vAlign w:val="top"/>
          </w:tcPr>
          <w:p>
            <w:pPr>
              <w:pStyle w:val="Normal"/>
              <w:jc w:val="right"/>
              <w:rPr>
                <w:color w:val="000000"/>
                <w:sz w:val="16"/>
                <w:szCs w:val="16"/>
              </w:rPr>
            </w:pPr>
            <w:r>
              <w:rPr>
                <w:color w:val="000000"/>
                <w:sz w:val="16"/>
                <w:szCs w:val="16"/>
              </w:rPr>
              <w:t xml:space="preserve">2 632 525,76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173</w:t>
            </w:r>
          </w:p>
        </w:tc>
        <w:tc>
          <w:tcPr>
            <w:tcW w:w="1213" w:type="dxa"/>
            <w:noWrap/>
            <w:textDirection w:val="lrTb"/>
            <w:vAlign w:val="top"/>
          </w:tcPr>
          <w:p>
            <w:pPr>
              <w:pStyle w:val="Normal"/>
              <w:jc w:val="center"/>
              <w:rPr>
                <w:color w:val="000000"/>
                <w:sz w:val="16"/>
                <w:szCs w:val="16"/>
              </w:rPr>
            </w:pPr>
            <w:r>
              <w:rPr>
                <w:color w:val="000000"/>
                <w:sz w:val="16"/>
                <w:szCs w:val="16"/>
              </w:rPr>
              <w:t xml:space="preserve">818 491,05  </w:t>
            </w:r>
          </w:p>
        </w:tc>
        <w:tc>
          <w:tcPr>
            <w:tcW w:w="1134" w:type="dxa"/>
            <w:noWrap/>
            <w:textDirection w:val="lrTb"/>
            <w:vAlign w:val="top"/>
          </w:tcPr>
          <w:p>
            <w:pPr>
              <w:pStyle w:val="Normal"/>
              <w:jc w:val="right"/>
              <w:rPr>
                <w:color w:val="000000"/>
                <w:sz w:val="16"/>
                <w:szCs w:val="16"/>
              </w:rPr>
            </w:pPr>
            <w:r>
              <w:rPr>
                <w:color w:val="000000"/>
                <w:sz w:val="16"/>
                <w:szCs w:val="16"/>
              </w:rPr>
              <w:t xml:space="preserve">2 632 844,79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174</w:t>
            </w:r>
          </w:p>
        </w:tc>
        <w:tc>
          <w:tcPr>
            <w:tcW w:w="1213" w:type="dxa"/>
            <w:noWrap/>
            <w:textDirection w:val="lrTb"/>
            <w:vAlign w:val="top"/>
          </w:tcPr>
          <w:p>
            <w:pPr>
              <w:pStyle w:val="Normal"/>
              <w:jc w:val="center"/>
              <w:rPr>
                <w:color w:val="000000"/>
                <w:sz w:val="16"/>
                <w:szCs w:val="16"/>
              </w:rPr>
            </w:pPr>
            <w:r>
              <w:rPr>
                <w:color w:val="000000"/>
                <w:sz w:val="16"/>
                <w:szCs w:val="16"/>
              </w:rPr>
              <w:t xml:space="preserve">818 417,74  </w:t>
            </w:r>
          </w:p>
        </w:tc>
        <w:tc>
          <w:tcPr>
            <w:tcW w:w="1134" w:type="dxa"/>
            <w:noWrap/>
            <w:textDirection w:val="lrTb"/>
            <w:vAlign w:val="top"/>
          </w:tcPr>
          <w:p>
            <w:pPr>
              <w:pStyle w:val="Normal"/>
              <w:jc w:val="right"/>
              <w:rPr>
                <w:color w:val="000000"/>
                <w:sz w:val="16"/>
                <w:szCs w:val="16"/>
              </w:rPr>
            </w:pPr>
            <w:r>
              <w:rPr>
                <w:color w:val="000000"/>
                <w:sz w:val="16"/>
                <w:szCs w:val="16"/>
              </w:rPr>
              <w:t xml:space="preserve">2 633 086,90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175</w:t>
            </w:r>
          </w:p>
        </w:tc>
        <w:tc>
          <w:tcPr>
            <w:tcW w:w="1213" w:type="dxa"/>
            <w:noWrap/>
            <w:textDirection w:val="lrTb"/>
            <w:vAlign w:val="top"/>
          </w:tcPr>
          <w:p>
            <w:pPr>
              <w:pStyle w:val="Normal"/>
              <w:jc w:val="center"/>
              <w:rPr>
                <w:color w:val="000000"/>
                <w:sz w:val="16"/>
                <w:szCs w:val="16"/>
              </w:rPr>
            </w:pPr>
            <w:r>
              <w:rPr>
                <w:color w:val="000000"/>
                <w:sz w:val="16"/>
                <w:szCs w:val="16"/>
              </w:rPr>
              <w:t xml:space="preserve">818 397,62  </w:t>
            </w:r>
          </w:p>
        </w:tc>
        <w:tc>
          <w:tcPr>
            <w:tcW w:w="1134" w:type="dxa"/>
            <w:noWrap/>
            <w:textDirection w:val="lrTb"/>
            <w:vAlign w:val="top"/>
          </w:tcPr>
          <w:p>
            <w:pPr>
              <w:pStyle w:val="Normal"/>
              <w:jc w:val="right"/>
              <w:rPr>
                <w:color w:val="000000"/>
                <w:sz w:val="16"/>
                <w:szCs w:val="16"/>
              </w:rPr>
            </w:pPr>
            <w:r>
              <w:rPr>
                <w:color w:val="000000"/>
                <w:sz w:val="16"/>
                <w:szCs w:val="16"/>
              </w:rPr>
              <w:t xml:space="preserve">2 633 119,17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176</w:t>
            </w:r>
          </w:p>
        </w:tc>
        <w:tc>
          <w:tcPr>
            <w:tcW w:w="1213" w:type="dxa"/>
            <w:noWrap/>
            <w:textDirection w:val="lrTb"/>
            <w:vAlign w:val="top"/>
          </w:tcPr>
          <w:p>
            <w:pPr>
              <w:pStyle w:val="Normal"/>
              <w:jc w:val="center"/>
              <w:rPr>
                <w:color w:val="000000"/>
                <w:sz w:val="16"/>
                <w:szCs w:val="16"/>
              </w:rPr>
            </w:pPr>
            <w:r>
              <w:rPr>
                <w:color w:val="000000"/>
                <w:sz w:val="16"/>
                <w:szCs w:val="16"/>
              </w:rPr>
              <w:t xml:space="preserve">818 799,61  </w:t>
            </w:r>
          </w:p>
        </w:tc>
        <w:tc>
          <w:tcPr>
            <w:tcW w:w="1134" w:type="dxa"/>
            <w:noWrap/>
            <w:textDirection w:val="lrTb"/>
            <w:vAlign w:val="top"/>
          </w:tcPr>
          <w:p>
            <w:pPr>
              <w:pStyle w:val="Normal"/>
              <w:jc w:val="right"/>
              <w:rPr>
                <w:color w:val="000000"/>
                <w:sz w:val="16"/>
                <w:szCs w:val="16"/>
              </w:rPr>
            </w:pPr>
            <w:r>
              <w:rPr>
                <w:color w:val="000000"/>
                <w:sz w:val="16"/>
                <w:szCs w:val="16"/>
              </w:rPr>
              <w:t xml:space="preserve">2 635 440,51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177</w:t>
            </w:r>
          </w:p>
        </w:tc>
        <w:tc>
          <w:tcPr>
            <w:tcW w:w="1213" w:type="dxa"/>
            <w:noWrap/>
            <w:textDirection w:val="lrTb"/>
            <w:vAlign w:val="top"/>
          </w:tcPr>
          <w:p>
            <w:pPr>
              <w:pStyle w:val="Normal"/>
              <w:jc w:val="center"/>
              <w:rPr>
                <w:color w:val="000000"/>
                <w:sz w:val="16"/>
                <w:szCs w:val="16"/>
              </w:rPr>
            </w:pPr>
            <w:r>
              <w:rPr>
                <w:color w:val="000000"/>
                <w:sz w:val="16"/>
                <w:szCs w:val="16"/>
              </w:rPr>
              <w:t xml:space="preserve">818 821,66  </w:t>
            </w:r>
          </w:p>
        </w:tc>
        <w:tc>
          <w:tcPr>
            <w:tcW w:w="1134" w:type="dxa"/>
            <w:noWrap/>
            <w:textDirection w:val="lrTb"/>
            <w:vAlign w:val="top"/>
          </w:tcPr>
          <w:p>
            <w:pPr>
              <w:pStyle w:val="Normal"/>
              <w:jc w:val="right"/>
              <w:rPr>
                <w:color w:val="000000"/>
                <w:sz w:val="16"/>
                <w:szCs w:val="16"/>
              </w:rPr>
            </w:pPr>
            <w:r>
              <w:rPr>
                <w:color w:val="000000"/>
                <w:sz w:val="16"/>
                <w:szCs w:val="16"/>
              </w:rPr>
              <w:t xml:space="preserve">2 635 402,21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178</w:t>
            </w:r>
          </w:p>
        </w:tc>
        <w:tc>
          <w:tcPr>
            <w:tcW w:w="1213" w:type="dxa"/>
            <w:noWrap/>
            <w:textDirection w:val="lrTb"/>
            <w:vAlign w:val="top"/>
          </w:tcPr>
          <w:p>
            <w:pPr>
              <w:pStyle w:val="Normal"/>
              <w:jc w:val="center"/>
              <w:rPr>
                <w:color w:val="000000"/>
                <w:sz w:val="16"/>
                <w:szCs w:val="16"/>
              </w:rPr>
            </w:pPr>
            <w:r>
              <w:rPr>
                <w:color w:val="000000"/>
                <w:sz w:val="16"/>
                <w:szCs w:val="16"/>
              </w:rPr>
              <w:t xml:space="preserve">818 849,40  </w:t>
            </w:r>
          </w:p>
        </w:tc>
        <w:tc>
          <w:tcPr>
            <w:tcW w:w="1134" w:type="dxa"/>
            <w:noWrap/>
            <w:textDirection w:val="lrTb"/>
            <w:vAlign w:val="top"/>
          </w:tcPr>
          <w:p>
            <w:pPr>
              <w:pStyle w:val="Normal"/>
              <w:jc w:val="right"/>
              <w:rPr>
                <w:color w:val="000000"/>
                <w:sz w:val="16"/>
                <w:szCs w:val="16"/>
              </w:rPr>
            </w:pPr>
            <w:r>
              <w:rPr>
                <w:color w:val="000000"/>
                <w:sz w:val="16"/>
                <w:szCs w:val="16"/>
              </w:rPr>
              <w:t xml:space="preserve">2 634 878,36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179</w:t>
            </w:r>
          </w:p>
        </w:tc>
        <w:tc>
          <w:tcPr>
            <w:tcW w:w="1213" w:type="dxa"/>
            <w:noWrap/>
            <w:textDirection w:val="lrTb"/>
            <w:vAlign w:val="top"/>
          </w:tcPr>
          <w:p>
            <w:pPr>
              <w:pStyle w:val="Normal"/>
              <w:jc w:val="center"/>
              <w:rPr>
                <w:color w:val="000000"/>
                <w:sz w:val="16"/>
                <w:szCs w:val="16"/>
              </w:rPr>
            </w:pPr>
            <w:r>
              <w:rPr>
                <w:color w:val="000000"/>
                <w:sz w:val="16"/>
                <w:szCs w:val="16"/>
              </w:rPr>
              <w:t xml:space="preserve">818 772,83  </w:t>
            </w:r>
          </w:p>
        </w:tc>
        <w:tc>
          <w:tcPr>
            <w:tcW w:w="1134" w:type="dxa"/>
            <w:noWrap/>
            <w:textDirection w:val="lrTb"/>
            <w:vAlign w:val="top"/>
          </w:tcPr>
          <w:p>
            <w:pPr>
              <w:pStyle w:val="Normal"/>
              <w:jc w:val="right"/>
              <w:rPr>
                <w:color w:val="000000"/>
                <w:sz w:val="16"/>
                <w:szCs w:val="16"/>
              </w:rPr>
            </w:pPr>
            <w:r>
              <w:rPr>
                <w:color w:val="000000"/>
                <w:sz w:val="16"/>
                <w:szCs w:val="16"/>
              </w:rPr>
              <w:t xml:space="preserve">2 634 766,47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180</w:t>
            </w:r>
          </w:p>
        </w:tc>
        <w:tc>
          <w:tcPr>
            <w:tcW w:w="1213" w:type="dxa"/>
            <w:noWrap/>
            <w:textDirection w:val="lrTb"/>
            <w:vAlign w:val="top"/>
          </w:tcPr>
          <w:p>
            <w:pPr>
              <w:pStyle w:val="Normal"/>
              <w:jc w:val="center"/>
              <w:rPr>
                <w:color w:val="000000"/>
                <w:sz w:val="16"/>
                <w:szCs w:val="16"/>
              </w:rPr>
            </w:pPr>
            <w:r>
              <w:rPr>
                <w:color w:val="000000"/>
                <w:sz w:val="16"/>
                <w:szCs w:val="16"/>
              </w:rPr>
              <w:t xml:space="preserve">818 637,86  </w:t>
            </w:r>
          </w:p>
        </w:tc>
        <w:tc>
          <w:tcPr>
            <w:tcW w:w="1134" w:type="dxa"/>
            <w:noWrap/>
            <w:textDirection w:val="lrTb"/>
            <w:vAlign w:val="top"/>
          </w:tcPr>
          <w:p>
            <w:pPr>
              <w:pStyle w:val="Normal"/>
              <w:jc w:val="right"/>
              <w:rPr>
                <w:color w:val="000000"/>
                <w:sz w:val="16"/>
                <w:szCs w:val="16"/>
              </w:rPr>
            </w:pPr>
            <w:r>
              <w:rPr>
                <w:color w:val="000000"/>
                <w:sz w:val="16"/>
                <w:szCs w:val="16"/>
              </w:rPr>
              <w:t xml:space="preserve">2 634 699,78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181</w:t>
            </w:r>
          </w:p>
        </w:tc>
        <w:tc>
          <w:tcPr>
            <w:tcW w:w="1213" w:type="dxa"/>
            <w:noWrap/>
            <w:textDirection w:val="lrTb"/>
            <w:vAlign w:val="top"/>
          </w:tcPr>
          <w:p>
            <w:pPr>
              <w:pStyle w:val="Normal"/>
              <w:jc w:val="center"/>
              <w:rPr>
                <w:color w:val="000000"/>
                <w:sz w:val="16"/>
                <w:szCs w:val="16"/>
              </w:rPr>
            </w:pPr>
            <w:r>
              <w:rPr>
                <w:color w:val="000000"/>
                <w:sz w:val="16"/>
                <w:szCs w:val="16"/>
              </w:rPr>
              <w:t xml:space="preserve">818 442,21  </w:t>
            </w:r>
          </w:p>
        </w:tc>
        <w:tc>
          <w:tcPr>
            <w:tcW w:w="1134" w:type="dxa"/>
            <w:noWrap/>
            <w:textDirection w:val="lrTb"/>
            <w:vAlign w:val="top"/>
          </w:tcPr>
          <w:p>
            <w:pPr>
              <w:pStyle w:val="Normal"/>
              <w:jc w:val="right"/>
              <w:rPr>
                <w:color w:val="000000"/>
                <w:sz w:val="16"/>
                <w:szCs w:val="16"/>
              </w:rPr>
            </w:pPr>
            <w:r>
              <w:rPr>
                <w:color w:val="000000"/>
                <w:sz w:val="16"/>
                <w:szCs w:val="16"/>
              </w:rPr>
              <w:t xml:space="preserve">2 634 306,55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182</w:t>
            </w:r>
          </w:p>
        </w:tc>
        <w:tc>
          <w:tcPr>
            <w:tcW w:w="1213" w:type="dxa"/>
            <w:noWrap/>
            <w:textDirection w:val="lrTb"/>
            <w:vAlign w:val="top"/>
          </w:tcPr>
          <w:p>
            <w:pPr>
              <w:pStyle w:val="Normal"/>
              <w:jc w:val="center"/>
              <w:rPr>
                <w:color w:val="000000"/>
                <w:sz w:val="16"/>
                <w:szCs w:val="16"/>
              </w:rPr>
            </w:pPr>
            <w:r>
              <w:rPr>
                <w:color w:val="000000"/>
                <w:sz w:val="16"/>
                <w:szCs w:val="16"/>
              </w:rPr>
              <w:t xml:space="preserve">818 418,43  </w:t>
            </w:r>
          </w:p>
        </w:tc>
        <w:tc>
          <w:tcPr>
            <w:tcW w:w="1134" w:type="dxa"/>
            <w:noWrap/>
            <w:textDirection w:val="lrTb"/>
            <w:vAlign w:val="top"/>
          </w:tcPr>
          <w:p>
            <w:pPr>
              <w:pStyle w:val="Normal"/>
              <w:jc w:val="right"/>
              <w:rPr>
                <w:color w:val="000000"/>
                <w:sz w:val="16"/>
                <w:szCs w:val="16"/>
              </w:rPr>
            </w:pPr>
            <w:r>
              <w:rPr>
                <w:color w:val="000000"/>
                <w:sz w:val="16"/>
                <w:szCs w:val="16"/>
              </w:rPr>
              <w:t xml:space="preserve">2 633 995,84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183</w:t>
            </w:r>
          </w:p>
        </w:tc>
        <w:tc>
          <w:tcPr>
            <w:tcW w:w="1213" w:type="dxa"/>
            <w:noWrap/>
            <w:textDirection w:val="lrTb"/>
            <w:vAlign w:val="top"/>
          </w:tcPr>
          <w:p>
            <w:pPr>
              <w:pStyle w:val="Normal"/>
              <w:jc w:val="center"/>
              <w:rPr>
                <w:color w:val="000000"/>
                <w:sz w:val="16"/>
                <w:szCs w:val="16"/>
              </w:rPr>
            </w:pPr>
            <w:r>
              <w:rPr>
                <w:color w:val="000000"/>
                <w:sz w:val="16"/>
                <w:szCs w:val="16"/>
              </w:rPr>
              <w:t xml:space="preserve">818 396,49  </w:t>
            </w:r>
          </w:p>
        </w:tc>
        <w:tc>
          <w:tcPr>
            <w:tcW w:w="1134" w:type="dxa"/>
            <w:noWrap/>
            <w:textDirection w:val="lrTb"/>
            <w:vAlign w:val="top"/>
          </w:tcPr>
          <w:p>
            <w:pPr>
              <w:pStyle w:val="Normal"/>
              <w:jc w:val="right"/>
              <w:rPr>
                <w:color w:val="000000"/>
                <w:sz w:val="16"/>
                <w:szCs w:val="16"/>
              </w:rPr>
            </w:pPr>
            <w:r>
              <w:rPr>
                <w:color w:val="000000"/>
                <w:sz w:val="16"/>
                <w:szCs w:val="16"/>
              </w:rPr>
              <w:t xml:space="preserve">2 633 974,04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184</w:t>
            </w:r>
          </w:p>
        </w:tc>
        <w:tc>
          <w:tcPr>
            <w:tcW w:w="1213" w:type="dxa"/>
            <w:noWrap/>
            <w:textDirection w:val="lrTb"/>
            <w:vAlign w:val="top"/>
          </w:tcPr>
          <w:p>
            <w:pPr>
              <w:pStyle w:val="Normal"/>
              <w:jc w:val="center"/>
              <w:rPr>
                <w:color w:val="000000"/>
                <w:sz w:val="16"/>
                <w:szCs w:val="16"/>
              </w:rPr>
            </w:pPr>
            <w:r>
              <w:rPr>
                <w:color w:val="000000"/>
                <w:sz w:val="16"/>
                <w:szCs w:val="16"/>
              </w:rPr>
              <w:t xml:space="preserve">818 422,56  </w:t>
            </w:r>
          </w:p>
        </w:tc>
        <w:tc>
          <w:tcPr>
            <w:tcW w:w="1134" w:type="dxa"/>
            <w:noWrap/>
            <w:textDirection w:val="lrTb"/>
            <w:vAlign w:val="top"/>
          </w:tcPr>
          <w:p>
            <w:pPr>
              <w:pStyle w:val="Normal"/>
              <w:jc w:val="right"/>
              <w:rPr>
                <w:color w:val="000000"/>
                <w:sz w:val="16"/>
                <w:szCs w:val="16"/>
              </w:rPr>
            </w:pPr>
            <w:r>
              <w:rPr>
                <w:color w:val="000000"/>
                <w:sz w:val="16"/>
                <w:szCs w:val="16"/>
              </w:rPr>
              <w:t xml:space="preserve">2 634 311,98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185</w:t>
            </w:r>
          </w:p>
        </w:tc>
        <w:tc>
          <w:tcPr>
            <w:tcW w:w="1213" w:type="dxa"/>
            <w:noWrap/>
            <w:textDirection w:val="lrTb"/>
            <w:vAlign w:val="top"/>
          </w:tcPr>
          <w:p>
            <w:pPr>
              <w:pStyle w:val="Normal"/>
              <w:jc w:val="center"/>
              <w:rPr>
                <w:color w:val="000000"/>
                <w:sz w:val="16"/>
                <w:szCs w:val="16"/>
              </w:rPr>
            </w:pPr>
            <w:r>
              <w:rPr>
                <w:color w:val="000000"/>
                <w:sz w:val="16"/>
                <w:szCs w:val="16"/>
              </w:rPr>
              <w:t xml:space="preserve">818 622,95  </w:t>
            </w:r>
          </w:p>
        </w:tc>
        <w:tc>
          <w:tcPr>
            <w:tcW w:w="1134" w:type="dxa"/>
            <w:noWrap/>
            <w:textDirection w:val="lrTb"/>
            <w:vAlign w:val="top"/>
          </w:tcPr>
          <w:p>
            <w:pPr>
              <w:pStyle w:val="Normal"/>
              <w:jc w:val="right"/>
              <w:rPr>
                <w:color w:val="000000"/>
                <w:sz w:val="16"/>
                <w:szCs w:val="16"/>
              </w:rPr>
            </w:pPr>
            <w:r>
              <w:rPr>
                <w:color w:val="000000"/>
                <w:sz w:val="16"/>
                <w:szCs w:val="16"/>
              </w:rPr>
              <w:t xml:space="preserve">2 634 714,71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186</w:t>
            </w:r>
          </w:p>
        </w:tc>
        <w:tc>
          <w:tcPr>
            <w:tcW w:w="1213" w:type="dxa"/>
            <w:noWrap/>
            <w:textDirection w:val="lrTb"/>
            <w:vAlign w:val="top"/>
          </w:tcPr>
          <w:p>
            <w:pPr>
              <w:pStyle w:val="Normal"/>
              <w:jc w:val="center"/>
              <w:rPr>
                <w:color w:val="000000"/>
                <w:sz w:val="16"/>
                <w:szCs w:val="16"/>
              </w:rPr>
            </w:pPr>
            <w:r>
              <w:rPr>
                <w:color w:val="000000"/>
                <w:sz w:val="16"/>
                <w:szCs w:val="16"/>
              </w:rPr>
              <w:t xml:space="preserve">818 759,28  </w:t>
            </w:r>
          </w:p>
        </w:tc>
        <w:tc>
          <w:tcPr>
            <w:tcW w:w="1134" w:type="dxa"/>
            <w:noWrap/>
            <w:textDirection w:val="lrTb"/>
            <w:vAlign w:val="top"/>
          </w:tcPr>
          <w:p>
            <w:pPr>
              <w:pStyle w:val="Normal"/>
              <w:jc w:val="right"/>
              <w:rPr>
                <w:color w:val="000000"/>
                <w:sz w:val="16"/>
                <w:szCs w:val="16"/>
              </w:rPr>
            </w:pPr>
            <w:r>
              <w:rPr>
                <w:color w:val="000000"/>
                <w:sz w:val="16"/>
                <w:szCs w:val="16"/>
              </w:rPr>
              <w:t xml:space="preserve">2 634 782,09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187</w:t>
            </w:r>
          </w:p>
        </w:tc>
        <w:tc>
          <w:tcPr>
            <w:tcW w:w="1213" w:type="dxa"/>
            <w:noWrap/>
            <w:textDirection w:val="lrTb"/>
            <w:vAlign w:val="top"/>
          </w:tcPr>
          <w:p>
            <w:pPr>
              <w:pStyle w:val="Normal"/>
              <w:jc w:val="center"/>
              <w:rPr>
                <w:color w:val="000000"/>
                <w:sz w:val="16"/>
                <w:szCs w:val="16"/>
              </w:rPr>
            </w:pPr>
            <w:r>
              <w:rPr>
                <w:color w:val="000000"/>
                <w:sz w:val="16"/>
                <w:szCs w:val="16"/>
              </w:rPr>
              <w:t xml:space="preserve">818 829,06  </w:t>
            </w:r>
          </w:p>
        </w:tc>
        <w:tc>
          <w:tcPr>
            <w:tcW w:w="1134" w:type="dxa"/>
            <w:noWrap/>
            <w:textDirection w:val="lrTb"/>
            <w:vAlign w:val="top"/>
          </w:tcPr>
          <w:p>
            <w:pPr>
              <w:pStyle w:val="Normal"/>
              <w:jc w:val="right"/>
              <w:rPr>
                <w:color w:val="000000"/>
                <w:sz w:val="16"/>
                <w:szCs w:val="16"/>
              </w:rPr>
            </w:pPr>
            <w:r>
              <w:rPr>
                <w:color w:val="000000"/>
                <w:sz w:val="16"/>
                <w:szCs w:val="16"/>
              </w:rPr>
              <w:t xml:space="preserve">2 634 884,06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188</w:t>
            </w:r>
          </w:p>
        </w:tc>
        <w:tc>
          <w:tcPr>
            <w:tcW w:w="1213" w:type="dxa"/>
            <w:noWrap/>
            <w:textDirection w:val="lrTb"/>
            <w:vAlign w:val="top"/>
          </w:tcPr>
          <w:p>
            <w:pPr>
              <w:pStyle w:val="Normal"/>
              <w:jc w:val="center"/>
              <w:rPr>
                <w:color w:val="000000"/>
                <w:sz w:val="16"/>
                <w:szCs w:val="16"/>
              </w:rPr>
            </w:pPr>
            <w:r>
              <w:rPr>
                <w:color w:val="000000"/>
                <w:sz w:val="16"/>
                <w:szCs w:val="16"/>
              </w:rPr>
              <w:t xml:space="preserve">818 523,79  </w:t>
            </w:r>
          </w:p>
        </w:tc>
        <w:tc>
          <w:tcPr>
            <w:tcW w:w="1134" w:type="dxa"/>
            <w:noWrap/>
            <w:textDirection w:val="lrTb"/>
            <w:vAlign w:val="top"/>
          </w:tcPr>
          <w:p>
            <w:pPr>
              <w:pStyle w:val="Normal"/>
              <w:jc w:val="right"/>
              <w:rPr>
                <w:color w:val="000000"/>
                <w:sz w:val="16"/>
                <w:szCs w:val="16"/>
              </w:rPr>
            </w:pPr>
            <w:r>
              <w:rPr>
                <w:color w:val="000000"/>
                <w:sz w:val="16"/>
                <w:szCs w:val="16"/>
              </w:rPr>
              <w:t xml:space="preserve">2 635 652,81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189</w:t>
            </w:r>
          </w:p>
        </w:tc>
        <w:tc>
          <w:tcPr>
            <w:tcW w:w="1213" w:type="dxa"/>
            <w:noWrap/>
            <w:textDirection w:val="lrTb"/>
            <w:vAlign w:val="top"/>
          </w:tcPr>
          <w:p>
            <w:pPr>
              <w:pStyle w:val="Normal"/>
              <w:jc w:val="center"/>
              <w:rPr>
                <w:color w:val="000000"/>
                <w:sz w:val="16"/>
                <w:szCs w:val="16"/>
              </w:rPr>
            </w:pPr>
            <w:r>
              <w:rPr>
                <w:color w:val="000000"/>
                <w:sz w:val="16"/>
                <w:szCs w:val="16"/>
              </w:rPr>
              <w:t xml:space="preserve">818 562,56  </w:t>
            </w:r>
          </w:p>
        </w:tc>
        <w:tc>
          <w:tcPr>
            <w:tcW w:w="1134" w:type="dxa"/>
            <w:noWrap/>
            <w:textDirection w:val="lrTb"/>
            <w:vAlign w:val="top"/>
          </w:tcPr>
          <w:p>
            <w:pPr>
              <w:pStyle w:val="Normal"/>
              <w:jc w:val="right"/>
              <w:rPr>
                <w:color w:val="000000"/>
                <w:sz w:val="16"/>
                <w:szCs w:val="16"/>
              </w:rPr>
            </w:pPr>
            <w:r>
              <w:rPr>
                <w:color w:val="000000"/>
                <w:sz w:val="16"/>
                <w:szCs w:val="16"/>
              </w:rPr>
              <w:t xml:space="preserve">2 635 652,28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190</w:t>
            </w:r>
          </w:p>
        </w:tc>
        <w:tc>
          <w:tcPr>
            <w:tcW w:w="1213" w:type="dxa"/>
            <w:noWrap/>
            <w:textDirection w:val="lrTb"/>
            <w:vAlign w:val="top"/>
          </w:tcPr>
          <w:p>
            <w:pPr>
              <w:pStyle w:val="Normal"/>
              <w:jc w:val="center"/>
              <w:rPr>
                <w:color w:val="000000"/>
                <w:sz w:val="16"/>
                <w:szCs w:val="16"/>
              </w:rPr>
            </w:pPr>
            <w:r>
              <w:rPr>
                <w:color w:val="000000"/>
                <w:sz w:val="16"/>
                <w:szCs w:val="16"/>
              </w:rPr>
              <w:t xml:space="preserve">818 581,21  </w:t>
            </w:r>
          </w:p>
        </w:tc>
        <w:tc>
          <w:tcPr>
            <w:tcW w:w="1134" w:type="dxa"/>
            <w:noWrap/>
            <w:textDirection w:val="lrTb"/>
            <w:vAlign w:val="top"/>
          </w:tcPr>
          <w:p>
            <w:pPr>
              <w:pStyle w:val="Normal"/>
              <w:jc w:val="right"/>
              <w:rPr>
                <w:color w:val="000000"/>
                <w:sz w:val="16"/>
                <w:szCs w:val="16"/>
              </w:rPr>
            </w:pPr>
            <w:r>
              <w:rPr>
                <w:color w:val="000000"/>
                <w:sz w:val="16"/>
                <w:szCs w:val="16"/>
              </w:rPr>
              <w:t xml:space="preserve">2 635 631,75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191</w:t>
            </w:r>
          </w:p>
        </w:tc>
        <w:tc>
          <w:tcPr>
            <w:tcW w:w="1213" w:type="dxa"/>
            <w:noWrap/>
            <w:textDirection w:val="lrTb"/>
            <w:vAlign w:val="top"/>
          </w:tcPr>
          <w:p>
            <w:pPr>
              <w:pStyle w:val="Normal"/>
              <w:jc w:val="center"/>
              <w:rPr>
                <w:color w:val="000000"/>
                <w:sz w:val="16"/>
                <w:szCs w:val="16"/>
              </w:rPr>
            </w:pPr>
            <w:r>
              <w:rPr>
                <w:color w:val="000000"/>
                <w:sz w:val="16"/>
                <w:szCs w:val="16"/>
              </w:rPr>
              <w:t xml:space="preserve">818 476,51  </w:t>
            </w:r>
          </w:p>
        </w:tc>
        <w:tc>
          <w:tcPr>
            <w:tcW w:w="1134" w:type="dxa"/>
            <w:noWrap/>
            <w:textDirection w:val="lrTb"/>
            <w:vAlign w:val="top"/>
          </w:tcPr>
          <w:p>
            <w:pPr>
              <w:pStyle w:val="Normal"/>
              <w:jc w:val="right"/>
              <w:rPr>
                <w:color w:val="000000"/>
                <w:sz w:val="16"/>
                <w:szCs w:val="16"/>
              </w:rPr>
            </w:pPr>
            <w:r>
              <w:rPr>
                <w:color w:val="000000"/>
                <w:sz w:val="16"/>
                <w:szCs w:val="16"/>
              </w:rPr>
              <w:t xml:space="preserve">2 635 936,71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192</w:t>
            </w:r>
          </w:p>
        </w:tc>
        <w:tc>
          <w:tcPr>
            <w:tcW w:w="1213" w:type="dxa"/>
            <w:noWrap/>
            <w:textDirection w:val="lrTb"/>
            <w:vAlign w:val="top"/>
          </w:tcPr>
          <w:p>
            <w:pPr>
              <w:pStyle w:val="Normal"/>
              <w:jc w:val="center"/>
              <w:rPr>
                <w:color w:val="000000"/>
                <w:sz w:val="16"/>
                <w:szCs w:val="16"/>
              </w:rPr>
            </w:pPr>
            <w:r>
              <w:rPr>
                <w:color w:val="000000"/>
                <w:sz w:val="16"/>
                <w:szCs w:val="16"/>
              </w:rPr>
              <w:t xml:space="preserve">818 484,37  </w:t>
            </w:r>
          </w:p>
        </w:tc>
        <w:tc>
          <w:tcPr>
            <w:tcW w:w="1134" w:type="dxa"/>
            <w:noWrap/>
            <w:textDirection w:val="lrTb"/>
            <w:vAlign w:val="top"/>
          </w:tcPr>
          <w:p>
            <w:pPr>
              <w:pStyle w:val="Normal"/>
              <w:jc w:val="right"/>
              <w:rPr>
                <w:color w:val="000000"/>
                <w:sz w:val="16"/>
                <w:szCs w:val="16"/>
              </w:rPr>
            </w:pPr>
            <w:r>
              <w:rPr>
                <w:color w:val="000000"/>
                <w:sz w:val="16"/>
                <w:szCs w:val="16"/>
              </w:rPr>
              <w:t xml:space="preserve">2 635 762,65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193</w:t>
            </w:r>
          </w:p>
        </w:tc>
        <w:tc>
          <w:tcPr>
            <w:tcW w:w="1213" w:type="dxa"/>
            <w:noWrap/>
            <w:textDirection w:val="lrTb"/>
            <w:vAlign w:val="top"/>
          </w:tcPr>
          <w:p>
            <w:pPr>
              <w:pStyle w:val="Normal"/>
              <w:jc w:val="center"/>
              <w:rPr>
                <w:color w:val="000000"/>
                <w:sz w:val="16"/>
                <w:szCs w:val="16"/>
              </w:rPr>
            </w:pPr>
            <w:r>
              <w:rPr>
                <w:color w:val="000000"/>
                <w:sz w:val="16"/>
                <w:szCs w:val="16"/>
              </w:rPr>
              <w:t xml:space="preserve">818 472,40  </w:t>
            </w:r>
          </w:p>
        </w:tc>
        <w:tc>
          <w:tcPr>
            <w:tcW w:w="1134" w:type="dxa"/>
            <w:noWrap/>
            <w:textDirection w:val="lrTb"/>
            <w:vAlign w:val="top"/>
          </w:tcPr>
          <w:p>
            <w:pPr>
              <w:pStyle w:val="Normal"/>
              <w:jc w:val="right"/>
              <w:rPr>
                <w:color w:val="000000"/>
                <w:sz w:val="16"/>
                <w:szCs w:val="16"/>
              </w:rPr>
            </w:pPr>
            <w:r>
              <w:rPr>
                <w:color w:val="000000"/>
                <w:sz w:val="16"/>
                <w:szCs w:val="16"/>
              </w:rPr>
              <w:t xml:space="preserve">2 635 801,54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194</w:t>
            </w:r>
          </w:p>
        </w:tc>
        <w:tc>
          <w:tcPr>
            <w:tcW w:w="1213" w:type="dxa"/>
            <w:noWrap/>
            <w:textDirection w:val="lrTb"/>
            <w:vAlign w:val="top"/>
          </w:tcPr>
          <w:p>
            <w:pPr>
              <w:pStyle w:val="Normal"/>
              <w:jc w:val="center"/>
              <w:rPr>
                <w:color w:val="000000"/>
                <w:sz w:val="16"/>
                <w:szCs w:val="16"/>
              </w:rPr>
            </w:pPr>
            <w:r>
              <w:rPr>
                <w:color w:val="000000"/>
                <w:sz w:val="16"/>
                <w:szCs w:val="16"/>
              </w:rPr>
              <w:t xml:space="preserve">818 468,99  </w:t>
            </w:r>
          </w:p>
        </w:tc>
        <w:tc>
          <w:tcPr>
            <w:tcW w:w="1134" w:type="dxa"/>
            <w:noWrap/>
            <w:textDirection w:val="lrTb"/>
            <w:vAlign w:val="top"/>
          </w:tcPr>
          <w:p>
            <w:pPr>
              <w:pStyle w:val="Normal"/>
              <w:jc w:val="right"/>
              <w:rPr>
                <w:color w:val="000000"/>
                <w:sz w:val="16"/>
                <w:szCs w:val="16"/>
              </w:rPr>
            </w:pPr>
            <w:r>
              <w:rPr>
                <w:color w:val="000000"/>
                <w:sz w:val="16"/>
                <w:szCs w:val="16"/>
              </w:rPr>
              <w:t xml:space="preserve">2 635 847,50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195</w:t>
            </w:r>
          </w:p>
        </w:tc>
        <w:tc>
          <w:tcPr>
            <w:tcW w:w="1213" w:type="dxa"/>
            <w:noWrap/>
            <w:textDirection w:val="lrTb"/>
            <w:vAlign w:val="top"/>
          </w:tcPr>
          <w:p>
            <w:pPr>
              <w:pStyle w:val="Normal"/>
              <w:jc w:val="center"/>
              <w:rPr>
                <w:color w:val="000000"/>
                <w:sz w:val="16"/>
                <w:szCs w:val="16"/>
              </w:rPr>
            </w:pPr>
            <w:r>
              <w:rPr>
                <w:color w:val="000000"/>
                <w:sz w:val="16"/>
                <w:szCs w:val="16"/>
              </w:rPr>
              <w:t xml:space="preserve">817 832,16  </w:t>
            </w:r>
          </w:p>
        </w:tc>
        <w:tc>
          <w:tcPr>
            <w:tcW w:w="1134" w:type="dxa"/>
            <w:noWrap/>
            <w:textDirection w:val="lrTb"/>
            <w:vAlign w:val="top"/>
          </w:tcPr>
          <w:p>
            <w:pPr>
              <w:pStyle w:val="Normal"/>
              <w:jc w:val="right"/>
              <w:rPr>
                <w:color w:val="000000"/>
                <w:sz w:val="16"/>
                <w:szCs w:val="16"/>
              </w:rPr>
            </w:pPr>
            <w:r>
              <w:rPr>
                <w:color w:val="000000"/>
                <w:sz w:val="16"/>
                <w:szCs w:val="16"/>
              </w:rPr>
              <w:t xml:space="preserve">2 636 986,21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196</w:t>
            </w:r>
          </w:p>
        </w:tc>
        <w:tc>
          <w:tcPr>
            <w:tcW w:w="1213" w:type="dxa"/>
            <w:noWrap/>
            <w:textDirection w:val="lrTb"/>
            <w:vAlign w:val="top"/>
          </w:tcPr>
          <w:p>
            <w:pPr>
              <w:pStyle w:val="Normal"/>
              <w:jc w:val="center"/>
              <w:rPr>
                <w:color w:val="000000"/>
                <w:sz w:val="16"/>
                <w:szCs w:val="16"/>
              </w:rPr>
            </w:pPr>
            <w:r>
              <w:rPr>
                <w:color w:val="000000"/>
                <w:sz w:val="16"/>
                <w:szCs w:val="16"/>
              </w:rPr>
              <w:t xml:space="preserve">817 890,74  </w:t>
            </w:r>
          </w:p>
        </w:tc>
        <w:tc>
          <w:tcPr>
            <w:tcW w:w="1134" w:type="dxa"/>
            <w:noWrap/>
            <w:textDirection w:val="lrTb"/>
            <w:vAlign w:val="top"/>
          </w:tcPr>
          <w:p>
            <w:pPr>
              <w:pStyle w:val="Normal"/>
              <w:jc w:val="right"/>
              <w:rPr>
                <w:color w:val="000000"/>
                <w:sz w:val="16"/>
                <w:szCs w:val="16"/>
              </w:rPr>
            </w:pPr>
            <w:r>
              <w:rPr>
                <w:color w:val="000000"/>
                <w:sz w:val="16"/>
                <w:szCs w:val="16"/>
              </w:rPr>
              <w:t xml:space="preserve">2 636 956,44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197</w:t>
            </w:r>
          </w:p>
        </w:tc>
        <w:tc>
          <w:tcPr>
            <w:tcW w:w="1213" w:type="dxa"/>
            <w:noWrap/>
            <w:textDirection w:val="lrTb"/>
            <w:vAlign w:val="top"/>
          </w:tcPr>
          <w:p>
            <w:pPr>
              <w:pStyle w:val="Normal"/>
              <w:jc w:val="center"/>
              <w:rPr>
                <w:color w:val="000000"/>
                <w:sz w:val="16"/>
                <w:szCs w:val="16"/>
              </w:rPr>
            </w:pPr>
            <w:r>
              <w:rPr>
                <w:color w:val="000000"/>
                <w:sz w:val="16"/>
                <w:szCs w:val="16"/>
              </w:rPr>
              <w:t xml:space="preserve">817 942,53  </w:t>
            </w:r>
          </w:p>
        </w:tc>
        <w:tc>
          <w:tcPr>
            <w:tcW w:w="1134" w:type="dxa"/>
            <w:noWrap/>
            <w:textDirection w:val="lrTb"/>
            <w:vAlign w:val="top"/>
          </w:tcPr>
          <w:p>
            <w:pPr>
              <w:pStyle w:val="Normal"/>
              <w:jc w:val="right"/>
              <w:rPr>
                <w:color w:val="000000"/>
                <w:sz w:val="16"/>
                <w:szCs w:val="16"/>
              </w:rPr>
            </w:pPr>
            <w:r>
              <w:rPr>
                <w:color w:val="000000"/>
                <w:sz w:val="16"/>
                <w:szCs w:val="16"/>
              </w:rPr>
              <w:t xml:space="preserve">2 636 897,19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198</w:t>
            </w:r>
          </w:p>
        </w:tc>
        <w:tc>
          <w:tcPr>
            <w:tcW w:w="1213" w:type="dxa"/>
            <w:noWrap/>
            <w:textDirection w:val="lrTb"/>
            <w:vAlign w:val="top"/>
          </w:tcPr>
          <w:p>
            <w:pPr>
              <w:pStyle w:val="Normal"/>
              <w:jc w:val="center"/>
              <w:rPr>
                <w:color w:val="000000"/>
                <w:sz w:val="16"/>
                <w:szCs w:val="16"/>
              </w:rPr>
            </w:pPr>
            <w:r>
              <w:rPr>
                <w:color w:val="000000"/>
                <w:sz w:val="16"/>
                <w:szCs w:val="16"/>
              </w:rPr>
              <w:t xml:space="preserve">817 915,26  </w:t>
            </w:r>
          </w:p>
        </w:tc>
        <w:tc>
          <w:tcPr>
            <w:tcW w:w="1134" w:type="dxa"/>
            <w:noWrap/>
            <w:textDirection w:val="lrTb"/>
            <w:vAlign w:val="top"/>
          </w:tcPr>
          <w:p>
            <w:pPr>
              <w:pStyle w:val="Normal"/>
              <w:jc w:val="right"/>
              <w:rPr>
                <w:color w:val="000000"/>
                <w:sz w:val="16"/>
                <w:szCs w:val="16"/>
              </w:rPr>
            </w:pPr>
            <w:r>
              <w:rPr>
                <w:color w:val="000000"/>
                <w:sz w:val="16"/>
                <w:szCs w:val="16"/>
              </w:rPr>
              <w:t xml:space="preserve">2 636 926,03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199</w:t>
            </w:r>
          </w:p>
        </w:tc>
        <w:tc>
          <w:tcPr>
            <w:tcW w:w="1213" w:type="dxa"/>
            <w:noWrap/>
            <w:textDirection w:val="lrTb"/>
            <w:vAlign w:val="top"/>
          </w:tcPr>
          <w:p>
            <w:pPr>
              <w:pStyle w:val="Normal"/>
              <w:jc w:val="center"/>
              <w:rPr>
                <w:color w:val="000000"/>
                <w:sz w:val="16"/>
                <w:szCs w:val="16"/>
              </w:rPr>
            </w:pPr>
            <w:r>
              <w:rPr>
                <w:color w:val="000000"/>
                <w:sz w:val="16"/>
                <w:szCs w:val="16"/>
              </w:rPr>
              <w:t xml:space="preserve">817 894,96  </w:t>
            </w:r>
          </w:p>
        </w:tc>
        <w:tc>
          <w:tcPr>
            <w:tcW w:w="1134" w:type="dxa"/>
            <w:noWrap/>
            <w:textDirection w:val="lrTb"/>
            <w:vAlign w:val="top"/>
          </w:tcPr>
          <w:p>
            <w:pPr>
              <w:pStyle w:val="Normal"/>
              <w:jc w:val="right"/>
              <w:rPr>
                <w:color w:val="000000"/>
                <w:sz w:val="16"/>
                <w:szCs w:val="16"/>
              </w:rPr>
            </w:pPr>
            <w:r>
              <w:rPr>
                <w:color w:val="000000"/>
                <w:sz w:val="16"/>
                <w:szCs w:val="16"/>
              </w:rPr>
              <w:t xml:space="preserve">2 636 942,85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200</w:t>
            </w:r>
          </w:p>
        </w:tc>
        <w:tc>
          <w:tcPr>
            <w:tcW w:w="1213" w:type="dxa"/>
            <w:noWrap/>
            <w:textDirection w:val="lrTb"/>
            <w:vAlign w:val="top"/>
          </w:tcPr>
          <w:p>
            <w:pPr>
              <w:pStyle w:val="Normal"/>
              <w:jc w:val="center"/>
              <w:rPr>
                <w:color w:val="000000"/>
                <w:sz w:val="16"/>
                <w:szCs w:val="16"/>
              </w:rPr>
            </w:pPr>
            <w:r>
              <w:rPr>
                <w:color w:val="000000"/>
                <w:sz w:val="16"/>
                <w:szCs w:val="16"/>
              </w:rPr>
              <w:t xml:space="preserve">817 690,80  </w:t>
            </w:r>
          </w:p>
        </w:tc>
        <w:tc>
          <w:tcPr>
            <w:tcW w:w="1134" w:type="dxa"/>
            <w:noWrap/>
            <w:textDirection w:val="lrTb"/>
            <w:vAlign w:val="top"/>
          </w:tcPr>
          <w:p>
            <w:pPr>
              <w:pStyle w:val="Normal"/>
              <w:jc w:val="right"/>
              <w:rPr>
                <w:color w:val="000000"/>
                <w:sz w:val="16"/>
                <w:szCs w:val="16"/>
              </w:rPr>
            </w:pPr>
            <w:r>
              <w:rPr>
                <w:color w:val="000000"/>
                <w:sz w:val="16"/>
                <w:szCs w:val="16"/>
              </w:rPr>
              <w:t xml:space="preserve">2 637 626,18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201</w:t>
            </w:r>
          </w:p>
        </w:tc>
        <w:tc>
          <w:tcPr>
            <w:tcW w:w="1213" w:type="dxa"/>
            <w:noWrap/>
            <w:textDirection w:val="lrTb"/>
            <w:vAlign w:val="top"/>
          </w:tcPr>
          <w:p>
            <w:pPr>
              <w:pStyle w:val="Normal"/>
              <w:jc w:val="center"/>
              <w:rPr>
                <w:color w:val="000000"/>
                <w:sz w:val="16"/>
                <w:szCs w:val="16"/>
              </w:rPr>
            </w:pPr>
            <w:r>
              <w:rPr>
                <w:color w:val="000000"/>
                <w:sz w:val="16"/>
                <w:szCs w:val="16"/>
              </w:rPr>
              <w:t xml:space="preserve">817 737,80  </w:t>
            </w:r>
          </w:p>
        </w:tc>
        <w:tc>
          <w:tcPr>
            <w:tcW w:w="1134" w:type="dxa"/>
            <w:noWrap/>
            <w:textDirection w:val="lrTb"/>
            <w:vAlign w:val="top"/>
          </w:tcPr>
          <w:p>
            <w:pPr>
              <w:pStyle w:val="Normal"/>
              <w:jc w:val="right"/>
              <w:rPr>
                <w:color w:val="000000"/>
                <w:sz w:val="16"/>
                <w:szCs w:val="16"/>
              </w:rPr>
            </w:pPr>
            <w:r>
              <w:rPr>
                <w:color w:val="000000"/>
                <w:sz w:val="16"/>
                <w:szCs w:val="16"/>
              </w:rPr>
              <w:t xml:space="preserve">2 637 589,68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202</w:t>
            </w:r>
          </w:p>
        </w:tc>
        <w:tc>
          <w:tcPr>
            <w:tcW w:w="1213" w:type="dxa"/>
            <w:noWrap/>
            <w:textDirection w:val="lrTb"/>
            <w:vAlign w:val="top"/>
          </w:tcPr>
          <w:p>
            <w:pPr>
              <w:pStyle w:val="Normal"/>
              <w:jc w:val="center"/>
              <w:rPr>
                <w:color w:val="000000"/>
                <w:sz w:val="16"/>
                <w:szCs w:val="16"/>
              </w:rPr>
            </w:pPr>
            <w:r>
              <w:rPr>
                <w:color w:val="000000"/>
                <w:sz w:val="16"/>
                <w:szCs w:val="16"/>
              </w:rPr>
              <w:t xml:space="preserve">817 761,19  </w:t>
            </w:r>
          </w:p>
        </w:tc>
        <w:tc>
          <w:tcPr>
            <w:tcW w:w="1134" w:type="dxa"/>
            <w:noWrap/>
            <w:textDirection w:val="lrTb"/>
            <w:vAlign w:val="top"/>
          </w:tcPr>
          <w:p>
            <w:pPr>
              <w:pStyle w:val="Normal"/>
              <w:jc w:val="right"/>
              <w:rPr>
                <w:color w:val="000000"/>
                <w:sz w:val="16"/>
                <w:szCs w:val="16"/>
              </w:rPr>
            </w:pPr>
            <w:r>
              <w:rPr>
                <w:color w:val="000000"/>
                <w:sz w:val="16"/>
                <w:szCs w:val="16"/>
              </w:rPr>
              <w:t xml:space="preserve">2 637 500,17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203</w:t>
            </w:r>
          </w:p>
        </w:tc>
        <w:tc>
          <w:tcPr>
            <w:tcW w:w="1213" w:type="dxa"/>
            <w:noWrap/>
            <w:textDirection w:val="lrTb"/>
            <w:vAlign w:val="top"/>
          </w:tcPr>
          <w:p>
            <w:pPr>
              <w:pStyle w:val="Normal"/>
              <w:jc w:val="center"/>
              <w:rPr>
                <w:color w:val="000000"/>
                <w:sz w:val="16"/>
                <w:szCs w:val="16"/>
              </w:rPr>
            </w:pPr>
            <w:r>
              <w:rPr>
                <w:color w:val="000000"/>
                <w:sz w:val="16"/>
                <w:szCs w:val="16"/>
              </w:rPr>
              <w:t xml:space="preserve">817 697,05  </w:t>
            </w:r>
          </w:p>
        </w:tc>
        <w:tc>
          <w:tcPr>
            <w:tcW w:w="1134" w:type="dxa"/>
            <w:noWrap/>
            <w:textDirection w:val="lrTb"/>
            <w:vAlign w:val="top"/>
          </w:tcPr>
          <w:p>
            <w:pPr>
              <w:pStyle w:val="Normal"/>
              <w:jc w:val="right"/>
              <w:rPr>
                <w:color w:val="000000"/>
                <w:sz w:val="16"/>
                <w:szCs w:val="16"/>
              </w:rPr>
            </w:pPr>
            <w:r>
              <w:rPr>
                <w:color w:val="000000"/>
                <w:sz w:val="16"/>
                <w:szCs w:val="16"/>
              </w:rPr>
              <w:t xml:space="preserve">2 637 428,02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204</w:t>
            </w:r>
          </w:p>
        </w:tc>
        <w:tc>
          <w:tcPr>
            <w:tcW w:w="1213" w:type="dxa"/>
            <w:noWrap/>
            <w:textDirection w:val="lrTb"/>
            <w:vAlign w:val="top"/>
          </w:tcPr>
          <w:p>
            <w:pPr>
              <w:pStyle w:val="Normal"/>
              <w:jc w:val="center"/>
              <w:rPr>
                <w:color w:val="000000"/>
                <w:sz w:val="16"/>
                <w:szCs w:val="16"/>
              </w:rPr>
            </w:pPr>
            <w:r>
              <w:rPr>
                <w:color w:val="000000"/>
                <w:sz w:val="16"/>
                <w:szCs w:val="16"/>
              </w:rPr>
              <w:t xml:space="preserve">817 695,59  </w:t>
            </w:r>
          </w:p>
        </w:tc>
        <w:tc>
          <w:tcPr>
            <w:tcW w:w="1134" w:type="dxa"/>
            <w:noWrap/>
            <w:textDirection w:val="lrTb"/>
            <w:vAlign w:val="top"/>
          </w:tcPr>
          <w:p>
            <w:pPr>
              <w:pStyle w:val="Normal"/>
              <w:jc w:val="right"/>
              <w:rPr>
                <w:color w:val="000000"/>
                <w:sz w:val="16"/>
                <w:szCs w:val="16"/>
              </w:rPr>
            </w:pPr>
            <w:r>
              <w:rPr>
                <w:color w:val="000000"/>
                <w:sz w:val="16"/>
                <w:szCs w:val="16"/>
              </w:rPr>
              <w:t xml:space="preserve">2 637 445,17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205</w:t>
            </w:r>
          </w:p>
        </w:tc>
        <w:tc>
          <w:tcPr>
            <w:tcW w:w="1213" w:type="dxa"/>
            <w:noWrap/>
            <w:textDirection w:val="lrTb"/>
            <w:vAlign w:val="top"/>
          </w:tcPr>
          <w:p>
            <w:pPr>
              <w:pStyle w:val="Normal"/>
              <w:jc w:val="center"/>
              <w:rPr>
                <w:color w:val="000000"/>
                <w:sz w:val="16"/>
                <w:szCs w:val="16"/>
              </w:rPr>
            </w:pPr>
            <w:r>
              <w:rPr>
                <w:color w:val="000000"/>
                <w:sz w:val="16"/>
                <w:szCs w:val="16"/>
              </w:rPr>
              <w:t xml:space="preserve">817 697,33  </w:t>
            </w:r>
          </w:p>
        </w:tc>
        <w:tc>
          <w:tcPr>
            <w:tcW w:w="1134" w:type="dxa"/>
            <w:noWrap/>
            <w:textDirection w:val="lrTb"/>
            <w:vAlign w:val="top"/>
          </w:tcPr>
          <w:p>
            <w:pPr>
              <w:pStyle w:val="Normal"/>
              <w:jc w:val="right"/>
              <w:rPr>
                <w:color w:val="000000"/>
                <w:sz w:val="16"/>
                <w:szCs w:val="16"/>
              </w:rPr>
            </w:pPr>
            <w:r>
              <w:rPr>
                <w:color w:val="000000"/>
                <w:sz w:val="16"/>
                <w:szCs w:val="16"/>
              </w:rPr>
              <w:t xml:space="preserve">2 637 458,45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206</w:t>
            </w:r>
          </w:p>
        </w:tc>
        <w:tc>
          <w:tcPr>
            <w:tcW w:w="1213" w:type="dxa"/>
            <w:noWrap/>
            <w:textDirection w:val="lrTb"/>
            <w:vAlign w:val="top"/>
          </w:tcPr>
          <w:p>
            <w:pPr>
              <w:pStyle w:val="Normal"/>
              <w:jc w:val="center"/>
              <w:rPr>
                <w:color w:val="000000"/>
                <w:sz w:val="16"/>
                <w:szCs w:val="16"/>
              </w:rPr>
            </w:pPr>
            <w:r>
              <w:rPr>
                <w:color w:val="000000"/>
                <w:sz w:val="16"/>
                <w:szCs w:val="16"/>
              </w:rPr>
              <w:t xml:space="preserve">817 738,77  </w:t>
            </w:r>
          </w:p>
        </w:tc>
        <w:tc>
          <w:tcPr>
            <w:tcW w:w="1134" w:type="dxa"/>
            <w:noWrap/>
            <w:textDirection w:val="lrTb"/>
            <w:vAlign w:val="top"/>
          </w:tcPr>
          <w:p>
            <w:pPr>
              <w:pStyle w:val="Normal"/>
              <w:jc w:val="right"/>
              <w:rPr>
                <w:color w:val="000000"/>
                <w:sz w:val="16"/>
                <w:szCs w:val="16"/>
              </w:rPr>
            </w:pPr>
            <w:r>
              <w:rPr>
                <w:color w:val="000000"/>
                <w:sz w:val="16"/>
                <w:szCs w:val="16"/>
              </w:rPr>
              <w:t xml:space="preserve">2 637 505,54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207</w:t>
            </w:r>
          </w:p>
        </w:tc>
        <w:tc>
          <w:tcPr>
            <w:tcW w:w="1213" w:type="dxa"/>
            <w:noWrap/>
            <w:textDirection w:val="lrTb"/>
            <w:vAlign w:val="top"/>
          </w:tcPr>
          <w:p>
            <w:pPr>
              <w:pStyle w:val="Normal"/>
              <w:jc w:val="center"/>
              <w:rPr>
                <w:color w:val="000000"/>
                <w:sz w:val="16"/>
                <w:szCs w:val="16"/>
              </w:rPr>
            </w:pPr>
            <w:r>
              <w:rPr>
                <w:color w:val="000000"/>
                <w:sz w:val="16"/>
                <w:szCs w:val="16"/>
              </w:rPr>
              <w:t xml:space="preserve">817 720,16  </w:t>
            </w:r>
          </w:p>
        </w:tc>
        <w:tc>
          <w:tcPr>
            <w:tcW w:w="1134" w:type="dxa"/>
            <w:noWrap/>
            <w:textDirection w:val="lrTb"/>
            <w:vAlign w:val="top"/>
          </w:tcPr>
          <w:p>
            <w:pPr>
              <w:pStyle w:val="Normal"/>
              <w:jc w:val="right"/>
              <w:rPr>
                <w:color w:val="000000"/>
                <w:sz w:val="16"/>
                <w:szCs w:val="16"/>
              </w:rPr>
            </w:pPr>
            <w:r>
              <w:rPr>
                <w:color w:val="000000"/>
                <w:sz w:val="16"/>
                <w:szCs w:val="16"/>
              </w:rPr>
              <w:t xml:space="preserve">2 637 578,04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208</w:t>
            </w:r>
          </w:p>
        </w:tc>
        <w:tc>
          <w:tcPr>
            <w:tcW w:w="1213" w:type="dxa"/>
            <w:noWrap/>
            <w:textDirection w:val="lrTb"/>
            <w:vAlign w:val="top"/>
          </w:tcPr>
          <w:p>
            <w:pPr>
              <w:pStyle w:val="Normal"/>
              <w:jc w:val="center"/>
              <w:rPr>
                <w:color w:val="000000"/>
                <w:sz w:val="16"/>
                <w:szCs w:val="16"/>
              </w:rPr>
            </w:pPr>
            <w:r>
              <w:rPr>
                <w:color w:val="000000"/>
                <w:sz w:val="16"/>
                <w:szCs w:val="16"/>
              </w:rPr>
              <w:t xml:space="preserve">817 705,58  </w:t>
            </w:r>
          </w:p>
        </w:tc>
        <w:tc>
          <w:tcPr>
            <w:tcW w:w="1134" w:type="dxa"/>
            <w:noWrap/>
            <w:textDirection w:val="lrTb"/>
            <w:vAlign w:val="top"/>
          </w:tcPr>
          <w:p>
            <w:pPr>
              <w:pStyle w:val="Normal"/>
              <w:jc w:val="right"/>
              <w:rPr>
                <w:color w:val="000000"/>
                <w:sz w:val="16"/>
                <w:szCs w:val="16"/>
              </w:rPr>
            </w:pPr>
            <w:r>
              <w:rPr>
                <w:color w:val="000000"/>
                <w:sz w:val="16"/>
                <w:szCs w:val="16"/>
              </w:rPr>
              <w:t xml:space="preserve">2 637 582,28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209</w:t>
            </w:r>
          </w:p>
        </w:tc>
        <w:tc>
          <w:tcPr>
            <w:tcW w:w="1213" w:type="dxa"/>
            <w:noWrap/>
            <w:textDirection w:val="lrTb"/>
            <w:vAlign w:val="top"/>
          </w:tcPr>
          <w:p>
            <w:pPr>
              <w:pStyle w:val="Normal"/>
              <w:jc w:val="center"/>
              <w:rPr>
                <w:color w:val="000000"/>
                <w:sz w:val="16"/>
                <w:szCs w:val="16"/>
              </w:rPr>
            </w:pPr>
            <w:r>
              <w:rPr>
                <w:color w:val="000000"/>
                <w:sz w:val="16"/>
                <w:szCs w:val="16"/>
              </w:rPr>
              <w:t xml:space="preserve">817 691,76  </w:t>
            </w:r>
          </w:p>
        </w:tc>
        <w:tc>
          <w:tcPr>
            <w:tcW w:w="1134" w:type="dxa"/>
            <w:noWrap/>
            <w:textDirection w:val="lrTb"/>
            <w:vAlign w:val="top"/>
          </w:tcPr>
          <w:p>
            <w:pPr>
              <w:pStyle w:val="Normal"/>
              <w:jc w:val="right"/>
              <w:rPr>
                <w:color w:val="000000"/>
                <w:sz w:val="16"/>
                <w:szCs w:val="16"/>
              </w:rPr>
            </w:pPr>
            <w:r>
              <w:rPr>
                <w:color w:val="000000"/>
                <w:sz w:val="16"/>
                <w:szCs w:val="16"/>
              </w:rPr>
              <w:t xml:space="preserve">2 637 619,62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210</w:t>
            </w:r>
          </w:p>
        </w:tc>
        <w:tc>
          <w:tcPr>
            <w:tcW w:w="1213" w:type="dxa"/>
            <w:noWrap/>
            <w:textDirection w:val="lrTb"/>
            <w:vAlign w:val="top"/>
          </w:tcPr>
          <w:p>
            <w:pPr>
              <w:pStyle w:val="Normal"/>
              <w:jc w:val="center"/>
              <w:rPr>
                <w:color w:val="000000"/>
                <w:sz w:val="16"/>
                <w:szCs w:val="16"/>
              </w:rPr>
            </w:pPr>
            <w:r>
              <w:rPr>
                <w:color w:val="000000"/>
                <w:sz w:val="16"/>
                <w:szCs w:val="16"/>
              </w:rPr>
              <w:t xml:space="preserve">817 452,50  </w:t>
            </w:r>
          </w:p>
        </w:tc>
        <w:tc>
          <w:tcPr>
            <w:tcW w:w="1134" w:type="dxa"/>
            <w:noWrap/>
            <w:textDirection w:val="lrTb"/>
            <w:vAlign w:val="top"/>
          </w:tcPr>
          <w:p>
            <w:pPr>
              <w:pStyle w:val="Normal"/>
              <w:jc w:val="right"/>
              <w:rPr>
                <w:color w:val="000000"/>
                <w:sz w:val="16"/>
                <w:szCs w:val="16"/>
              </w:rPr>
            </w:pPr>
            <w:r>
              <w:rPr>
                <w:color w:val="000000"/>
                <w:sz w:val="16"/>
                <w:szCs w:val="16"/>
              </w:rPr>
              <w:t xml:space="preserve">2 638 484,98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211</w:t>
            </w:r>
          </w:p>
        </w:tc>
        <w:tc>
          <w:tcPr>
            <w:tcW w:w="1213" w:type="dxa"/>
            <w:noWrap/>
            <w:textDirection w:val="lrTb"/>
            <w:vAlign w:val="top"/>
          </w:tcPr>
          <w:p>
            <w:pPr>
              <w:pStyle w:val="Normal"/>
              <w:jc w:val="center"/>
              <w:rPr>
                <w:color w:val="000000"/>
                <w:sz w:val="16"/>
                <w:szCs w:val="16"/>
              </w:rPr>
            </w:pPr>
            <w:r>
              <w:rPr>
                <w:color w:val="000000"/>
                <w:sz w:val="16"/>
                <w:szCs w:val="16"/>
              </w:rPr>
              <w:t xml:space="preserve">817 703,38  </w:t>
            </w:r>
          </w:p>
        </w:tc>
        <w:tc>
          <w:tcPr>
            <w:tcW w:w="1134" w:type="dxa"/>
            <w:noWrap/>
            <w:textDirection w:val="lrTb"/>
            <w:vAlign w:val="top"/>
          </w:tcPr>
          <w:p>
            <w:pPr>
              <w:pStyle w:val="Normal"/>
              <w:jc w:val="right"/>
              <w:rPr>
                <w:color w:val="000000"/>
                <w:sz w:val="16"/>
                <w:szCs w:val="16"/>
              </w:rPr>
            </w:pPr>
            <w:r>
              <w:rPr>
                <w:color w:val="000000"/>
                <w:sz w:val="16"/>
                <w:szCs w:val="16"/>
              </w:rPr>
              <w:t xml:space="preserve">2 638 470,96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212</w:t>
            </w:r>
          </w:p>
        </w:tc>
        <w:tc>
          <w:tcPr>
            <w:tcW w:w="1213" w:type="dxa"/>
            <w:noWrap/>
            <w:textDirection w:val="lrTb"/>
            <w:vAlign w:val="top"/>
          </w:tcPr>
          <w:p>
            <w:pPr>
              <w:pStyle w:val="Normal"/>
              <w:jc w:val="center"/>
              <w:rPr>
                <w:color w:val="000000"/>
                <w:sz w:val="16"/>
                <w:szCs w:val="16"/>
              </w:rPr>
            </w:pPr>
            <w:r>
              <w:rPr>
                <w:color w:val="000000"/>
                <w:sz w:val="16"/>
                <w:szCs w:val="16"/>
              </w:rPr>
              <w:t xml:space="preserve">817 731,38  </w:t>
            </w:r>
          </w:p>
        </w:tc>
        <w:tc>
          <w:tcPr>
            <w:tcW w:w="1134" w:type="dxa"/>
            <w:noWrap/>
            <w:textDirection w:val="lrTb"/>
            <w:vAlign w:val="top"/>
          </w:tcPr>
          <w:p>
            <w:pPr>
              <w:pStyle w:val="Normal"/>
              <w:jc w:val="right"/>
              <w:rPr>
                <w:color w:val="000000"/>
                <w:sz w:val="16"/>
                <w:szCs w:val="16"/>
              </w:rPr>
            </w:pPr>
            <w:r>
              <w:rPr>
                <w:color w:val="000000"/>
                <w:sz w:val="16"/>
                <w:szCs w:val="16"/>
              </w:rPr>
              <w:t xml:space="preserve">2 638 466,87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213</w:t>
            </w:r>
          </w:p>
        </w:tc>
        <w:tc>
          <w:tcPr>
            <w:tcW w:w="1213" w:type="dxa"/>
            <w:noWrap/>
            <w:textDirection w:val="lrTb"/>
            <w:vAlign w:val="top"/>
          </w:tcPr>
          <w:p>
            <w:pPr>
              <w:pStyle w:val="Normal"/>
              <w:jc w:val="center"/>
              <w:rPr>
                <w:color w:val="000000"/>
                <w:sz w:val="16"/>
                <w:szCs w:val="16"/>
              </w:rPr>
            </w:pPr>
            <w:r>
              <w:rPr>
                <w:color w:val="000000"/>
                <w:sz w:val="16"/>
                <w:szCs w:val="16"/>
              </w:rPr>
              <w:t xml:space="preserve">817 758,22  </w:t>
            </w:r>
          </w:p>
        </w:tc>
        <w:tc>
          <w:tcPr>
            <w:tcW w:w="1134" w:type="dxa"/>
            <w:noWrap/>
            <w:textDirection w:val="lrTb"/>
            <w:vAlign w:val="top"/>
          </w:tcPr>
          <w:p>
            <w:pPr>
              <w:pStyle w:val="Normal"/>
              <w:jc w:val="right"/>
              <w:rPr>
                <w:color w:val="000000"/>
                <w:sz w:val="16"/>
                <w:szCs w:val="16"/>
              </w:rPr>
            </w:pPr>
            <w:r>
              <w:rPr>
                <w:color w:val="000000"/>
                <w:sz w:val="16"/>
                <w:szCs w:val="16"/>
              </w:rPr>
              <w:t xml:space="preserve">2 638 457,92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214</w:t>
            </w:r>
          </w:p>
        </w:tc>
        <w:tc>
          <w:tcPr>
            <w:tcW w:w="1213" w:type="dxa"/>
            <w:noWrap/>
            <w:textDirection w:val="lrTb"/>
            <w:vAlign w:val="top"/>
          </w:tcPr>
          <w:p>
            <w:pPr>
              <w:pStyle w:val="Normal"/>
              <w:jc w:val="center"/>
              <w:rPr>
                <w:color w:val="000000"/>
                <w:sz w:val="16"/>
                <w:szCs w:val="16"/>
              </w:rPr>
            </w:pPr>
            <w:r>
              <w:rPr>
                <w:color w:val="000000"/>
                <w:sz w:val="16"/>
                <w:szCs w:val="16"/>
              </w:rPr>
              <w:t xml:space="preserve">817 783,06  </w:t>
            </w:r>
          </w:p>
        </w:tc>
        <w:tc>
          <w:tcPr>
            <w:tcW w:w="1134" w:type="dxa"/>
            <w:noWrap/>
            <w:textDirection w:val="lrTb"/>
            <w:vAlign w:val="top"/>
          </w:tcPr>
          <w:p>
            <w:pPr>
              <w:pStyle w:val="Normal"/>
              <w:jc w:val="right"/>
              <w:rPr>
                <w:color w:val="000000"/>
                <w:sz w:val="16"/>
                <w:szCs w:val="16"/>
              </w:rPr>
            </w:pPr>
            <w:r>
              <w:rPr>
                <w:color w:val="000000"/>
                <w:sz w:val="16"/>
                <w:szCs w:val="16"/>
              </w:rPr>
              <w:t xml:space="preserve">2 638 444,40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215</w:t>
            </w:r>
          </w:p>
        </w:tc>
        <w:tc>
          <w:tcPr>
            <w:tcW w:w="1213" w:type="dxa"/>
            <w:noWrap/>
            <w:textDirection w:val="lrTb"/>
            <w:vAlign w:val="top"/>
          </w:tcPr>
          <w:p>
            <w:pPr>
              <w:pStyle w:val="Normal"/>
              <w:jc w:val="center"/>
              <w:rPr>
                <w:color w:val="000000"/>
                <w:sz w:val="16"/>
                <w:szCs w:val="16"/>
              </w:rPr>
            </w:pPr>
            <w:r>
              <w:rPr>
                <w:color w:val="000000"/>
                <w:sz w:val="16"/>
                <w:szCs w:val="16"/>
              </w:rPr>
              <w:t xml:space="preserve">817 805,14  </w:t>
            </w:r>
          </w:p>
        </w:tc>
        <w:tc>
          <w:tcPr>
            <w:tcW w:w="1134" w:type="dxa"/>
            <w:noWrap/>
            <w:textDirection w:val="lrTb"/>
            <w:vAlign w:val="top"/>
          </w:tcPr>
          <w:p>
            <w:pPr>
              <w:pStyle w:val="Normal"/>
              <w:jc w:val="right"/>
              <w:rPr>
                <w:color w:val="000000"/>
                <w:sz w:val="16"/>
                <w:szCs w:val="16"/>
              </w:rPr>
            </w:pPr>
            <w:r>
              <w:rPr>
                <w:color w:val="000000"/>
                <w:sz w:val="16"/>
                <w:szCs w:val="16"/>
              </w:rPr>
              <w:t xml:space="preserve">2 638 426,70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216</w:t>
            </w:r>
          </w:p>
        </w:tc>
        <w:tc>
          <w:tcPr>
            <w:tcW w:w="1213" w:type="dxa"/>
            <w:noWrap/>
            <w:textDirection w:val="lrTb"/>
            <w:vAlign w:val="top"/>
          </w:tcPr>
          <w:p>
            <w:pPr>
              <w:pStyle w:val="Normal"/>
              <w:jc w:val="center"/>
              <w:rPr>
                <w:color w:val="000000"/>
                <w:sz w:val="16"/>
                <w:szCs w:val="16"/>
              </w:rPr>
            </w:pPr>
            <w:r>
              <w:rPr>
                <w:color w:val="000000"/>
                <w:sz w:val="16"/>
                <w:szCs w:val="16"/>
              </w:rPr>
              <w:t xml:space="preserve">817 823,75  </w:t>
            </w:r>
          </w:p>
        </w:tc>
        <w:tc>
          <w:tcPr>
            <w:tcW w:w="1134" w:type="dxa"/>
            <w:noWrap/>
            <w:textDirection w:val="lrTb"/>
            <w:vAlign w:val="top"/>
          </w:tcPr>
          <w:p>
            <w:pPr>
              <w:pStyle w:val="Normal"/>
              <w:jc w:val="right"/>
              <w:rPr>
                <w:color w:val="000000"/>
                <w:sz w:val="16"/>
                <w:szCs w:val="16"/>
              </w:rPr>
            </w:pPr>
            <w:r>
              <w:rPr>
                <w:color w:val="000000"/>
                <w:sz w:val="16"/>
                <w:szCs w:val="16"/>
              </w:rPr>
              <w:t xml:space="preserve">2 638 405,40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217</w:t>
            </w:r>
          </w:p>
        </w:tc>
        <w:tc>
          <w:tcPr>
            <w:tcW w:w="1213" w:type="dxa"/>
            <w:noWrap/>
            <w:textDirection w:val="lrTb"/>
            <w:vAlign w:val="top"/>
          </w:tcPr>
          <w:p>
            <w:pPr>
              <w:pStyle w:val="Normal"/>
              <w:jc w:val="center"/>
              <w:rPr>
                <w:color w:val="000000"/>
                <w:sz w:val="16"/>
                <w:szCs w:val="16"/>
              </w:rPr>
            </w:pPr>
            <w:r>
              <w:rPr>
                <w:color w:val="000000"/>
                <w:sz w:val="16"/>
                <w:szCs w:val="16"/>
              </w:rPr>
              <w:t xml:space="preserve">817 838,32  </w:t>
            </w:r>
          </w:p>
        </w:tc>
        <w:tc>
          <w:tcPr>
            <w:tcW w:w="1134" w:type="dxa"/>
            <w:noWrap/>
            <w:textDirection w:val="lrTb"/>
            <w:vAlign w:val="top"/>
          </w:tcPr>
          <w:p>
            <w:pPr>
              <w:pStyle w:val="Normal"/>
              <w:jc w:val="right"/>
              <w:rPr>
                <w:color w:val="000000"/>
                <w:sz w:val="16"/>
                <w:szCs w:val="16"/>
              </w:rPr>
            </w:pPr>
            <w:r>
              <w:rPr>
                <w:color w:val="000000"/>
                <w:sz w:val="16"/>
                <w:szCs w:val="16"/>
              </w:rPr>
              <w:t xml:space="preserve">2 638 381,14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218</w:t>
            </w:r>
          </w:p>
        </w:tc>
        <w:tc>
          <w:tcPr>
            <w:tcW w:w="1213" w:type="dxa"/>
            <w:noWrap/>
            <w:textDirection w:val="lrTb"/>
            <w:vAlign w:val="top"/>
          </w:tcPr>
          <w:p>
            <w:pPr>
              <w:pStyle w:val="Normal"/>
              <w:jc w:val="center"/>
              <w:rPr>
                <w:color w:val="000000"/>
                <w:sz w:val="16"/>
                <w:szCs w:val="16"/>
              </w:rPr>
            </w:pPr>
            <w:r>
              <w:rPr>
                <w:color w:val="000000"/>
                <w:sz w:val="16"/>
                <w:szCs w:val="16"/>
              </w:rPr>
              <w:t xml:space="preserve">817 848,39  </w:t>
            </w:r>
          </w:p>
        </w:tc>
        <w:tc>
          <w:tcPr>
            <w:tcW w:w="1134" w:type="dxa"/>
            <w:noWrap/>
            <w:textDirection w:val="lrTb"/>
            <w:vAlign w:val="top"/>
          </w:tcPr>
          <w:p>
            <w:pPr>
              <w:pStyle w:val="Normal"/>
              <w:jc w:val="right"/>
              <w:rPr>
                <w:color w:val="000000"/>
                <w:sz w:val="16"/>
                <w:szCs w:val="16"/>
              </w:rPr>
            </w:pPr>
            <w:r>
              <w:rPr>
                <w:color w:val="000000"/>
                <w:sz w:val="16"/>
                <w:szCs w:val="16"/>
              </w:rPr>
              <w:t xml:space="preserve">2 638 354,70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219</w:t>
            </w:r>
          </w:p>
        </w:tc>
        <w:tc>
          <w:tcPr>
            <w:tcW w:w="1213" w:type="dxa"/>
            <w:noWrap/>
            <w:textDirection w:val="lrTb"/>
            <w:vAlign w:val="top"/>
          </w:tcPr>
          <w:p>
            <w:pPr>
              <w:pStyle w:val="Normal"/>
              <w:jc w:val="center"/>
              <w:rPr>
                <w:color w:val="000000"/>
                <w:sz w:val="16"/>
                <w:szCs w:val="16"/>
              </w:rPr>
            </w:pPr>
            <w:r>
              <w:rPr>
                <w:color w:val="000000"/>
                <w:sz w:val="16"/>
                <w:szCs w:val="16"/>
              </w:rPr>
              <w:t xml:space="preserve">817 853,66  </w:t>
            </w:r>
          </w:p>
        </w:tc>
        <w:tc>
          <w:tcPr>
            <w:tcW w:w="1134" w:type="dxa"/>
            <w:noWrap/>
            <w:textDirection w:val="lrTb"/>
            <w:vAlign w:val="top"/>
          </w:tcPr>
          <w:p>
            <w:pPr>
              <w:pStyle w:val="Normal"/>
              <w:jc w:val="right"/>
              <w:rPr>
                <w:color w:val="000000"/>
                <w:sz w:val="16"/>
                <w:szCs w:val="16"/>
              </w:rPr>
            </w:pPr>
            <w:r>
              <w:rPr>
                <w:color w:val="000000"/>
                <w:sz w:val="16"/>
                <w:szCs w:val="16"/>
              </w:rPr>
              <w:t xml:space="preserve">2 638 326,91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220</w:t>
            </w:r>
          </w:p>
        </w:tc>
        <w:tc>
          <w:tcPr>
            <w:tcW w:w="1213" w:type="dxa"/>
            <w:noWrap/>
            <w:textDirection w:val="lrTb"/>
            <w:vAlign w:val="top"/>
          </w:tcPr>
          <w:p>
            <w:pPr>
              <w:pStyle w:val="Normal"/>
              <w:jc w:val="center"/>
              <w:rPr>
                <w:color w:val="000000"/>
                <w:sz w:val="16"/>
                <w:szCs w:val="16"/>
              </w:rPr>
            </w:pPr>
            <w:r>
              <w:rPr>
                <w:color w:val="000000"/>
                <w:sz w:val="16"/>
                <w:szCs w:val="16"/>
              </w:rPr>
              <w:t xml:space="preserve">817 881,82  </w:t>
            </w:r>
          </w:p>
        </w:tc>
        <w:tc>
          <w:tcPr>
            <w:tcW w:w="1134" w:type="dxa"/>
            <w:noWrap/>
            <w:textDirection w:val="lrTb"/>
            <w:vAlign w:val="top"/>
          </w:tcPr>
          <w:p>
            <w:pPr>
              <w:pStyle w:val="Normal"/>
              <w:jc w:val="right"/>
              <w:rPr>
                <w:color w:val="000000"/>
                <w:sz w:val="16"/>
                <w:szCs w:val="16"/>
              </w:rPr>
            </w:pPr>
            <w:r>
              <w:rPr>
                <w:color w:val="000000"/>
                <w:sz w:val="16"/>
                <w:szCs w:val="16"/>
              </w:rPr>
              <w:t xml:space="preserve">2 638 041,81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221</w:t>
            </w:r>
          </w:p>
        </w:tc>
        <w:tc>
          <w:tcPr>
            <w:tcW w:w="1213" w:type="dxa"/>
            <w:noWrap/>
            <w:textDirection w:val="lrTb"/>
            <w:vAlign w:val="top"/>
          </w:tcPr>
          <w:p>
            <w:pPr>
              <w:pStyle w:val="Normal"/>
              <w:jc w:val="center"/>
              <w:rPr>
                <w:color w:val="000000"/>
                <w:sz w:val="16"/>
                <w:szCs w:val="16"/>
              </w:rPr>
            </w:pPr>
            <w:r>
              <w:rPr>
                <w:color w:val="000000"/>
                <w:sz w:val="16"/>
                <w:szCs w:val="16"/>
              </w:rPr>
              <w:t xml:space="preserve">817 882,42  </w:t>
            </w:r>
          </w:p>
        </w:tc>
        <w:tc>
          <w:tcPr>
            <w:tcW w:w="1134" w:type="dxa"/>
            <w:noWrap/>
            <w:textDirection w:val="lrTb"/>
            <w:vAlign w:val="top"/>
          </w:tcPr>
          <w:p>
            <w:pPr>
              <w:pStyle w:val="Normal"/>
              <w:jc w:val="right"/>
              <w:rPr>
                <w:color w:val="000000"/>
                <w:sz w:val="16"/>
                <w:szCs w:val="16"/>
              </w:rPr>
            </w:pPr>
            <w:r>
              <w:rPr>
                <w:color w:val="000000"/>
                <w:sz w:val="16"/>
                <w:szCs w:val="16"/>
              </w:rPr>
              <w:t xml:space="preserve">2 638 018,73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222</w:t>
            </w:r>
          </w:p>
        </w:tc>
        <w:tc>
          <w:tcPr>
            <w:tcW w:w="1213" w:type="dxa"/>
            <w:noWrap/>
            <w:textDirection w:val="lrTb"/>
            <w:vAlign w:val="top"/>
          </w:tcPr>
          <w:p>
            <w:pPr>
              <w:pStyle w:val="Normal"/>
              <w:jc w:val="center"/>
              <w:rPr>
                <w:color w:val="000000"/>
                <w:sz w:val="16"/>
                <w:szCs w:val="16"/>
              </w:rPr>
            </w:pPr>
            <w:r>
              <w:rPr>
                <w:color w:val="000000"/>
                <w:sz w:val="16"/>
                <w:szCs w:val="16"/>
              </w:rPr>
              <w:t xml:space="preserve">817 879,71  </w:t>
            </w:r>
          </w:p>
        </w:tc>
        <w:tc>
          <w:tcPr>
            <w:tcW w:w="1134" w:type="dxa"/>
            <w:noWrap/>
            <w:textDirection w:val="lrTb"/>
            <w:vAlign w:val="top"/>
          </w:tcPr>
          <w:p>
            <w:pPr>
              <w:pStyle w:val="Normal"/>
              <w:jc w:val="right"/>
              <w:rPr>
                <w:color w:val="000000"/>
                <w:sz w:val="16"/>
                <w:szCs w:val="16"/>
              </w:rPr>
            </w:pPr>
            <w:r>
              <w:rPr>
                <w:color w:val="000000"/>
                <w:sz w:val="16"/>
                <w:szCs w:val="16"/>
              </w:rPr>
              <w:t xml:space="preserve">2 637 995,82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223</w:t>
            </w:r>
          </w:p>
        </w:tc>
        <w:tc>
          <w:tcPr>
            <w:tcW w:w="1213" w:type="dxa"/>
            <w:noWrap/>
            <w:textDirection w:val="lrTb"/>
            <w:vAlign w:val="top"/>
          </w:tcPr>
          <w:p>
            <w:pPr>
              <w:pStyle w:val="Normal"/>
              <w:jc w:val="center"/>
              <w:rPr>
                <w:color w:val="000000"/>
                <w:sz w:val="16"/>
                <w:szCs w:val="16"/>
              </w:rPr>
            </w:pPr>
            <w:r>
              <w:rPr>
                <w:color w:val="000000"/>
                <w:sz w:val="16"/>
                <w:szCs w:val="16"/>
              </w:rPr>
              <w:t xml:space="preserve">817 873,88  </w:t>
            </w:r>
          </w:p>
        </w:tc>
        <w:tc>
          <w:tcPr>
            <w:tcW w:w="1134" w:type="dxa"/>
            <w:noWrap/>
            <w:textDirection w:val="lrTb"/>
            <w:vAlign w:val="top"/>
          </w:tcPr>
          <w:p>
            <w:pPr>
              <w:pStyle w:val="Normal"/>
              <w:jc w:val="right"/>
              <w:rPr>
                <w:color w:val="000000"/>
                <w:sz w:val="16"/>
                <w:szCs w:val="16"/>
              </w:rPr>
            </w:pPr>
            <w:r>
              <w:rPr>
                <w:color w:val="000000"/>
                <w:sz w:val="16"/>
                <w:szCs w:val="16"/>
              </w:rPr>
              <w:t xml:space="preserve">2 637 974,00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224</w:t>
            </w:r>
          </w:p>
        </w:tc>
        <w:tc>
          <w:tcPr>
            <w:tcW w:w="1213" w:type="dxa"/>
            <w:noWrap/>
            <w:textDirection w:val="lrTb"/>
            <w:vAlign w:val="top"/>
          </w:tcPr>
          <w:p>
            <w:pPr>
              <w:pStyle w:val="Normal"/>
              <w:jc w:val="center"/>
              <w:rPr>
                <w:color w:val="000000"/>
                <w:sz w:val="16"/>
                <w:szCs w:val="16"/>
              </w:rPr>
            </w:pPr>
            <w:r>
              <w:rPr>
                <w:color w:val="000000"/>
                <w:sz w:val="16"/>
                <w:szCs w:val="16"/>
              </w:rPr>
              <w:t xml:space="preserve">817 864,60  </w:t>
            </w:r>
          </w:p>
        </w:tc>
        <w:tc>
          <w:tcPr>
            <w:tcW w:w="1134" w:type="dxa"/>
            <w:noWrap/>
            <w:textDirection w:val="lrTb"/>
            <w:vAlign w:val="top"/>
          </w:tcPr>
          <w:p>
            <w:pPr>
              <w:pStyle w:val="Normal"/>
              <w:jc w:val="right"/>
              <w:rPr>
                <w:color w:val="000000"/>
                <w:sz w:val="16"/>
                <w:szCs w:val="16"/>
              </w:rPr>
            </w:pPr>
            <w:r>
              <w:rPr>
                <w:color w:val="000000"/>
                <w:sz w:val="16"/>
                <w:szCs w:val="16"/>
              </w:rPr>
              <w:t xml:space="preserve">2 637 952,33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225</w:t>
            </w:r>
          </w:p>
        </w:tc>
        <w:tc>
          <w:tcPr>
            <w:tcW w:w="1213" w:type="dxa"/>
            <w:noWrap/>
            <w:textDirection w:val="lrTb"/>
            <w:vAlign w:val="top"/>
          </w:tcPr>
          <w:p>
            <w:pPr>
              <w:pStyle w:val="Normal"/>
              <w:jc w:val="center"/>
              <w:rPr>
                <w:color w:val="000000"/>
                <w:sz w:val="16"/>
                <w:szCs w:val="16"/>
              </w:rPr>
            </w:pPr>
            <w:r>
              <w:rPr>
                <w:color w:val="000000"/>
                <w:sz w:val="16"/>
                <w:szCs w:val="16"/>
              </w:rPr>
              <w:t xml:space="preserve">817 852,39  </w:t>
            </w:r>
          </w:p>
        </w:tc>
        <w:tc>
          <w:tcPr>
            <w:tcW w:w="1134" w:type="dxa"/>
            <w:noWrap/>
            <w:textDirection w:val="lrTb"/>
            <w:vAlign w:val="top"/>
          </w:tcPr>
          <w:p>
            <w:pPr>
              <w:pStyle w:val="Normal"/>
              <w:jc w:val="right"/>
              <w:rPr>
                <w:color w:val="000000"/>
                <w:sz w:val="16"/>
                <w:szCs w:val="16"/>
              </w:rPr>
            </w:pPr>
            <w:r>
              <w:rPr>
                <w:color w:val="000000"/>
                <w:sz w:val="16"/>
                <w:szCs w:val="16"/>
              </w:rPr>
              <w:t xml:space="preserve">2 637 932,51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226</w:t>
            </w:r>
          </w:p>
        </w:tc>
        <w:tc>
          <w:tcPr>
            <w:tcW w:w="1213" w:type="dxa"/>
            <w:noWrap/>
            <w:textDirection w:val="lrTb"/>
            <w:vAlign w:val="top"/>
          </w:tcPr>
          <w:p>
            <w:pPr>
              <w:pStyle w:val="Normal"/>
              <w:jc w:val="center"/>
              <w:rPr>
                <w:color w:val="000000"/>
                <w:sz w:val="16"/>
                <w:szCs w:val="16"/>
              </w:rPr>
            </w:pPr>
            <w:r>
              <w:rPr>
                <w:color w:val="000000"/>
                <w:sz w:val="16"/>
                <w:szCs w:val="16"/>
              </w:rPr>
              <w:t xml:space="preserve">817 837,43  </w:t>
            </w:r>
          </w:p>
        </w:tc>
        <w:tc>
          <w:tcPr>
            <w:tcW w:w="1134" w:type="dxa"/>
            <w:noWrap/>
            <w:textDirection w:val="lrTb"/>
            <w:vAlign w:val="top"/>
          </w:tcPr>
          <w:p>
            <w:pPr>
              <w:pStyle w:val="Normal"/>
              <w:jc w:val="right"/>
              <w:rPr>
                <w:color w:val="000000"/>
                <w:sz w:val="16"/>
                <w:szCs w:val="16"/>
              </w:rPr>
            </w:pPr>
            <w:r>
              <w:rPr>
                <w:color w:val="000000"/>
                <w:sz w:val="16"/>
                <w:szCs w:val="16"/>
              </w:rPr>
              <w:t xml:space="preserve">2 637 914,66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227</w:t>
            </w:r>
          </w:p>
        </w:tc>
        <w:tc>
          <w:tcPr>
            <w:tcW w:w="1213" w:type="dxa"/>
            <w:noWrap/>
            <w:textDirection w:val="lrTb"/>
            <w:vAlign w:val="top"/>
          </w:tcPr>
          <w:p>
            <w:pPr>
              <w:pStyle w:val="Normal"/>
              <w:jc w:val="center"/>
              <w:rPr>
                <w:color w:val="000000"/>
                <w:sz w:val="16"/>
                <w:szCs w:val="16"/>
              </w:rPr>
            </w:pPr>
            <w:r>
              <w:rPr>
                <w:color w:val="000000"/>
                <w:sz w:val="16"/>
                <w:szCs w:val="16"/>
              </w:rPr>
              <w:t xml:space="preserve">817 820,49  </w:t>
            </w:r>
          </w:p>
        </w:tc>
        <w:tc>
          <w:tcPr>
            <w:tcW w:w="1134" w:type="dxa"/>
            <w:noWrap/>
            <w:textDirection w:val="lrTb"/>
            <w:vAlign w:val="top"/>
          </w:tcPr>
          <w:p>
            <w:pPr>
              <w:pStyle w:val="Normal"/>
              <w:jc w:val="right"/>
              <w:rPr>
                <w:color w:val="000000"/>
                <w:sz w:val="16"/>
                <w:szCs w:val="16"/>
              </w:rPr>
            </w:pPr>
            <w:r>
              <w:rPr>
                <w:color w:val="000000"/>
                <w:sz w:val="16"/>
                <w:szCs w:val="16"/>
              </w:rPr>
              <w:t xml:space="preserve">2 637 899,50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228</w:t>
            </w:r>
          </w:p>
        </w:tc>
        <w:tc>
          <w:tcPr>
            <w:tcW w:w="1213" w:type="dxa"/>
            <w:noWrap/>
            <w:textDirection w:val="lrTb"/>
            <w:vAlign w:val="top"/>
          </w:tcPr>
          <w:p>
            <w:pPr>
              <w:pStyle w:val="Normal"/>
              <w:jc w:val="center"/>
              <w:rPr>
                <w:color w:val="000000"/>
                <w:sz w:val="16"/>
                <w:szCs w:val="16"/>
              </w:rPr>
            </w:pPr>
            <w:r>
              <w:rPr>
                <w:color w:val="000000"/>
                <w:sz w:val="16"/>
                <w:szCs w:val="16"/>
              </w:rPr>
              <w:t xml:space="preserve">817 801,33  </w:t>
            </w:r>
          </w:p>
        </w:tc>
        <w:tc>
          <w:tcPr>
            <w:tcW w:w="1134" w:type="dxa"/>
            <w:noWrap/>
            <w:textDirection w:val="lrTb"/>
            <w:vAlign w:val="top"/>
          </w:tcPr>
          <w:p>
            <w:pPr>
              <w:pStyle w:val="Normal"/>
              <w:jc w:val="right"/>
              <w:rPr>
                <w:color w:val="000000"/>
                <w:sz w:val="16"/>
                <w:szCs w:val="16"/>
              </w:rPr>
            </w:pPr>
            <w:r>
              <w:rPr>
                <w:color w:val="000000"/>
                <w:sz w:val="16"/>
                <w:szCs w:val="16"/>
              </w:rPr>
              <w:t xml:space="preserve">2 637 886,77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229</w:t>
            </w:r>
          </w:p>
        </w:tc>
        <w:tc>
          <w:tcPr>
            <w:tcW w:w="1213" w:type="dxa"/>
            <w:noWrap/>
            <w:textDirection w:val="lrTb"/>
            <w:vAlign w:val="top"/>
          </w:tcPr>
          <w:p>
            <w:pPr>
              <w:pStyle w:val="Normal"/>
              <w:jc w:val="center"/>
              <w:rPr>
                <w:color w:val="000000"/>
                <w:sz w:val="16"/>
                <w:szCs w:val="16"/>
              </w:rPr>
            </w:pPr>
            <w:r>
              <w:rPr>
                <w:color w:val="000000"/>
                <w:sz w:val="16"/>
                <w:szCs w:val="16"/>
              </w:rPr>
              <w:t xml:space="preserve">817 687,05  </w:t>
            </w:r>
          </w:p>
        </w:tc>
        <w:tc>
          <w:tcPr>
            <w:tcW w:w="1134" w:type="dxa"/>
            <w:noWrap/>
            <w:textDirection w:val="lrTb"/>
            <w:vAlign w:val="top"/>
          </w:tcPr>
          <w:p>
            <w:pPr>
              <w:pStyle w:val="Normal"/>
              <w:jc w:val="right"/>
              <w:rPr>
                <w:color w:val="000000"/>
                <w:sz w:val="16"/>
                <w:szCs w:val="16"/>
              </w:rPr>
            </w:pPr>
            <w:r>
              <w:rPr>
                <w:color w:val="000000"/>
                <w:sz w:val="16"/>
                <w:szCs w:val="16"/>
              </w:rPr>
              <w:t xml:space="preserve">2 637 822,14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230</w:t>
            </w:r>
          </w:p>
        </w:tc>
        <w:tc>
          <w:tcPr>
            <w:tcW w:w="1213" w:type="dxa"/>
            <w:noWrap/>
            <w:textDirection w:val="lrTb"/>
            <w:vAlign w:val="top"/>
          </w:tcPr>
          <w:p>
            <w:pPr>
              <w:pStyle w:val="Normal"/>
              <w:jc w:val="center"/>
              <w:rPr>
                <w:color w:val="000000"/>
                <w:sz w:val="16"/>
                <w:szCs w:val="16"/>
              </w:rPr>
            </w:pPr>
            <w:r>
              <w:rPr>
                <w:color w:val="000000"/>
                <w:sz w:val="16"/>
                <w:szCs w:val="16"/>
              </w:rPr>
              <w:t xml:space="preserve">817 677,72  </w:t>
            </w:r>
          </w:p>
        </w:tc>
        <w:tc>
          <w:tcPr>
            <w:tcW w:w="1134" w:type="dxa"/>
            <w:noWrap/>
            <w:textDirection w:val="lrTb"/>
            <w:vAlign w:val="top"/>
          </w:tcPr>
          <w:p>
            <w:pPr>
              <w:pStyle w:val="Normal"/>
              <w:jc w:val="right"/>
              <w:rPr>
                <w:color w:val="000000"/>
                <w:sz w:val="16"/>
                <w:szCs w:val="16"/>
              </w:rPr>
            </w:pPr>
            <w:r>
              <w:rPr>
                <w:color w:val="000000"/>
                <w:sz w:val="16"/>
                <w:szCs w:val="16"/>
              </w:rPr>
              <w:t xml:space="preserve">2 637 814,86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231</w:t>
            </w:r>
          </w:p>
        </w:tc>
        <w:tc>
          <w:tcPr>
            <w:tcW w:w="1213" w:type="dxa"/>
            <w:noWrap/>
            <w:textDirection w:val="lrTb"/>
            <w:vAlign w:val="top"/>
          </w:tcPr>
          <w:p>
            <w:pPr>
              <w:pStyle w:val="Normal"/>
              <w:jc w:val="center"/>
              <w:rPr>
                <w:color w:val="000000"/>
                <w:sz w:val="16"/>
                <w:szCs w:val="16"/>
              </w:rPr>
            </w:pPr>
            <w:r>
              <w:rPr>
                <w:color w:val="000000"/>
                <w:sz w:val="16"/>
                <w:szCs w:val="16"/>
              </w:rPr>
              <w:t xml:space="preserve">817 670,81  </w:t>
            </w:r>
          </w:p>
        </w:tc>
        <w:tc>
          <w:tcPr>
            <w:tcW w:w="1134" w:type="dxa"/>
            <w:noWrap/>
            <w:textDirection w:val="lrTb"/>
            <w:vAlign w:val="top"/>
          </w:tcPr>
          <w:p>
            <w:pPr>
              <w:pStyle w:val="Normal"/>
              <w:jc w:val="right"/>
              <w:rPr>
                <w:color w:val="000000"/>
                <w:sz w:val="16"/>
                <w:szCs w:val="16"/>
              </w:rPr>
            </w:pPr>
            <w:r>
              <w:rPr>
                <w:color w:val="000000"/>
                <w:sz w:val="16"/>
                <w:szCs w:val="16"/>
              </w:rPr>
              <w:t xml:space="preserve">2 637 804,91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232</w:t>
            </w:r>
          </w:p>
        </w:tc>
        <w:tc>
          <w:tcPr>
            <w:tcW w:w="1213" w:type="dxa"/>
            <w:noWrap/>
            <w:textDirection w:val="lrTb"/>
            <w:vAlign w:val="top"/>
          </w:tcPr>
          <w:p>
            <w:pPr>
              <w:pStyle w:val="Normal"/>
              <w:jc w:val="center"/>
              <w:rPr>
                <w:color w:val="000000"/>
                <w:sz w:val="16"/>
                <w:szCs w:val="16"/>
              </w:rPr>
            </w:pPr>
            <w:r>
              <w:rPr>
                <w:color w:val="000000"/>
                <w:sz w:val="16"/>
                <w:szCs w:val="16"/>
              </w:rPr>
              <w:t xml:space="preserve">817 666,81  </w:t>
            </w:r>
          </w:p>
        </w:tc>
        <w:tc>
          <w:tcPr>
            <w:tcW w:w="1134" w:type="dxa"/>
            <w:noWrap/>
            <w:textDirection w:val="lrTb"/>
            <w:vAlign w:val="top"/>
          </w:tcPr>
          <w:p>
            <w:pPr>
              <w:pStyle w:val="Normal"/>
              <w:jc w:val="right"/>
              <w:rPr>
                <w:color w:val="000000"/>
                <w:sz w:val="16"/>
                <w:szCs w:val="16"/>
              </w:rPr>
            </w:pPr>
            <w:r>
              <w:rPr>
                <w:color w:val="000000"/>
                <w:sz w:val="16"/>
                <w:szCs w:val="16"/>
              </w:rPr>
              <w:t xml:space="preserve">2 637 789,62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233</w:t>
            </w:r>
          </w:p>
        </w:tc>
        <w:tc>
          <w:tcPr>
            <w:tcW w:w="1213" w:type="dxa"/>
            <w:noWrap/>
            <w:textDirection w:val="lrTb"/>
            <w:vAlign w:val="top"/>
          </w:tcPr>
          <w:p>
            <w:pPr>
              <w:pStyle w:val="Normal"/>
              <w:jc w:val="center"/>
              <w:rPr>
                <w:color w:val="000000"/>
                <w:sz w:val="16"/>
                <w:szCs w:val="16"/>
              </w:rPr>
            </w:pPr>
            <w:r>
              <w:rPr>
                <w:color w:val="000000"/>
                <w:sz w:val="16"/>
                <w:szCs w:val="16"/>
              </w:rPr>
              <w:t xml:space="preserve">817 663,94  </w:t>
            </w:r>
          </w:p>
        </w:tc>
        <w:tc>
          <w:tcPr>
            <w:tcW w:w="1134" w:type="dxa"/>
            <w:noWrap/>
            <w:textDirection w:val="lrTb"/>
            <w:vAlign w:val="top"/>
          </w:tcPr>
          <w:p>
            <w:pPr>
              <w:pStyle w:val="Normal"/>
              <w:jc w:val="right"/>
              <w:rPr>
                <w:color w:val="000000"/>
                <w:sz w:val="16"/>
                <w:szCs w:val="16"/>
              </w:rPr>
            </w:pPr>
            <w:r>
              <w:rPr>
                <w:color w:val="000000"/>
                <w:sz w:val="16"/>
                <w:szCs w:val="16"/>
              </w:rPr>
              <w:t xml:space="preserve">2 637 809,08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234</w:t>
            </w:r>
          </w:p>
        </w:tc>
        <w:tc>
          <w:tcPr>
            <w:tcW w:w="1213" w:type="dxa"/>
            <w:noWrap/>
            <w:textDirection w:val="lrTb"/>
            <w:vAlign w:val="top"/>
          </w:tcPr>
          <w:p>
            <w:pPr>
              <w:pStyle w:val="Normal"/>
              <w:jc w:val="center"/>
              <w:rPr>
                <w:color w:val="000000"/>
                <w:sz w:val="16"/>
                <w:szCs w:val="16"/>
              </w:rPr>
            </w:pPr>
            <w:r>
              <w:rPr>
                <w:color w:val="000000"/>
                <w:sz w:val="16"/>
                <w:szCs w:val="16"/>
              </w:rPr>
              <w:t xml:space="preserve">817 660,82  </w:t>
            </w:r>
          </w:p>
        </w:tc>
        <w:tc>
          <w:tcPr>
            <w:tcW w:w="1134" w:type="dxa"/>
            <w:noWrap/>
            <w:textDirection w:val="lrTb"/>
            <w:vAlign w:val="top"/>
          </w:tcPr>
          <w:p>
            <w:pPr>
              <w:pStyle w:val="Normal"/>
              <w:jc w:val="right"/>
              <w:rPr>
                <w:color w:val="000000"/>
                <w:sz w:val="16"/>
                <w:szCs w:val="16"/>
              </w:rPr>
            </w:pPr>
            <w:r>
              <w:rPr>
                <w:color w:val="000000"/>
                <w:sz w:val="16"/>
                <w:szCs w:val="16"/>
              </w:rPr>
              <w:t xml:space="preserve">2 637 830,30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235</w:t>
            </w:r>
          </w:p>
        </w:tc>
        <w:tc>
          <w:tcPr>
            <w:tcW w:w="1213" w:type="dxa"/>
            <w:noWrap/>
            <w:textDirection w:val="lrTb"/>
            <w:vAlign w:val="top"/>
          </w:tcPr>
          <w:p>
            <w:pPr>
              <w:pStyle w:val="Normal"/>
              <w:jc w:val="center"/>
              <w:rPr>
                <w:color w:val="000000"/>
                <w:sz w:val="16"/>
                <w:szCs w:val="16"/>
              </w:rPr>
            </w:pPr>
            <w:r>
              <w:rPr>
                <w:color w:val="000000"/>
                <w:sz w:val="16"/>
                <w:szCs w:val="16"/>
              </w:rPr>
              <w:t xml:space="preserve">817 791,48  </w:t>
            </w:r>
          </w:p>
        </w:tc>
        <w:tc>
          <w:tcPr>
            <w:tcW w:w="1134" w:type="dxa"/>
            <w:noWrap/>
            <w:textDirection w:val="lrTb"/>
            <w:vAlign w:val="top"/>
          </w:tcPr>
          <w:p>
            <w:pPr>
              <w:pStyle w:val="Normal"/>
              <w:jc w:val="right"/>
              <w:rPr>
                <w:color w:val="000000"/>
                <w:sz w:val="16"/>
                <w:szCs w:val="16"/>
              </w:rPr>
            </w:pPr>
            <w:r>
              <w:rPr>
                <w:color w:val="000000"/>
                <w:sz w:val="16"/>
                <w:szCs w:val="16"/>
              </w:rPr>
              <w:t xml:space="preserve">2 637 904,18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236</w:t>
            </w:r>
          </w:p>
        </w:tc>
        <w:tc>
          <w:tcPr>
            <w:tcW w:w="1213" w:type="dxa"/>
            <w:noWrap/>
            <w:textDirection w:val="lrTb"/>
            <w:vAlign w:val="top"/>
          </w:tcPr>
          <w:p>
            <w:pPr>
              <w:pStyle w:val="Normal"/>
              <w:jc w:val="center"/>
              <w:rPr>
                <w:color w:val="000000"/>
                <w:sz w:val="16"/>
                <w:szCs w:val="16"/>
              </w:rPr>
            </w:pPr>
            <w:r>
              <w:rPr>
                <w:color w:val="000000"/>
                <w:sz w:val="16"/>
                <w:szCs w:val="16"/>
              </w:rPr>
              <w:t xml:space="preserve">817 823,34  </w:t>
            </w:r>
          </w:p>
        </w:tc>
        <w:tc>
          <w:tcPr>
            <w:tcW w:w="1134" w:type="dxa"/>
            <w:noWrap/>
            <w:textDirection w:val="lrTb"/>
            <w:vAlign w:val="top"/>
          </w:tcPr>
          <w:p>
            <w:pPr>
              <w:pStyle w:val="Normal"/>
              <w:jc w:val="right"/>
              <w:rPr>
                <w:color w:val="000000"/>
                <w:sz w:val="16"/>
                <w:szCs w:val="16"/>
              </w:rPr>
            </w:pPr>
            <w:r>
              <w:rPr>
                <w:color w:val="000000"/>
                <w:sz w:val="16"/>
                <w:szCs w:val="16"/>
              </w:rPr>
              <w:t xml:space="preserve">2 637 928,85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237</w:t>
            </w:r>
          </w:p>
        </w:tc>
        <w:tc>
          <w:tcPr>
            <w:tcW w:w="1213" w:type="dxa"/>
            <w:noWrap/>
            <w:textDirection w:val="lrTb"/>
            <w:vAlign w:val="top"/>
          </w:tcPr>
          <w:p>
            <w:pPr>
              <w:pStyle w:val="Normal"/>
              <w:jc w:val="center"/>
              <w:rPr>
                <w:color w:val="000000"/>
                <w:sz w:val="16"/>
                <w:szCs w:val="16"/>
              </w:rPr>
            </w:pPr>
            <w:r>
              <w:rPr>
                <w:color w:val="000000"/>
                <w:sz w:val="16"/>
                <w:szCs w:val="16"/>
              </w:rPr>
              <w:t xml:space="preserve">817 846,84  </w:t>
            </w:r>
          </w:p>
        </w:tc>
        <w:tc>
          <w:tcPr>
            <w:tcW w:w="1134" w:type="dxa"/>
            <w:noWrap/>
            <w:textDirection w:val="lrTb"/>
            <w:vAlign w:val="top"/>
          </w:tcPr>
          <w:p>
            <w:pPr>
              <w:pStyle w:val="Normal"/>
              <w:jc w:val="right"/>
              <w:rPr>
                <w:color w:val="000000"/>
                <w:sz w:val="16"/>
                <w:szCs w:val="16"/>
              </w:rPr>
            </w:pPr>
            <w:r>
              <w:rPr>
                <w:color w:val="000000"/>
                <w:sz w:val="16"/>
                <w:szCs w:val="16"/>
              </w:rPr>
              <w:t xml:space="preserve">2 637 961,55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238</w:t>
            </w:r>
          </w:p>
        </w:tc>
        <w:tc>
          <w:tcPr>
            <w:tcW w:w="1213" w:type="dxa"/>
            <w:noWrap/>
            <w:textDirection w:val="lrTb"/>
            <w:vAlign w:val="top"/>
          </w:tcPr>
          <w:p>
            <w:pPr>
              <w:pStyle w:val="Normal"/>
              <w:jc w:val="center"/>
              <w:rPr>
                <w:color w:val="000000"/>
                <w:sz w:val="16"/>
                <w:szCs w:val="16"/>
              </w:rPr>
            </w:pPr>
            <w:r>
              <w:rPr>
                <w:color w:val="000000"/>
                <w:sz w:val="16"/>
                <w:szCs w:val="16"/>
              </w:rPr>
              <w:t xml:space="preserve">817 860,07  </w:t>
            </w:r>
          </w:p>
        </w:tc>
        <w:tc>
          <w:tcPr>
            <w:tcW w:w="1134" w:type="dxa"/>
            <w:noWrap/>
            <w:textDirection w:val="lrTb"/>
            <w:vAlign w:val="top"/>
          </w:tcPr>
          <w:p>
            <w:pPr>
              <w:pStyle w:val="Normal"/>
              <w:jc w:val="right"/>
              <w:rPr>
                <w:color w:val="000000"/>
                <w:sz w:val="16"/>
                <w:szCs w:val="16"/>
              </w:rPr>
            </w:pPr>
            <w:r>
              <w:rPr>
                <w:color w:val="000000"/>
                <w:sz w:val="16"/>
                <w:szCs w:val="16"/>
              </w:rPr>
              <w:t xml:space="preserve">2 637 999,60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239</w:t>
            </w:r>
          </w:p>
        </w:tc>
        <w:tc>
          <w:tcPr>
            <w:tcW w:w="1213" w:type="dxa"/>
            <w:noWrap/>
            <w:textDirection w:val="lrTb"/>
            <w:vAlign w:val="top"/>
          </w:tcPr>
          <w:p>
            <w:pPr>
              <w:pStyle w:val="Normal"/>
              <w:jc w:val="center"/>
              <w:rPr>
                <w:color w:val="000000"/>
                <w:sz w:val="16"/>
                <w:szCs w:val="16"/>
              </w:rPr>
            </w:pPr>
            <w:r>
              <w:rPr>
                <w:color w:val="000000"/>
                <w:sz w:val="16"/>
                <w:szCs w:val="16"/>
              </w:rPr>
              <w:t xml:space="preserve">817 861,92  </w:t>
            </w:r>
          </w:p>
        </w:tc>
        <w:tc>
          <w:tcPr>
            <w:tcW w:w="1134" w:type="dxa"/>
            <w:noWrap/>
            <w:textDirection w:val="lrTb"/>
            <w:vAlign w:val="top"/>
          </w:tcPr>
          <w:p>
            <w:pPr>
              <w:pStyle w:val="Normal"/>
              <w:jc w:val="right"/>
              <w:rPr>
                <w:color w:val="000000"/>
                <w:sz w:val="16"/>
                <w:szCs w:val="16"/>
              </w:rPr>
            </w:pPr>
            <w:r>
              <w:rPr>
                <w:color w:val="000000"/>
                <w:sz w:val="16"/>
                <w:szCs w:val="16"/>
              </w:rPr>
              <w:t xml:space="preserve">2 638 039,84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240</w:t>
            </w:r>
          </w:p>
        </w:tc>
        <w:tc>
          <w:tcPr>
            <w:tcW w:w="1213" w:type="dxa"/>
            <w:noWrap/>
            <w:textDirection w:val="lrTb"/>
            <w:vAlign w:val="top"/>
          </w:tcPr>
          <w:p>
            <w:pPr>
              <w:pStyle w:val="Normal"/>
              <w:jc w:val="center"/>
              <w:rPr>
                <w:color w:val="000000"/>
                <w:sz w:val="16"/>
                <w:szCs w:val="16"/>
              </w:rPr>
            </w:pPr>
            <w:r>
              <w:rPr>
                <w:color w:val="000000"/>
                <w:sz w:val="16"/>
                <w:szCs w:val="16"/>
              </w:rPr>
              <w:t xml:space="preserve">817 833,74  </w:t>
            </w:r>
          </w:p>
        </w:tc>
        <w:tc>
          <w:tcPr>
            <w:tcW w:w="1134" w:type="dxa"/>
            <w:noWrap/>
            <w:textDirection w:val="lrTb"/>
            <w:vAlign w:val="top"/>
          </w:tcPr>
          <w:p>
            <w:pPr>
              <w:pStyle w:val="Normal"/>
              <w:jc w:val="right"/>
              <w:rPr>
                <w:color w:val="000000"/>
                <w:sz w:val="16"/>
                <w:szCs w:val="16"/>
              </w:rPr>
            </w:pPr>
            <w:r>
              <w:rPr>
                <w:color w:val="000000"/>
                <w:sz w:val="16"/>
                <w:szCs w:val="16"/>
              </w:rPr>
              <w:t xml:space="preserve">2 638 324,93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241</w:t>
            </w:r>
          </w:p>
        </w:tc>
        <w:tc>
          <w:tcPr>
            <w:tcW w:w="1213" w:type="dxa"/>
            <w:noWrap/>
            <w:textDirection w:val="lrTb"/>
            <w:vAlign w:val="top"/>
          </w:tcPr>
          <w:p>
            <w:pPr>
              <w:pStyle w:val="Normal"/>
              <w:jc w:val="center"/>
              <w:rPr>
                <w:color w:val="000000"/>
                <w:sz w:val="16"/>
                <w:szCs w:val="16"/>
              </w:rPr>
            </w:pPr>
            <w:r>
              <w:rPr>
                <w:color w:val="000000"/>
                <w:sz w:val="16"/>
                <w:szCs w:val="16"/>
              </w:rPr>
              <w:t xml:space="preserve">817 820,34  </w:t>
            </w:r>
          </w:p>
        </w:tc>
        <w:tc>
          <w:tcPr>
            <w:tcW w:w="1134" w:type="dxa"/>
            <w:noWrap/>
            <w:textDirection w:val="lrTb"/>
            <w:vAlign w:val="top"/>
          </w:tcPr>
          <w:p>
            <w:pPr>
              <w:pStyle w:val="Normal"/>
              <w:jc w:val="right"/>
              <w:rPr>
                <w:color w:val="000000"/>
                <w:sz w:val="16"/>
                <w:szCs w:val="16"/>
              </w:rPr>
            </w:pPr>
            <w:r>
              <w:rPr>
                <w:color w:val="000000"/>
                <w:sz w:val="16"/>
                <w:szCs w:val="16"/>
              </w:rPr>
              <w:t xml:space="preserve">2 638 372,39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242</w:t>
            </w:r>
          </w:p>
        </w:tc>
        <w:tc>
          <w:tcPr>
            <w:tcW w:w="1213" w:type="dxa"/>
            <w:noWrap/>
            <w:textDirection w:val="lrTb"/>
            <w:vAlign w:val="top"/>
          </w:tcPr>
          <w:p>
            <w:pPr>
              <w:pStyle w:val="Normal"/>
              <w:jc w:val="center"/>
              <w:rPr>
                <w:color w:val="000000"/>
                <w:sz w:val="16"/>
                <w:szCs w:val="16"/>
              </w:rPr>
            </w:pPr>
            <w:r>
              <w:rPr>
                <w:color w:val="000000"/>
                <w:sz w:val="16"/>
                <w:szCs w:val="16"/>
              </w:rPr>
              <w:t xml:space="preserve">817 791,29  </w:t>
            </w:r>
          </w:p>
        </w:tc>
        <w:tc>
          <w:tcPr>
            <w:tcW w:w="1134" w:type="dxa"/>
            <w:noWrap/>
            <w:textDirection w:val="lrTb"/>
            <w:vAlign w:val="top"/>
          </w:tcPr>
          <w:p>
            <w:pPr>
              <w:pStyle w:val="Normal"/>
              <w:jc w:val="right"/>
              <w:rPr>
                <w:color w:val="000000"/>
                <w:sz w:val="16"/>
                <w:szCs w:val="16"/>
              </w:rPr>
            </w:pPr>
            <w:r>
              <w:rPr>
                <w:color w:val="000000"/>
                <w:sz w:val="16"/>
                <w:szCs w:val="16"/>
              </w:rPr>
              <w:t xml:space="preserve">2 638 412,24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243</w:t>
            </w:r>
          </w:p>
        </w:tc>
        <w:tc>
          <w:tcPr>
            <w:tcW w:w="1213" w:type="dxa"/>
            <w:noWrap/>
            <w:textDirection w:val="lrTb"/>
            <w:vAlign w:val="top"/>
          </w:tcPr>
          <w:p>
            <w:pPr>
              <w:pStyle w:val="Normal"/>
              <w:jc w:val="center"/>
              <w:rPr>
                <w:color w:val="000000"/>
                <w:sz w:val="16"/>
                <w:szCs w:val="16"/>
              </w:rPr>
            </w:pPr>
            <w:r>
              <w:rPr>
                <w:color w:val="000000"/>
                <w:sz w:val="16"/>
                <w:szCs w:val="16"/>
              </w:rPr>
              <w:t xml:space="preserve">817 750,24  </w:t>
            </w:r>
          </w:p>
        </w:tc>
        <w:tc>
          <w:tcPr>
            <w:tcW w:w="1134" w:type="dxa"/>
            <w:noWrap/>
            <w:textDirection w:val="lrTb"/>
            <w:vAlign w:val="top"/>
          </w:tcPr>
          <w:p>
            <w:pPr>
              <w:pStyle w:val="Normal"/>
              <w:jc w:val="right"/>
              <w:rPr>
                <w:color w:val="000000"/>
                <w:sz w:val="16"/>
                <w:szCs w:val="16"/>
              </w:rPr>
            </w:pPr>
            <w:r>
              <w:rPr>
                <w:color w:val="000000"/>
                <w:sz w:val="16"/>
                <w:szCs w:val="16"/>
              </w:rPr>
              <w:t xml:space="preserve">2 638 439,58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244</w:t>
            </w:r>
          </w:p>
        </w:tc>
        <w:tc>
          <w:tcPr>
            <w:tcW w:w="1213" w:type="dxa"/>
            <w:noWrap/>
            <w:textDirection w:val="lrTb"/>
            <w:vAlign w:val="top"/>
          </w:tcPr>
          <w:p>
            <w:pPr>
              <w:pStyle w:val="Normal"/>
              <w:jc w:val="center"/>
              <w:rPr>
                <w:color w:val="000000"/>
                <w:sz w:val="16"/>
                <w:szCs w:val="16"/>
              </w:rPr>
            </w:pPr>
            <w:r>
              <w:rPr>
                <w:color w:val="000000"/>
                <w:sz w:val="16"/>
                <w:szCs w:val="16"/>
              </w:rPr>
              <w:t xml:space="preserve">817 702,25  </w:t>
            </w:r>
          </w:p>
        </w:tc>
        <w:tc>
          <w:tcPr>
            <w:tcW w:w="1134" w:type="dxa"/>
            <w:noWrap/>
            <w:textDirection w:val="lrTb"/>
            <w:vAlign w:val="top"/>
          </w:tcPr>
          <w:p>
            <w:pPr>
              <w:pStyle w:val="Normal"/>
              <w:jc w:val="right"/>
              <w:rPr>
                <w:color w:val="000000"/>
                <w:sz w:val="16"/>
                <w:szCs w:val="16"/>
              </w:rPr>
            </w:pPr>
            <w:r>
              <w:rPr>
                <w:color w:val="000000"/>
                <w:sz w:val="16"/>
                <w:szCs w:val="16"/>
              </w:rPr>
              <w:t xml:space="preserve">2 638 450,98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245</w:t>
            </w:r>
          </w:p>
        </w:tc>
        <w:tc>
          <w:tcPr>
            <w:tcW w:w="1213" w:type="dxa"/>
            <w:noWrap/>
            <w:textDirection w:val="lrTb"/>
            <w:vAlign w:val="top"/>
          </w:tcPr>
          <w:p>
            <w:pPr>
              <w:pStyle w:val="Normal"/>
              <w:jc w:val="center"/>
              <w:rPr>
                <w:color w:val="000000"/>
                <w:sz w:val="16"/>
                <w:szCs w:val="16"/>
              </w:rPr>
            </w:pPr>
            <w:r>
              <w:rPr>
                <w:color w:val="000000"/>
                <w:sz w:val="16"/>
                <w:szCs w:val="16"/>
              </w:rPr>
              <w:t xml:space="preserve">817 469,47  </w:t>
            </w:r>
          </w:p>
        </w:tc>
        <w:tc>
          <w:tcPr>
            <w:tcW w:w="1134" w:type="dxa"/>
            <w:noWrap/>
            <w:textDirection w:val="lrTb"/>
            <w:vAlign w:val="top"/>
          </w:tcPr>
          <w:p>
            <w:pPr>
              <w:pStyle w:val="Normal"/>
              <w:jc w:val="right"/>
              <w:rPr>
                <w:color w:val="000000"/>
                <w:sz w:val="16"/>
                <w:szCs w:val="16"/>
              </w:rPr>
            </w:pPr>
            <w:r>
              <w:rPr>
                <w:color w:val="000000"/>
                <w:sz w:val="16"/>
                <w:szCs w:val="16"/>
              </w:rPr>
              <w:t xml:space="preserve">2 638 464,00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246</w:t>
            </w:r>
          </w:p>
        </w:tc>
        <w:tc>
          <w:tcPr>
            <w:tcW w:w="1213" w:type="dxa"/>
            <w:noWrap/>
            <w:textDirection w:val="lrTb"/>
            <w:vAlign w:val="top"/>
          </w:tcPr>
          <w:p>
            <w:pPr>
              <w:pStyle w:val="Normal"/>
              <w:jc w:val="center"/>
              <w:rPr>
                <w:color w:val="000000"/>
                <w:sz w:val="16"/>
                <w:szCs w:val="16"/>
              </w:rPr>
            </w:pPr>
            <w:r>
              <w:rPr>
                <w:color w:val="000000"/>
                <w:sz w:val="16"/>
                <w:szCs w:val="16"/>
              </w:rPr>
              <w:t xml:space="preserve">817 261,07  </w:t>
            </w:r>
          </w:p>
        </w:tc>
        <w:tc>
          <w:tcPr>
            <w:tcW w:w="1134" w:type="dxa"/>
            <w:noWrap/>
            <w:textDirection w:val="lrTb"/>
            <w:vAlign w:val="top"/>
          </w:tcPr>
          <w:p>
            <w:pPr>
              <w:pStyle w:val="Normal"/>
              <w:jc w:val="right"/>
              <w:rPr>
                <w:color w:val="000000"/>
                <w:sz w:val="16"/>
                <w:szCs w:val="16"/>
              </w:rPr>
            </w:pPr>
            <w:r>
              <w:rPr>
                <w:color w:val="000000"/>
                <w:sz w:val="16"/>
                <w:szCs w:val="16"/>
              </w:rPr>
              <w:t xml:space="preserve">2 638 673,29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247</w:t>
            </w:r>
          </w:p>
        </w:tc>
        <w:tc>
          <w:tcPr>
            <w:tcW w:w="1213" w:type="dxa"/>
            <w:noWrap/>
            <w:textDirection w:val="lrTb"/>
            <w:vAlign w:val="top"/>
          </w:tcPr>
          <w:p>
            <w:pPr>
              <w:pStyle w:val="Normal"/>
              <w:jc w:val="center"/>
              <w:rPr>
                <w:color w:val="000000"/>
                <w:sz w:val="16"/>
                <w:szCs w:val="16"/>
              </w:rPr>
            </w:pPr>
            <w:r>
              <w:rPr>
                <w:color w:val="000000"/>
                <w:sz w:val="16"/>
                <w:szCs w:val="16"/>
              </w:rPr>
              <w:t xml:space="preserve">817 280,76  </w:t>
            </w:r>
          </w:p>
        </w:tc>
        <w:tc>
          <w:tcPr>
            <w:tcW w:w="1134" w:type="dxa"/>
            <w:noWrap/>
            <w:textDirection w:val="lrTb"/>
            <w:vAlign w:val="top"/>
          </w:tcPr>
          <w:p>
            <w:pPr>
              <w:pStyle w:val="Normal"/>
              <w:jc w:val="right"/>
              <w:rPr>
                <w:color w:val="000000"/>
                <w:sz w:val="16"/>
                <w:szCs w:val="16"/>
              </w:rPr>
            </w:pPr>
            <w:r>
              <w:rPr>
                <w:color w:val="000000"/>
                <w:sz w:val="16"/>
                <w:szCs w:val="16"/>
              </w:rPr>
              <w:t xml:space="preserve">2 638 659,72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248</w:t>
            </w:r>
          </w:p>
        </w:tc>
        <w:tc>
          <w:tcPr>
            <w:tcW w:w="1213" w:type="dxa"/>
            <w:noWrap/>
            <w:textDirection w:val="lrTb"/>
            <w:vAlign w:val="top"/>
          </w:tcPr>
          <w:p>
            <w:pPr>
              <w:pStyle w:val="Normal"/>
              <w:jc w:val="center"/>
              <w:rPr>
                <w:color w:val="000000"/>
                <w:sz w:val="16"/>
                <w:szCs w:val="16"/>
              </w:rPr>
            </w:pPr>
            <w:r>
              <w:rPr>
                <w:color w:val="000000"/>
                <w:sz w:val="16"/>
                <w:szCs w:val="16"/>
              </w:rPr>
              <w:t xml:space="preserve">817 280,16  </w:t>
            </w:r>
          </w:p>
        </w:tc>
        <w:tc>
          <w:tcPr>
            <w:tcW w:w="1134" w:type="dxa"/>
            <w:noWrap/>
            <w:textDirection w:val="lrTb"/>
            <w:vAlign w:val="top"/>
          </w:tcPr>
          <w:p>
            <w:pPr>
              <w:pStyle w:val="Normal"/>
              <w:jc w:val="right"/>
              <w:rPr>
                <w:color w:val="000000"/>
                <w:sz w:val="16"/>
                <w:szCs w:val="16"/>
              </w:rPr>
            </w:pPr>
            <w:r>
              <w:rPr>
                <w:color w:val="000000"/>
                <w:sz w:val="16"/>
                <w:szCs w:val="16"/>
              </w:rPr>
              <w:t xml:space="preserve">2 638 633,82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249</w:t>
            </w:r>
          </w:p>
        </w:tc>
        <w:tc>
          <w:tcPr>
            <w:tcW w:w="1213" w:type="dxa"/>
            <w:noWrap/>
            <w:textDirection w:val="lrTb"/>
            <w:vAlign w:val="top"/>
          </w:tcPr>
          <w:p>
            <w:pPr>
              <w:pStyle w:val="Normal"/>
              <w:jc w:val="center"/>
              <w:rPr>
                <w:color w:val="000000"/>
                <w:sz w:val="16"/>
                <w:szCs w:val="16"/>
              </w:rPr>
            </w:pPr>
            <w:r>
              <w:rPr>
                <w:color w:val="000000"/>
                <w:sz w:val="16"/>
                <w:szCs w:val="16"/>
              </w:rPr>
              <w:t xml:space="preserve">817 388,18  </w:t>
            </w:r>
          </w:p>
        </w:tc>
        <w:tc>
          <w:tcPr>
            <w:tcW w:w="1134" w:type="dxa"/>
            <w:noWrap/>
            <w:textDirection w:val="lrTb"/>
            <w:vAlign w:val="top"/>
          </w:tcPr>
          <w:p>
            <w:pPr>
              <w:pStyle w:val="Normal"/>
              <w:jc w:val="right"/>
              <w:rPr>
                <w:color w:val="000000"/>
                <w:sz w:val="16"/>
                <w:szCs w:val="16"/>
              </w:rPr>
            </w:pPr>
            <w:r>
              <w:rPr>
                <w:color w:val="000000"/>
                <w:sz w:val="16"/>
                <w:szCs w:val="16"/>
              </w:rPr>
              <w:t xml:space="preserve">2 638 488,67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250</w:t>
            </w:r>
          </w:p>
        </w:tc>
        <w:tc>
          <w:tcPr>
            <w:tcW w:w="1213" w:type="dxa"/>
            <w:noWrap/>
            <w:textDirection w:val="lrTb"/>
            <w:vAlign w:val="top"/>
          </w:tcPr>
          <w:p>
            <w:pPr>
              <w:pStyle w:val="Normal"/>
              <w:jc w:val="center"/>
              <w:rPr>
                <w:color w:val="000000"/>
                <w:sz w:val="16"/>
                <w:szCs w:val="16"/>
              </w:rPr>
            </w:pPr>
            <w:r>
              <w:rPr>
                <w:color w:val="000000"/>
                <w:sz w:val="16"/>
                <w:szCs w:val="16"/>
              </w:rPr>
              <w:t xml:space="preserve">817 425,55  </w:t>
            </w:r>
          </w:p>
        </w:tc>
        <w:tc>
          <w:tcPr>
            <w:tcW w:w="1134" w:type="dxa"/>
            <w:noWrap/>
            <w:textDirection w:val="lrTb"/>
            <w:vAlign w:val="top"/>
          </w:tcPr>
          <w:p>
            <w:pPr>
              <w:pStyle w:val="Normal"/>
              <w:jc w:val="right"/>
              <w:rPr>
                <w:color w:val="000000"/>
                <w:sz w:val="16"/>
                <w:szCs w:val="16"/>
              </w:rPr>
            </w:pPr>
            <w:r>
              <w:rPr>
                <w:color w:val="000000"/>
                <w:sz w:val="16"/>
                <w:szCs w:val="16"/>
              </w:rPr>
              <w:t xml:space="preserve">2 638 486,52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251</w:t>
            </w:r>
          </w:p>
        </w:tc>
        <w:tc>
          <w:tcPr>
            <w:tcW w:w="1213" w:type="dxa"/>
            <w:noWrap/>
            <w:textDirection w:val="lrTb"/>
            <w:vAlign w:val="top"/>
          </w:tcPr>
          <w:p>
            <w:pPr>
              <w:pStyle w:val="Normal"/>
              <w:jc w:val="center"/>
              <w:rPr>
                <w:color w:val="000000"/>
                <w:sz w:val="16"/>
                <w:szCs w:val="16"/>
              </w:rPr>
            </w:pPr>
            <w:r>
              <w:rPr>
                <w:color w:val="000000"/>
                <w:sz w:val="16"/>
                <w:szCs w:val="16"/>
              </w:rPr>
              <w:t xml:space="preserve">817 442,55  </w:t>
            </w:r>
          </w:p>
        </w:tc>
        <w:tc>
          <w:tcPr>
            <w:tcW w:w="1134" w:type="dxa"/>
            <w:noWrap/>
            <w:textDirection w:val="lrTb"/>
            <w:vAlign w:val="top"/>
          </w:tcPr>
          <w:p>
            <w:pPr>
              <w:pStyle w:val="Normal"/>
              <w:jc w:val="right"/>
              <w:rPr>
                <w:color w:val="000000"/>
                <w:sz w:val="16"/>
                <w:szCs w:val="16"/>
              </w:rPr>
            </w:pPr>
            <w:r>
              <w:rPr>
                <w:color w:val="000000"/>
                <w:sz w:val="16"/>
                <w:szCs w:val="16"/>
              </w:rPr>
              <w:t xml:space="preserve">2 638 465,51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252</w:t>
            </w:r>
          </w:p>
        </w:tc>
        <w:tc>
          <w:tcPr>
            <w:tcW w:w="1213" w:type="dxa"/>
            <w:noWrap/>
            <w:textDirection w:val="lrTb"/>
            <w:vAlign w:val="top"/>
          </w:tcPr>
          <w:p>
            <w:pPr>
              <w:pStyle w:val="Normal"/>
              <w:jc w:val="center"/>
              <w:rPr>
                <w:color w:val="000000"/>
                <w:sz w:val="16"/>
                <w:szCs w:val="16"/>
              </w:rPr>
            </w:pPr>
            <w:r>
              <w:rPr>
                <w:color w:val="000000"/>
                <w:sz w:val="16"/>
                <w:szCs w:val="16"/>
              </w:rPr>
              <w:t xml:space="preserve">817 377,70  </w:t>
            </w:r>
          </w:p>
        </w:tc>
        <w:tc>
          <w:tcPr>
            <w:tcW w:w="1134" w:type="dxa"/>
            <w:noWrap/>
            <w:textDirection w:val="lrTb"/>
            <w:vAlign w:val="top"/>
          </w:tcPr>
          <w:p>
            <w:pPr>
              <w:pStyle w:val="Normal"/>
              <w:jc w:val="right"/>
              <w:rPr>
                <w:color w:val="000000"/>
                <w:sz w:val="16"/>
                <w:szCs w:val="16"/>
              </w:rPr>
            </w:pPr>
            <w:r>
              <w:rPr>
                <w:color w:val="000000"/>
                <w:sz w:val="16"/>
                <w:szCs w:val="16"/>
              </w:rPr>
              <w:t xml:space="preserve">2 638 469,23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253</w:t>
            </w:r>
          </w:p>
        </w:tc>
        <w:tc>
          <w:tcPr>
            <w:tcW w:w="1213" w:type="dxa"/>
            <w:noWrap/>
            <w:textDirection w:val="lrTb"/>
            <w:vAlign w:val="top"/>
          </w:tcPr>
          <w:p>
            <w:pPr>
              <w:pStyle w:val="Normal"/>
              <w:jc w:val="center"/>
              <w:rPr>
                <w:color w:val="000000"/>
                <w:sz w:val="16"/>
                <w:szCs w:val="16"/>
              </w:rPr>
            </w:pPr>
            <w:r>
              <w:rPr>
                <w:color w:val="000000"/>
                <w:sz w:val="16"/>
                <w:szCs w:val="16"/>
              </w:rPr>
              <w:t xml:space="preserve">817 260,00  </w:t>
            </w:r>
          </w:p>
        </w:tc>
        <w:tc>
          <w:tcPr>
            <w:tcW w:w="1134" w:type="dxa"/>
            <w:noWrap/>
            <w:textDirection w:val="lrTb"/>
            <w:vAlign w:val="top"/>
          </w:tcPr>
          <w:p>
            <w:pPr>
              <w:pStyle w:val="Normal"/>
              <w:jc w:val="right"/>
              <w:rPr>
                <w:color w:val="000000"/>
                <w:sz w:val="16"/>
                <w:szCs w:val="16"/>
              </w:rPr>
            </w:pPr>
            <w:r>
              <w:rPr>
                <w:color w:val="000000"/>
                <w:sz w:val="16"/>
                <w:szCs w:val="16"/>
              </w:rPr>
              <w:t xml:space="preserve">2 638 627,39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254</w:t>
            </w:r>
          </w:p>
        </w:tc>
        <w:tc>
          <w:tcPr>
            <w:tcW w:w="1213" w:type="dxa"/>
            <w:noWrap/>
            <w:textDirection w:val="lrTb"/>
            <w:vAlign w:val="top"/>
          </w:tcPr>
          <w:p>
            <w:pPr>
              <w:pStyle w:val="Normal"/>
              <w:jc w:val="center"/>
              <w:rPr>
                <w:color w:val="000000"/>
                <w:sz w:val="16"/>
                <w:szCs w:val="16"/>
              </w:rPr>
            </w:pPr>
            <w:r>
              <w:rPr>
                <w:color w:val="000000"/>
                <w:sz w:val="16"/>
                <w:szCs w:val="16"/>
              </w:rPr>
              <w:t xml:space="preserve">816 997,43  </w:t>
            </w:r>
          </w:p>
        </w:tc>
        <w:tc>
          <w:tcPr>
            <w:tcW w:w="1134" w:type="dxa"/>
            <w:noWrap/>
            <w:textDirection w:val="lrTb"/>
            <w:vAlign w:val="top"/>
          </w:tcPr>
          <w:p>
            <w:pPr>
              <w:pStyle w:val="Normal"/>
              <w:jc w:val="right"/>
              <w:rPr>
                <w:color w:val="000000"/>
                <w:sz w:val="16"/>
                <w:szCs w:val="16"/>
              </w:rPr>
            </w:pPr>
            <w:r>
              <w:rPr>
                <w:color w:val="000000"/>
                <w:sz w:val="16"/>
                <w:szCs w:val="16"/>
              </w:rPr>
              <w:t xml:space="preserve">2 638 884,39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255</w:t>
            </w:r>
          </w:p>
        </w:tc>
        <w:tc>
          <w:tcPr>
            <w:tcW w:w="1213" w:type="dxa"/>
            <w:noWrap/>
            <w:textDirection w:val="lrTb"/>
            <w:vAlign w:val="top"/>
          </w:tcPr>
          <w:p>
            <w:pPr>
              <w:pStyle w:val="Normal"/>
              <w:jc w:val="center"/>
              <w:rPr>
                <w:color w:val="000000"/>
                <w:sz w:val="16"/>
                <w:szCs w:val="16"/>
              </w:rPr>
            </w:pPr>
            <w:r>
              <w:rPr>
                <w:color w:val="000000"/>
                <w:sz w:val="16"/>
                <w:szCs w:val="16"/>
              </w:rPr>
              <w:t xml:space="preserve">817 156,86  </w:t>
            </w:r>
          </w:p>
        </w:tc>
        <w:tc>
          <w:tcPr>
            <w:tcW w:w="1134" w:type="dxa"/>
            <w:noWrap/>
            <w:textDirection w:val="lrTb"/>
            <w:vAlign w:val="top"/>
          </w:tcPr>
          <w:p>
            <w:pPr>
              <w:pStyle w:val="Normal"/>
              <w:jc w:val="right"/>
              <w:rPr>
                <w:color w:val="000000"/>
                <w:sz w:val="16"/>
                <w:szCs w:val="16"/>
              </w:rPr>
            </w:pPr>
            <w:r>
              <w:rPr>
                <w:color w:val="000000"/>
                <w:sz w:val="16"/>
                <w:szCs w:val="16"/>
              </w:rPr>
              <w:t xml:space="preserve">2 638 875,57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256</w:t>
            </w:r>
          </w:p>
        </w:tc>
        <w:tc>
          <w:tcPr>
            <w:tcW w:w="1213" w:type="dxa"/>
            <w:noWrap/>
            <w:textDirection w:val="lrTb"/>
            <w:vAlign w:val="top"/>
          </w:tcPr>
          <w:p>
            <w:pPr>
              <w:pStyle w:val="Normal"/>
              <w:jc w:val="center"/>
              <w:rPr>
                <w:color w:val="000000"/>
                <w:sz w:val="16"/>
                <w:szCs w:val="16"/>
              </w:rPr>
            </w:pPr>
            <w:r>
              <w:rPr>
                <w:color w:val="000000"/>
                <w:sz w:val="16"/>
                <w:szCs w:val="16"/>
              </w:rPr>
              <w:t xml:space="preserve">817 257,84  </w:t>
            </w:r>
          </w:p>
        </w:tc>
        <w:tc>
          <w:tcPr>
            <w:tcW w:w="1134" w:type="dxa"/>
            <w:noWrap/>
            <w:textDirection w:val="lrTb"/>
            <w:vAlign w:val="top"/>
          </w:tcPr>
          <w:p>
            <w:pPr>
              <w:pStyle w:val="Normal"/>
              <w:jc w:val="right"/>
              <w:rPr>
                <w:color w:val="000000"/>
                <w:sz w:val="16"/>
                <w:szCs w:val="16"/>
              </w:rPr>
            </w:pPr>
            <w:r>
              <w:rPr>
                <w:color w:val="000000"/>
                <w:sz w:val="16"/>
                <w:szCs w:val="16"/>
              </w:rPr>
              <w:t xml:space="preserve">2 638 798,62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257</w:t>
            </w:r>
          </w:p>
        </w:tc>
        <w:tc>
          <w:tcPr>
            <w:tcW w:w="1213" w:type="dxa"/>
            <w:noWrap/>
            <w:textDirection w:val="lrTb"/>
            <w:vAlign w:val="top"/>
          </w:tcPr>
          <w:p>
            <w:pPr>
              <w:pStyle w:val="Normal"/>
              <w:jc w:val="center"/>
              <w:rPr>
                <w:color w:val="000000"/>
                <w:sz w:val="16"/>
                <w:szCs w:val="16"/>
              </w:rPr>
            </w:pPr>
            <w:r>
              <w:rPr>
                <w:color w:val="000000"/>
                <w:sz w:val="16"/>
                <w:szCs w:val="16"/>
              </w:rPr>
              <w:t xml:space="preserve">817 282,72  </w:t>
            </w:r>
          </w:p>
        </w:tc>
        <w:tc>
          <w:tcPr>
            <w:tcW w:w="1134" w:type="dxa"/>
            <w:noWrap/>
            <w:textDirection w:val="lrTb"/>
            <w:vAlign w:val="top"/>
          </w:tcPr>
          <w:p>
            <w:pPr>
              <w:pStyle w:val="Normal"/>
              <w:jc w:val="right"/>
              <w:rPr>
                <w:color w:val="000000"/>
                <w:sz w:val="16"/>
                <w:szCs w:val="16"/>
              </w:rPr>
            </w:pPr>
            <w:r>
              <w:rPr>
                <w:color w:val="000000"/>
                <w:sz w:val="16"/>
                <w:szCs w:val="16"/>
              </w:rPr>
              <w:t xml:space="preserve">2 638 743,73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258</w:t>
            </w:r>
          </w:p>
        </w:tc>
        <w:tc>
          <w:tcPr>
            <w:tcW w:w="1213" w:type="dxa"/>
            <w:noWrap/>
            <w:textDirection w:val="lrTb"/>
            <w:vAlign w:val="top"/>
          </w:tcPr>
          <w:p>
            <w:pPr>
              <w:pStyle w:val="Normal"/>
              <w:jc w:val="center"/>
              <w:rPr>
                <w:color w:val="000000"/>
                <w:sz w:val="16"/>
                <w:szCs w:val="16"/>
              </w:rPr>
            </w:pPr>
            <w:r>
              <w:rPr>
                <w:color w:val="000000"/>
                <w:sz w:val="16"/>
                <w:szCs w:val="16"/>
              </w:rPr>
              <w:t xml:space="preserve">817 281,32  </w:t>
            </w:r>
          </w:p>
        </w:tc>
        <w:tc>
          <w:tcPr>
            <w:tcW w:w="1134" w:type="dxa"/>
            <w:noWrap/>
            <w:textDirection w:val="lrTb"/>
            <w:vAlign w:val="top"/>
          </w:tcPr>
          <w:p>
            <w:pPr>
              <w:pStyle w:val="Normal"/>
              <w:jc w:val="right"/>
              <w:rPr>
                <w:color w:val="000000"/>
                <w:sz w:val="16"/>
                <w:szCs w:val="16"/>
              </w:rPr>
            </w:pPr>
            <w:r>
              <w:rPr>
                <w:color w:val="000000"/>
                <w:sz w:val="16"/>
                <w:szCs w:val="16"/>
              </w:rPr>
              <w:t xml:space="preserve">2 638 683,62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259</w:t>
            </w:r>
          </w:p>
        </w:tc>
        <w:tc>
          <w:tcPr>
            <w:tcW w:w="1213" w:type="dxa"/>
            <w:noWrap/>
            <w:textDirection w:val="lrTb"/>
            <w:vAlign w:val="top"/>
          </w:tcPr>
          <w:p>
            <w:pPr>
              <w:pStyle w:val="Normal"/>
              <w:jc w:val="center"/>
              <w:rPr>
                <w:color w:val="000000"/>
                <w:sz w:val="16"/>
                <w:szCs w:val="16"/>
              </w:rPr>
            </w:pPr>
            <w:r>
              <w:rPr>
                <w:color w:val="000000"/>
                <w:sz w:val="16"/>
                <w:szCs w:val="16"/>
              </w:rPr>
              <w:t xml:space="preserve">817 261,63  </w:t>
            </w:r>
          </w:p>
        </w:tc>
        <w:tc>
          <w:tcPr>
            <w:tcW w:w="1134" w:type="dxa"/>
            <w:noWrap/>
            <w:textDirection w:val="lrTb"/>
            <w:vAlign w:val="top"/>
          </w:tcPr>
          <w:p>
            <w:pPr>
              <w:pStyle w:val="Normal"/>
              <w:jc w:val="right"/>
              <w:rPr>
                <w:color w:val="000000"/>
                <w:sz w:val="16"/>
                <w:szCs w:val="16"/>
              </w:rPr>
            </w:pPr>
            <w:r>
              <w:rPr>
                <w:color w:val="000000"/>
                <w:sz w:val="16"/>
                <w:szCs w:val="16"/>
              </w:rPr>
              <w:t xml:space="preserve">2 638 697,20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260</w:t>
            </w:r>
          </w:p>
        </w:tc>
        <w:tc>
          <w:tcPr>
            <w:tcW w:w="1213" w:type="dxa"/>
            <w:noWrap/>
            <w:textDirection w:val="lrTb"/>
            <w:vAlign w:val="top"/>
          </w:tcPr>
          <w:p>
            <w:pPr>
              <w:pStyle w:val="Normal"/>
              <w:jc w:val="center"/>
              <w:rPr>
                <w:color w:val="000000"/>
                <w:sz w:val="16"/>
                <w:szCs w:val="16"/>
              </w:rPr>
            </w:pPr>
            <w:r>
              <w:rPr>
                <w:color w:val="000000"/>
                <w:sz w:val="16"/>
                <w:szCs w:val="16"/>
              </w:rPr>
              <w:t xml:space="preserve">817 262,62  </w:t>
            </w:r>
          </w:p>
        </w:tc>
        <w:tc>
          <w:tcPr>
            <w:tcW w:w="1134" w:type="dxa"/>
            <w:noWrap/>
            <w:textDirection w:val="lrTb"/>
            <w:vAlign w:val="top"/>
          </w:tcPr>
          <w:p>
            <w:pPr>
              <w:pStyle w:val="Normal"/>
              <w:jc w:val="right"/>
              <w:rPr>
                <w:color w:val="000000"/>
                <w:sz w:val="16"/>
                <w:szCs w:val="16"/>
              </w:rPr>
            </w:pPr>
            <w:r>
              <w:rPr>
                <w:color w:val="000000"/>
                <w:sz w:val="16"/>
                <w:szCs w:val="16"/>
              </w:rPr>
              <w:t xml:space="preserve">2 638 739,64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261</w:t>
            </w:r>
          </w:p>
        </w:tc>
        <w:tc>
          <w:tcPr>
            <w:tcW w:w="1213" w:type="dxa"/>
            <w:noWrap/>
            <w:textDirection w:val="lrTb"/>
            <w:vAlign w:val="top"/>
          </w:tcPr>
          <w:p>
            <w:pPr>
              <w:pStyle w:val="Normal"/>
              <w:jc w:val="center"/>
              <w:rPr>
                <w:color w:val="000000"/>
                <w:sz w:val="16"/>
                <w:szCs w:val="16"/>
              </w:rPr>
            </w:pPr>
            <w:r>
              <w:rPr>
                <w:color w:val="000000"/>
                <w:sz w:val="16"/>
                <w:szCs w:val="16"/>
              </w:rPr>
              <w:t xml:space="preserve">817 241,69  </w:t>
            </w:r>
          </w:p>
        </w:tc>
        <w:tc>
          <w:tcPr>
            <w:tcW w:w="1134" w:type="dxa"/>
            <w:noWrap/>
            <w:textDirection w:val="lrTb"/>
            <w:vAlign w:val="top"/>
          </w:tcPr>
          <w:p>
            <w:pPr>
              <w:pStyle w:val="Normal"/>
              <w:jc w:val="right"/>
              <w:rPr>
                <w:color w:val="000000"/>
                <w:sz w:val="16"/>
                <w:szCs w:val="16"/>
              </w:rPr>
            </w:pPr>
            <w:r>
              <w:rPr>
                <w:color w:val="000000"/>
                <w:sz w:val="16"/>
                <w:szCs w:val="16"/>
              </w:rPr>
              <w:t xml:space="preserve">2 638 785,76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262</w:t>
            </w:r>
          </w:p>
        </w:tc>
        <w:tc>
          <w:tcPr>
            <w:tcW w:w="1213" w:type="dxa"/>
            <w:noWrap/>
            <w:textDirection w:val="lrTb"/>
            <w:vAlign w:val="top"/>
          </w:tcPr>
          <w:p>
            <w:pPr>
              <w:pStyle w:val="Normal"/>
              <w:jc w:val="center"/>
              <w:rPr>
                <w:color w:val="000000"/>
                <w:sz w:val="16"/>
                <w:szCs w:val="16"/>
              </w:rPr>
            </w:pPr>
            <w:r>
              <w:rPr>
                <w:color w:val="000000"/>
                <w:sz w:val="16"/>
                <w:szCs w:val="16"/>
              </w:rPr>
              <w:t xml:space="preserve">817 149,61  </w:t>
            </w:r>
          </w:p>
        </w:tc>
        <w:tc>
          <w:tcPr>
            <w:tcW w:w="1134" w:type="dxa"/>
            <w:noWrap/>
            <w:textDirection w:val="lrTb"/>
            <w:vAlign w:val="top"/>
          </w:tcPr>
          <w:p>
            <w:pPr>
              <w:pStyle w:val="Normal"/>
              <w:jc w:val="right"/>
              <w:rPr>
                <w:color w:val="000000"/>
                <w:sz w:val="16"/>
                <w:szCs w:val="16"/>
              </w:rPr>
            </w:pPr>
            <w:r>
              <w:rPr>
                <w:color w:val="000000"/>
                <w:sz w:val="16"/>
                <w:szCs w:val="16"/>
              </w:rPr>
              <w:t xml:space="preserve">2 638 855,94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263</w:t>
            </w:r>
          </w:p>
        </w:tc>
        <w:tc>
          <w:tcPr>
            <w:tcW w:w="1213" w:type="dxa"/>
            <w:noWrap/>
            <w:textDirection w:val="lrTb"/>
            <w:vAlign w:val="top"/>
          </w:tcPr>
          <w:p>
            <w:pPr>
              <w:pStyle w:val="Normal"/>
              <w:jc w:val="center"/>
              <w:rPr>
                <w:color w:val="000000"/>
                <w:sz w:val="16"/>
                <w:szCs w:val="16"/>
              </w:rPr>
            </w:pPr>
            <w:r>
              <w:rPr>
                <w:color w:val="000000"/>
                <w:sz w:val="16"/>
                <w:szCs w:val="16"/>
              </w:rPr>
              <w:t xml:space="preserve">817 030,35  </w:t>
            </w:r>
          </w:p>
        </w:tc>
        <w:tc>
          <w:tcPr>
            <w:tcW w:w="1134" w:type="dxa"/>
            <w:noWrap/>
            <w:textDirection w:val="lrTb"/>
            <w:vAlign w:val="top"/>
          </w:tcPr>
          <w:p>
            <w:pPr>
              <w:pStyle w:val="Normal"/>
              <w:jc w:val="right"/>
              <w:rPr>
                <w:color w:val="000000"/>
                <w:sz w:val="16"/>
                <w:szCs w:val="16"/>
              </w:rPr>
            </w:pPr>
            <w:r>
              <w:rPr>
                <w:color w:val="000000"/>
                <w:sz w:val="16"/>
                <w:szCs w:val="16"/>
              </w:rPr>
              <w:t xml:space="preserve">2 638 862,55  </w:t>
            </w:r>
          </w:p>
        </w:tc>
      </w:tr>
      <w:tr>
        <w:trPr>
          <w:trHeight w:val="68"/>
        </w:trPr>
        <w:tc>
          <w:tcPr>
            <w:tcW w:w="596" w:type="dxa"/>
            <w:noWrap/>
            <w:textDirection w:val="lrTb"/>
            <w:vAlign w:val="top"/>
          </w:tcPr>
          <w:p>
            <w:pPr>
              <w:pStyle w:val="Normal"/>
              <w:jc w:val="center"/>
              <w:rPr>
                <w:color w:val="000000"/>
                <w:sz w:val="16"/>
                <w:szCs w:val="16"/>
              </w:rPr>
            </w:pPr>
            <w:r>
              <w:rPr>
                <w:color w:val="000000"/>
                <w:sz w:val="16"/>
                <w:szCs w:val="16"/>
              </w:rPr>
              <w:t xml:space="preserve">264</w:t>
            </w:r>
          </w:p>
        </w:tc>
        <w:tc>
          <w:tcPr>
            <w:tcW w:w="1213" w:type="dxa"/>
            <w:noWrap/>
            <w:textDirection w:val="lrTb"/>
            <w:vAlign w:val="top"/>
          </w:tcPr>
          <w:p>
            <w:pPr>
              <w:pStyle w:val="Normal"/>
              <w:jc w:val="center"/>
              <w:rPr>
                <w:color w:val="000000"/>
                <w:sz w:val="16"/>
                <w:szCs w:val="16"/>
              </w:rPr>
            </w:pPr>
            <w:r>
              <w:rPr>
                <w:color w:val="000000"/>
                <w:sz w:val="16"/>
                <w:szCs w:val="16"/>
              </w:rPr>
              <w:t xml:space="preserve">816 997,43  </w:t>
            </w:r>
          </w:p>
        </w:tc>
        <w:tc>
          <w:tcPr>
            <w:tcW w:w="1134" w:type="dxa"/>
            <w:noWrap/>
            <w:textDirection w:val="lrTb"/>
            <w:vAlign w:val="top"/>
          </w:tcPr>
          <w:p>
            <w:pPr>
              <w:pStyle w:val="Normal"/>
              <w:jc w:val="right"/>
              <w:rPr>
                <w:color w:val="000000"/>
                <w:sz w:val="16"/>
                <w:szCs w:val="16"/>
              </w:rPr>
            </w:pPr>
            <w:r>
              <w:rPr>
                <w:color w:val="000000"/>
                <w:sz w:val="16"/>
                <w:szCs w:val="16"/>
              </w:rPr>
              <w:t xml:space="preserve">2 638 884,39  </w:t>
            </w:r>
          </w:p>
        </w:tc>
      </w:tr>
    </w:tbl>
    <w:p>
      <w:pPr>
        <w:pStyle w:val="User"/>
        <w:spacing w:line="360" w:lineRule="auto"/>
        <w:rPr>
          <w:sz w:val="24"/>
          <w:szCs w:val="24"/>
        </w:rPr>
        <w:sectPr>
          <w:type w:val="continuous"/>
          <w:pgSz w:w="11906" w:h="16838"/>
          <w:pgMar w:top="1134" w:right="567" w:bottom="992" w:left="1701" w:header="573" w:footer="335" w:gutter="0"/>
          <w:cols w:num="3" w:space="720"/>
          <w:docGrid w:linePitch="360"/>
        </w:sectPr>
      </w:pPr>
      <w:r>
        <w:rPr>
          <w:sz w:val="24"/>
          <w:szCs w:val="24"/>
        </w:rPr>
        <w:br w:type="page" w:clear="all"/>
      </w:r>
    </w:p>
    <w:p>
      <w:pPr>
        <w:pStyle w:val="User"/>
        <w:rPr>
          <w:sz w:val="24"/>
          <w:szCs w:val="24"/>
        </w:rPr>
      </w:pPr>
      <w:r>
        <w:rPr>
          <w:sz w:val="24"/>
          <w:szCs w:val="24"/>
        </w:rPr>
      </w:r>
    </w:p>
    <w:p>
      <w:pPr>
        <w:pStyle w:val="UserStyle_386"/>
        <w:spacing w:line="240" w:lineRule="auto"/>
        <w:ind w:firstLine="0"/>
        <w:jc w:val="center"/>
      </w:pPr>
      <w:bookmarkStart w:id="8" w:name="_Toc91748388"/>
      <w:r>
        <w:t xml:space="preserve">2.4</w:t>
      </w:r>
      <w:r>
        <w:t xml:space="preserve">.</w:t>
      </w:r>
      <w:r>
        <w:t xml:space="preserve">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8"/>
    </w:p>
    <w:p>
      <w:pPr>
        <w:pStyle w:val="Normal"/>
      </w:pPr>
    </w:p>
    <w:p>
      <w:pPr>
        <w:pStyle w:val="Normal"/>
        <w:ind w:firstLine="709"/>
      </w:pPr>
      <w:r>
        <w:t xml:space="preserve">В данном П</w:t>
      </w:r>
      <w:r>
        <w:t xml:space="preserve">роекте линейные объекты не подлежат переносу (переустройству) из зон планируемого размещения линейных объектов.</w:t>
      </w:r>
    </w:p>
    <w:p>
      <w:pPr>
        <w:pStyle w:val="UserStyle_44"/>
        <w:ind w:firstLine="709"/>
      </w:pPr>
    </w:p>
    <w:p>
      <w:pPr>
        <w:pStyle w:val="UserStyle_386"/>
        <w:spacing w:line="240" w:lineRule="auto"/>
        <w:ind w:firstLine="0"/>
        <w:jc w:val="center"/>
      </w:pPr>
      <w:bookmarkStart w:id="9" w:name="_Toc91748389"/>
      <w:r>
        <w:t xml:space="preserve">2.5</w:t>
      </w:r>
      <w:r>
        <w:t xml:space="preserve">.</w:t>
      </w:r>
      <w:r>
        <w:t xml:space="preserve">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9"/>
    </w:p>
    <w:p>
      <w:pPr>
        <w:pStyle w:val="Normal"/>
      </w:pPr>
    </w:p>
    <w:p>
      <w:pPr>
        <w:pStyle w:val="Normal"/>
        <w:ind w:firstLine="709"/>
        <w:jc w:val="both"/>
      </w:pPr>
      <w:r>
        <w:t xml:space="preserve">Проектируемый объект и границы зон планируемого размещения линейного объекта, располагаются от бли</w:t>
      </w:r>
      <w:r>
        <w:t xml:space="preserve">жайшего населенного пункта с. </w:t>
      </w:r>
      <w:r>
        <w:t xml:space="preserve">Болчары в 17 км.</w:t>
      </w:r>
    </w:p>
    <w:p>
      <w:pPr>
        <w:pStyle w:val="Normal"/>
        <w:ind w:firstLine="709"/>
        <w:jc w:val="both"/>
      </w:pPr>
      <w:r>
        <w:t xml:space="preserve">Проектируемый объект и границы зон планируемого размещения линейного объекта не проходят по территориям исторических поселений федерального или регионального значения, не проходят по землям сельских поселений, поэтому предельные параметры разрешенного строительства, реконструкции объектов капитального строительства, не подлежат установлению.</w:t>
      </w:r>
    </w:p>
    <w:p>
      <w:pPr>
        <w:pStyle w:val="Normal"/>
        <w:ind w:firstLine="709"/>
      </w:pPr>
    </w:p>
    <w:p>
      <w:pPr>
        <w:pStyle w:val="User"/>
        <w:jc w:val="center"/>
        <w:rPr>
          <w:rFonts w:eastAsia="Times New Roman"/>
          <w:sz w:val="24"/>
          <w:szCs w:val="24"/>
          <w:lang w:eastAsia="ru-RU"/>
        </w:rPr>
      </w:pPr>
      <w:r>
        <w:rPr>
          <w:sz w:val="24"/>
          <w:szCs w:val="24"/>
        </w:rPr>
        <w:t xml:space="preserve">2.6</w:t>
      </w:r>
      <w:r>
        <w:rPr>
          <w:sz w:val="24"/>
          <w:szCs w:val="24"/>
        </w:rPr>
        <w:t xml:space="preserve">.</w:t>
      </w:r>
      <w:r>
        <w:rPr>
          <w:sz w:val="24"/>
          <w:szCs w:val="24"/>
        </w:rPr>
        <w:t xml:space="preserve"> </w:t>
      </w:r>
      <w:r>
        <w:rPr>
          <w:rFonts w:eastAsia="Times New Roman"/>
          <w:sz w:val="24"/>
          <w:szCs w:val="24"/>
          <w:lang w:eastAsia="ru-RU"/>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Pr>
          <w:rFonts w:eastAsia="Times New Roman"/>
          <w:sz w:val="24"/>
          <w:szCs w:val="24"/>
          <w:lang w:eastAsia="ru-RU"/>
        </w:rPr>
      </w:r>
    </w:p>
    <w:p>
      <w:pPr>
        <w:pStyle w:val="User"/>
        <w:ind w:firstLine="709"/>
        <w:jc w:val="both"/>
        <w:rPr>
          <w:sz w:val="24"/>
          <w:szCs w:val="24"/>
        </w:rPr>
      </w:pPr>
      <w:r>
        <w:rPr>
          <w:sz w:val="24"/>
          <w:szCs w:val="24"/>
        </w:rPr>
      </w:r>
    </w:p>
    <w:p>
      <w:pPr>
        <w:pStyle w:val="User"/>
        <w:ind w:firstLine="709"/>
        <w:jc w:val="both"/>
        <w:rPr>
          <w:sz w:val="24"/>
          <w:szCs w:val="24"/>
        </w:rPr>
      </w:pPr>
      <w:r>
        <w:rPr>
          <w:sz w:val="24"/>
          <w:szCs w:val="24"/>
        </w:rPr>
        <w:t xml:space="preserve">Мероприятия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w:t>
      </w:r>
      <w:r>
        <w:rPr>
          <w:sz w:val="24"/>
          <w:szCs w:val="24"/>
        </w:rPr>
        <w:t xml:space="preserve"> размещением линейных объектов П</w:t>
      </w:r>
      <w:r>
        <w:rPr>
          <w:sz w:val="24"/>
          <w:szCs w:val="24"/>
        </w:rPr>
        <w:t xml:space="preserve">роектом не предусмотрены. </w:t>
      </w:r>
      <w:r>
        <w:rPr>
          <w:sz w:val="24"/>
          <w:szCs w:val="24"/>
        </w:rPr>
      </w:r>
    </w:p>
    <w:p>
      <w:pPr>
        <w:pStyle w:val="User"/>
        <w:ind w:firstLine="709"/>
        <w:rPr>
          <w:sz w:val="24"/>
          <w:szCs w:val="24"/>
        </w:rPr>
      </w:pPr>
      <w:r>
        <w:rPr>
          <w:sz w:val="24"/>
          <w:szCs w:val="24"/>
        </w:rPr>
      </w:r>
    </w:p>
    <w:p>
      <w:pPr>
        <w:pStyle w:val="UserStyle_386"/>
        <w:spacing w:line="240" w:lineRule="auto"/>
        <w:ind w:firstLine="0"/>
        <w:jc w:val="center"/>
      </w:pPr>
      <w:bookmarkStart w:id="10" w:name="_Toc91748390"/>
      <w:r>
        <w:t xml:space="preserve">2.7</w:t>
      </w:r>
      <w:r>
        <w:t xml:space="preserve">.</w:t>
      </w:r>
      <w:r>
        <w:t xml:space="preserve">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0"/>
    </w:p>
    <w:p>
      <w:pPr>
        <w:pStyle w:val="Normal"/>
      </w:pPr>
    </w:p>
    <w:p>
      <w:pPr>
        <w:pStyle w:val="User"/>
        <w:ind w:firstLine="709"/>
        <w:jc w:val="both"/>
        <w:rPr>
          <w:sz w:val="24"/>
          <w:szCs w:val="24"/>
        </w:rPr>
      </w:pPr>
      <w:r>
        <w:rPr>
          <w:sz w:val="24"/>
          <w:szCs w:val="24"/>
        </w:rPr>
        <w:t xml:space="preserve">Если в процессе строительства и иных хозяйственных работ будут выявлены </w:t>
      </w:r>
      <w:r>
        <w:rPr>
          <w:sz w:val="24"/>
          <w:szCs w:val="24"/>
        </w:rPr>
        <w:t xml:space="preserve">                   </w:t>
      </w:r>
      <w:r>
        <w:rPr>
          <w:sz w:val="24"/>
          <w:szCs w:val="24"/>
        </w:rPr>
        <w:t xml:space="preserve">какие-либо предметы или объекты</w:t>
      </w:r>
      <w:r>
        <w:rPr>
          <w:sz w:val="24"/>
          <w:szCs w:val="24"/>
        </w:rPr>
        <w:t xml:space="preserve"> историко-культурного наследия</w:t>
      </w:r>
      <w:r>
        <w:rPr>
          <w:sz w:val="24"/>
          <w:szCs w:val="24"/>
        </w:rPr>
        <w:t xml:space="preserve"> </w:t>
      </w:r>
      <w:r>
        <w:rPr>
          <w:sz w:val="24"/>
          <w:szCs w:val="24"/>
        </w:rPr>
        <w:t xml:space="preserve">(далее - </w:t>
      </w:r>
      <w:r>
        <w:rPr>
          <w:sz w:val="24"/>
          <w:szCs w:val="24"/>
        </w:rPr>
        <w:t xml:space="preserve">ИКН</w:t>
      </w:r>
      <w:r>
        <w:rPr>
          <w:sz w:val="24"/>
          <w:szCs w:val="24"/>
        </w:rPr>
        <w:t xml:space="preserve">),</w:t>
      </w:r>
      <w:r>
        <w:rPr>
          <w:sz w:val="24"/>
          <w:szCs w:val="24"/>
        </w:rPr>
        <w:t xml:space="preserve"> то вступает в силу статья</w:t>
      </w:r>
      <w:r>
        <w:rPr>
          <w:sz w:val="24"/>
          <w:szCs w:val="24"/>
        </w:rPr>
        <w:t xml:space="preserve"> 42 Закона </w:t>
      </w:r>
      <w:r>
        <w:rPr>
          <w:sz w:val="24"/>
          <w:szCs w:val="24"/>
        </w:rPr>
        <w:t xml:space="preserve">Российской Советской Федеративной Социалистической Республики</w:t>
      </w:r>
      <w:r>
        <w:rPr>
          <w:sz w:val="24"/>
          <w:szCs w:val="24"/>
        </w:rPr>
        <w:t xml:space="preserve"> </w:t>
      </w:r>
      <w:r>
        <w:rPr>
          <w:sz w:val="24"/>
          <w:szCs w:val="24"/>
        </w:rPr>
        <w:t xml:space="preserve">от 15 декабря 1978 года </w:t>
      </w:r>
      <w:r>
        <w:rPr>
          <w:sz w:val="24"/>
          <w:szCs w:val="24"/>
        </w:rPr>
        <w:t xml:space="preserve">«Об охране и использовании памятников истории и культуры», которая гласит: «Предприятия, учреждения и организации в случае обнаружения в процессе ведения работ археологических и других объектов, имеющих историческую, научную, художественную или иную культурную ценность, обязаны сообщить об этом представителям государственных органов охраны памятников и приостановить дальнейшее ведение работ».</w:t>
      </w:r>
      <w:r>
        <w:rPr>
          <w:sz w:val="24"/>
          <w:szCs w:val="24"/>
        </w:rPr>
      </w:r>
    </w:p>
    <w:p>
      <w:pPr>
        <w:pStyle w:val="User"/>
        <w:ind w:firstLine="709"/>
        <w:jc w:val="both"/>
        <w:rPr>
          <w:sz w:val="24"/>
          <w:szCs w:val="24"/>
        </w:rPr>
      </w:pPr>
      <w:r>
        <w:rPr>
          <w:sz w:val="24"/>
          <w:szCs w:val="24"/>
        </w:rPr>
        <w:t xml:space="preserve">При наличии на территории строительства объектов </w:t>
      </w:r>
      <w:r>
        <w:rPr>
          <w:sz w:val="24"/>
          <w:szCs w:val="24"/>
        </w:rPr>
        <w:t xml:space="preserve">ИКН</w:t>
      </w:r>
      <w:r>
        <w:rPr>
          <w:sz w:val="24"/>
          <w:szCs w:val="24"/>
        </w:rPr>
        <w:t xml:space="preserve"> требуется соблюдение мероприятий по их сохранению:</w:t>
      </w:r>
    </w:p>
    <w:p>
      <w:pPr>
        <w:pStyle w:val="User"/>
        <w:ind w:firstLine="709"/>
        <w:jc w:val="both"/>
        <w:rPr>
          <w:sz w:val="24"/>
          <w:szCs w:val="24"/>
        </w:rPr>
      </w:pPr>
      <w:r>
        <w:rPr>
          <w:sz w:val="24"/>
          <w:szCs w:val="24"/>
        </w:rPr>
        <w:t xml:space="preserve">установление охранных зон объектов ИКН;</w:t>
      </w:r>
    </w:p>
    <w:p>
      <w:pPr>
        <w:pStyle w:val="User"/>
        <w:ind w:firstLine="709"/>
        <w:jc w:val="both"/>
        <w:rPr>
          <w:sz w:val="24"/>
          <w:szCs w:val="24"/>
        </w:rPr>
      </w:pPr>
      <w:r>
        <w:rPr>
          <w:sz w:val="24"/>
          <w:szCs w:val="24"/>
        </w:rPr>
        <w:t xml:space="preserve">ограничение или запрещение движения транспортных средств на территории объекта ИКН или в зоне его охраны;</w:t>
      </w:r>
    </w:p>
    <w:p>
      <w:pPr>
        <w:pStyle w:val="User"/>
        <w:ind w:firstLine="709"/>
        <w:jc w:val="both"/>
        <w:rPr>
          <w:sz w:val="24"/>
          <w:szCs w:val="24"/>
        </w:rPr>
      </w:pPr>
      <w:r>
        <w:rPr>
          <w:sz w:val="24"/>
          <w:szCs w:val="24"/>
        </w:rPr>
        <w:t xml:space="preserve">обеспечение неизменности облика и интерьера объекта культурного наследия в соответствии с особенностями данного объекта;</w:t>
      </w:r>
    </w:p>
    <w:p>
      <w:pPr>
        <w:pStyle w:val="User"/>
        <w:ind w:firstLine="709"/>
        <w:jc w:val="both"/>
        <w:rPr>
          <w:sz w:val="24"/>
          <w:szCs w:val="24"/>
        </w:rPr>
      </w:pPr>
      <w:r>
        <w:rPr>
          <w:sz w:val="24"/>
          <w:szCs w:val="24"/>
        </w:rPr>
        <w:t xml:space="preserve">обеспечение режима содержания земель историко-культурного назначения;</w:t>
      </w:r>
    </w:p>
    <w:p>
      <w:pPr>
        <w:pStyle w:val="User"/>
        <w:ind w:firstLine="709"/>
        <w:jc w:val="both"/>
        <w:rPr>
          <w:sz w:val="24"/>
          <w:szCs w:val="24"/>
        </w:rPr>
      </w:pPr>
      <w:r>
        <w:rPr>
          <w:sz w:val="24"/>
          <w:szCs w:val="24"/>
        </w:rPr>
        <w:t xml:space="preserve">проведение работ по сохранению объекта ИКН.</w:t>
      </w:r>
    </w:p>
    <w:p>
      <w:pPr>
        <w:pStyle w:val="User"/>
        <w:ind w:firstLine="709"/>
        <w:jc w:val="both"/>
        <w:rPr>
          <w:sz w:val="24"/>
          <w:szCs w:val="24"/>
        </w:rPr>
      </w:pPr>
      <w:r>
        <w:rPr>
          <w:sz w:val="24"/>
          <w:szCs w:val="24"/>
        </w:rPr>
        <w:t xml:space="preserve">Согласн</w:t>
      </w:r>
      <w:r>
        <w:rPr>
          <w:sz w:val="24"/>
          <w:szCs w:val="24"/>
        </w:rPr>
        <w:t xml:space="preserve">о заключению </w:t>
      </w:r>
      <w:r>
        <w:rPr>
          <w:sz w:val="24"/>
          <w:szCs w:val="24"/>
        </w:rPr>
        <w:t xml:space="preserve">Службы государственной охраны объектов культурного наследия Ханты-Мансийского автономного округа – Югры </w:t>
      </w:r>
      <w:r>
        <w:rPr>
          <w:sz w:val="24"/>
          <w:szCs w:val="24"/>
        </w:rPr>
        <w:t xml:space="preserve">от 19 октября </w:t>
      </w:r>
      <w:r>
        <w:rPr>
          <w:sz w:val="24"/>
          <w:szCs w:val="24"/>
        </w:rPr>
        <w:t xml:space="preserve">2022</w:t>
      </w:r>
      <w:r>
        <w:rPr>
          <w:sz w:val="24"/>
          <w:szCs w:val="24"/>
        </w:rPr>
        <w:t xml:space="preserve"> года</w:t>
      </w:r>
      <w:r>
        <w:rPr>
          <w:sz w:val="24"/>
          <w:szCs w:val="24"/>
        </w:rPr>
        <w:t xml:space="preserve"> </w:t>
      </w:r>
      <w:r>
        <w:rPr>
          <w:sz w:val="24"/>
          <w:szCs w:val="24"/>
        </w:rPr>
        <w:t xml:space="preserve">                    </w:t>
      </w:r>
      <w:r>
        <w:rPr>
          <w:sz w:val="24"/>
          <w:szCs w:val="24"/>
        </w:rPr>
        <w:t xml:space="preserve">№ 22-5832 </w:t>
      </w:r>
      <w:r>
        <w:rPr>
          <w:sz w:val="24"/>
          <w:szCs w:val="24"/>
        </w:rPr>
        <w:t xml:space="preserve">на территории испрашиваемого земельного участка объекты </w:t>
      </w:r>
      <w:r>
        <w:rPr>
          <w:sz w:val="24"/>
          <w:szCs w:val="24"/>
        </w:rPr>
        <w:t xml:space="preserve">культурного наследия, включенные в Е</w:t>
      </w:r>
      <w:r>
        <w:rPr>
          <w:sz w:val="24"/>
          <w:szCs w:val="24"/>
        </w:rPr>
        <w:t xml:space="preserve">диный государственный реестр культурного наследия (памятников истории и культуры) народов Российской Федерации, отсутствуют.</w:t>
      </w:r>
    </w:p>
    <w:p>
      <w:pPr>
        <w:pStyle w:val="User"/>
        <w:ind w:firstLine="709"/>
        <w:jc w:val="both"/>
        <w:rPr>
          <w:sz w:val="24"/>
          <w:szCs w:val="24"/>
        </w:rPr>
      </w:pPr>
      <w:r>
        <w:rPr>
          <w:sz w:val="24"/>
          <w:szCs w:val="24"/>
        </w:rPr>
        <w:t xml:space="preserve">Испрашиваемый земельный уч</w:t>
      </w:r>
      <w:r>
        <w:rPr>
          <w:sz w:val="24"/>
          <w:szCs w:val="24"/>
        </w:rPr>
        <w:t xml:space="preserve">асток расположен вне зон охраны, </w:t>
      </w:r>
      <w:r>
        <w:rPr>
          <w:sz w:val="24"/>
          <w:szCs w:val="24"/>
        </w:rPr>
        <w:t xml:space="preserve">защитных зон объектов культурного наследия.</w:t>
      </w:r>
    </w:p>
    <w:p>
      <w:pPr>
        <w:pStyle w:val="User"/>
        <w:ind w:firstLine="709"/>
        <w:jc w:val="both"/>
        <w:rPr>
          <w:sz w:val="24"/>
          <w:szCs w:val="24"/>
        </w:rPr>
      </w:pPr>
      <w:r>
        <w:rPr>
          <w:sz w:val="24"/>
          <w:szCs w:val="24"/>
        </w:rPr>
        <w:t xml:space="preserve">В соответствии</w:t>
      </w:r>
      <w:r>
        <w:rPr>
          <w:sz w:val="24"/>
          <w:szCs w:val="24"/>
        </w:rPr>
        <w:t xml:space="preserve"> с Федеральным законом от 25 июня </w:t>
      </w:r>
      <w:r>
        <w:rPr>
          <w:sz w:val="24"/>
          <w:szCs w:val="24"/>
        </w:rPr>
        <w:t xml:space="preserve">2002</w:t>
      </w:r>
      <w:r>
        <w:rPr>
          <w:sz w:val="24"/>
          <w:szCs w:val="24"/>
        </w:rPr>
        <w:t xml:space="preserve"> года</w:t>
      </w:r>
      <w:r>
        <w:rPr>
          <w:sz w:val="24"/>
          <w:szCs w:val="24"/>
        </w:rPr>
        <w:t xml:space="preserve"> №</w:t>
      </w:r>
      <w:r>
        <w:rPr>
          <w:sz w:val="24"/>
          <w:szCs w:val="24"/>
        </w:rPr>
        <w:t xml:space="preserve"> </w:t>
      </w:r>
      <w:r>
        <w:rPr>
          <w:sz w:val="24"/>
          <w:szCs w:val="24"/>
        </w:rPr>
        <w:t xml:space="preserve">73-ФЗ «Об объектах культурного наследия (памятниках истории и культуры) народов Российской Федерации</w:t>
      </w:r>
      <w:r>
        <w:rPr>
          <w:sz w:val="24"/>
          <w:szCs w:val="24"/>
        </w:rPr>
        <w:t xml:space="preserve">»</w:t>
      </w:r>
      <w:r>
        <w:rPr>
          <w:sz w:val="24"/>
          <w:szCs w:val="24"/>
        </w:rPr>
        <w:t xml:space="preserve">,</w:t>
      </w:r>
      <w:r>
        <w:rPr>
          <w:sz w:val="24"/>
          <w:szCs w:val="24"/>
        </w:rPr>
        <w:t xml:space="preserve">                </w:t>
      </w:r>
      <w:r>
        <w:rPr>
          <w:sz w:val="24"/>
          <w:szCs w:val="24"/>
        </w:rPr>
        <w:t xml:space="preserve"> в случае обнаружения объекта, обладающего признаками объекта культурного наследия земляные, строительные, мелиоративные хозяйственные и иные работы должны быть приостановлены. Исполнитель работ обязан проинформировать орган исполнительной власти субъекта Российской Федерации, уполномоченный в области охраны объектов культурного наследия, об обнаруженном объекте. Объекты изысканий находятся в неперспективной зоне в отношении потенциального местонахождения объектов ИКН.</w:t>
      </w:r>
    </w:p>
    <w:p>
      <w:pPr>
        <w:pStyle w:val="Normal"/>
        <w:ind w:firstLine="709"/>
        <w:jc w:val="both"/>
      </w:pPr>
    </w:p>
    <w:p>
      <w:pPr>
        <w:pStyle w:val="UserStyle_386"/>
        <w:spacing w:line="240" w:lineRule="auto"/>
        <w:ind w:firstLine="0"/>
        <w:jc w:val="center"/>
      </w:pPr>
      <w:bookmarkStart w:id="11" w:name="_Toc91748391"/>
      <w:r>
        <w:t xml:space="preserve">2.8</w:t>
      </w:r>
      <w:r>
        <w:t xml:space="preserve">.</w:t>
      </w:r>
      <w:r>
        <w:t xml:space="preserve"> Мероприятия по охране окружающей среды</w:t>
      </w:r>
      <w:bookmarkEnd w:id="11"/>
    </w:p>
    <w:p>
      <w:pPr>
        <w:pStyle w:val="Normal"/>
        <w:ind w:firstLine="709"/>
        <w:jc w:val="both"/>
      </w:pPr>
    </w:p>
    <w:p>
      <w:pPr>
        <w:pStyle w:val="Normal"/>
        <w:ind w:left="-15" w:right="36" w:firstLine="709"/>
        <w:jc w:val="both"/>
      </w:pPr>
      <w:r>
        <w:t xml:space="preserve">Планирование работы по охране окружающей среды является одним из главных гарантов поддержания благоприятной экологической ситуации.  </w:t>
      </w:r>
    </w:p>
    <w:p>
      <w:pPr>
        <w:pStyle w:val="Normal"/>
        <w:ind w:left="-15" w:right="36" w:firstLine="709"/>
        <w:jc w:val="both"/>
      </w:pPr>
      <w:r>
        <w:t xml:space="preserve">Проектом предусмотрены технические решения, которые обеспечивают предотвращение негативных последствий на состояние окружающей среды. </w:t>
      </w:r>
    </w:p>
    <w:p>
      <w:pPr>
        <w:pStyle w:val="Normal"/>
        <w:ind w:left="-15" w:right="36" w:firstLine="709"/>
        <w:jc w:val="both"/>
      </w:pPr>
    </w:p>
    <w:p>
      <w:pPr>
        <w:pStyle w:val="UserStyle_386"/>
        <w:spacing w:line="240" w:lineRule="auto"/>
        <w:ind w:firstLine="0"/>
        <w:jc w:val="center"/>
      </w:pPr>
      <w:bookmarkStart w:id="12" w:name="_Toc91748392"/>
      <w:bookmarkStart w:id="13" w:name="_Toc539440"/>
      <w:r>
        <w:t xml:space="preserve">2.8.1</w:t>
      </w:r>
      <w:r>
        <w:t xml:space="preserve">.</w:t>
      </w:r>
      <w:r>
        <w:t xml:space="preserve"> Мероприятия по охране и рациональному использованию земельных ресурсов и почвенного покрова</w:t>
      </w:r>
      <w:bookmarkEnd w:id="12"/>
      <w:bookmarkEnd w:id="13"/>
    </w:p>
    <w:p>
      <w:pPr>
        <w:pStyle w:val="Normal"/>
      </w:pPr>
    </w:p>
    <w:p>
      <w:pPr>
        <w:pStyle w:val="Normal"/>
        <w:ind w:firstLine="709"/>
        <w:jc w:val="both"/>
      </w:pPr>
      <w:bookmarkStart w:id="14" w:name="_Toc539441"/>
      <w:r>
        <w:t xml:space="preserve">С целью рационального использования земель, предотвращения и уменьшения негативного воздействия на почвенно-растительный покров проектной документацией предусмотрены технические решения, представленные комплексом технологических, технических и организационных мероприятий, направленных, в первую очередь, на повышение эксплуатационной надежности, противопожарной и экологической безопасности проектируемых мероприятий:</w:t>
      </w:r>
    </w:p>
    <w:p>
      <w:pPr>
        <w:pStyle w:val="Normal"/>
        <w:ind w:firstLine="709"/>
        <w:jc w:val="both"/>
      </w:pPr>
      <w:r>
        <w:t xml:space="preserve">организовать накопление отходов, удаление из пределов строительной полосы всех временных устройств и сооружений;</w:t>
      </w:r>
    </w:p>
    <w:p>
      <w:pPr>
        <w:pStyle w:val="Normal"/>
        <w:ind w:firstLine="709"/>
        <w:jc w:val="both"/>
      </w:pPr>
      <w:r>
        <w:t xml:space="preserve">распределение оставшегося грунта по рекультиви</w:t>
      </w:r>
      <w:r>
        <w:t xml:space="preserve">руемой площади равномерных слоев</w:t>
      </w:r>
      <w:r>
        <w:t xml:space="preserve">;</w:t>
      </w:r>
    </w:p>
    <w:p>
      <w:pPr>
        <w:pStyle w:val="Normal"/>
        <w:ind w:firstLine="709"/>
        <w:jc w:val="both"/>
      </w:pPr>
      <w:r>
        <w:t xml:space="preserve">засыпка и послойная трамбовка или выравнивание рытвин, непредвиденно возникших в процессе производства работ; оформление откосов насыпей и выемок, засыпка или выравнивание рытвин и ям;</w:t>
      </w:r>
    </w:p>
    <w:p>
      <w:pPr>
        <w:pStyle w:val="Normal"/>
        <w:ind w:firstLine="709"/>
        <w:jc w:val="both"/>
      </w:pPr>
      <w:r>
        <w:t xml:space="preserve">нарушения рельефа, возникшие при передвижении строительной техники, должны быть ликвидируемы после окончания работ;</w:t>
      </w:r>
    </w:p>
    <w:p>
      <w:pPr>
        <w:pStyle w:val="Normal"/>
        <w:ind w:firstLine="709"/>
        <w:jc w:val="both"/>
      </w:pPr>
      <w:r>
        <w:t xml:space="preserve">до начала работ по снятию почвенно-растительного слоя необходимо определить местоположение в плане пересекаемых коммуникаций и обеспечить их сохранность и безопасность производства работ.</w:t>
      </w:r>
    </w:p>
    <w:p>
      <w:pPr>
        <w:pStyle w:val="Normal"/>
        <w:ind w:firstLine="709"/>
        <w:jc w:val="both"/>
      </w:pPr>
      <w:r>
        <w:t xml:space="preserve">Все работы необходимо проводить в границах земельного отвода.</w:t>
      </w:r>
    </w:p>
    <w:p>
      <w:pPr>
        <w:pStyle w:val="Normal"/>
        <w:ind w:firstLine="709"/>
        <w:jc w:val="both"/>
      </w:pPr>
      <w:r>
        <w:t xml:space="preserve">Техногенное воздействие в результате разработки карьера выражается в изменении микрорельефа местности: возникновение карьерной выемки.</w:t>
      </w:r>
    </w:p>
    <w:p>
      <w:pPr>
        <w:pStyle w:val="Normal"/>
        <w:ind w:firstLine="426"/>
      </w:pPr>
    </w:p>
    <w:p>
      <w:pPr>
        <w:pStyle w:val="UserStyle_386"/>
        <w:spacing w:line="240" w:lineRule="auto"/>
        <w:ind w:firstLine="0"/>
        <w:jc w:val="center"/>
      </w:pPr>
      <w:r>
        <w:t xml:space="preserve">2.8.2</w:t>
      </w:r>
      <w:r>
        <w:t xml:space="preserve">.</w:t>
      </w:r>
      <w:r>
        <w:t xml:space="preserve"> Мероприятия по предотвращению загрязнения атмосферного воздуха</w:t>
      </w:r>
      <w:bookmarkEnd w:id="14"/>
    </w:p>
    <w:p>
      <w:pPr>
        <w:pStyle w:val="Normal"/>
      </w:pPr>
    </w:p>
    <w:p>
      <w:pPr>
        <w:pStyle w:val="Normal"/>
        <w:ind w:firstLine="709"/>
        <w:jc w:val="both"/>
      </w:pPr>
      <w:r>
        <w:t xml:space="preserve">Проектной документацией предусматриваются природоохранные мероприятия на этапе строительства проектируемого объекта с целью уменьшения выбросов загрязняющих веществ от автотранспорта и спецтехники: </w:t>
      </w:r>
    </w:p>
    <w:p>
      <w:pPr>
        <w:pStyle w:val="Normal"/>
        <w:ind w:firstLine="709"/>
        <w:jc w:val="both"/>
      </w:pPr>
      <w:r>
        <w:t xml:space="preserve">выбор строительных машин, оборудования и транспортных средств необходимо производить с учетом минимального количества выделяемых токсичных газов при работе;</w:t>
      </w:r>
    </w:p>
    <w:p>
      <w:pPr>
        <w:pStyle w:val="Normal"/>
        <w:ind w:firstLine="709"/>
        <w:jc w:val="both"/>
      </w:pPr>
      <w:r>
        <w:t xml:space="preserve">до начала строительных работ система питания двигателей дорожно-строительных и транспортных машин должна быть отрегулирована. Содержание выбросов вредных веществ с отработанными газами дизелей должно соответствовать нормативам. Контроль </w:t>
      </w:r>
      <w:r>
        <w:t xml:space="preserve">за техническим состоянием должны</w:t>
      </w:r>
      <w:r>
        <w:t xml:space="preserve"> осуществлять ответственное лицо за производство работ на участке и механик подрядной организации;</w:t>
      </w:r>
    </w:p>
    <w:p>
      <w:pPr>
        <w:pStyle w:val="Normal"/>
        <w:ind w:firstLine="709"/>
        <w:jc w:val="both"/>
      </w:pPr>
      <w:r>
        <w:t xml:space="preserve">при производстве строительно-монтажных работ не допускать запыленности и загазованности воздуха сверх предельно-допустимых концентраций.</w:t>
      </w:r>
    </w:p>
    <w:p>
      <w:pPr>
        <w:pStyle w:val="User"/>
        <w:rPr>
          <w:sz w:val="24"/>
          <w:szCs w:val="24"/>
        </w:rPr>
      </w:pPr>
      <w:bookmarkStart w:id="15" w:name="_Toc539442"/>
      <w:r>
        <w:rPr>
          <w:sz w:val="24"/>
          <w:szCs w:val="24"/>
        </w:rPr>
      </w:r>
    </w:p>
    <w:p>
      <w:pPr>
        <w:pStyle w:val="UserStyle_386"/>
        <w:spacing w:line="240" w:lineRule="auto"/>
        <w:ind w:firstLine="0"/>
        <w:jc w:val="center"/>
      </w:pPr>
      <w:bookmarkStart w:id="16" w:name="_Toc91748393"/>
      <w:r>
        <w:t xml:space="preserve">2.8.3</w:t>
      </w:r>
      <w:r>
        <w:t xml:space="preserve">.</w:t>
      </w:r>
      <w:r>
        <w:t xml:space="preserve"> Мероприятия, направленные на снижение влияния образующихся отходов, </w:t>
      </w:r>
      <w:bookmarkEnd w:id="15"/>
      <w:bookmarkStart w:id="17" w:name="_Toc539443"/>
      <w:r>
        <w:t xml:space="preserve">на состояние окружающей среды</w:t>
      </w:r>
      <w:bookmarkEnd w:id="16"/>
      <w:bookmarkEnd w:id="17"/>
    </w:p>
    <w:p>
      <w:pPr>
        <w:pStyle w:val="Normal"/>
      </w:pPr>
    </w:p>
    <w:p>
      <w:pPr>
        <w:pStyle w:val="Normal"/>
        <w:ind w:firstLine="709"/>
        <w:jc w:val="both"/>
      </w:pPr>
      <w:bookmarkStart w:id="18" w:name="_Toc539444"/>
      <w:r>
        <w:t xml:space="preserve">В период проведения работ образуются отходы производства и потребления, неоднородные по составу и классу опасности.</w:t>
      </w:r>
    </w:p>
    <w:p>
      <w:pPr>
        <w:pStyle w:val="Normal"/>
        <w:ind w:firstLine="709"/>
        <w:jc w:val="both"/>
      </w:pPr>
      <w:r>
        <w:t xml:space="preserve">Отходами производства являются остатки сырья, материалов, веществ, изделий, предметов, образовавшиеся в процессе производства продукции, выполнения работ (услуг) и утратившие полностью или частично исходные потребительские свойства, а также вновь образующиеся в процессе производства попутные вещества, не находящие применения.</w:t>
      </w:r>
    </w:p>
    <w:p>
      <w:pPr>
        <w:pStyle w:val="Normal"/>
        <w:ind w:firstLine="709"/>
        <w:jc w:val="both"/>
      </w:pPr>
      <w:r>
        <w:t xml:space="preserve">Отходами потребления являются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pPr>
        <w:pStyle w:val="Normal"/>
        <w:ind w:firstLine="709"/>
        <w:jc w:val="both"/>
      </w:pPr>
      <w:r>
        <w:t xml:space="preserve">Основным элементом в стратегии обращения с отходами является накопление отходов на специально оборудованных площадках в пределах строящегося объекта с последующим постоянным размещением не ут</w:t>
      </w:r>
      <w:r>
        <w:t xml:space="preserve">илизируемых отходов на полигоне</w:t>
      </w:r>
      <w:r>
        <w:t xml:space="preserve"> либо повторным использованием.</w:t>
      </w:r>
    </w:p>
    <w:p>
      <w:pPr>
        <w:pStyle w:val="Normal"/>
        <w:ind w:firstLine="709"/>
        <w:jc w:val="both"/>
      </w:pPr>
      <w:r>
        <w:t xml:space="preserve">Подразделения </w:t>
      </w:r>
      <w:r>
        <w:t xml:space="preserve">(</w:t>
      </w:r>
      <w:r>
        <w:t xml:space="preserve">предприятия</w:t>
      </w:r>
      <w:r>
        <w:t xml:space="preserve">)</w:t>
      </w:r>
      <w:r>
        <w:t xml:space="preserve">, имеющие отходы производства и потребления, в соответствие</w:t>
      </w:r>
      <w:r>
        <w:t xml:space="preserve"> с Федеральным законом от 24 июня </w:t>
      </w:r>
      <w:r>
        <w:t xml:space="preserve">1998</w:t>
      </w:r>
      <w:r>
        <w:t xml:space="preserve"> года</w:t>
      </w:r>
      <w:r>
        <w:t xml:space="preserve"> № 89-ФЗ «Об отходах производства и потребления» обязаны выполнять следующие мероприятия:</w:t>
      </w:r>
    </w:p>
    <w:p>
      <w:pPr>
        <w:pStyle w:val="Normal"/>
        <w:ind w:firstLine="709"/>
        <w:jc w:val="both"/>
      </w:pPr>
      <w:r>
        <w:t xml:space="preserve">соблюдать действующи</w:t>
      </w:r>
      <w:r>
        <w:t xml:space="preserve">е экологические, санитарно-эпидемиологические, технические нормы и правила при обращении с отходами, принимать меры, обеспечивающие охрану окружающей среды и сбережение природных ресурсов;</w:t>
      </w:r>
    </w:p>
    <w:p>
      <w:pPr>
        <w:pStyle w:val="Normal"/>
        <w:ind w:firstLine="709"/>
        <w:jc w:val="both"/>
      </w:pPr>
      <w:r>
        <w:t xml:space="preserve">осуществлять раздельное складирование образующихся отходов по их видам, классам опасности и другим признакам с тем, чтобы обеспечить их утилизацию, обезвреживание или последующее размещение;</w:t>
      </w:r>
    </w:p>
    <w:p>
      <w:pPr>
        <w:pStyle w:val="Normal"/>
        <w:ind w:firstLine="709"/>
        <w:jc w:val="both"/>
      </w:pPr>
      <w:r>
        <w:t xml:space="preserve">обеспечивать условия, при которых отходы не оказывают вредного воздействия на состояние окружающей среды и здоровье людей при необходимости временного накопления производственных отходов на промышленной площадке (до момента утилизации отходов в последующем технологическом цикле или направления на объект для размещения);</w:t>
      </w:r>
    </w:p>
    <w:p>
      <w:pPr>
        <w:pStyle w:val="Normal"/>
        <w:ind w:firstLine="709"/>
        <w:jc w:val="both"/>
      </w:pPr>
      <w:r>
        <w:t xml:space="preserve">вести достоверный учет наличия, образования, утилизации и размещения всех отходов производства и потребления;</w:t>
      </w:r>
    </w:p>
    <w:p>
      <w:pPr>
        <w:pStyle w:val="Normal"/>
        <w:ind w:firstLine="709"/>
        <w:jc w:val="both"/>
      </w:pPr>
      <w:r>
        <w:t xml:space="preserve">образование, накопление, хранение отходов является неотъемлемой составной частью производственной деятельности, в ходе которой они образуются, должны быть отражены в технологических регламентах;</w:t>
      </w:r>
    </w:p>
    <w:p>
      <w:pPr>
        <w:pStyle w:val="Normal"/>
        <w:ind w:firstLine="709"/>
        <w:jc w:val="both"/>
      </w:pPr>
      <w:r>
        <w:t xml:space="preserve">транспортирование отходов должна осуществляться способами, исключающими возможность их потери в процессе перевозки, создание аварийных ситуаций, причинение вреда окружающей среде, здоровью людей, хозяйственным или иным объектам;</w:t>
      </w:r>
    </w:p>
    <w:p>
      <w:pPr>
        <w:pStyle w:val="Normal"/>
        <w:ind w:firstLine="709"/>
        <w:jc w:val="both"/>
      </w:pPr>
      <w:r>
        <w:t xml:space="preserve">размещение отходов допускается тол</w:t>
      </w:r>
      <w:r>
        <w:t xml:space="preserve">ько при наличии на предприятии л</w:t>
      </w:r>
      <w:r>
        <w:t xml:space="preserve">имитов на размещение отходов, выданных органами </w:t>
      </w:r>
      <w:r>
        <w:t xml:space="preserve">Федеральной службы</w:t>
      </w:r>
      <w:r>
        <w:t xml:space="preserve"> по над</w:t>
      </w:r>
      <w:r>
        <w:t xml:space="preserve">зору в сфере природопользования.</w:t>
      </w:r>
    </w:p>
    <w:p>
      <w:pPr>
        <w:pStyle w:val="Normal"/>
        <w:ind w:firstLine="709"/>
        <w:jc w:val="both"/>
      </w:pPr>
      <w:r>
        <w:t xml:space="preserve">Предельное накопление количества отходов на территории предприятия, которое единовременно допускается размещать на его территории, определяется разработчиком проекта и утверждается природоохранным органом в каждом конкретном случае на основе баланса материалов, результатов инвентаризации отходов с учетом их мак</w:t>
      </w:r>
      <w:r>
        <w:t xml:space="preserve">росостава</w:t>
      </w:r>
      <w:r>
        <w:t xml:space="preserve"> и микросостава, физико-химических свойств, в том числе агрегатного состояния, токсичности.</w:t>
      </w:r>
    </w:p>
    <w:p>
      <w:pPr>
        <w:pStyle w:val="User"/>
        <w:ind w:firstLine="709"/>
        <w:jc w:val="both"/>
        <w:rPr>
          <w:sz w:val="24"/>
          <w:szCs w:val="24"/>
        </w:rPr>
      </w:pPr>
      <w:r>
        <w:rPr>
          <w:sz w:val="24"/>
          <w:szCs w:val="24"/>
        </w:rPr>
        <w:t xml:space="preserve">Предельное накопление отходов на территории предприятия, определяется на основании санитарных правил и экологических требований, в том числе объемом места накопления и предельным временем накопления отхода, и его передачей на размещение (один раз в шесть месяцев, один раз в</w:t>
      </w:r>
      <w:r>
        <w:rPr>
          <w:sz w:val="24"/>
          <w:szCs w:val="24"/>
        </w:rPr>
        <w:t xml:space="preserve"> три дня, один раз в день и так далее</w:t>
      </w:r>
      <w:r>
        <w:rPr>
          <w:sz w:val="24"/>
          <w:szCs w:val="24"/>
        </w:rPr>
        <w:t xml:space="preserve">).</w:t>
      </w:r>
    </w:p>
    <w:p>
      <w:pPr>
        <w:pStyle w:val="User"/>
        <w:ind w:firstLine="709"/>
        <w:jc w:val="both"/>
        <w:rPr>
          <w:sz w:val="24"/>
          <w:szCs w:val="24"/>
        </w:rPr>
      </w:pPr>
      <w:r>
        <w:rPr>
          <w:sz w:val="24"/>
          <w:szCs w:val="24"/>
        </w:rPr>
        <w:t xml:space="preserve">Предельное накопление от</w:t>
      </w:r>
      <w:r>
        <w:rPr>
          <w:sz w:val="24"/>
          <w:szCs w:val="24"/>
        </w:rPr>
        <w:t xml:space="preserve">ходов на территории предприятия</w:t>
      </w:r>
      <w:r>
        <w:rPr>
          <w:sz w:val="24"/>
          <w:szCs w:val="24"/>
        </w:rPr>
        <w:t xml:space="preserve"> определяется на основании санитарных правил и экологических требований, в том числе объемом места накопления и предельным временем накопления отхода, и его передачей на р</w:t>
      </w:r>
      <w:r>
        <w:rPr>
          <w:sz w:val="24"/>
          <w:szCs w:val="24"/>
        </w:rPr>
        <w:t xml:space="preserve">азмещение (один раз в шесть месяцев</w:t>
      </w:r>
      <w:r>
        <w:rPr>
          <w:sz w:val="24"/>
          <w:szCs w:val="24"/>
        </w:rPr>
        <w:t xml:space="preserve">, один раз в</w:t>
      </w:r>
      <w:r>
        <w:rPr>
          <w:sz w:val="24"/>
          <w:szCs w:val="24"/>
        </w:rPr>
        <w:t xml:space="preserve"> три дня, один раз в день и так далее</w:t>
      </w:r>
      <w:r>
        <w:rPr>
          <w:sz w:val="24"/>
          <w:szCs w:val="24"/>
        </w:rPr>
        <w:t xml:space="preserve">).</w:t>
      </w:r>
    </w:p>
    <w:p>
      <w:pPr>
        <w:pStyle w:val="User"/>
        <w:ind w:firstLine="709"/>
        <w:jc w:val="both"/>
        <w:rPr>
          <w:sz w:val="24"/>
          <w:szCs w:val="24"/>
        </w:rPr>
      </w:pPr>
      <w:r>
        <w:rPr>
          <w:sz w:val="24"/>
          <w:szCs w:val="24"/>
        </w:rPr>
        <w:t xml:space="preserve">На период строительства проектом предусматриваются следующие мероприятия:</w:t>
      </w:r>
    </w:p>
    <w:p>
      <w:pPr>
        <w:pStyle w:val="User"/>
        <w:ind w:firstLine="709"/>
        <w:jc w:val="both"/>
        <w:rPr>
          <w:rFonts w:eastAsia="ArialMT"/>
          <w:sz w:val="24"/>
          <w:szCs w:val="24"/>
        </w:rPr>
      </w:pPr>
      <w:r>
        <w:rPr>
          <w:rFonts w:eastAsia="ArialMT"/>
          <w:sz w:val="24"/>
          <w:szCs w:val="24"/>
        </w:rPr>
        <w:t xml:space="preserve">для накопления отходов предусмотреть специальную открытую площадку с водонепроницаемым или грунтовым покрытием для временного хранения отходов, где будут размещены контейнеры с удобными подъездами для транспорта;</w:t>
      </w:r>
    </w:p>
    <w:p>
      <w:pPr>
        <w:pStyle w:val="User"/>
        <w:ind w:firstLine="709"/>
        <w:jc w:val="both"/>
        <w:rPr>
          <w:rFonts w:eastAsia="ArialMT"/>
          <w:sz w:val="24"/>
          <w:szCs w:val="24"/>
        </w:rPr>
      </w:pPr>
      <w:r>
        <w:rPr>
          <w:rFonts w:eastAsia="ArialMT"/>
          <w:sz w:val="24"/>
          <w:szCs w:val="24"/>
        </w:rPr>
        <w:t xml:space="preserve">организация надлежащего учета отходов и обеспечение своевременных платежей за размещение отходов;</w:t>
      </w:r>
    </w:p>
    <w:p>
      <w:pPr>
        <w:pStyle w:val="User"/>
        <w:ind w:firstLine="709"/>
        <w:jc w:val="both"/>
        <w:rPr>
          <w:rFonts w:eastAsia="ArialMT"/>
          <w:sz w:val="24"/>
          <w:szCs w:val="24"/>
        </w:rPr>
      </w:pPr>
      <w:r>
        <w:rPr>
          <w:rFonts w:eastAsia="ArialMT"/>
          <w:sz w:val="24"/>
          <w:szCs w:val="24"/>
        </w:rPr>
        <w:t xml:space="preserve">обучение рабочего персонала в соответствии с документацией по специально разработанным программам, назначение ответственных лиц по накоплению, сортировке, обезвреживанию и утилизации отходов; допуск к обращению с отходами лиц, прошедших специальную профессиональную подготовку;</w:t>
      </w:r>
    </w:p>
    <w:p>
      <w:pPr>
        <w:pStyle w:val="User"/>
        <w:ind w:firstLine="709"/>
        <w:jc w:val="both"/>
        <w:rPr>
          <w:rFonts w:eastAsia="ArialMT"/>
          <w:sz w:val="24"/>
          <w:szCs w:val="24"/>
        </w:rPr>
      </w:pPr>
      <w:r>
        <w:rPr>
          <w:rFonts w:eastAsia="ArialMT"/>
          <w:sz w:val="24"/>
          <w:szCs w:val="24"/>
        </w:rPr>
        <w:t xml:space="preserve">организация мест размещения отходов в соответствии с требованиями </w:t>
      </w:r>
      <w:r>
        <w:rPr>
          <w:rFonts w:eastAsia="ArialMT"/>
          <w:sz w:val="24"/>
          <w:szCs w:val="24"/>
        </w:rPr>
        <w:t xml:space="preserve">                  </w:t>
      </w:r>
      <w:r>
        <w:rPr>
          <w:rFonts w:eastAsia="ArialMT"/>
          <w:sz w:val="24"/>
          <w:szCs w:val="24"/>
        </w:rPr>
        <w:t xml:space="preserve">нормативно-технических документов;</w:t>
      </w:r>
    </w:p>
    <w:p>
      <w:pPr>
        <w:pStyle w:val="User"/>
        <w:ind w:firstLine="709"/>
        <w:jc w:val="both"/>
        <w:rPr>
          <w:rFonts w:eastAsia="ArialMT"/>
          <w:sz w:val="24"/>
          <w:szCs w:val="24"/>
        </w:rPr>
      </w:pPr>
      <w:r>
        <w:rPr>
          <w:rFonts w:eastAsia="ArialMT"/>
          <w:sz w:val="24"/>
          <w:szCs w:val="24"/>
        </w:rPr>
        <w:t xml:space="preserve">организация системы мониторинга на объектах размещения отходов;</w:t>
      </w:r>
    </w:p>
    <w:p>
      <w:pPr>
        <w:pStyle w:val="User"/>
        <w:ind w:firstLine="709"/>
        <w:jc w:val="both"/>
        <w:rPr>
          <w:rFonts w:eastAsia="ArialMT"/>
          <w:sz w:val="24"/>
          <w:szCs w:val="24"/>
        </w:rPr>
      </w:pPr>
      <w:r>
        <w:rPr>
          <w:rFonts w:eastAsia="ArialMT"/>
          <w:sz w:val="24"/>
          <w:szCs w:val="24"/>
        </w:rPr>
        <w:t xml:space="preserve">организация мест временного хранения в соответствии с требованиями нормативных и санитарных документов (наличие твердого водонепроницаемого покрытия, ограждения);</w:t>
      </w:r>
    </w:p>
    <w:p>
      <w:pPr>
        <w:pStyle w:val="User"/>
        <w:ind w:firstLine="709"/>
        <w:jc w:val="both"/>
        <w:rPr>
          <w:rFonts w:eastAsia="ArialMT"/>
          <w:sz w:val="24"/>
          <w:szCs w:val="24"/>
        </w:rPr>
      </w:pPr>
      <w:r>
        <w:rPr>
          <w:rFonts w:eastAsia="ArialMT"/>
          <w:sz w:val="24"/>
          <w:szCs w:val="24"/>
        </w:rPr>
        <w:t xml:space="preserve">сортировка отходов по классам токсичности, консистенции, направлениям использования, возможностям обезвреживания и удаления;</w:t>
      </w:r>
    </w:p>
    <w:p>
      <w:pPr>
        <w:pStyle w:val="User"/>
        <w:ind w:firstLine="709"/>
        <w:jc w:val="both"/>
        <w:rPr>
          <w:rFonts w:eastAsia="ArialMT"/>
          <w:sz w:val="24"/>
          <w:szCs w:val="24"/>
        </w:rPr>
      </w:pPr>
      <w:r>
        <w:rPr>
          <w:rFonts w:eastAsia="ArialMT"/>
          <w:sz w:val="24"/>
          <w:szCs w:val="24"/>
        </w:rPr>
        <w:t xml:space="preserve">утилизация отходов в технологических процессах;</w:t>
      </w:r>
    </w:p>
    <w:p>
      <w:pPr>
        <w:pStyle w:val="User"/>
        <w:ind w:firstLine="709"/>
        <w:jc w:val="both"/>
        <w:rPr>
          <w:rFonts w:eastAsia="ArialMT"/>
          <w:sz w:val="24"/>
          <w:szCs w:val="24"/>
        </w:rPr>
      </w:pPr>
      <w:r>
        <w:rPr>
          <w:rFonts w:eastAsia="ArialMT"/>
          <w:sz w:val="24"/>
          <w:szCs w:val="24"/>
        </w:rPr>
        <w:t xml:space="preserve">периодический контроль исправности оборудования на местах хранения отходов;</w:t>
      </w:r>
    </w:p>
    <w:p>
      <w:pPr>
        <w:pStyle w:val="User"/>
        <w:ind w:firstLine="709"/>
        <w:jc w:val="both"/>
        <w:rPr>
          <w:rFonts w:eastAsia="ArialMT"/>
          <w:sz w:val="24"/>
          <w:szCs w:val="24"/>
        </w:rPr>
      </w:pPr>
      <w:r>
        <w:rPr>
          <w:rFonts w:eastAsia="ArialMT"/>
          <w:sz w:val="24"/>
          <w:szCs w:val="24"/>
        </w:rPr>
        <w:t xml:space="preserve">организация взаимодействия с органами охраны окружающей природной среды и санитарно-эпидемиологического надзора по всем вопросам обращения с отходами;</w:t>
      </w:r>
    </w:p>
    <w:p>
      <w:pPr>
        <w:pStyle w:val="User"/>
        <w:ind w:firstLine="709"/>
        <w:jc w:val="both"/>
        <w:rPr>
          <w:rFonts w:eastAsia="ArialMT"/>
          <w:sz w:val="24"/>
          <w:szCs w:val="24"/>
        </w:rPr>
      </w:pPr>
      <w:r>
        <w:rPr>
          <w:rFonts w:eastAsia="ArialMT"/>
          <w:sz w:val="24"/>
          <w:szCs w:val="24"/>
        </w:rPr>
        <w:t xml:space="preserve">отсутствие длительного хранения отходов на производственных площадках;</w:t>
      </w:r>
    </w:p>
    <w:p>
      <w:pPr>
        <w:pStyle w:val="User"/>
        <w:ind w:firstLine="709"/>
        <w:jc w:val="both"/>
        <w:rPr>
          <w:rFonts w:eastAsia="ArialMT"/>
          <w:sz w:val="24"/>
          <w:szCs w:val="24"/>
        </w:rPr>
      </w:pPr>
      <w:r>
        <w:rPr>
          <w:rFonts w:eastAsia="ArialMT"/>
          <w:sz w:val="24"/>
          <w:szCs w:val="24"/>
        </w:rPr>
        <w:t xml:space="preserve">обеспечение контроля технологических регламентов производственных процессов с целью предотвращения превышения нормативных объемов образования отходов;</w:t>
      </w:r>
    </w:p>
    <w:p>
      <w:pPr>
        <w:pStyle w:val="User"/>
        <w:ind w:firstLine="709"/>
        <w:jc w:val="both"/>
        <w:rPr>
          <w:rFonts w:eastAsia="ArialMT"/>
          <w:sz w:val="24"/>
          <w:szCs w:val="24"/>
        </w:rPr>
      </w:pPr>
      <w:r>
        <w:rPr>
          <w:rFonts w:eastAsia="ArialMT"/>
          <w:sz w:val="24"/>
          <w:szCs w:val="24"/>
        </w:rPr>
        <w:t xml:space="preserve">соблюдение санитарных требований к транспортировке отходов;</w:t>
      </w:r>
    </w:p>
    <w:p>
      <w:pPr>
        <w:pStyle w:val="User"/>
        <w:ind w:firstLine="709"/>
        <w:jc w:val="both"/>
        <w:rPr>
          <w:sz w:val="24"/>
          <w:szCs w:val="24"/>
        </w:rPr>
      </w:pPr>
      <w:r>
        <w:rPr>
          <w:rFonts w:eastAsia="ArialMT"/>
          <w:sz w:val="24"/>
          <w:szCs w:val="24"/>
        </w:rPr>
        <w:t xml:space="preserve">осуществить вывоз и окончательное размещение отходов на объектах, внесенных в Государственный реестр объектов размещения отходов.</w:t>
      </w:r>
      <w:r>
        <w:rPr>
          <w:sz w:val="24"/>
          <w:szCs w:val="24"/>
        </w:rPr>
      </w:r>
    </w:p>
    <w:p>
      <w:pPr>
        <w:pStyle w:val="User"/>
        <w:ind w:firstLine="709"/>
        <w:jc w:val="both"/>
        <w:rPr>
          <w:sz w:val="24"/>
          <w:szCs w:val="24"/>
        </w:rPr>
      </w:pPr>
      <w:r>
        <w:rPr>
          <w:sz w:val="24"/>
          <w:szCs w:val="24"/>
        </w:rPr>
        <w:t xml:space="preserve">Выполнение предусмотренных природоохранных мероприятий позволит предотвратить попадание в окружающую среду загрязняющих веществ от образующихся отходов производства и потребления, что сократит до минимума негативное воздействие отходов на почву и окружающую среду в целом.</w:t>
      </w:r>
    </w:p>
    <w:p>
      <w:pPr>
        <w:pStyle w:val="Normal"/>
        <w:ind w:firstLine="709"/>
        <w:jc w:val="both"/>
      </w:pPr>
    </w:p>
    <w:p>
      <w:pPr>
        <w:pStyle w:val="UserStyle_386"/>
        <w:spacing w:line="240" w:lineRule="auto"/>
        <w:ind w:firstLine="0"/>
        <w:jc w:val="center"/>
      </w:pPr>
      <w:bookmarkStart w:id="19" w:name="_Toc91748394"/>
      <w:r>
        <w:t xml:space="preserve">2.8.4</w:t>
      </w:r>
      <w:r>
        <w:t xml:space="preserve">.</w:t>
      </w:r>
      <w:r>
        <w:rPr>
          <w:rFonts w:eastAsia="Arial"/>
        </w:rPr>
        <w:t xml:space="preserve"> </w:t>
      </w:r>
      <w:r>
        <w:t xml:space="preserve">Мероприятия, направленные на охрану поверхностных и подземных вод</w:t>
      </w:r>
      <w:bookmarkEnd w:id="18"/>
      <w:bookmarkEnd w:id="19"/>
    </w:p>
    <w:p>
      <w:pPr>
        <w:pStyle w:val="UserStyle_386"/>
        <w:spacing w:line="240" w:lineRule="auto"/>
        <w:ind w:firstLine="0"/>
        <w:jc w:val="center"/>
      </w:pPr>
    </w:p>
    <w:p>
      <w:pPr>
        <w:pStyle w:val="UserStyle_386"/>
        <w:spacing w:line="240" w:lineRule="auto"/>
      </w:pPr>
      <w:r>
        <w:t xml:space="preserve">Для предупреждения и ликвидации последствий негативного воздействия на поверхностные и подземные воды при строительстве объекта предусмотрен комплекс природоох</w:t>
      </w:r>
      <w:r>
        <w:t xml:space="preserve">ранных мероприятий, направленных</w:t>
      </w:r>
      <w:r>
        <w:t xml:space="preserve"> на рационально</w:t>
      </w:r>
      <w:r>
        <w:t xml:space="preserve">е использование водных ресурсов</w:t>
      </w:r>
      <w:r>
        <w:t xml:space="preserve">:</w:t>
      </w:r>
    </w:p>
    <w:p>
      <w:pPr>
        <w:pStyle w:val="Normal"/>
        <w:ind w:firstLine="709"/>
        <w:jc w:val="both"/>
      </w:pPr>
      <w:r>
        <w:t xml:space="preserve">у</w:t>
      </w:r>
      <w:r>
        <w:t xml:space="preserve">крепление откосов земляного полотна посевом трав по слою торфо-песчаной смеси;</w:t>
      </w:r>
    </w:p>
    <w:p>
      <w:pPr>
        <w:pStyle w:val="Normal"/>
        <w:ind w:firstLine="709"/>
        <w:jc w:val="both"/>
      </w:pPr>
      <w:r>
        <w:t xml:space="preserve">обязательное соблюдение границ участков, отводимых под строительство;</w:t>
      </w:r>
    </w:p>
    <w:p>
      <w:pPr>
        <w:pStyle w:val="Normal"/>
        <w:ind w:firstLine="709"/>
        <w:jc w:val="both"/>
      </w:pPr>
      <w:r>
        <w:t xml:space="preserve">запрет проезда транспорта вне проездов и дорог;</w:t>
      </w:r>
    </w:p>
    <w:p>
      <w:pPr>
        <w:pStyle w:val="Normal"/>
        <w:ind w:firstLine="709"/>
        <w:jc w:val="both"/>
      </w:pPr>
      <w:r>
        <w:t xml:space="preserve">запрет мойки и заправки машин и механизмов вне специально оборудованных мест;</w:t>
      </w:r>
    </w:p>
    <w:p>
      <w:pPr>
        <w:pStyle w:val="Normal"/>
        <w:ind w:firstLine="709"/>
        <w:jc w:val="both"/>
      </w:pPr>
      <w:r>
        <w:t xml:space="preserve">использование машин и механизмов в исправном состоянии, во избежание возможности пролива нефтепродуктов;</w:t>
      </w:r>
    </w:p>
    <w:p>
      <w:pPr>
        <w:pStyle w:val="Normal"/>
        <w:ind w:firstLine="709"/>
        <w:jc w:val="both"/>
      </w:pPr>
      <w:r>
        <w:t xml:space="preserve">очистка временно занимаемой территории от строительного мусора, неизрасходованных материалов и д</w:t>
      </w:r>
      <w:r>
        <w:t xml:space="preserve">ругих загрязнителей по окончанию</w:t>
      </w:r>
      <w:r>
        <w:t xml:space="preserve"> производства работ;</w:t>
      </w:r>
    </w:p>
    <w:p>
      <w:pPr>
        <w:pStyle w:val="Normal"/>
        <w:ind w:firstLine="709"/>
        <w:jc w:val="both"/>
      </w:pPr>
      <w:r>
        <w:t xml:space="preserve">оснащение рабочих мест на площадке строительства инвентарными контейнерами для бытовых и строительных отходов.</w:t>
      </w:r>
    </w:p>
    <w:p>
      <w:pPr>
        <w:pStyle w:val="Normal"/>
        <w:ind w:firstLine="709"/>
        <w:jc w:val="both"/>
      </w:pPr>
      <w:r>
        <w:t xml:space="preserve">Для предохранения земляного полотна от переувлажнения поверхностными и грунтовыми водами в период эксплуатации объекта поверхности земляного полотна придается поперечный уклон в сторону откосов. Насыпь отсыпается из дренирующих грунтов.</w:t>
      </w:r>
    </w:p>
    <w:p>
      <w:pPr>
        <w:pStyle w:val="Normal"/>
        <w:ind w:firstLine="709"/>
        <w:jc w:val="both"/>
      </w:pPr>
      <w:r>
        <w:t xml:space="preserve">При использовании дренирующих грунтов в нижней части насыпи специальных мероприятий по обеспечению устойчивости земляного полотна предусматривать </w:t>
      </w:r>
      <w:r>
        <w:t xml:space="preserve">                           </w:t>
      </w:r>
      <w:r>
        <w:t xml:space="preserve">не требуется.</w:t>
      </w:r>
    </w:p>
    <w:p>
      <w:pPr>
        <w:pStyle w:val="Normal"/>
        <w:ind w:firstLine="709"/>
        <w:jc w:val="both"/>
      </w:pPr>
      <w:r>
        <w:t xml:space="preserve">При соблюдении проектных решений и указанных мероприятий воздействие на водные объекты при производстве работ будет минимальным.</w:t>
      </w:r>
    </w:p>
    <w:p>
      <w:pPr>
        <w:pStyle w:val="Normal"/>
        <w:ind w:firstLine="567"/>
      </w:pPr>
    </w:p>
    <w:p>
      <w:pPr>
        <w:pStyle w:val="UserStyle_386"/>
        <w:spacing w:line="240" w:lineRule="auto"/>
        <w:ind w:firstLine="0"/>
        <w:jc w:val="center"/>
      </w:pPr>
      <w:bookmarkStart w:id="20" w:name="_Toc539445"/>
      <w:bookmarkStart w:id="21" w:name="_Toc91748395"/>
      <w:r>
        <w:t xml:space="preserve">2.8.5.</w:t>
      </w:r>
      <w:r>
        <w:rPr>
          <w:rFonts w:eastAsia="Arial"/>
        </w:rPr>
        <w:t xml:space="preserve"> </w:t>
      </w:r>
      <w:r>
        <w:t xml:space="preserve">Мероприятия по охране объектов растительного и животного мира и среды </w:t>
      </w:r>
      <w:bookmarkEnd w:id="20"/>
      <w:bookmarkStart w:id="22" w:name="_Toc539446"/>
      <w:r>
        <w:t xml:space="preserve">их обитания</w:t>
      </w:r>
      <w:bookmarkEnd w:id="21"/>
      <w:bookmarkEnd w:id="22"/>
    </w:p>
    <w:p>
      <w:pPr>
        <w:pStyle w:val="Normal"/>
      </w:pPr>
    </w:p>
    <w:p>
      <w:pPr>
        <w:pStyle w:val="Normal"/>
        <w:ind w:left="-15" w:right="36" w:firstLine="724"/>
        <w:contextualSpacing/>
        <w:jc w:val="both"/>
      </w:pPr>
      <w:r>
        <w:t xml:space="preserve">В период строительства объектов</w:t>
      </w:r>
      <w:r>
        <w:t xml:space="preserve">,</w:t>
      </w:r>
      <w:r>
        <w:t xml:space="preserve"> в целях охраны растительного и животного мира</w:t>
      </w:r>
      <w:r>
        <w:t xml:space="preserve">,</w:t>
      </w:r>
      <w:r>
        <w:t xml:space="preserve"> необходимо обеспечение контроля за строгим соблюдением экологических норм и правил на всех этапах строительства. </w:t>
      </w:r>
    </w:p>
    <w:p>
      <w:pPr>
        <w:pStyle w:val="Normal"/>
        <w:spacing w:after="60"/>
        <w:ind w:left="-15" w:right="36" w:firstLine="724"/>
        <w:contextualSpacing/>
        <w:jc w:val="both"/>
      </w:pPr>
      <w:r>
        <w:t xml:space="preserve">В целях охраны растительного покрова, а также уменьшения возможного ущерба наземным позвоночным животным и сохранения оптимальных условий их существования проектной документацией предусмотрены следующие организационные и технические мероприятия: </w:t>
      </w:r>
    </w:p>
    <w:p>
      <w:pPr>
        <w:pStyle w:val="Normal"/>
        <w:spacing w:after="5"/>
        <w:ind w:right="36" w:firstLine="724"/>
        <w:contextualSpacing/>
        <w:jc w:val="both"/>
      </w:pPr>
      <w:r>
        <w:t xml:space="preserve">с</w:t>
      </w:r>
      <w:r>
        <w:t xml:space="preserve">облюдение границ землеотвода;</w:t>
      </w:r>
    </w:p>
    <w:p>
      <w:pPr>
        <w:pStyle w:val="Normal"/>
        <w:spacing w:after="5"/>
        <w:ind w:right="36" w:firstLine="724"/>
        <w:contextualSpacing/>
        <w:jc w:val="both"/>
      </w:pPr>
      <w:r>
        <w:t xml:space="preserve">и</w:t>
      </w:r>
      <w:r>
        <w:t xml:space="preserve">спользование при строительстве автотранспорта с исправными двигателями, отработанные газы должны соответствовать действующим нормативным документам;</w:t>
      </w:r>
    </w:p>
    <w:p>
      <w:pPr>
        <w:pStyle w:val="Normal"/>
        <w:spacing w:after="5"/>
        <w:ind w:right="36" w:firstLine="724"/>
        <w:contextualSpacing/>
        <w:jc w:val="both"/>
      </w:pPr>
      <w:r>
        <w:t xml:space="preserve">з</w:t>
      </w:r>
      <w:r>
        <w:t xml:space="preserve">апрет использования неисправных, пожароопасных транспортных и строительно-монтажных средств;</w:t>
      </w:r>
    </w:p>
    <w:p>
      <w:pPr>
        <w:pStyle w:val="Normal"/>
        <w:spacing w:after="5"/>
        <w:ind w:right="36" w:firstLine="724"/>
        <w:contextualSpacing/>
        <w:jc w:val="both"/>
      </w:pPr>
      <w:r>
        <w:t xml:space="preserve">з</w:t>
      </w:r>
      <w:r>
        <w:t xml:space="preserve">апрет хранения горюче-смазочных материалов, заправки техники, ремонта автомобилей в непредусмотренных для этих целей местах;</w:t>
      </w:r>
    </w:p>
    <w:p>
      <w:pPr>
        <w:pStyle w:val="Normal"/>
        <w:spacing w:after="5"/>
        <w:ind w:right="36" w:firstLine="709"/>
        <w:contextualSpacing/>
        <w:jc w:val="both"/>
      </w:pPr>
      <w:r>
        <w:t xml:space="preserve">с</w:t>
      </w:r>
      <w:r>
        <w:t xml:space="preserve">кладирование отходов осуществля</w:t>
      </w:r>
      <w:r>
        <w:t xml:space="preserve">ть в инвентарные контейнеры, на</w:t>
      </w:r>
      <w:r>
        <w:t xml:space="preserve"> </w:t>
      </w:r>
      <w:r>
        <w:t xml:space="preserve">специально отведенных бетонированных площадках с последующим вывозом для утилизации;</w:t>
      </w:r>
    </w:p>
    <w:p>
      <w:pPr>
        <w:pStyle w:val="Normal"/>
        <w:spacing w:after="5"/>
        <w:ind w:right="36" w:firstLine="724"/>
        <w:contextualSpacing/>
        <w:jc w:val="both"/>
      </w:pPr>
      <w:r>
        <w:t xml:space="preserve">с</w:t>
      </w:r>
      <w:r>
        <w:t xml:space="preserve">облюдение правил пожаробезопасности;</w:t>
      </w:r>
    </w:p>
    <w:p>
      <w:pPr>
        <w:pStyle w:val="Normal"/>
        <w:spacing w:after="5"/>
        <w:ind w:right="36" w:firstLine="724"/>
        <w:contextualSpacing/>
        <w:jc w:val="both"/>
      </w:pPr>
      <w:r>
        <w:t xml:space="preserve">з</w:t>
      </w:r>
      <w:r>
        <w:t xml:space="preserve">апрещение несанкционированных свалок на строительных площадках и за территорией строительства.</w:t>
      </w:r>
    </w:p>
    <w:p>
      <w:pPr>
        <w:pStyle w:val="Normal"/>
        <w:spacing w:after="59"/>
        <w:ind w:right="36" w:firstLine="724"/>
        <w:contextualSpacing/>
        <w:jc w:val="both"/>
      </w:pPr>
      <w:r>
        <w:t xml:space="preserve">В целях охраны растительного покрова, а также уменьшения возможного ущерба наземным позвоночным животных и сохранения оптимальных условий их существования должны быть предусмотрены следующие организационные и биотехнические мероприятия: </w:t>
      </w:r>
    </w:p>
    <w:p>
      <w:pPr>
        <w:pStyle w:val="Normal"/>
        <w:spacing w:after="5"/>
        <w:ind w:right="36" w:firstLine="724"/>
        <w:contextualSpacing/>
        <w:jc w:val="both"/>
      </w:pPr>
      <w:r>
        <w:t xml:space="preserve">с</w:t>
      </w:r>
      <w:r>
        <w:t xml:space="preserve">трогое соблюдение всех санитарных норм, контроль за техногенным и шумовым загрязнением окружающей среды; </w:t>
      </w:r>
    </w:p>
    <w:p>
      <w:pPr>
        <w:pStyle w:val="Normal"/>
        <w:spacing w:after="63"/>
        <w:ind w:right="36" w:firstLine="709"/>
        <w:contextualSpacing/>
        <w:jc w:val="both"/>
      </w:pPr>
      <w:r>
        <w:t xml:space="preserve">соблюдением правил пожарной безопасности; </w:t>
      </w:r>
    </w:p>
    <w:p>
      <w:pPr>
        <w:pStyle w:val="Normal"/>
        <w:spacing w:after="5"/>
        <w:ind w:right="36" w:firstLine="709"/>
        <w:contextualSpacing/>
        <w:jc w:val="both"/>
      </w:pPr>
      <w:r>
        <w:t xml:space="preserve">предупреждение случаев любого браконьерства, </w:t>
      </w:r>
      <w:r>
        <w:t xml:space="preserve">недопущение нерегламентированной добычи животных. </w:t>
      </w:r>
    </w:p>
    <w:p>
      <w:pPr>
        <w:pStyle w:val="Normal"/>
        <w:spacing w:after="180"/>
        <w:ind w:right="36" w:firstLine="724"/>
        <w:contextualSpacing/>
        <w:jc w:val="both"/>
      </w:pPr>
      <w:r>
        <w:t xml:space="preserve">После завершения строительства и по окончании эксплуатации проектируемых объектов проводятся рекультивационные работы нарушенных земель с целью восстановления почвенного покрова, исходной растительности и среды обитания животных.</w:t>
      </w:r>
    </w:p>
    <w:p>
      <w:pPr>
        <w:pStyle w:val="Normal"/>
        <w:spacing w:after="180"/>
        <w:ind w:right="36" w:firstLine="724"/>
        <w:contextualSpacing/>
        <w:jc w:val="both"/>
      </w:pPr>
    </w:p>
    <w:p>
      <w:pPr>
        <w:pStyle w:val="UserStyle_386"/>
        <w:spacing w:line="240" w:lineRule="auto"/>
        <w:ind w:firstLine="0"/>
        <w:jc w:val="center"/>
      </w:pPr>
      <w:bookmarkStart w:id="23" w:name="_Toc91748396"/>
      <w:bookmarkStart w:id="24" w:name="_Toc539447"/>
      <w:r>
        <w:t xml:space="preserve">2.8.6.</w:t>
      </w:r>
      <w:r>
        <w:rPr>
          <w:rFonts w:eastAsia="Arial"/>
        </w:rPr>
        <w:t xml:space="preserve"> </w:t>
      </w:r>
      <w:r>
        <w:t xml:space="preserve">Мероприятия по охране недр</w:t>
      </w:r>
      <w:bookmarkEnd w:id="23"/>
      <w:bookmarkEnd w:id="24"/>
    </w:p>
    <w:p>
      <w:pPr>
        <w:pStyle w:val="Normal"/>
      </w:pPr>
    </w:p>
    <w:p>
      <w:pPr>
        <w:pStyle w:val="Normal"/>
        <w:ind w:left="-15" w:right="36" w:firstLine="724"/>
        <w:contextualSpacing/>
        <w:jc w:val="both"/>
      </w:pPr>
      <w:r>
        <w:t xml:space="preserve">Закон Российской Федерации от 21 февраля 1992 года № 2395-1 «О недрах»</w:t>
      </w:r>
      <w:r>
        <w:t xml:space="preserve"> </w:t>
      </w:r>
      <w:r>
        <w:t xml:space="preserve">содержит правовые и экологические основы комплексного рационального использования и охраны недр, обеспечивает защиту интересов государства и граждан Российской Федерации, а также прав пользования недрами. </w:t>
      </w:r>
    </w:p>
    <w:p>
      <w:pPr>
        <w:pStyle w:val="Normal"/>
        <w:ind w:left="-15" w:right="36" w:firstLine="724"/>
        <w:contextualSpacing/>
        <w:jc w:val="both"/>
      </w:pPr>
      <w:r>
        <w:t xml:space="preserve">Оформление, регистрация и выдача лицензии на пользование недрами осуществляется федеральными органами управления государственным фондом недр или его территориальным подразделением. </w:t>
      </w:r>
    </w:p>
    <w:p>
      <w:pPr>
        <w:pStyle w:val="Normal"/>
        <w:ind w:left="-15" w:right="36" w:firstLine="724"/>
        <w:contextualSpacing/>
        <w:jc w:val="both"/>
      </w:pPr>
      <w:r>
        <w:t xml:space="preserve">Основными требованиями по использованию недр является обеспечение полноты геологического изучения, рационального комплексного использования и охраны недр, а также предотвращение загрязнения недр при проведении работ, соблюдение установленного порядка консервации и ликвидации подземных сооружений (скважин). </w:t>
      </w:r>
    </w:p>
    <w:p>
      <w:pPr>
        <w:pStyle w:val="Normal"/>
        <w:spacing w:after="33"/>
        <w:ind w:left="-15" w:right="36" w:firstLine="724"/>
        <w:contextualSpacing/>
        <w:jc w:val="both"/>
      </w:pPr>
      <w:r>
        <w:t xml:space="preserve">Пользователи недр обязаны обеспечить выполнение стандартов (норм, правил) по безопасному ведению работ, связанных с пользованием недрами. </w:t>
      </w:r>
    </w:p>
    <w:p>
      <w:pPr>
        <w:pStyle w:val="Normal"/>
        <w:ind w:left="-15" w:right="36" w:firstLine="724"/>
        <w:contextualSpacing/>
        <w:jc w:val="both"/>
      </w:pPr>
      <w:r>
        <w:t xml:space="preserve">При возникновении непосредственной угрозы жизни и здоровью населения в зоне влияния работ, связанных с пользованием</w:t>
      </w:r>
      <w:r>
        <w:t xml:space="preserve"> недрами, руководители предприятий обязаны немедленно приостановить работы, обеспечить транспортировку людей в безопасное место и незамедлительно информировать об этом соответствующие органы государственной власти и органы местного самоуправления. </w:t>
      </w:r>
    </w:p>
    <w:p>
      <w:pPr>
        <w:pStyle w:val="Normal"/>
        <w:ind w:left="-15" w:right="36" w:firstLine="724"/>
        <w:contextualSpacing/>
        <w:jc w:val="both"/>
      </w:pPr>
      <w:r>
        <w:t xml:space="preserve">Производственный экологический контроль за охраной недр и окружающей природной среды осуществляется организацией, выполняющей данный вид работ. </w:t>
      </w:r>
    </w:p>
    <w:p>
      <w:pPr>
        <w:pStyle w:val="Normal"/>
        <w:ind w:left="-15" w:right="36" w:firstLine="582"/>
        <w:contextualSpacing/>
      </w:pPr>
    </w:p>
    <w:p>
      <w:pPr>
        <w:pStyle w:val="UserStyle_386"/>
        <w:spacing w:line="240" w:lineRule="auto"/>
        <w:ind w:firstLine="0"/>
        <w:jc w:val="center"/>
      </w:pPr>
      <w:bookmarkStart w:id="25" w:name="_Toc539448"/>
      <w:bookmarkStart w:id="26" w:name="_Toc91748397"/>
      <w:r>
        <w:t xml:space="preserve">2.8.7.</w:t>
      </w:r>
      <w:r>
        <w:rPr>
          <w:rFonts w:eastAsia="Arial"/>
        </w:rPr>
        <w:t xml:space="preserve"> </w:t>
      </w:r>
      <w:r>
        <w:t xml:space="preserve">Мероприятия по ведению локального экологического мониторинга </w:t>
      </w:r>
      <w:bookmarkEnd w:id="25"/>
      <w:bookmarkStart w:id="27" w:name="_Toc539449"/>
      <w:r>
        <w:t xml:space="preserve">компонентов окружающей среды</w:t>
      </w:r>
      <w:bookmarkEnd w:id="26"/>
      <w:bookmarkEnd w:id="27"/>
    </w:p>
    <w:p>
      <w:pPr>
        <w:pStyle w:val="Normal"/>
      </w:pPr>
    </w:p>
    <w:p>
      <w:pPr>
        <w:pStyle w:val="Normal"/>
        <w:ind w:left="-15" w:right="36" w:firstLine="724"/>
        <w:contextualSpacing/>
        <w:jc w:val="both"/>
      </w:pPr>
      <w:r>
        <w:t xml:space="preserve">Экологический мониторинг -</w:t>
      </w:r>
      <w:r>
        <w:t xml:space="preserve"> многоцелевая информационная система, в задачи которой входят систематические наблюдения, оценка и прогноз состояния окружающей природной среды под влиянием антропогенного воздействия с целью информирования о создающихся критических ситуациях, опасных для здоровья людей, благополучия других живых существ, их сообществ, абиотических природных и созданных человеком объектов, процессов и явлений. </w:t>
      </w:r>
    </w:p>
    <w:p>
      <w:pPr>
        <w:pStyle w:val="Normal"/>
        <w:ind w:left="-15" w:right="36" w:firstLine="724"/>
        <w:contextualSpacing/>
        <w:jc w:val="both"/>
      </w:pPr>
      <w:r>
        <w:t xml:space="preserve">В пределах данного лицензионного участка ООО «Газпромнефть-Хантос» осуществляется производственный контроль состояния компонентов окружающей среды. </w:t>
      </w:r>
    </w:p>
    <w:p>
      <w:pPr>
        <w:pStyle w:val="Normal"/>
        <w:ind w:left="-15" w:right="36" w:firstLine="724"/>
        <w:contextualSpacing/>
        <w:jc w:val="both"/>
      </w:pPr>
      <w:r>
        <w:t xml:space="preserve">Мониторинг ведется в соответствии с разработанным и согласованным специально уполномочен</w:t>
      </w:r>
      <w:r>
        <w:t xml:space="preserve">ными органами п</w:t>
      </w:r>
      <w:r>
        <w:t xml:space="preserve">роектом системы локального мониторинга лицензионного участка. </w:t>
      </w:r>
    </w:p>
    <w:p>
      <w:pPr>
        <w:pStyle w:val="Normal"/>
        <w:spacing w:after="61"/>
        <w:ind w:left="-15" w:right="36" w:firstLine="724"/>
        <w:contextualSpacing/>
        <w:jc w:val="both"/>
      </w:pPr>
      <w:r>
        <w:t xml:space="preserve">Целью экологического мониторинга является получение информации о состоянии компонентов окружающей природной среды: почвенного и растительного покрова, поверхностных и грунтовых вод, атмосферного воздуха в районе размещения объектов. Полученная в результате мониторинга информация может быть использована для предотвращения негативных экологических и социальных последствий. </w:t>
      </w:r>
    </w:p>
    <w:p>
      <w:pPr>
        <w:pStyle w:val="Normal"/>
        <w:spacing w:after="60"/>
        <w:ind w:right="36" w:firstLine="724"/>
        <w:contextualSpacing/>
        <w:jc w:val="both"/>
      </w:pPr>
      <w:r>
        <w:t xml:space="preserve">В задачи производственного экологического мониторинга входит: </w:t>
      </w:r>
    </w:p>
    <w:p>
      <w:pPr>
        <w:pStyle w:val="Normal"/>
        <w:spacing w:after="5"/>
        <w:ind w:right="36" w:firstLine="724"/>
        <w:contextualSpacing/>
        <w:jc w:val="both"/>
      </w:pPr>
      <w:r>
        <w:t xml:space="preserve">количественная и качественная оценка степени влияния проектируемого объекта на компоненты окружающей среды; </w:t>
      </w:r>
    </w:p>
    <w:p>
      <w:pPr>
        <w:pStyle w:val="Normal"/>
        <w:spacing w:after="55"/>
        <w:ind w:right="36" w:firstLine="709"/>
        <w:contextualSpacing/>
        <w:jc w:val="both"/>
      </w:pPr>
      <w:r>
        <w:t xml:space="preserve">наблюдение за развитием опасных природно-техногенных процессов и выявление их воздействия на состояние окружающей среды в зоне влияния объектов обустройства лицензионного участка; </w:t>
      </w:r>
    </w:p>
    <w:p>
      <w:pPr>
        <w:pStyle w:val="Normal"/>
        <w:spacing w:after="64"/>
        <w:ind w:right="36" w:firstLine="724"/>
        <w:contextualSpacing/>
        <w:jc w:val="both"/>
      </w:pPr>
      <w:r>
        <w:t xml:space="preserve">анализ причин загрязнения окружающей среды; </w:t>
      </w:r>
    </w:p>
    <w:p>
      <w:pPr>
        <w:pStyle w:val="Normal"/>
        <w:spacing w:after="5"/>
        <w:ind w:right="36" w:firstLine="724"/>
        <w:contextualSpacing/>
        <w:jc w:val="both"/>
      </w:pPr>
      <w:r>
        <w:t xml:space="preserve">обеспечение управленческого аппарата предприятия и природоохранных органов систематизированными данными об уровне загрязнения окружающей среды, прогнозом их изменений, а также экстренной информацией при резких повышениях в природных средах уровня содержания загрязняющих веществ. </w:t>
      </w:r>
    </w:p>
    <w:p>
      <w:pPr>
        <w:pStyle w:val="Normal"/>
        <w:ind w:right="36" w:firstLine="724"/>
        <w:contextualSpacing/>
        <w:jc w:val="both"/>
      </w:pPr>
      <w:r>
        <w:t xml:space="preserve">Процедура разработки программы экологического мониторинга подразумевает определение местоположения и оптимального количества пунктов отбора проб природных компонентов, а также определяемых загрязняющих веществ, периодичности проведения контроля различных сред и показателей. </w:t>
      </w:r>
    </w:p>
    <w:p>
      <w:pPr>
        <w:pStyle w:val="Normal"/>
        <w:spacing w:after="47"/>
        <w:ind w:right="36" w:firstLine="724"/>
        <w:contextualSpacing/>
        <w:jc w:val="both"/>
      </w:pPr>
      <w:r>
        <w:t xml:space="preserve">В рамках программы мониторинга за проектируемым объектом, контроль над состоянием окружающей среды необходимо осуществлять по следующим направлениям: </w:t>
      </w:r>
    </w:p>
    <w:p>
      <w:pPr>
        <w:pStyle w:val="Normal"/>
        <w:spacing w:after="47"/>
        <w:ind w:right="36" w:firstLine="724"/>
        <w:contextualSpacing/>
        <w:jc w:val="both"/>
      </w:pPr>
      <w:r>
        <w:t xml:space="preserve">атмосферный воздух; </w:t>
      </w:r>
    </w:p>
    <w:p>
      <w:pPr>
        <w:pStyle w:val="Normal"/>
        <w:spacing w:after="59"/>
        <w:ind w:left="724" w:right="36"/>
        <w:contextualSpacing/>
        <w:jc w:val="both"/>
      </w:pPr>
      <w:r>
        <w:t xml:space="preserve">снежный покров; </w:t>
      </w:r>
    </w:p>
    <w:p>
      <w:pPr>
        <w:pStyle w:val="Normal"/>
        <w:spacing w:after="47"/>
        <w:ind w:left="724" w:right="36"/>
        <w:contextualSpacing/>
        <w:jc w:val="both"/>
      </w:pPr>
      <w:r>
        <w:t xml:space="preserve">поверхностные воды и донные отложения; </w:t>
      </w:r>
    </w:p>
    <w:p>
      <w:pPr>
        <w:pStyle w:val="Normal"/>
        <w:spacing w:after="47"/>
        <w:ind w:left="724" w:right="36"/>
        <w:contextualSpacing/>
        <w:jc w:val="both"/>
      </w:pPr>
      <w:r>
        <w:t xml:space="preserve">почвенный покров. </w:t>
      </w:r>
    </w:p>
    <w:p>
      <w:pPr>
        <w:pStyle w:val="Normal"/>
        <w:spacing w:after="59"/>
        <w:ind w:right="36" w:firstLine="724"/>
        <w:contextualSpacing/>
        <w:jc w:val="both"/>
      </w:pPr>
      <w:r>
        <w:t xml:space="preserve">В случае выявления в результате проведения мониторинга превышения природоохранных нормативов руководитель лабораторной службы ставит об этом в известность руководителя предприятия. </w:t>
      </w:r>
    </w:p>
    <w:p>
      <w:pPr>
        <w:pStyle w:val="Normal"/>
        <w:ind w:right="36" w:firstLine="724"/>
        <w:contextualSpacing/>
        <w:jc w:val="both"/>
      </w:pPr>
      <w:r>
        <w:t xml:space="preserve">Оценка физико-химического </w:t>
      </w:r>
      <w:r>
        <w:t xml:space="preserve">с</w:t>
      </w:r>
      <w:r>
        <w:t xml:space="preserve">остояния компонентов природной </w:t>
      </w:r>
      <w:r>
        <w:t xml:space="preserve">среды осуществляется методом сравнительного анализа полученных данных с </w:t>
      </w:r>
      <w:r>
        <w:t xml:space="preserve">предельно допустимой концентрацией</w:t>
      </w:r>
      <w:r>
        <w:t xml:space="preserve">. </w:t>
      </w:r>
    </w:p>
    <w:p>
      <w:pPr>
        <w:pStyle w:val="Normal"/>
        <w:ind w:right="36" w:firstLine="724"/>
        <w:contextualSpacing/>
        <w:jc w:val="both"/>
      </w:pPr>
      <w:r>
        <w:t xml:space="preserve">Мониторинг состояния основных компонентов окружающей среды проводятся как на участках не подверженных антропогенному воздействию (фон), так и вблизи техногенных объектов (контроль). </w:t>
      </w:r>
    </w:p>
    <w:p>
      <w:pPr>
        <w:pStyle w:val="Normal"/>
        <w:ind w:left="-15" w:right="36" w:firstLine="724"/>
        <w:contextualSpacing/>
        <w:jc w:val="both"/>
      </w:pPr>
      <w:r>
        <w:t xml:space="preserve">Выбор количества и местоположения площадок отбора проб компонентов природной среды, которые должны учитываться при разработке общей системы экологического мониторинга территории планируемого</w:t>
      </w:r>
      <w:r>
        <w:t xml:space="preserve"> строительства, должно определять</w:t>
      </w:r>
      <w:r>
        <w:t xml:space="preserve">ся проектными решениями. </w:t>
      </w:r>
    </w:p>
    <w:p>
      <w:pPr>
        <w:pStyle w:val="Normal"/>
        <w:ind w:left="-15" w:right="36" w:firstLine="724"/>
        <w:contextualSpacing/>
        <w:jc w:val="both"/>
      </w:pPr>
      <w:r>
        <w:t xml:space="preserve">Выбор пунктов мониторинга, перечень загрязняющих веществ и параметров, подлежащих обязательному исследованию, периодичность проведения осуществляется в соответствии с требованиями РД 52.44.2-94 «Методические указания. Охрана природы. Комплексное обследование загрязнения природных сред промышленных районов с интенсивной антропогенной нагрузкой». </w:t>
      </w:r>
    </w:p>
    <w:p>
      <w:pPr>
        <w:pStyle w:val="Normal"/>
        <w:ind w:right="36"/>
        <w:contextualSpacing/>
      </w:pPr>
    </w:p>
    <w:p>
      <w:pPr>
        <w:pStyle w:val="UserStyle_386"/>
        <w:spacing w:line="240" w:lineRule="auto"/>
        <w:ind w:firstLine="0"/>
        <w:jc w:val="center"/>
      </w:pPr>
      <w:bookmarkStart w:id="28" w:name="_Toc91748398"/>
      <w:r>
        <w:t xml:space="preserve">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8"/>
    </w:p>
    <w:p>
      <w:pPr>
        <w:pStyle w:val="UserStyle_386"/>
        <w:spacing w:line="240" w:lineRule="auto"/>
        <w:ind w:firstLine="0"/>
        <w:jc w:val="center"/>
      </w:pPr>
    </w:p>
    <w:p>
      <w:pPr>
        <w:pStyle w:val="UserStyle_386"/>
        <w:spacing w:line="240" w:lineRule="auto"/>
        <w:ind w:firstLine="0"/>
        <w:jc w:val="center"/>
      </w:pPr>
      <w:bookmarkStart w:id="29" w:name="_Toc91748399"/>
      <w:r>
        <w:t xml:space="preserve">2.9.1</w:t>
      </w:r>
      <w:r>
        <w:t xml:space="preserve">.</w:t>
      </w:r>
      <w:r>
        <w:t xml:space="preserve"> Мероприятия по защите территории от чрезвычайных ситуаций природного и техногенного характера</w:t>
      </w:r>
      <w:bookmarkEnd w:id="29"/>
    </w:p>
    <w:p>
      <w:pPr>
        <w:pStyle w:val="Normal"/>
      </w:pPr>
    </w:p>
    <w:p>
      <w:pPr>
        <w:pStyle w:val="Normal"/>
        <w:ind w:firstLine="851"/>
        <w:jc w:val="both"/>
      </w:pPr>
      <w:r>
        <w:t xml:space="preserve">Проектируемый объект характеризуется возможностью перевозки автотранспортом пожаровзрывоопасных грузов, что определяет его пожарную опасность. Предупреждение пожара достигается предотвращением образования в горючей среде (внесения в нее) источника зажигания, а также, в ряде случаев, предотвращением образования горючей среды и осуществляется следующими способами:</w:t>
      </w:r>
    </w:p>
    <w:p>
      <w:pPr>
        <w:pStyle w:val="Normal"/>
        <w:ind w:firstLine="709"/>
        <w:jc w:val="both"/>
      </w:pPr>
      <w:r>
        <w:t xml:space="preserve">обеспечением безопасности движения автомобильного транспорта;</w:t>
      </w:r>
    </w:p>
    <w:p>
      <w:pPr>
        <w:pStyle w:val="Normal"/>
        <w:ind w:firstLine="709"/>
        <w:jc w:val="both"/>
      </w:pPr>
      <w:r>
        <w:t xml:space="preserve">выполнением действующих строительных норм и правил, поддержанием должного противопожарного режима;</w:t>
      </w:r>
    </w:p>
    <w:p>
      <w:pPr>
        <w:pStyle w:val="Normal"/>
        <w:ind w:firstLine="709"/>
        <w:jc w:val="both"/>
      </w:pPr>
      <w:r>
        <w:t xml:space="preserve">применением электрооборудования, соответствующего требованиям правил устройства электроустановок;</w:t>
      </w:r>
    </w:p>
    <w:p>
      <w:pPr>
        <w:pStyle w:val="Normal"/>
        <w:ind w:firstLine="709"/>
        <w:jc w:val="both"/>
      </w:pPr>
      <w:r>
        <w:t xml:space="preserve">применением оборудования, при эксплуатации которого не образуются источники зажигания;</w:t>
      </w:r>
    </w:p>
    <w:p>
      <w:pPr>
        <w:pStyle w:val="Normal"/>
        <w:ind w:firstLine="709"/>
        <w:jc w:val="both"/>
      </w:pPr>
      <w:r>
        <w:t xml:space="preserve">применением средств защитного отключения возможных источников зажигания и др</w:t>
      </w:r>
      <w:r>
        <w:t xml:space="preserve">угое</w:t>
      </w:r>
      <w:r>
        <w:t xml:space="preserve">.</w:t>
      </w:r>
    </w:p>
    <w:p>
      <w:pPr>
        <w:pStyle w:val="Normal"/>
        <w:ind w:firstLine="709"/>
        <w:jc w:val="both"/>
      </w:pPr>
      <w:r>
        <w:t xml:space="preserve">Система противопожарной защиты включает:</w:t>
      </w:r>
    </w:p>
    <w:p>
      <w:pPr>
        <w:pStyle w:val="Normal"/>
        <w:ind w:firstLine="709"/>
        <w:jc w:val="both"/>
      </w:pPr>
      <w:r>
        <w:t xml:space="preserve">применение средств пожаротушения и соответствующих видов пожарной техники;</w:t>
      </w:r>
    </w:p>
    <w:p>
      <w:pPr>
        <w:pStyle w:val="Normal"/>
        <w:ind w:firstLine="709"/>
        <w:jc w:val="both"/>
      </w:pPr>
      <w:r>
        <w:t xml:space="preserve">применение основных строительных конструкций и материалов с нормированными показателями пожарной опасности;</w:t>
      </w:r>
    </w:p>
    <w:p>
      <w:pPr>
        <w:pStyle w:val="Normal"/>
        <w:ind w:firstLine="709"/>
        <w:jc w:val="both"/>
      </w:pPr>
      <w:r>
        <w:t xml:space="preserve">мероприятия по обеспечению безопасной эвакуации людей, обеспечивающие возможность беспрепятственного движения людей из опасной зоны.</w:t>
      </w:r>
    </w:p>
    <w:p>
      <w:pPr>
        <w:pStyle w:val="Normal"/>
        <w:ind w:firstLine="709"/>
        <w:jc w:val="both"/>
      </w:pPr>
      <w:r>
        <w:t xml:space="preserve">Для пожарной техники определяются:</w:t>
      </w:r>
    </w:p>
    <w:p>
      <w:pPr>
        <w:pStyle w:val="Normal"/>
        <w:ind w:firstLine="709"/>
        <w:jc w:val="both"/>
      </w:pPr>
      <w:r>
        <w:t xml:space="preserve">допустимые огнетушащие вещества (в том числе с позиции требований экологии и совместимости с горящими веществами и материалами);</w:t>
      </w:r>
    </w:p>
    <w:p>
      <w:pPr>
        <w:pStyle w:val="Normal"/>
        <w:ind w:firstLine="709"/>
        <w:jc w:val="both"/>
      </w:pPr>
      <w:r>
        <w:t xml:space="preserve">источники и средства подачи огнетушащих веществ для пожаротушения;</w:t>
      </w:r>
    </w:p>
    <w:p>
      <w:pPr>
        <w:pStyle w:val="Normal"/>
        <w:ind w:firstLine="709"/>
        <w:jc w:val="both"/>
      </w:pPr>
      <w:r>
        <w:t xml:space="preserve">требования техники безопасности. </w:t>
      </w:r>
    </w:p>
    <w:p>
      <w:pPr>
        <w:pStyle w:val="Normal"/>
        <w:ind w:firstLine="709"/>
        <w:jc w:val="both"/>
      </w:pPr>
      <w:r>
        <w:t xml:space="preserve">Организационно-технические мероприятия включают:</w:t>
      </w:r>
    </w:p>
    <w:p>
      <w:pPr>
        <w:pStyle w:val="Normal"/>
        <w:ind w:firstLine="709"/>
        <w:jc w:val="both"/>
      </w:pPr>
      <w:r>
        <w:t xml:space="preserve">обучение работающих правилам пожарной безопасности;</w:t>
      </w:r>
    </w:p>
    <w:p>
      <w:pPr>
        <w:pStyle w:val="Normal"/>
        <w:ind w:firstLine="709"/>
        <w:jc w:val="both"/>
      </w:pPr>
      <w:r>
        <w:t xml:space="preserve">разработку инструкций о соблюдении противопожарного режима и действиях людей при возникновении пожара на строительных площадках;</w:t>
      </w:r>
    </w:p>
    <w:p>
      <w:pPr>
        <w:pStyle w:val="Normal"/>
        <w:ind w:firstLine="709"/>
        <w:jc w:val="both"/>
      </w:pPr>
      <w:r>
        <w:t xml:space="preserve">реализацию норм и правил пожарной безопасности;</w:t>
      </w:r>
    </w:p>
    <w:p>
      <w:pPr>
        <w:pStyle w:val="Normal"/>
        <w:ind w:firstLine="709"/>
        <w:jc w:val="both"/>
      </w:pPr>
      <w:r>
        <w:t xml:space="preserve">разработку мероприятий по действиям администрации, рабочих и служащих на случай возникновения пожара и организацию эвакуации людей. </w:t>
      </w:r>
    </w:p>
    <w:p>
      <w:pPr>
        <w:pStyle w:val="Normal"/>
        <w:ind w:firstLine="709"/>
        <w:contextualSpacing/>
        <w:jc w:val="both"/>
      </w:pPr>
      <w:r>
        <w:t xml:space="preserve">В случае аварии производственному персоналу дежурной смены во главе с инж</w:t>
      </w:r>
      <w:r>
        <w:t xml:space="preserve">енерно-техническими работниками</w:t>
      </w:r>
      <w:r>
        <w:t xml:space="preserve"> необходимо принять все меры для ее оперативной локализации. Все работы должны проводиться с обязательным соблюдением требований безопасности.</w:t>
      </w:r>
    </w:p>
    <w:p>
      <w:pPr>
        <w:pStyle w:val="Normal"/>
        <w:ind w:firstLine="584"/>
        <w:contextualSpacing/>
        <w:jc w:val="center"/>
      </w:pPr>
    </w:p>
    <w:p>
      <w:pPr>
        <w:pStyle w:val="UserStyle_386"/>
        <w:spacing w:line="240" w:lineRule="auto"/>
        <w:ind w:firstLine="0"/>
        <w:jc w:val="center"/>
      </w:pPr>
      <w:bookmarkStart w:id="30" w:name="_Toc91748400"/>
      <w:r>
        <w:t xml:space="preserve">2.9.2</w:t>
      </w:r>
      <w:r>
        <w:t xml:space="preserve">.</w:t>
      </w:r>
      <w:r>
        <w:t xml:space="preserve"> Мероприятия по обеспечению гражданской обороны</w:t>
      </w:r>
      <w:bookmarkEnd w:id="30"/>
    </w:p>
    <w:p>
      <w:pPr>
        <w:pStyle w:val="UserStyle_386"/>
        <w:spacing w:line="240" w:lineRule="auto"/>
        <w:ind w:firstLine="0"/>
        <w:jc w:val="center"/>
      </w:pPr>
    </w:p>
    <w:p>
      <w:pPr>
        <w:pStyle w:val="Normal"/>
        <w:ind w:firstLine="709"/>
        <w:contextualSpacing/>
        <w:jc w:val="both"/>
      </w:pPr>
      <w:r>
        <w:t xml:space="preserve">Категорирование промышленных объектов по гражданской обороне осуществляется в порядке, определяемом постановлением Правительства Российской Федерации</w:t>
      </w:r>
      <w:r>
        <w:t xml:space="preserve">                             от 19 сентября 1998 года</w:t>
      </w:r>
      <w:r>
        <w:t xml:space="preserve"> № 1115 «О порядке отнесения организаций к катег</w:t>
      </w:r>
      <w:r>
        <w:t xml:space="preserve">ориям по гражданской обороне».</w:t>
      </w:r>
    </w:p>
    <w:p>
      <w:pPr>
        <w:pStyle w:val="Normal"/>
        <w:ind w:firstLine="709"/>
        <w:contextualSpacing/>
        <w:jc w:val="both"/>
      </w:pPr>
      <w:r>
        <w:t xml:space="preserve">Близлежащие объекты и город</w:t>
      </w:r>
      <w:r>
        <w:t xml:space="preserve">а, отнесенные к категориям по гражданской          </w:t>
      </w:r>
      <w:r>
        <w:t xml:space="preserve">          обороне (далее - ГО) </w:t>
      </w:r>
      <w:r>
        <w:t xml:space="preserve">отсутствуют. </w:t>
      </w:r>
    </w:p>
    <w:p>
      <w:pPr>
        <w:pStyle w:val="Normal"/>
        <w:ind w:firstLine="709"/>
        <w:contextualSpacing/>
        <w:jc w:val="both"/>
      </w:pPr>
      <w:r>
        <w:t xml:space="preserve">Обоснование удаления проектируемых объектов от категорированных по ГО объектов и городов, а также зон катастрофического затопления и других зон опасности должно производится в соответствии с требованиями </w:t>
      </w:r>
      <w:r>
        <w:t xml:space="preserve">строительных норм и                                               правил</w:t>
      </w:r>
      <w:r>
        <w:t xml:space="preserve"> </w:t>
      </w:r>
      <w:r>
        <w:t xml:space="preserve">2.01.51-90 </w:t>
      </w:r>
      <w:r>
        <w:t xml:space="preserve">для групп новых промышленных предприятий и отдельных отнесенных к категориям по ГО объектов строительства новых портов и судоремонтных заводов, новых аэропортов, приемных и передающих радиоцентров, вычислительных центров, а также других объектов, </w:t>
      </w:r>
      <w:r>
        <w:t xml:space="preserve">указанных в пунктах 3.4-</w:t>
      </w:r>
      <w:r>
        <w:t xml:space="preserve">3.17 </w:t>
      </w:r>
      <w:r>
        <w:t xml:space="preserve">СНиП 2.01.51-90 (для проектируемых объектов данное обоснование приводить не следует, поскольку ограничения на их размещения требованиями ГО не устанавливаются). </w:t>
      </w:r>
    </w:p>
    <w:p>
      <w:pPr>
        <w:pStyle w:val="Normal"/>
        <w:ind w:firstLine="709"/>
        <w:contextualSpacing/>
        <w:jc w:val="both"/>
      </w:pPr>
      <w:r>
        <w:t xml:space="preserve">В соответствии с Перечнем исходных данных и требований для разработки инженерно-технических мероприятий ГО и предупреждения чрезвычайных ситуаций, выданным Главным управлением </w:t>
      </w:r>
      <w:r>
        <w:t xml:space="preserve">Министерства</w:t>
      </w:r>
      <w:r>
        <w:t xml:space="preserve"> Российской Федерации по делам гражданской обороны, чрезвычайным ситуациям и ликвидации последствий стихийных бедствий</w:t>
      </w:r>
      <w:r>
        <w:t xml:space="preserve"> России по Ханты-Мансийскому автономному округу</w:t>
      </w:r>
      <w:r>
        <w:t xml:space="preserve"> – Югре</w:t>
      </w:r>
      <w:r>
        <w:t xml:space="preserve"> проектируемый объект находится вне зоны возможного сильного радиоактивного заражения. </w:t>
      </w:r>
    </w:p>
    <w:p>
      <w:pPr>
        <w:pStyle w:val="Normal"/>
        <w:ind w:firstLine="709"/>
        <w:contextualSpacing/>
        <w:jc w:val="both"/>
      </w:pPr>
      <w:r>
        <w:t xml:space="preserve">Проектируемый объект является стационарным сооружением, продолжающим функционирование в военное время. В военное время прекращение деятельности объекта или перемещение в друг</w:t>
      </w:r>
      <w:r>
        <w:t xml:space="preserve">ое место не предусматривается.</w:t>
      </w:r>
    </w:p>
    <w:p>
      <w:pPr>
        <w:pStyle w:val="Normal"/>
        <w:ind w:firstLine="709"/>
        <w:contextualSpacing/>
        <w:jc w:val="both"/>
      </w:pPr>
      <w:r>
        <w:t xml:space="preserve">Численность наибольшей работающей смены объектов в военное время будет определяться на основании документов по организации и ведению ГО в военное время, отрабатываемых руководс</w:t>
      </w:r>
      <w:r>
        <w:t xml:space="preserve">твом ООО «Газпромнефть-Хантос».</w:t>
      </w:r>
    </w:p>
    <w:p>
      <w:pPr>
        <w:pStyle w:val="Normal"/>
        <w:ind w:firstLine="709"/>
        <w:contextualSpacing/>
        <w:jc w:val="both"/>
      </w:pPr>
      <w:r>
        <w:t xml:space="preserve">Проектируемый объект не является категорированным по ГО, в связи с этим специальные требования к огнестойкости зданий </w:t>
      </w:r>
      <w:r>
        <w:t xml:space="preserve">и сооружений в соответствии с                     пунктом </w:t>
      </w:r>
      <w:r>
        <w:t xml:space="preserve">4.3 СНиП 2.01.51-90 в проектной документации не рассматриваются. </w:t>
      </w:r>
    </w:p>
    <w:p>
      <w:pPr>
        <w:pStyle w:val="Normal"/>
        <w:ind w:firstLine="709"/>
        <w:contextualSpacing/>
        <w:jc w:val="both"/>
      </w:pPr>
      <w:r>
        <w:t xml:space="preserve">Система оповещения ООО «Газпромнефть-Хантос» организуется по объектовому принципу. </w:t>
      </w:r>
    </w:p>
    <w:p>
      <w:pPr>
        <w:pStyle w:val="Normal"/>
        <w:ind w:firstLine="709"/>
        <w:contextualSpacing/>
        <w:jc w:val="both"/>
      </w:pPr>
      <w:r>
        <w:t xml:space="preserve">Объектовые системы оповещения ГО являются составной частью местных и территориальных систем оповещения ГО. </w:t>
      </w:r>
    </w:p>
    <w:p>
      <w:pPr>
        <w:pStyle w:val="Normal"/>
        <w:ind w:firstLine="709"/>
        <w:contextualSpacing/>
        <w:jc w:val="both"/>
      </w:pPr>
      <w:r>
        <w:t xml:space="preserve">Территориальные системы оповещения ГО сопряжены с системами оповещения Минобороны России соответствующего уровня и других федеральных органов исполнительной власти и организаций, уполномоченных на решение задач в области гражданской обороны. </w:t>
      </w:r>
    </w:p>
    <w:p>
      <w:pPr>
        <w:pStyle w:val="Normal"/>
        <w:ind w:firstLine="709"/>
        <w:contextualSpacing/>
        <w:jc w:val="both"/>
      </w:pPr>
      <w:r>
        <w:t xml:space="preserve">Сигнал оповещения ГО доводится до объектов экономики и населения по следующим направлениям: </w:t>
      </w:r>
    </w:p>
    <w:p>
      <w:pPr>
        <w:pStyle w:val="Normal"/>
        <w:ind w:firstLine="709"/>
        <w:contextualSpacing/>
        <w:jc w:val="both"/>
      </w:pPr>
      <w:r>
        <w:t xml:space="preserve">до территориальных органов управл</w:t>
      </w:r>
      <w:r>
        <w:t xml:space="preserve">ения ГО и чрезвычайных ситуаций</w:t>
      </w:r>
      <w:r>
        <w:t xml:space="preserve">, далее до всех организаций и объектов, расположенных на территории муниципального образования. </w:t>
      </w:r>
    </w:p>
    <w:p>
      <w:pPr>
        <w:pStyle w:val="Normal"/>
        <w:ind w:firstLine="709"/>
        <w:contextualSpacing/>
        <w:jc w:val="both"/>
      </w:pPr>
      <w:r>
        <w:t xml:space="preserve">до функциональных подсистем, в том числе ООО «Газпромнефть-Хантос».</w:t>
      </w:r>
    </w:p>
    <w:p>
      <w:pPr>
        <w:pStyle w:val="Normal"/>
        <w:ind w:firstLine="709"/>
        <w:contextualSpacing/>
        <w:jc w:val="both"/>
      </w:pPr>
    </w:p>
    <w:p>
      <w:pPr>
        <w:pStyle w:val="UserStyle_386"/>
        <w:spacing w:line="240" w:lineRule="auto"/>
        <w:ind w:firstLine="0"/>
        <w:jc w:val="center"/>
      </w:pPr>
      <w:bookmarkStart w:id="31" w:name="_Toc91748401"/>
      <w:r>
        <w:t xml:space="preserve">2.9.3</w:t>
      </w:r>
      <w:r>
        <w:t xml:space="preserve">.</w:t>
      </w:r>
      <w:r>
        <w:t xml:space="preserve"> Мероприятия по обеспечению противопожарной безопасности</w:t>
      </w:r>
      <w:bookmarkEnd w:id="31"/>
    </w:p>
    <w:p>
      <w:pPr>
        <w:pStyle w:val="Normal"/>
      </w:pPr>
    </w:p>
    <w:p>
      <w:pPr>
        <w:pStyle w:val="Normal"/>
        <w:ind w:firstLine="709"/>
        <w:contextualSpacing/>
        <w:jc w:val="both"/>
      </w:pPr>
      <w:r>
        <w:t xml:space="preserve">До начала строительства на строительной площадке должны быть разработаны противопожарные мероприятия. </w:t>
      </w:r>
    </w:p>
    <w:p>
      <w:pPr>
        <w:pStyle w:val="Normal"/>
        <w:ind w:firstLine="709"/>
        <w:contextualSpacing/>
        <w:jc w:val="both"/>
      </w:pPr>
      <w:r>
        <w:t xml:space="preserve">Противопожарные расстояния между проектируемыми объектами не разрешается использовать под складирование материалов, оборудования и тары, для стоянки транспорта. </w:t>
      </w:r>
    </w:p>
    <w:p>
      <w:pPr>
        <w:pStyle w:val="Normal"/>
        <w:ind w:firstLine="709"/>
        <w:contextualSpacing/>
        <w:jc w:val="both"/>
      </w:pPr>
      <w:r>
        <w:t xml:space="preserve">Дороги, проезды и подъезды к проектируемым объектам, используемым для целей пожаротушения, должны быть всегда свободными для проезда пожарной техники, содержаться в исправном состоянии. </w:t>
      </w:r>
    </w:p>
    <w:p>
      <w:pPr>
        <w:pStyle w:val="Normal"/>
        <w:ind w:firstLine="709"/>
        <w:contextualSpacing/>
        <w:jc w:val="both"/>
      </w:pPr>
      <w:r>
        <w:t xml:space="preserve">Нарушения огнезащитных покрытий горючих отделочных и теплоизоляционных материалов, металлических опор оборудования, должны немедленно устраняться. </w:t>
      </w:r>
    </w:p>
    <w:p>
      <w:pPr>
        <w:pStyle w:val="Normal"/>
        <w:ind w:firstLine="709"/>
        <w:contextualSpacing/>
        <w:jc w:val="both"/>
      </w:pPr>
      <w:r>
        <w:t xml:space="preserve">В случае пожара</w:t>
      </w:r>
      <w:r>
        <w:t xml:space="preserve"> или появления дыма необходимо:</w:t>
      </w:r>
    </w:p>
    <w:p>
      <w:pPr>
        <w:pStyle w:val="Normal"/>
        <w:ind w:firstLine="709"/>
        <w:contextualSpacing/>
        <w:jc w:val="both"/>
      </w:pPr>
      <w:r>
        <w:t xml:space="preserve">немедленно</w:t>
      </w:r>
      <w:r>
        <w:t xml:space="preserve"> сообщить в пожарную охрану по телефону 01; </w:t>
      </w:r>
    </w:p>
    <w:p>
      <w:pPr>
        <w:pStyle w:val="Normal"/>
        <w:ind w:firstLine="709"/>
        <w:contextualSpacing/>
        <w:jc w:val="both"/>
      </w:pPr>
      <w:r>
        <w:t xml:space="preserve">до прибытия пожарных принять меры по эвакуации людей;</w:t>
      </w:r>
    </w:p>
    <w:p>
      <w:pPr>
        <w:pStyle w:val="Normal"/>
        <w:ind w:firstLine="709"/>
        <w:contextualSpacing/>
        <w:jc w:val="both"/>
      </w:pPr>
      <w:r>
        <w:t xml:space="preserve">сообщить о пожаре коллективу учреждений объекта. </w:t>
      </w:r>
    </w:p>
    <w:p>
      <w:pPr>
        <w:pStyle w:val="Normal"/>
        <w:ind w:firstLine="709"/>
        <w:contextualSpacing/>
        <w:jc w:val="both"/>
      </w:pPr>
      <w:r>
        <w:t xml:space="preserve">До начала строительства на строительной площадке должны быть разработаны противопожарные мероприятия. </w:t>
      </w:r>
    </w:p>
    <w:p>
      <w:pPr>
        <w:pStyle w:val="Normal"/>
        <w:ind w:firstLine="709"/>
        <w:contextualSpacing/>
        <w:jc w:val="both"/>
      </w:pPr>
      <w:r>
        <w:t xml:space="preserve">Расположение объектов и сооружений на территории строительства должно соответствовать утвержденному в установленном порядке генплану, разработанному в составе проекта организации строительства с учетом требований правил пожарной безопасности и действующих норм проектирования. Не допускается размещение сооружений на территории строительства с отступлением от действующих норм, правил и утвержденного генплана. </w:t>
      </w:r>
    </w:p>
    <w:p>
      <w:pPr>
        <w:pStyle w:val="Normal"/>
        <w:ind w:firstLine="709"/>
        <w:contextualSpacing/>
        <w:jc w:val="both"/>
      </w:pPr>
      <w:r>
        <w:t xml:space="preserve">Дороги на территории строительства имеют покрытие, пригодное для проезда пожарных а</w:t>
      </w:r>
      <w:r>
        <w:t xml:space="preserve">втомобилей в любое время года.</w:t>
      </w:r>
    </w:p>
    <w:p>
      <w:pPr>
        <w:pStyle w:val="Normal"/>
        <w:ind w:firstLine="709"/>
        <w:contextualSpacing/>
        <w:jc w:val="both"/>
      </w:pPr>
      <w:r>
        <w:t xml:space="preserve">У въездов на стройплощадку должны вывешиваться планы пожарной защиты с нанесенными проектируемыми и вспомогательными зданиями и сооружениями, въездами, подъездами, местонахождением средств пожаротушения и связи. </w:t>
      </w:r>
    </w:p>
    <w:p>
      <w:pPr>
        <w:pStyle w:val="Normal"/>
        <w:ind w:firstLine="709"/>
        <w:contextualSpacing/>
        <w:jc w:val="both"/>
      </w:pPr>
      <w:r>
        <w:t xml:space="preserve">К проектируемому объекту (в том числе временным), местам открытого хранения строительных материалов, конструкций и оборудования должен быть обеспечен свободный </w:t>
      </w:r>
      <w:r>
        <w:t xml:space="preserve">подъезд. у</w:t>
      </w:r>
      <w:r>
        <w:t xml:space="preserve">стройство подъездов и дорог к проектируемому объекту необходимо завершить к начал</w:t>
      </w:r>
      <w:r>
        <w:t xml:space="preserve">у основных строительных работ.</w:t>
      </w:r>
    </w:p>
    <w:p>
      <w:pPr>
        <w:pStyle w:val="Normal"/>
        <w:ind w:firstLine="709"/>
        <w:contextualSpacing/>
        <w:jc w:val="both"/>
      </w:pPr>
      <w:r>
        <w:t xml:space="preserve">Составление и разбавление всех видов лаков и красок необходимо производить в изолированных помещениях с оконными проемами или на открытых площадках. Подача окрасочных материалов должна производиться в готовом виде централизованно. Тара из</w:t>
      </w:r>
      <w:r>
        <w:t xml:space="preserve">-</w:t>
      </w:r>
      <w:r>
        <w:t xml:space="preserve">под лакокрасочных материалов должна плотно закрываться и храниться в специально отведенных площадках. Промывать инструмент и оборудование, применяемое при производстве работ с горючим</w:t>
      </w:r>
      <w:r>
        <w:t xml:space="preserve">и</w:t>
      </w:r>
      <w:r>
        <w:t xml:space="preserve"> веществами, необходимо на отк</w:t>
      </w:r>
      <w:r>
        <w:t xml:space="preserve">рытой площадке или в помещении </w:t>
      </w:r>
      <w:r>
        <w:t xml:space="preserve">имеющим вентиляцию. </w:t>
      </w:r>
    </w:p>
    <w:p>
      <w:pPr>
        <w:pStyle w:val="Normal"/>
        <w:ind w:firstLine="709"/>
        <w:contextualSpacing/>
        <w:jc w:val="both"/>
      </w:pPr>
      <w:r>
        <w:t xml:space="preserve">Места проведения огневых работ следует обеспечивать первичными средствами пожаротушения. При перерывах в работе, а также в конце рабочей смены сварочная аппаратура и оборудование должны быть убраны в специально отведенные помещения (места). </w:t>
      </w:r>
    </w:p>
    <w:p>
      <w:pPr>
        <w:pStyle w:val="Normal"/>
        <w:ind w:firstLine="709"/>
        <w:contextualSpacing/>
        <w:jc w:val="both"/>
      </w:pPr>
      <w:r>
        <w:t xml:space="preserve">При проведении огневых работ запрещается: </w:t>
      </w:r>
    </w:p>
    <w:p>
      <w:pPr>
        <w:pStyle w:val="Normal"/>
        <w:ind w:firstLine="709"/>
        <w:contextualSpacing/>
        <w:jc w:val="both"/>
      </w:pPr>
      <w:r>
        <w:t xml:space="preserve">приступать к работе при неисправной аппаратуре; </w:t>
      </w:r>
    </w:p>
    <w:p>
      <w:pPr>
        <w:pStyle w:val="Normal"/>
        <w:ind w:firstLine="709"/>
        <w:contextualSpacing/>
        <w:jc w:val="both"/>
      </w:pPr>
      <w:r>
        <w:t xml:space="preserve">производить огневые работы на свежеокрашенных горючими красками (лаками) конструкциях и изделиях; </w:t>
      </w:r>
    </w:p>
    <w:p>
      <w:pPr>
        <w:pStyle w:val="Normal"/>
        <w:ind w:firstLine="709"/>
        <w:contextualSpacing/>
        <w:jc w:val="both"/>
      </w:pPr>
      <w:r>
        <w:t xml:space="preserve">использовать одежду и рукавицы со следами масел, жиров, бензина, керосина и других горючих жидкостей; </w:t>
      </w:r>
    </w:p>
    <w:p>
      <w:pPr>
        <w:pStyle w:val="Normal"/>
        <w:ind w:firstLine="709"/>
        <w:contextualSpacing/>
        <w:jc w:val="both"/>
      </w:pPr>
      <w:r>
        <w:t xml:space="preserve">хранить в сварочных кабинах одежду, </w:t>
      </w:r>
      <w:r>
        <w:t xml:space="preserve">л</w:t>
      </w:r>
      <w:r>
        <w:t xml:space="preserve">егковоспламеняющиеся жидкости</w:t>
      </w:r>
      <w:r>
        <w:t xml:space="preserve">, </w:t>
      </w:r>
      <w:r>
        <w:t xml:space="preserve">горючие жидкости</w:t>
      </w:r>
      <w:r>
        <w:t xml:space="preserve"> и другие горючие материалы; </w:t>
      </w:r>
    </w:p>
    <w:p>
      <w:pPr>
        <w:pStyle w:val="Normal"/>
        <w:ind w:firstLine="709"/>
        <w:contextualSpacing/>
        <w:jc w:val="both"/>
      </w:pPr>
      <w:r>
        <w:t xml:space="preserve">допускать к самостоятельной работе учеников, а также работников, не имеющих квалификационного удостоверения и талона по технике пожарной безопасности; </w:t>
      </w:r>
    </w:p>
    <w:p>
      <w:pPr>
        <w:pStyle w:val="Normal"/>
        <w:ind w:firstLine="709"/>
        <w:contextualSpacing/>
        <w:jc w:val="both"/>
      </w:pPr>
      <w:r>
        <w:t xml:space="preserve">проведение огневых работ одновременно с устройством гидроизоляции. </w:t>
      </w:r>
    </w:p>
    <w:p>
      <w:pPr>
        <w:pStyle w:val="Normal"/>
        <w:ind w:firstLine="709"/>
        <w:contextualSpacing/>
        <w:jc w:val="both"/>
      </w:pPr>
      <w:r>
        <w:t xml:space="preserve">К организационно-техническим мероприятиям, которые должны быть выполнены на объектах обустройства нефтяных и газовых месторождений, относятся: </w:t>
      </w:r>
    </w:p>
    <w:p>
      <w:pPr>
        <w:pStyle w:val="Normal"/>
        <w:ind w:firstLine="709"/>
        <w:contextualSpacing/>
        <w:jc w:val="both"/>
      </w:pPr>
      <w:r>
        <w:t xml:space="preserve">организация пожарной охраны объектов и ее взаимодействия с территориальными подразделениями Федеральной противопожарной службы при тушении пожаров; </w:t>
      </w:r>
    </w:p>
    <w:p>
      <w:pPr>
        <w:pStyle w:val="Normal"/>
        <w:ind w:firstLine="709"/>
        <w:contextualSpacing/>
        <w:jc w:val="both"/>
      </w:pPr>
      <w:r>
        <w:t xml:space="preserve">организация обучения персонала правилам пожарной безопасности; </w:t>
      </w:r>
    </w:p>
    <w:p>
      <w:pPr>
        <w:pStyle w:val="Normal"/>
        <w:ind w:firstLine="709"/>
        <w:contextualSpacing/>
        <w:jc w:val="both"/>
      </w:pPr>
      <w:r>
        <w:t xml:space="preserve">организация надзора за соблюдением норм и правил пожарной безопасности; </w:t>
      </w:r>
    </w:p>
    <w:p>
      <w:pPr>
        <w:pStyle w:val="Normal"/>
        <w:ind w:firstLine="709"/>
        <w:contextualSpacing/>
        <w:jc w:val="both"/>
      </w:pPr>
      <w:r>
        <w:t xml:space="preserve">разработка инструкций по обеспечению пожарной безопасности и других документов о порядке работы с пожаровзрывоопасными веществами и материалами, о соблюдении противопожарного режима и действиях людей</w:t>
      </w:r>
      <w:r>
        <w:t xml:space="preserve"> при возникновении пожара и тому подобное</w:t>
      </w:r>
      <w:r>
        <w:t xml:space="preserve">; </w:t>
      </w:r>
    </w:p>
    <w:p>
      <w:pPr>
        <w:pStyle w:val="Normal"/>
        <w:ind w:firstLine="709"/>
        <w:contextualSpacing/>
        <w:jc w:val="both"/>
      </w:pPr>
      <w:r>
        <w:t xml:space="preserve">определение порядка эвакуации людей, транспорта, спецтехники при возникновении крупных пожароопасных аварийных ситуаций. Данный порядок должен быть предусмотрен планами ликвидации аварий и планом пожаротушения. </w:t>
      </w:r>
    </w:p>
    <w:p>
      <w:pPr>
        <w:pStyle w:val="Normal"/>
        <w:ind w:firstLine="709"/>
        <w:contextualSpacing/>
        <w:jc w:val="both"/>
      </w:pPr>
      <w:r>
        <w:t xml:space="preserve">В соответствии</w:t>
      </w:r>
      <w:r>
        <w:t xml:space="preserve"> с Федеральным законом от 21 декабря </w:t>
      </w:r>
      <w:r>
        <w:t xml:space="preserve">1994</w:t>
      </w:r>
      <w:r>
        <w:t xml:space="preserve"> года</w:t>
      </w:r>
      <w:r>
        <w:t xml:space="preserve"> № 69-ФЗ </w:t>
      </w:r>
      <w:r>
        <w:t xml:space="preserve">                          </w:t>
      </w:r>
      <w:r>
        <w:t xml:space="preserve">«О пожарной безопасности»</w:t>
      </w:r>
      <w:r>
        <w:t xml:space="preserve"> вид пожарной охраны должен определить собственник объекта. </w:t>
      </w:r>
    </w:p>
    <w:p>
      <w:pPr>
        <w:pStyle w:val="Normal"/>
        <w:ind w:firstLine="709"/>
        <w:contextualSpacing/>
        <w:jc w:val="both"/>
      </w:pPr>
      <w:r>
        <w:t xml:space="preserve">Каждое должностное лицо или рабочий предприятия (организации) при обнаружении пожара или признаков горения обязан: </w:t>
      </w:r>
    </w:p>
    <w:p>
      <w:pPr>
        <w:pStyle w:val="Normal"/>
        <w:ind w:firstLine="709"/>
        <w:contextualSpacing/>
        <w:jc w:val="both"/>
      </w:pPr>
      <w:r>
        <w:t xml:space="preserve">немедленно сообщить об этом по доступным средствам связи в пожарную охрану (при этом необходимо назвать адрес объекта, место возникновения пожара, а также сообщить свою фамилию); </w:t>
      </w:r>
    </w:p>
    <w:p>
      <w:pPr>
        <w:pStyle w:val="Normal"/>
        <w:ind w:firstLine="709"/>
        <w:contextualSpacing/>
        <w:jc w:val="both"/>
      </w:pPr>
      <w:r>
        <w:t xml:space="preserve">поставить в известность об обнаружении пожара вышестоящее руководство, диспетчера, ответственного дежурного по объекту; </w:t>
      </w:r>
    </w:p>
    <w:p>
      <w:pPr>
        <w:pStyle w:val="Normal"/>
        <w:ind w:firstLine="709"/>
        <w:contextualSpacing/>
        <w:jc w:val="both"/>
      </w:pPr>
      <w:r>
        <w:t xml:space="preserve">принять по возможности меры по эвакуации людей и сохранности материальных ценностей. </w:t>
      </w:r>
    </w:p>
    <w:p>
      <w:pPr>
        <w:pStyle w:val="Normal"/>
        <w:ind w:firstLine="709"/>
        <w:contextualSpacing/>
        <w:jc w:val="both"/>
      </w:pPr>
      <w:r>
        <w:t xml:space="preserve">Руководитель объекта (другое должностное лицо), прибывший к месту пожара, обязан: </w:t>
      </w:r>
    </w:p>
    <w:p>
      <w:pPr>
        <w:pStyle w:val="Normal"/>
        <w:ind w:firstLine="709"/>
        <w:contextualSpacing/>
        <w:jc w:val="both"/>
      </w:pPr>
      <w:r>
        <w:t xml:space="preserve">продублировать сообщение о возникновении пожара в пожарную охрану и поставить в известность вышестоящее руководство, диспетчера, ответственного дежурного по объекту; </w:t>
      </w:r>
    </w:p>
    <w:p>
      <w:pPr>
        <w:pStyle w:val="Normal"/>
        <w:ind w:firstLine="709"/>
        <w:contextualSpacing/>
        <w:jc w:val="both"/>
      </w:pPr>
      <w:r>
        <w:t xml:space="preserve">в случае угрозы жизни людей немедленно организовать их спасание, используя для этого имеющиеся силы и средства; </w:t>
      </w:r>
    </w:p>
    <w:p>
      <w:pPr>
        <w:pStyle w:val="Normal"/>
        <w:ind w:firstLine="709"/>
        <w:contextualSpacing/>
        <w:jc w:val="both"/>
      </w:pPr>
      <w:r>
        <w:t xml:space="preserve">организовать встречу подразделений пожарной охраны и оказать помощь в выборе кратчайшего пути для подъезда к очагу пожара. </w:t>
      </w:r>
    </w:p>
    <w:p>
      <w:pPr>
        <w:pStyle w:val="Normal"/>
        <w:ind w:firstLine="709"/>
        <w:contextualSpacing/>
        <w:jc w:val="both"/>
      </w:pPr>
      <w:r>
        <w:t xml:space="preserve">По прибытии пожарного подразделения руководитель предприятия (или лицо его замещающее) обязан проинформировать руководителя тушения пожара о конструктивных и технологических особенностях объекта, количестве и пожароопасных свойств транспортируемого вещества, а также предоставить другие сведения, необходимые для успешной ликвидации пожара. </w:t>
      </w:r>
    </w:p>
    <w:p>
      <w:pPr>
        <w:pStyle w:val="Normal"/>
        <w:ind w:firstLine="709"/>
        <w:contextualSpacing/>
        <w:sectPr>
          <w:type w:val="continuous"/>
          <w:pgSz w:w="11906" w:h="16838"/>
          <w:pgMar w:top="1134" w:right="567" w:bottom="992" w:left="1701" w:header="573" w:footer="335" w:gutter="0"/>
          <w:cols w:space="720"/>
          <w:docGrid w:linePitch="360"/>
        </w:sectPr>
      </w:pPr>
      <w:r>
        <w:t xml:space="preserve">Эвакуация людей должна проходить из зоны аварии в направлении от очага горения, по возможности против ветра. </w:t>
      </w:r>
      <w:r>
        <w:br w:type="page" w:clear="all"/>
      </w:r>
    </w:p>
    <w:p>
      <w:pPr>
        <w:pStyle w:val="Normal"/>
        <w:ind w:firstLine="10206"/>
        <w:contextualSpacing/>
        <w:jc w:val="both"/>
      </w:pPr>
      <w:r>
        <w:t xml:space="preserve">Приложение 2</w:t>
      </w:r>
    </w:p>
    <w:p>
      <w:pPr>
        <w:pStyle w:val="Normal"/>
        <w:ind w:firstLine="10206"/>
        <w:contextualSpacing/>
        <w:jc w:val="both"/>
      </w:pPr>
      <w:r>
        <w:t xml:space="preserve">к постановлению администрации района</w:t>
      </w:r>
    </w:p>
    <w:p>
      <w:pPr>
        <w:pStyle w:val="Normal"/>
        <w:ind w:firstLine="10206"/>
        <w:contextualSpacing/>
        <w:jc w:val="both"/>
      </w:pPr>
      <w:r>
        <w:t xml:space="preserve">от 23.03.2023 № 307</w:t>
      </w:r>
    </w:p>
    <w:p>
      <w:pPr>
        <w:pStyle w:val="Normal"/>
        <w:ind w:firstLine="10206"/>
        <w:contextualSpacing/>
        <w:jc w:val="both"/>
      </w:pPr>
    </w:p>
    <w:p>
      <w:pPr>
        <w:pStyle w:val="UserStyle_386"/>
        <w:spacing w:line="240" w:lineRule="auto"/>
        <w:ind w:firstLine="0"/>
        <w:jc w:val="center"/>
      </w:pPr>
      <w:r>
        <w:t xml:space="preserve">Раздел </w:t>
      </w:r>
      <w:r>
        <w:rPr>
          <w:lang w:val="en-US"/>
        </w:rPr>
        <w:t xml:space="preserve">I</w:t>
      </w:r>
      <w:r>
        <w:t xml:space="preserve">. </w:t>
      </w:r>
      <w:r>
        <w:t xml:space="preserve">Основная часть проекта межевания территории</w:t>
      </w:r>
    </w:p>
    <w:p>
      <w:pPr>
        <w:pStyle w:val="UserStyle_386"/>
        <w:spacing w:line="240" w:lineRule="auto"/>
        <w:ind w:firstLine="0"/>
        <w:jc w:val="center"/>
      </w:pPr>
    </w:p>
    <w:p>
      <w:pPr>
        <w:pStyle w:val="UserStyle_386"/>
        <w:spacing w:line="240" w:lineRule="auto"/>
        <w:ind w:firstLine="0"/>
        <w:jc w:val="center"/>
      </w:pPr>
      <w:r>
        <w:t xml:space="preserve">Чертежи межевания территории</w:t>
      </w:r>
    </w:p>
    <w:p>
      <w:pPr>
        <w:pStyle w:val="Normal"/>
        <w:keepNext/>
        <w:keepLines/>
        <w:jc w:val="center"/>
        <w:outlineLvl w:val="0"/>
        <w:rPr>
          <w:b/>
          <w:color w:val="000000"/>
          <w:sz w:val="30"/>
          <w:szCs w:val="32"/>
        </w:rPr>
      </w:pPr>
      <w:r>
        <mc:AlternateContent>
          <mc:Choice Requires="wpg">
            <w:drawing>
              <wp:anchor xmlns:wp="http://schemas.openxmlformats.org/drawingml/2006/wordprocessingDrawing" xmlns:wp14="http://schemas.microsoft.com/office/word/2010/wordprocessingDrawing" distT="0" distB="0" distL="114300" distR="114300" simplePos="0" relativeHeight="250609613" behindDoc="1" locked="0" layoutInCell="1" allowOverlap="1">
                <wp:simplePos x="0" y="0"/>
                <wp:positionH relativeFrom="column">
                  <wp:posOffset>972185</wp:posOffset>
                </wp:positionH>
                <wp:positionV relativeFrom="paragraph">
                  <wp:posOffset>0</wp:posOffset>
                </wp:positionV>
                <wp:extent cx="7315200" cy="5176520"/>
                <wp:effectExtent l="0" t="0" r="0" b="0"/>
                <wp:wrapNone/>
                <wp:docPr id="6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a:xfrm>
                          <a:off x="0" y="0"/>
                          <a:ext cx="7315200" cy="517652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z-index:-250609613;o:allowoverlap:true;o:allowincell:true;mso-position-horizontal-relative:text;margin-left:76.5pt;mso-position-horizontal:absolute;mso-position-vertical-relative:text;margin-top:0.0pt;mso-position-vertical:absolute;width:576.0pt;height:407.6pt;mso-wrap-distance-left:9.0pt;mso-wrap-distance-top:0.0pt;mso-wrap-distance-right:9.0pt;mso-wrap-distance-bottom:0.0pt;" stroked="f">
                <v:path textboxrect="0,0,0,0"/>
                <v:imagedata r:id="rId21" o:title=""/>
              </v:shape>
            </w:pict>
          </mc:Fallback>
        </mc:AlternateContent>
      </w:r>
      <w:r>
        <w:rPr>
          <w:b/>
          <w:color w:val="000000"/>
          <w:sz w:val="30"/>
          <w:szCs w:val="32"/>
        </w:rPr>
      </w:r>
    </w:p>
    <w:p>
      <w:pPr>
        <w:pStyle w:val="Normal"/>
        <w:pageBreakBefore/>
        <w:ind w:firstLine="567"/>
        <w:jc w:val="center"/>
      </w:pPr>
      <w:r>
        <mc:AlternateContent>
          <mc:Choice Requires="wpg">
            <w:drawing>
              <wp:inline xmlns:wp="http://schemas.openxmlformats.org/drawingml/2006/wordprocessingDrawing" distT="0" distB="0" distL="0" distR="0">
                <wp:extent cx="8928100" cy="6307404"/>
                <wp:effectExtent l="0" t="0" r="0" b="0"/>
                <wp:docPr id="6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2"/>
                        <a:stretch/>
                      </pic:blipFill>
                      <pic:spPr>
                        <a:xfrm>
                          <a:off x="0" y="0"/>
                          <a:ext cx="8928100" cy="63074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703.0pt;height:496.6pt;mso-wrap-distance-left:0.0pt;mso-wrap-distance-top:0.0pt;mso-wrap-distance-right:0.0pt;mso-wrap-distance-bottom:0.0pt;" stroked="f">
                <v:path textboxrect="0,0,0,0"/>
                <v:imagedata r:id="rId22" o:title=""/>
              </v:shape>
            </w:pict>
          </mc:Fallback>
        </mc:AlternateContent>
      </w:r>
    </w:p>
    <w:p>
      <w:pPr>
        <w:pStyle w:val="Normal"/>
        <w:spacing w:after="160"/>
        <w:jc w:val="center"/>
      </w:pPr>
      <w:r>
        <mc:AlternateContent>
          <mc:Choice Requires="wpg">
            <w:drawing>
              <wp:inline xmlns:wp="http://schemas.openxmlformats.org/drawingml/2006/wordprocessingDrawing" distT="0" distB="0" distL="0" distR="0">
                <wp:extent cx="8918880" cy="6301169"/>
                <wp:effectExtent l="0" t="0" r="0" b="0"/>
                <wp:docPr id="6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a:xfrm>
                          <a:off x="0" y="0"/>
                          <a:ext cx="8918880" cy="630116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702.3pt;height:496.2pt;mso-wrap-distance-left:0.0pt;mso-wrap-distance-top:0.0pt;mso-wrap-distance-right:0.0pt;mso-wrap-distance-bottom:0.0pt;" stroked="f">
                <v:path textboxrect="0,0,0,0"/>
                <v:imagedata r:id="rId23" o:title=""/>
              </v:shape>
            </w:pict>
          </mc:Fallback>
        </mc:AlternateContent>
      </w:r>
    </w:p>
    <w:p>
      <w:pPr>
        <w:pStyle w:val="Normal"/>
        <w:spacing w:after="160"/>
        <w:jc w:val="center"/>
      </w:pPr>
      <w:r>
        <mc:AlternateContent>
          <mc:Choice Requires="wpg">
            <w:drawing>
              <wp:inline xmlns:wp="http://schemas.openxmlformats.org/drawingml/2006/wordprocessingDrawing" distT="0" distB="0" distL="0" distR="0">
                <wp:extent cx="8761590" cy="6190158"/>
                <wp:effectExtent l="0" t="0" r="0" b="0"/>
                <wp:docPr id="6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a:xfrm>
                          <a:off x="0" y="0"/>
                          <a:ext cx="8761590" cy="61901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689.9pt;height:487.4pt;mso-wrap-distance-left:0.0pt;mso-wrap-distance-top:0.0pt;mso-wrap-distance-right:0.0pt;mso-wrap-distance-bottom:0.0pt;" stroked="f">
                <v:path textboxrect="0,0,0,0"/>
                <v:imagedata r:id="rId24" o:title=""/>
              </v:shape>
            </w:pict>
          </mc:Fallback>
        </mc:AlternateContent>
      </w:r>
    </w:p>
    <w:p>
      <w:pPr>
        <w:pStyle w:val="Normal"/>
        <w:spacing w:after="160"/>
        <w:jc w:val="center"/>
      </w:pPr>
      <w:r>
        <mc:AlternateContent>
          <mc:Choice Requires="wpg">
            <w:drawing>
              <wp:inline xmlns:wp="http://schemas.openxmlformats.org/drawingml/2006/wordprocessingDrawing" distT="0" distB="0" distL="0" distR="0">
                <wp:extent cx="9002141" cy="6359931"/>
                <wp:effectExtent l="0" t="0" r="0" b="0"/>
                <wp:docPr id="6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a:xfrm>
                          <a:off x="0" y="0"/>
                          <a:ext cx="9002141" cy="635993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708.8pt;height:500.8pt;mso-wrap-distance-left:0.0pt;mso-wrap-distance-top:0.0pt;mso-wrap-distance-right:0.0pt;mso-wrap-distance-bottom:0.0pt;" stroked="f">
                <v:path textboxrect="0,0,0,0"/>
                <v:imagedata r:id="rId25" o:title=""/>
              </v:shape>
            </w:pict>
          </mc:Fallback>
        </mc:AlternateContent>
      </w:r>
    </w:p>
    <w:p>
      <w:pPr>
        <w:pStyle w:val="Normal"/>
        <w:spacing w:after="160"/>
        <w:jc w:val="center"/>
      </w:pPr>
      <w:r>
        <mc:AlternateContent>
          <mc:Choice Requires="wpg">
            <w:drawing>
              <wp:inline xmlns:wp="http://schemas.openxmlformats.org/drawingml/2006/wordprocessingDrawing" distT="0" distB="0" distL="0" distR="0">
                <wp:extent cx="8992895" cy="6353404"/>
                <wp:effectExtent l="0" t="0" r="0" b="0"/>
                <wp:docPr id="6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a:xfrm>
                          <a:off x="0" y="0"/>
                          <a:ext cx="8992895" cy="63534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708.1pt;height:500.3pt;mso-wrap-distance-left:0.0pt;mso-wrap-distance-top:0.0pt;mso-wrap-distance-right:0.0pt;mso-wrap-distance-bottom:0.0pt;" stroked="f">
                <v:path textboxrect="0,0,0,0"/>
                <v:imagedata r:id="rId26" o:title=""/>
              </v:shape>
            </w:pict>
          </mc:Fallback>
        </mc:AlternateContent>
      </w:r>
    </w:p>
    <w:p>
      <w:pPr>
        <w:pStyle w:val="Normal"/>
        <w:spacing w:after="160"/>
        <w:jc w:val="center"/>
      </w:pPr>
      <w:r>
        <mc:AlternateContent>
          <mc:Choice Requires="wpg">
            <w:drawing>
              <wp:inline xmlns:wp="http://schemas.openxmlformats.org/drawingml/2006/wordprocessingDrawing" distT="0" distB="0" distL="0" distR="0">
                <wp:extent cx="9251950" cy="5954154"/>
                <wp:effectExtent l="0" t="0" r="0" b="0"/>
                <wp:docPr id="6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a:xfrm>
                          <a:off x="0" y="0"/>
                          <a:ext cx="9251950" cy="59541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728.5pt;height:468.8pt;mso-wrap-distance-left:0.0pt;mso-wrap-distance-top:0.0pt;mso-wrap-distance-right:0.0pt;mso-wrap-distance-bottom:0.0pt;" stroked="f">
                <v:path textboxrect="0,0,0,0"/>
                <v:imagedata r:id="rId27" o:title=""/>
              </v:shape>
            </w:pict>
          </mc:Fallback>
        </mc:AlternateContent>
      </w:r>
    </w:p>
    <w:p>
      <w:pPr>
        <w:pStyle w:val="Normal"/>
        <w:spacing w:after="160"/>
        <w:sectPr>
          <w:type w:val="nextPage"/>
          <w:pgSz w:w="16839" w:h="11907" w:orient="landscape"/>
          <w:pgMar w:top="1418" w:right="1134" w:bottom="851" w:left="1134" w:header="709" w:footer="709" w:gutter="0"/>
          <w:cols w:space="708"/>
          <w:docGrid w:linePitch="360"/>
        </w:sectPr>
      </w:pPr>
    </w:p>
    <w:p>
      <w:pPr>
        <w:pStyle w:val="Normal"/>
        <w:ind w:firstLine="10206"/>
        <w:contextualSpacing/>
        <w:jc w:val="both"/>
      </w:pPr>
    </w:p>
    <w:p>
      <w:pPr>
        <w:pStyle w:val="UserStyle_386"/>
        <w:spacing w:line="240" w:lineRule="auto"/>
        <w:ind w:firstLine="0"/>
        <w:jc w:val="center"/>
      </w:pPr>
      <w:r>
        <w:t xml:space="preserve">Раздел </w:t>
      </w:r>
      <w:r>
        <w:rPr>
          <w:lang w:val="en-US"/>
        </w:rPr>
        <w:t xml:space="preserve">II</w:t>
      </w:r>
      <w:r>
        <w:t xml:space="preserve">. </w:t>
      </w:r>
      <w:r>
        <w:t xml:space="preserve">Текстовая часть проекта межевания территории</w:t>
      </w:r>
      <w:bookmarkStart w:id="32" w:name="_Toc10461034"/>
    </w:p>
    <w:p>
      <w:pPr>
        <w:pStyle w:val="UserStyle_386"/>
        <w:spacing w:line="240" w:lineRule="auto"/>
        <w:ind w:firstLine="0"/>
        <w:jc w:val="center"/>
      </w:pPr>
    </w:p>
    <w:p>
      <w:pPr>
        <w:pStyle w:val="UserStyle_386"/>
        <w:spacing w:line="240" w:lineRule="auto"/>
        <w:ind w:firstLine="0"/>
        <w:jc w:val="center"/>
      </w:pPr>
      <w:r>
        <w:t xml:space="preserve">2.1. Общие положения</w:t>
      </w:r>
      <w:bookmarkEnd w:id="32"/>
    </w:p>
    <w:p>
      <w:pPr>
        <w:pStyle w:val="Normal"/>
        <w:keepNext/>
        <w:keepLines/>
        <w:spacing w:before="40"/>
        <w:outlineLvl w:val="2"/>
      </w:pPr>
    </w:p>
    <w:p>
      <w:pPr>
        <w:pStyle w:val="Normal"/>
        <w:ind w:firstLine="709"/>
        <w:jc w:val="both"/>
      </w:pPr>
      <w:r>
        <w:t xml:space="preserve">Проект межевания территории подготовлен </w:t>
      </w:r>
      <w:r>
        <w:t xml:space="preserve">Ханты-Мансийским </w:t>
      </w:r>
      <w:r>
        <w:t xml:space="preserve">филиалом </w:t>
      </w:r>
      <w:r>
        <w:t xml:space="preserve">Федерального государственного бюджет</w:t>
      </w:r>
      <w:r>
        <w:t xml:space="preserve">ного учреждения «Рослесинфорг».</w:t>
      </w:r>
    </w:p>
    <w:p>
      <w:pPr>
        <w:pStyle w:val="Normal"/>
        <w:ind w:firstLine="709"/>
        <w:jc w:val="both"/>
      </w:pPr>
      <w:r>
        <w:t xml:space="preserve">Разработка проекта межевания территории связана с образованием земельного участка под объект «Поисково-оценочная скважина №62 Ледового лицензионного участка. Доотвод (линейный объект)» для </w:t>
      </w:r>
      <w:r>
        <w:t xml:space="preserve">общества</w:t>
      </w:r>
      <w:r>
        <w:t xml:space="preserve"> с ограниченной ответственностью «Газпромнефть-Хантос</w:t>
      </w:r>
      <w:r>
        <w:t xml:space="preserve">».</w:t>
      </w:r>
    </w:p>
    <w:p>
      <w:pPr>
        <w:pStyle w:val="Normal"/>
        <w:ind w:firstLine="709"/>
        <w:jc w:val="both"/>
      </w:pPr>
      <w:r>
        <w:t xml:space="preserve">Проект межевания территории выполнен на основании следующих документов:</w:t>
      </w:r>
    </w:p>
    <w:p>
      <w:pPr>
        <w:pStyle w:val="Normal"/>
        <w:ind w:firstLine="709"/>
        <w:jc w:val="both"/>
      </w:pPr>
      <w:r>
        <w:t xml:space="preserve">1. Техническое задание на выполнение работ по оформлению прав на</w:t>
      </w:r>
      <w:r>
        <w:t xml:space="preserve"> земельные участки </w:t>
      </w:r>
      <w:r>
        <w:t xml:space="preserve">ограниченной ответственностью «Газпромнефть-Хантос».</w:t>
      </w:r>
    </w:p>
    <w:p>
      <w:pPr>
        <w:pStyle w:val="Normal"/>
        <w:ind w:firstLine="709"/>
        <w:jc w:val="both"/>
      </w:pPr>
      <w:r>
        <w:t xml:space="preserve">2. Градостроительный кодек</w:t>
      </w:r>
      <w:r>
        <w:t xml:space="preserve">с Российской Федерации.</w:t>
      </w:r>
    </w:p>
    <w:p>
      <w:pPr>
        <w:pStyle w:val="Normal"/>
        <w:ind w:firstLine="709"/>
        <w:jc w:val="both"/>
      </w:pPr>
      <w:r>
        <w:t xml:space="preserve">3. Лесной кодек</w:t>
      </w:r>
      <w:r>
        <w:t xml:space="preserve">с Российской Федерации</w:t>
      </w:r>
      <w:r>
        <w:t xml:space="preserve">.</w:t>
      </w:r>
      <w:r>
        <w:t xml:space="preserve"> </w:t>
      </w:r>
    </w:p>
    <w:p>
      <w:pPr>
        <w:pStyle w:val="Normal"/>
        <w:ind w:firstLine="709"/>
        <w:jc w:val="both"/>
      </w:pPr>
      <w:r>
        <w:t xml:space="preserve">4. Земельный кодек</w:t>
      </w:r>
      <w:r>
        <w:t xml:space="preserve">с Российской Федерации.</w:t>
      </w:r>
    </w:p>
    <w:p>
      <w:pPr>
        <w:pStyle w:val="Normal"/>
        <w:ind w:firstLine="709"/>
        <w:jc w:val="both"/>
      </w:pPr>
      <w:r>
        <w:t xml:space="preserve">5. Сведения из Е</w:t>
      </w:r>
      <w:r>
        <w:t xml:space="preserve">диного государственного реестра объектов недвижимости.</w:t>
      </w:r>
    </w:p>
    <w:p>
      <w:pPr>
        <w:pStyle w:val="Normal"/>
        <w:ind w:firstLine="709"/>
        <w:jc w:val="both"/>
      </w:pPr>
    </w:p>
    <w:p>
      <w:pPr>
        <w:pStyle w:val="UserStyle_386"/>
        <w:spacing w:line="240" w:lineRule="auto"/>
        <w:ind w:firstLine="0"/>
        <w:jc w:val="center"/>
      </w:pPr>
      <w:bookmarkStart w:id="33" w:name="_Toc10461035"/>
      <w:r>
        <w:t xml:space="preserve">2.2</w:t>
      </w:r>
      <w:r>
        <w:t xml:space="preserve">.</w:t>
      </w:r>
      <w:r>
        <w:t xml:space="preserve"> Сведения о линейном объекте</w:t>
      </w:r>
      <w:bookmarkEnd w:id="33"/>
    </w:p>
    <w:p>
      <w:pPr>
        <w:pStyle w:val="Normal"/>
        <w:keepNext/>
        <w:keepLines/>
        <w:spacing w:before="40"/>
        <w:outlineLvl w:val="2"/>
      </w:pPr>
    </w:p>
    <w:p>
      <w:pPr>
        <w:pStyle w:val="Normal"/>
        <w:spacing w:after="172"/>
        <w:ind w:left="-17" w:right="34" w:firstLine="709"/>
        <w:contextualSpacing/>
        <w:jc w:val="both"/>
      </w:pPr>
      <w:r>
        <w:t xml:space="preserve">В административном отношении объект «Поисково-оценочная скважина</w:t>
      </w:r>
      <w:r>
        <w:t xml:space="preserve">                         </w:t>
      </w:r>
      <w:r>
        <w:t xml:space="preserve"> №62 Ледового лицензионного участка. Доотвод (линейный объект)» расположен в </w:t>
      </w:r>
      <w:r>
        <w:t xml:space="preserve">                 </w:t>
      </w:r>
      <w:r>
        <w:t xml:space="preserve">Кондинском районе </w:t>
      </w:r>
      <w:r>
        <w:t xml:space="preserve">Ханты-Мансийского автономного округа – Югры</w:t>
      </w:r>
      <w:r>
        <w:t xml:space="preserve"> Тюменской области</w:t>
      </w:r>
      <w:r>
        <w:t xml:space="preserve">, Кондинском лесничестве, Болчаровском участковом лесничестве, Болчаровском урочище.</w:t>
      </w:r>
    </w:p>
    <w:p>
      <w:pPr>
        <w:pStyle w:val="Normal"/>
        <w:ind w:firstLine="709"/>
        <w:contextualSpacing/>
        <w:jc w:val="both"/>
      </w:pPr>
      <w:r>
        <w:t xml:space="preserve">Проектируемый объект технологически привязан к объектам сложившейся инфраструктуры (продолжение обустройства Ледового лицензионного участка). Иное размещение приведет к увеличению занимаемой площади, наибольшему прохождению по </w:t>
      </w:r>
      <w:r>
        <w:t xml:space="preserve">особо защ</w:t>
      </w:r>
      <w:r>
        <w:t xml:space="preserve">итным участкам</w:t>
      </w:r>
      <w:r>
        <w:t xml:space="preserve"> </w:t>
      </w:r>
      <w:r>
        <w:t xml:space="preserve">водоохранной зоны</w:t>
      </w:r>
      <w:r>
        <w:t xml:space="preserve">, покрытым лесом землям. </w:t>
      </w:r>
    </w:p>
    <w:p>
      <w:pPr>
        <w:pStyle w:val="Normal"/>
        <w:ind w:firstLine="709"/>
        <w:contextualSpacing/>
        <w:jc w:val="both"/>
      </w:pPr>
      <w:r>
        <w:t xml:space="preserve">В состав проекта входит линейный объект:</w:t>
      </w:r>
    </w:p>
    <w:p>
      <w:pPr>
        <w:pStyle w:val="Normal"/>
        <w:ind w:firstLine="709"/>
        <w:contextualSpacing/>
        <w:jc w:val="both"/>
      </w:pPr>
      <w:r>
        <w:t xml:space="preserve">Дорога автомобильная.</w:t>
      </w:r>
    </w:p>
    <w:p>
      <w:pPr>
        <w:pStyle w:val="Normal"/>
        <w:ind w:firstLine="709"/>
        <w:contextualSpacing/>
        <w:jc w:val="both"/>
      </w:pPr>
    </w:p>
    <w:p>
      <w:pPr>
        <w:pStyle w:val="UserStyle_386"/>
        <w:spacing w:line="240" w:lineRule="auto"/>
        <w:ind w:firstLine="0"/>
        <w:jc w:val="center"/>
      </w:pPr>
      <w:bookmarkStart w:id="34" w:name="_Toc10461036"/>
      <w:r>
        <w:t xml:space="preserve">2.3</w:t>
      </w:r>
      <w:r>
        <w:t xml:space="preserve">.</w:t>
      </w:r>
      <w:r>
        <w:t xml:space="preserve"> Расчет площадей земельных участков</w:t>
      </w:r>
      <w:bookmarkEnd w:id="34"/>
    </w:p>
    <w:p>
      <w:pPr>
        <w:pStyle w:val="Normal"/>
        <w:keepNext/>
        <w:keepLines/>
        <w:spacing w:before="40"/>
        <w:outlineLvl w:val="2"/>
        <w:rPr>
          <w:b/>
        </w:rPr>
      </w:pPr>
      <w:r>
        <w:rPr>
          <w:b/>
        </w:rPr>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560"/>
        <w:gridCol w:w="1842"/>
        <w:gridCol w:w="1134"/>
        <w:gridCol w:w="1276"/>
        <w:gridCol w:w="1276"/>
        <w:gridCol w:w="1276"/>
        <w:gridCol w:w="1275"/>
      </w:tblGrid>
      <w:tr>
        <w:trPr>
          <w:trHeight w:val="68"/>
        </w:trPr>
        <w:tc>
          <w:tcPr>
            <w:tcW w:w="1560" w:type="dxa"/>
            <w:textDirection w:val="lrTb"/>
            <w:vAlign w:val="top"/>
          </w:tcPr>
          <w:p>
            <w:pPr>
              <w:pStyle w:val="Normal"/>
              <w:jc w:val="center"/>
              <w:rPr>
                <w:color w:val="000000"/>
                <w:sz w:val="20"/>
                <w:szCs w:val="20"/>
              </w:rPr>
            </w:pPr>
            <w:r>
              <w:rPr>
                <w:color w:val="000000"/>
                <w:sz w:val="20"/>
                <w:szCs w:val="20"/>
              </w:rPr>
              <w:t xml:space="preserve">Наименование объекта</w:t>
            </w:r>
          </w:p>
        </w:tc>
        <w:tc>
          <w:tcPr>
            <w:tcW w:w="1842" w:type="dxa"/>
            <w:textDirection w:val="lrTb"/>
            <w:vAlign w:val="top"/>
          </w:tcPr>
          <w:p>
            <w:pPr>
              <w:pStyle w:val="Normal"/>
              <w:jc w:val="center"/>
              <w:rPr>
                <w:color w:val="000000"/>
                <w:sz w:val="20"/>
                <w:szCs w:val="20"/>
              </w:rPr>
            </w:pPr>
            <w:r>
              <w:rPr>
                <w:color w:val="000000"/>
                <w:sz w:val="20"/>
                <w:szCs w:val="20"/>
              </w:rPr>
              <w:t xml:space="preserve">Номер учетной записи в </w:t>
            </w:r>
            <w:r>
              <w:rPr>
                <w:color w:val="000000"/>
                <w:sz w:val="20"/>
                <w:szCs w:val="20"/>
              </w:rPr>
              <w:t xml:space="preserve">Государственном лесном</w:t>
            </w:r>
            <w:r>
              <w:rPr>
                <w:color w:val="000000"/>
                <w:sz w:val="20"/>
                <w:szCs w:val="20"/>
              </w:rPr>
              <w:t xml:space="preserve"> реестр</w:t>
            </w:r>
            <w:r>
              <w:rPr>
                <w:color w:val="000000"/>
                <w:sz w:val="20"/>
                <w:szCs w:val="20"/>
              </w:rPr>
              <w:t xml:space="preserve">е</w:t>
            </w:r>
            <w:r>
              <w:rPr>
                <w:color w:val="000000"/>
                <w:sz w:val="20"/>
                <w:szCs w:val="20"/>
              </w:rPr>
            </w:r>
          </w:p>
        </w:tc>
        <w:tc>
          <w:tcPr>
            <w:tcW w:w="1134" w:type="dxa"/>
            <w:noWrap/>
            <w:textDirection w:val="lrTb"/>
            <w:vAlign w:val="top"/>
          </w:tcPr>
          <w:p>
            <w:pPr>
              <w:pStyle w:val="Normal"/>
              <w:jc w:val="center"/>
              <w:rPr>
                <w:color w:val="000000"/>
                <w:sz w:val="20"/>
                <w:szCs w:val="20"/>
              </w:rPr>
            </w:pPr>
            <w:r>
              <w:rPr>
                <w:color w:val="000000"/>
                <w:sz w:val="20"/>
                <w:szCs w:val="20"/>
              </w:rPr>
              <w:t xml:space="preserve">Исходный участок</w:t>
            </w:r>
          </w:p>
        </w:tc>
        <w:tc>
          <w:tcPr>
            <w:tcW w:w="1276" w:type="dxa"/>
            <w:noWrap/>
            <w:textDirection w:val="lrTb"/>
            <w:vAlign w:val="top"/>
          </w:tcPr>
          <w:p>
            <w:pPr>
              <w:pStyle w:val="Normal"/>
              <w:jc w:val="center"/>
              <w:rPr>
                <w:color w:val="000000"/>
                <w:sz w:val="20"/>
                <w:szCs w:val="20"/>
              </w:rPr>
            </w:pPr>
            <w:r>
              <w:rPr>
                <w:color w:val="000000"/>
                <w:sz w:val="20"/>
                <w:szCs w:val="20"/>
              </w:rPr>
              <w:t xml:space="preserve">Условный номер земельного участка</w:t>
            </w:r>
          </w:p>
        </w:tc>
        <w:tc>
          <w:tcPr>
            <w:tcW w:w="1276" w:type="dxa"/>
            <w:textDirection w:val="lrTb"/>
            <w:vAlign w:val="top"/>
          </w:tcPr>
          <w:p>
            <w:pPr>
              <w:pStyle w:val="Normal"/>
              <w:jc w:val="center"/>
              <w:rPr>
                <w:color w:val="000000"/>
                <w:sz w:val="20"/>
                <w:szCs w:val="20"/>
              </w:rPr>
            </w:pPr>
            <w:r>
              <w:rPr>
                <w:color w:val="000000"/>
                <w:sz w:val="20"/>
                <w:szCs w:val="20"/>
              </w:rPr>
              <w:t xml:space="preserve">Способ образования земельного участка</w:t>
            </w:r>
          </w:p>
        </w:tc>
        <w:tc>
          <w:tcPr>
            <w:tcW w:w="1276" w:type="dxa"/>
            <w:textDirection w:val="lrTb"/>
            <w:vAlign w:val="top"/>
          </w:tcPr>
          <w:p>
            <w:pPr>
              <w:pStyle w:val="Normal"/>
              <w:jc w:val="center"/>
              <w:rPr>
                <w:color w:val="000000"/>
                <w:sz w:val="20"/>
                <w:szCs w:val="20"/>
              </w:rPr>
            </w:pPr>
            <w:r>
              <w:rPr>
                <w:color w:val="000000"/>
                <w:sz w:val="20"/>
                <w:szCs w:val="20"/>
              </w:rPr>
              <w:t xml:space="preserve">Категория земель</w:t>
            </w:r>
          </w:p>
        </w:tc>
        <w:tc>
          <w:tcPr>
            <w:tcW w:w="1275" w:type="dxa"/>
            <w:noWrap/>
            <w:textDirection w:val="lrTb"/>
            <w:vAlign w:val="top"/>
          </w:tcPr>
          <w:p>
            <w:pPr>
              <w:pStyle w:val="Normal"/>
              <w:jc w:val="center"/>
              <w:rPr>
                <w:color w:val="000000"/>
                <w:sz w:val="20"/>
                <w:szCs w:val="20"/>
              </w:rPr>
            </w:pPr>
            <w:r>
              <w:rPr>
                <w:color w:val="000000"/>
                <w:sz w:val="20"/>
                <w:szCs w:val="20"/>
              </w:rPr>
              <w:t xml:space="preserve">Площадь, га</w:t>
            </w:r>
          </w:p>
        </w:tc>
      </w:tr>
      <w:tr>
        <w:trPr>
          <w:trHeight w:val="68"/>
        </w:trPr>
        <w:tc>
          <w:tcPr>
            <w:tcW w:w="1560" w:type="dxa"/>
            <w:textDirection w:val="lrTb"/>
            <w:vAlign w:val="top"/>
          </w:tcPr>
          <w:p>
            <w:pPr>
              <w:pStyle w:val="Normal"/>
              <w:rPr>
                <w:color w:val="000000"/>
                <w:sz w:val="20"/>
                <w:szCs w:val="20"/>
              </w:rPr>
            </w:pPr>
            <w:r>
              <w:rPr>
                <w:color w:val="000000"/>
                <w:sz w:val="20"/>
                <w:szCs w:val="20"/>
              </w:rPr>
              <w:t xml:space="preserve">Поисково-оценочная скважина </w:t>
            </w:r>
            <w:r>
              <w:rPr>
                <w:color w:val="000000"/>
                <w:sz w:val="20"/>
                <w:szCs w:val="20"/>
              </w:rPr>
            </w:r>
          </w:p>
          <w:p>
            <w:pPr>
              <w:pStyle w:val="Normal"/>
              <w:rPr>
                <w:color w:val="000000"/>
                <w:sz w:val="20"/>
                <w:szCs w:val="20"/>
              </w:rPr>
            </w:pPr>
            <w:r>
              <w:rPr>
                <w:color w:val="000000"/>
                <w:sz w:val="20"/>
                <w:szCs w:val="20"/>
              </w:rPr>
              <w:t xml:space="preserve">№62 Ледового лицензионного участка. Доотвод (линейный объект)</w:t>
            </w:r>
          </w:p>
        </w:tc>
        <w:tc>
          <w:tcPr>
            <w:tcW w:w="1842" w:type="dxa"/>
            <w:textDirection w:val="lrTb"/>
            <w:vAlign w:val="top"/>
          </w:tcPr>
          <w:p>
            <w:pPr>
              <w:pStyle w:val="Normal"/>
              <w:jc w:val="center"/>
              <w:rPr>
                <w:color w:val="000000"/>
                <w:sz w:val="20"/>
                <w:szCs w:val="20"/>
                <w:highlight w:val="yellow"/>
              </w:rPr>
            </w:pPr>
            <w:r>
              <w:rPr>
                <w:color w:val="000000"/>
                <w:sz w:val="20"/>
                <w:szCs w:val="20"/>
              </w:rPr>
              <w:t xml:space="preserve">86/03/004/2022-08/00130</w:t>
            </w:r>
            <w:r>
              <w:rPr>
                <w:color w:val="000000"/>
                <w:sz w:val="20"/>
                <w:szCs w:val="20"/>
                <w:highlight w:val="yellow"/>
              </w:rPr>
            </w:r>
          </w:p>
        </w:tc>
        <w:tc>
          <w:tcPr>
            <w:tcW w:w="1134" w:type="dxa"/>
            <w:noWrap/>
            <w:textDirection w:val="lrTb"/>
            <w:vAlign w:val="top"/>
          </w:tcPr>
          <w:p>
            <w:pPr>
              <w:pStyle w:val="Normal"/>
              <w:ind w:hanging="7"/>
              <w:jc w:val="center"/>
              <w:rPr>
                <w:color w:val="000000"/>
                <w:sz w:val="20"/>
                <w:szCs w:val="20"/>
              </w:rPr>
            </w:pPr>
            <w:r>
              <w:rPr>
                <w:color w:val="000000"/>
                <w:sz w:val="20"/>
                <w:szCs w:val="20"/>
              </w:rPr>
              <w:t xml:space="preserve">86:01:0000000:10629</w:t>
            </w:r>
          </w:p>
        </w:tc>
        <w:tc>
          <w:tcPr>
            <w:tcW w:w="1276" w:type="dxa"/>
            <w:noWrap/>
            <w:textDirection w:val="lrTb"/>
            <w:vAlign w:val="top"/>
          </w:tcPr>
          <w:p>
            <w:pPr>
              <w:pStyle w:val="Normal"/>
              <w:ind w:left="-108" w:right="-108"/>
              <w:jc w:val="center"/>
              <w:rPr>
                <w:color w:val="000000"/>
                <w:sz w:val="20"/>
                <w:szCs w:val="20"/>
              </w:rPr>
            </w:pPr>
            <w:r>
              <w:rPr>
                <w:color w:val="000000"/>
                <w:sz w:val="20"/>
                <w:szCs w:val="20"/>
              </w:rPr>
              <w:t xml:space="preserve">86:01:0000000:10629:ЗУ1</w:t>
            </w:r>
          </w:p>
        </w:tc>
        <w:tc>
          <w:tcPr>
            <w:tcW w:w="1276" w:type="dxa"/>
            <w:textDirection w:val="lrTb"/>
            <w:vAlign w:val="top"/>
          </w:tcPr>
          <w:p>
            <w:pPr>
              <w:pStyle w:val="Normal"/>
              <w:ind w:right="-74"/>
              <w:jc w:val="center"/>
              <w:rPr>
                <w:color w:val="000000"/>
                <w:sz w:val="20"/>
                <w:szCs w:val="20"/>
              </w:rPr>
            </w:pPr>
            <w:r>
              <w:rPr>
                <w:color w:val="000000"/>
                <w:sz w:val="20"/>
                <w:szCs w:val="20"/>
              </w:rPr>
              <w:t xml:space="preserve">Раздел земельного участка 86:01:0000000:10629 с сохранением исходного в измененных границах</w:t>
            </w:r>
          </w:p>
        </w:tc>
        <w:tc>
          <w:tcPr>
            <w:tcW w:w="1276" w:type="dxa"/>
            <w:textDirection w:val="lrTb"/>
            <w:vAlign w:val="top"/>
          </w:tcPr>
          <w:p>
            <w:pPr>
              <w:pStyle w:val="Normal"/>
              <w:jc w:val="center"/>
              <w:rPr>
                <w:sz w:val="20"/>
                <w:szCs w:val="20"/>
              </w:rPr>
            </w:pPr>
            <w:r>
              <w:rPr>
                <w:color w:val="000000"/>
                <w:sz w:val="20"/>
                <w:szCs w:val="20"/>
              </w:rPr>
              <w:t xml:space="preserve">Земли </w:t>
            </w:r>
            <w:r>
              <w:rPr>
                <w:color w:val="000000"/>
                <w:sz w:val="20"/>
                <w:szCs w:val="20"/>
              </w:rPr>
              <w:t xml:space="preserve">лесного фонда</w:t>
            </w:r>
            <w:r>
              <w:rPr>
                <w:sz w:val="20"/>
                <w:szCs w:val="20"/>
              </w:rPr>
            </w:r>
          </w:p>
        </w:tc>
        <w:tc>
          <w:tcPr>
            <w:tcW w:w="1275" w:type="dxa"/>
            <w:noWrap/>
            <w:textDirection w:val="lrTb"/>
            <w:vAlign w:val="top"/>
          </w:tcPr>
          <w:p>
            <w:pPr>
              <w:pStyle w:val="Normal"/>
              <w:jc w:val="center"/>
              <w:rPr>
                <w:color w:val="000000"/>
                <w:sz w:val="20"/>
                <w:szCs w:val="20"/>
              </w:rPr>
            </w:pPr>
            <w:r>
              <w:rPr>
                <w:color w:val="000000"/>
                <w:sz w:val="20"/>
                <w:szCs w:val="20"/>
              </w:rPr>
              <w:t xml:space="preserve">21,5633</w:t>
            </w:r>
          </w:p>
        </w:tc>
      </w:tr>
    </w:tbl>
    <w:p>
      <w:pPr>
        <w:pStyle w:val="Normal"/>
      </w:pPr>
    </w:p>
    <w:p>
      <w:pPr>
        <w:pStyle w:val="UserStyle_386"/>
        <w:spacing w:line="240" w:lineRule="auto"/>
        <w:ind w:firstLine="0"/>
        <w:jc w:val="center"/>
      </w:pPr>
      <w:bookmarkStart w:id="35" w:name="_Toc10461037"/>
      <w:r>
        <w:t xml:space="preserve">2.4</w:t>
      </w:r>
      <w:r>
        <w:t xml:space="preserve">.</w:t>
      </w:r>
      <w:r>
        <w:t xml:space="preserve"> Вид разрешенного использования образуемых земельных участков</w:t>
      </w:r>
      <w:bookmarkEnd w:id="35"/>
    </w:p>
    <w:p>
      <w:pPr>
        <w:pStyle w:val="UserStyle_386"/>
        <w:spacing w:line="240" w:lineRule="auto"/>
        <w:rPr>
          <w:b/>
        </w:rPr>
      </w:pPr>
      <w:r>
        <w:rPr>
          <w:b/>
        </w:rPr>
      </w:r>
    </w:p>
    <w:p>
      <w:pPr>
        <w:pStyle w:val="UserStyle_386"/>
        <w:spacing w:line="240" w:lineRule="auto"/>
      </w:pPr>
      <w:r>
        <w:t xml:space="preserve">Образуемый земельный участок расположен на землях лесного фонда. Вид разрешенного использования для земель лесного фонд</w:t>
      </w:r>
      <w:r>
        <w:t xml:space="preserve">а установлен в соответствии с        </w:t>
      </w:r>
      <w:r>
        <w:t xml:space="preserve">подпунктами 1, 13 пункта 1</w:t>
      </w:r>
      <w:r>
        <w:t xml:space="preserve"> статьи</w:t>
      </w:r>
      <w:r>
        <w:t xml:space="preserve"> 25 Лесного кодекса Российской Федерации - «строительство, реконструкция, эксплуатация линейных объектов, заготовка древесины».</w:t>
      </w:r>
    </w:p>
    <w:p>
      <w:pPr>
        <w:pStyle w:val="UserStyle_386"/>
        <w:spacing w:line="240" w:lineRule="auto"/>
        <w:ind w:firstLine="0"/>
        <w:jc w:val="center"/>
      </w:pPr>
      <w:bookmarkStart w:id="36" w:name="_Toc10461038"/>
      <w:r>
        <w:t xml:space="preserve">2.5</w:t>
      </w:r>
      <w:r>
        <w:t xml:space="preserve">.</w:t>
      </w:r>
      <w: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36"/>
    </w:p>
    <w:p>
      <w:pPr>
        <w:pStyle w:val="Normal"/>
      </w:pPr>
    </w:p>
    <w:p>
      <w:pPr>
        <w:pStyle w:val="Normal"/>
        <w:jc w:val="center"/>
      </w:pPr>
      <w:r>
        <w:t xml:space="preserve">Участок расположен в эксплуатационных лесах.</w:t>
      </w:r>
    </w:p>
    <w:p>
      <w:pPr>
        <w:pStyle w:val="Normal"/>
        <w:jc w:val="center"/>
      </w:pPr>
      <w:r>
        <w:t xml:space="preserve">Характеристика лесн</w:t>
      </w:r>
      <w:r>
        <w:t xml:space="preserve">ого участка приведена в таблице</w:t>
      </w:r>
    </w:p>
    <w:p>
      <w:pPr>
        <w:pStyle w:val="Normal"/>
        <w:ind w:firstLine="709"/>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560"/>
        <w:gridCol w:w="1134"/>
        <w:gridCol w:w="708"/>
        <w:gridCol w:w="709"/>
        <w:gridCol w:w="425"/>
        <w:gridCol w:w="738"/>
        <w:gridCol w:w="267"/>
        <w:gridCol w:w="583"/>
        <w:gridCol w:w="850"/>
        <w:gridCol w:w="1106"/>
        <w:gridCol w:w="567"/>
        <w:gridCol w:w="992"/>
      </w:tblGrid>
      <w:tr>
        <w:trPr>
          <w:cantSplit/>
          <w:trHeight w:val="68"/>
        </w:trPr>
        <w:tc>
          <w:tcPr>
            <w:tcW w:w="1560" w:type="dxa"/>
            <w:vMerge w:val="restart"/>
            <w:textDirection w:val="lrTb"/>
            <w:vAlign w:val="top"/>
          </w:tcPr>
          <w:p>
            <w:pPr>
              <w:pStyle w:val="Normal"/>
              <w:jc w:val="center"/>
              <w:rPr>
                <w:sz w:val="16"/>
                <w:szCs w:val="16"/>
              </w:rPr>
            </w:pPr>
            <w:r>
              <w:rPr>
                <w:sz w:val="16"/>
                <w:szCs w:val="16"/>
              </w:rPr>
              <w:t xml:space="preserve">Целевое назначение лесов</w:t>
            </w:r>
          </w:p>
        </w:tc>
        <w:tc>
          <w:tcPr>
            <w:tcW w:w="1134" w:type="dxa"/>
            <w:vMerge w:val="restart"/>
            <w:textDirection w:val="lrTb"/>
            <w:vAlign w:val="top"/>
          </w:tcPr>
          <w:p>
            <w:pPr>
              <w:pStyle w:val="Normal"/>
              <w:ind w:left="-108" w:right="-108"/>
              <w:jc w:val="center"/>
              <w:rPr>
                <w:sz w:val="16"/>
                <w:szCs w:val="16"/>
              </w:rPr>
            </w:pPr>
            <w:r>
              <w:rPr>
                <w:sz w:val="16"/>
                <w:szCs w:val="16"/>
              </w:rPr>
              <w:t xml:space="preserve">Наименова</w:t>
            </w:r>
            <w:r>
              <w:rPr>
                <w:sz w:val="16"/>
                <w:szCs w:val="16"/>
              </w:rPr>
              <w:t xml:space="preserve">ние участкового лесничества/</w:t>
            </w:r>
          </w:p>
          <w:p>
            <w:pPr>
              <w:pStyle w:val="Normal"/>
              <w:ind w:left="-108" w:right="-108"/>
              <w:jc w:val="center"/>
              <w:rPr>
                <w:sz w:val="16"/>
                <w:szCs w:val="16"/>
              </w:rPr>
            </w:pPr>
            <w:r>
              <w:rPr>
                <w:sz w:val="16"/>
                <w:szCs w:val="16"/>
              </w:rPr>
              <w:t xml:space="preserve">урочища</w:t>
            </w:r>
          </w:p>
        </w:tc>
        <w:tc>
          <w:tcPr>
            <w:tcW w:w="708" w:type="dxa"/>
            <w:vMerge w:val="restart"/>
            <w:textDirection w:val="lrTb"/>
            <w:vAlign w:val="top"/>
          </w:tcPr>
          <w:p>
            <w:pPr>
              <w:pStyle w:val="Normal"/>
              <w:ind w:left="-137" w:right="-97"/>
              <w:jc w:val="center"/>
              <w:rPr>
                <w:sz w:val="16"/>
                <w:szCs w:val="16"/>
              </w:rPr>
            </w:pPr>
            <w:r>
              <w:rPr>
                <w:sz w:val="16"/>
                <w:szCs w:val="16"/>
              </w:rPr>
              <w:t xml:space="preserve">Номер квартала</w:t>
            </w:r>
          </w:p>
        </w:tc>
        <w:tc>
          <w:tcPr>
            <w:tcW w:w="709" w:type="dxa"/>
            <w:vMerge w:val="restart"/>
            <w:textDirection w:val="lrTb"/>
            <w:vAlign w:val="top"/>
          </w:tcPr>
          <w:p>
            <w:pPr>
              <w:pStyle w:val="Normal"/>
              <w:ind w:left="-137" w:right="-108"/>
              <w:jc w:val="center"/>
              <w:rPr>
                <w:sz w:val="16"/>
                <w:szCs w:val="16"/>
              </w:rPr>
            </w:pPr>
            <w:r>
              <w:rPr>
                <w:sz w:val="16"/>
                <w:szCs w:val="16"/>
              </w:rPr>
              <w:t xml:space="preserve">Номер выдела</w:t>
            </w:r>
          </w:p>
        </w:tc>
        <w:tc>
          <w:tcPr>
            <w:tcW w:w="425" w:type="dxa"/>
            <w:vMerge w:val="restart"/>
            <w:textDirection w:val="btLr"/>
            <w:vAlign w:val="top"/>
          </w:tcPr>
          <w:p>
            <w:pPr>
              <w:pStyle w:val="Normal"/>
              <w:ind w:left="-137" w:right="-108"/>
              <w:jc w:val="center"/>
              <w:rPr>
                <w:sz w:val="16"/>
                <w:szCs w:val="16"/>
              </w:rPr>
            </w:pPr>
            <w:r>
              <w:rPr>
                <w:sz w:val="16"/>
                <w:szCs w:val="16"/>
              </w:rPr>
              <w:t xml:space="preserve">Преобладающая порода</w:t>
            </w:r>
          </w:p>
        </w:tc>
        <w:tc>
          <w:tcPr>
            <w:tcW w:w="1588" w:type="dxa"/>
            <w:gridSpan w:val="3"/>
            <w:vMerge w:val="restart"/>
            <w:textDirection w:val="lrTb"/>
            <w:vAlign w:val="top"/>
          </w:tcPr>
          <w:p>
            <w:pPr>
              <w:pStyle w:val="Normal"/>
              <w:jc w:val="center"/>
              <w:rPr>
                <w:sz w:val="16"/>
                <w:szCs w:val="16"/>
              </w:rPr>
            </w:pPr>
            <w:r>
              <w:rPr>
                <w:sz w:val="16"/>
                <w:szCs w:val="16"/>
              </w:rPr>
              <w:t xml:space="preserve">Площадь</w:t>
            </w:r>
            <w:r>
              <w:rPr>
                <w:sz w:val="16"/>
                <w:szCs w:val="16"/>
              </w:rPr>
              <w:t xml:space="preserve"> (га)/</w:t>
            </w:r>
            <w:r>
              <w:rPr>
                <w:sz w:val="16"/>
                <w:szCs w:val="16"/>
              </w:rPr>
              <w:t xml:space="preserve">запас древесины (куб.</w:t>
            </w:r>
            <w:r>
              <w:rPr>
                <w:sz w:val="16"/>
                <w:szCs w:val="16"/>
              </w:rPr>
              <w:t xml:space="preserve"> </w:t>
            </w:r>
            <w:r>
              <w:rPr>
                <w:sz w:val="16"/>
                <w:szCs w:val="16"/>
              </w:rPr>
              <w:t xml:space="preserve">м)</w:t>
            </w:r>
          </w:p>
        </w:tc>
        <w:tc>
          <w:tcPr>
            <w:tcW w:w="3515" w:type="dxa"/>
            <w:gridSpan w:val="4"/>
            <w:textDirection w:val="lrTb"/>
            <w:vAlign w:val="top"/>
          </w:tcPr>
          <w:p>
            <w:pPr>
              <w:pStyle w:val="Normal"/>
              <w:jc w:val="center"/>
              <w:rPr>
                <w:sz w:val="16"/>
                <w:szCs w:val="16"/>
              </w:rPr>
            </w:pPr>
            <w:r>
              <w:rPr>
                <w:sz w:val="16"/>
                <w:szCs w:val="16"/>
              </w:rPr>
              <w:t xml:space="preserve">В том числе по группам возраста древостоя (куб.</w:t>
            </w:r>
            <w:r>
              <w:rPr>
                <w:sz w:val="16"/>
                <w:szCs w:val="16"/>
              </w:rPr>
              <w:t xml:space="preserve"> </w:t>
            </w:r>
            <w:r>
              <w:rPr>
                <w:sz w:val="16"/>
                <w:szCs w:val="16"/>
              </w:rPr>
              <w:t xml:space="preserve">м)</w:t>
            </w:r>
          </w:p>
        </w:tc>
      </w:tr>
      <w:tr>
        <w:trPr>
          <w:cantSplit/>
          <w:trHeight w:val="1432"/>
        </w:trPr>
        <w:tc>
          <w:tcPr>
            <w:tcW w:w="1560" w:type="dxa"/>
            <w:vMerge w:val="continue"/>
            <w:textDirection w:val="lrTb"/>
            <w:vAlign w:val="top"/>
          </w:tcPr>
          <w:p>
            <w:pPr>
              <w:pStyle w:val="Normal"/>
              <w:jc w:val="center"/>
              <w:rPr>
                <w:sz w:val="16"/>
                <w:szCs w:val="16"/>
              </w:rPr>
            </w:pPr>
            <w:r>
              <w:rPr>
                <w:sz w:val="16"/>
                <w:szCs w:val="16"/>
              </w:rPr>
            </w:r>
          </w:p>
        </w:tc>
        <w:tc>
          <w:tcPr>
            <w:tcW w:w="1134" w:type="dxa"/>
            <w:vMerge w:val="continue"/>
            <w:textDirection w:val="lrTb"/>
            <w:vAlign w:val="top"/>
          </w:tcPr>
          <w:p>
            <w:pPr>
              <w:pStyle w:val="Normal"/>
              <w:jc w:val="center"/>
              <w:rPr>
                <w:sz w:val="16"/>
                <w:szCs w:val="16"/>
              </w:rPr>
            </w:pPr>
            <w:r>
              <w:rPr>
                <w:sz w:val="16"/>
                <w:szCs w:val="16"/>
              </w:rPr>
            </w:r>
          </w:p>
        </w:tc>
        <w:tc>
          <w:tcPr>
            <w:tcW w:w="708" w:type="dxa"/>
            <w:vMerge w:val="continue"/>
            <w:textDirection w:val="lrTb"/>
            <w:vAlign w:val="top"/>
          </w:tcPr>
          <w:p>
            <w:pPr>
              <w:pStyle w:val="Normal"/>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425" w:type="dxa"/>
            <w:vMerge w:val="continue"/>
            <w:textDirection w:val="lrTb"/>
            <w:vAlign w:val="top"/>
          </w:tcPr>
          <w:p>
            <w:pPr>
              <w:pStyle w:val="Normal"/>
              <w:jc w:val="center"/>
              <w:rPr>
                <w:sz w:val="16"/>
                <w:szCs w:val="16"/>
              </w:rPr>
            </w:pPr>
            <w:r>
              <w:rPr>
                <w:sz w:val="16"/>
                <w:szCs w:val="16"/>
              </w:rPr>
            </w:r>
          </w:p>
        </w:tc>
        <w:tc>
          <w:tcPr>
            <w:tcW w:w="1588" w:type="dxa"/>
            <w:gridSpan w:val="3"/>
            <w:vMerge w:val="continue"/>
            <w:textDirection w:val="lrTb"/>
            <w:vAlign w:val="top"/>
          </w:tcPr>
          <w:p>
            <w:pPr>
              <w:pStyle w:val="Normal"/>
              <w:jc w:val="center"/>
              <w:rPr>
                <w:sz w:val="16"/>
                <w:szCs w:val="16"/>
              </w:rPr>
            </w:pPr>
            <w:r>
              <w:rPr>
                <w:sz w:val="16"/>
                <w:szCs w:val="16"/>
              </w:rPr>
            </w:r>
          </w:p>
        </w:tc>
        <w:tc>
          <w:tcPr>
            <w:tcW w:w="850" w:type="dxa"/>
            <w:textDirection w:val="btLr"/>
            <w:vAlign w:val="top"/>
          </w:tcPr>
          <w:p>
            <w:pPr>
              <w:pStyle w:val="Normal"/>
              <w:ind w:left="113" w:right="113"/>
              <w:jc w:val="center"/>
              <w:rPr>
                <w:sz w:val="16"/>
                <w:szCs w:val="16"/>
              </w:rPr>
            </w:pPr>
            <w:r>
              <w:rPr>
                <w:sz w:val="16"/>
                <w:szCs w:val="16"/>
              </w:rPr>
              <w:t xml:space="preserve">Молодняки</w:t>
            </w:r>
          </w:p>
        </w:tc>
        <w:tc>
          <w:tcPr>
            <w:tcW w:w="1106" w:type="dxa"/>
            <w:textDirection w:val="btLr"/>
            <w:vAlign w:val="top"/>
          </w:tcPr>
          <w:p>
            <w:pPr>
              <w:pStyle w:val="Normal"/>
              <w:ind w:left="113" w:right="113"/>
              <w:jc w:val="center"/>
              <w:rPr>
                <w:sz w:val="16"/>
                <w:szCs w:val="16"/>
              </w:rPr>
            </w:pPr>
            <w:r>
              <w:rPr>
                <w:sz w:val="16"/>
                <w:szCs w:val="16"/>
              </w:rPr>
              <w:t xml:space="preserve">Средне возрастные</w:t>
            </w:r>
          </w:p>
        </w:tc>
        <w:tc>
          <w:tcPr>
            <w:tcW w:w="567" w:type="dxa"/>
            <w:textDirection w:val="btLr"/>
            <w:vAlign w:val="top"/>
          </w:tcPr>
          <w:p>
            <w:pPr>
              <w:pStyle w:val="Normal"/>
              <w:ind w:left="113" w:right="113"/>
              <w:jc w:val="center"/>
              <w:rPr>
                <w:sz w:val="16"/>
                <w:szCs w:val="16"/>
              </w:rPr>
            </w:pPr>
            <w:r>
              <w:rPr>
                <w:sz w:val="16"/>
                <w:szCs w:val="16"/>
              </w:rPr>
              <w:t xml:space="preserve">Приспе</w:t>
            </w:r>
            <w:r>
              <w:rPr>
                <w:sz w:val="16"/>
                <w:szCs w:val="16"/>
              </w:rPr>
              <w:t xml:space="preserve">вающие</w:t>
            </w:r>
          </w:p>
        </w:tc>
        <w:tc>
          <w:tcPr>
            <w:tcW w:w="992" w:type="dxa"/>
            <w:textDirection w:val="btLr"/>
            <w:vAlign w:val="top"/>
          </w:tcPr>
          <w:p>
            <w:pPr>
              <w:pStyle w:val="Normal"/>
              <w:ind w:left="113" w:right="113"/>
              <w:jc w:val="center"/>
              <w:rPr>
                <w:sz w:val="16"/>
                <w:szCs w:val="16"/>
              </w:rPr>
            </w:pPr>
            <w:r>
              <w:rPr>
                <w:sz w:val="16"/>
                <w:szCs w:val="16"/>
              </w:rPr>
              <w:t xml:space="preserve">Спе</w:t>
            </w:r>
            <w:r>
              <w:rPr>
                <w:sz w:val="16"/>
                <w:szCs w:val="16"/>
              </w:rPr>
              <w:t xml:space="preserve">лые и перестойные</w:t>
            </w:r>
          </w:p>
        </w:tc>
      </w:tr>
      <w:tr>
        <w:trPr>
          <w:trHeight w:val="68"/>
        </w:trPr>
        <w:tc>
          <w:tcPr>
            <w:tcW w:w="1560" w:type="dxa"/>
            <w:textDirection w:val="lrTb"/>
            <w:vAlign w:val="top"/>
          </w:tcPr>
          <w:p>
            <w:pPr>
              <w:pStyle w:val="Normal"/>
              <w:jc w:val="center"/>
              <w:rPr>
                <w:bCs/>
                <w:iCs/>
                <w:sz w:val="16"/>
                <w:szCs w:val="16"/>
              </w:rPr>
            </w:pPr>
            <w:r>
              <w:rPr>
                <w:bCs/>
                <w:iCs/>
                <w:sz w:val="16"/>
                <w:szCs w:val="16"/>
              </w:rPr>
              <w:t xml:space="preserve">1</w:t>
            </w:r>
          </w:p>
        </w:tc>
        <w:tc>
          <w:tcPr>
            <w:tcW w:w="1134" w:type="dxa"/>
            <w:textDirection w:val="lrTb"/>
            <w:vAlign w:val="top"/>
          </w:tcPr>
          <w:p>
            <w:pPr>
              <w:pStyle w:val="Normal"/>
              <w:jc w:val="center"/>
              <w:rPr>
                <w:bCs/>
                <w:iCs/>
                <w:sz w:val="16"/>
                <w:szCs w:val="16"/>
              </w:rPr>
            </w:pPr>
            <w:r>
              <w:rPr>
                <w:bCs/>
                <w:iCs/>
                <w:sz w:val="16"/>
                <w:szCs w:val="16"/>
              </w:rPr>
              <w:t xml:space="preserve">2</w:t>
            </w:r>
            <w:r>
              <w:rPr>
                <w:bCs/>
                <w:iCs/>
                <w:sz w:val="16"/>
                <w:szCs w:val="16"/>
              </w:rPr>
            </w:r>
          </w:p>
        </w:tc>
        <w:tc>
          <w:tcPr>
            <w:tcW w:w="708" w:type="dxa"/>
            <w:textDirection w:val="lrTb"/>
            <w:vAlign w:val="top"/>
          </w:tcPr>
          <w:p>
            <w:pPr>
              <w:pStyle w:val="Normal"/>
              <w:jc w:val="center"/>
              <w:rPr>
                <w:bCs/>
                <w:iCs/>
                <w:sz w:val="16"/>
                <w:szCs w:val="16"/>
              </w:rPr>
            </w:pPr>
            <w:r>
              <w:rPr>
                <w:bCs/>
                <w:iCs/>
                <w:sz w:val="16"/>
                <w:szCs w:val="16"/>
              </w:rPr>
              <w:t xml:space="preserve">3</w:t>
            </w:r>
            <w:r>
              <w:rPr>
                <w:bCs/>
                <w:iCs/>
                <w:sz w:val="16"/>
                <w:szCs w:val="16"/>
              </w:rPr>
            </w:r>
          </w:p>
        </w:tc>
        <w:tc>
          <w:tcPr>
            <w:tcW w:w="709" w:type="dxa"/>
            <w:textDirection w:val="lrTb"/>
            <w:vAlign w:val="top"/>
          </w:tcPr>
          <w:p>
            <w:pPr>
              <w:pStyle w:val="Normal"/>
              <w:jc w:val="center"/>
              <w:rPr>
                <w:bCs/>
                <w:iCs/>
                <w:sz w:val="16"/>
                <w:szCs w:val="16"/>
              </w:rPr>
            </w:pPr>
            <w:r>
              <w:rPr>
                <w:bCs/>
                <w:iCs/>
                <w:sz w:val="16"/>
                <w:szCs w:val="16"/>
              </w:rPr>
              <w:t xml:space="preserve">4</w:t>
            </w:r>
            <w:r>
              <w:rPr>
                <w:bCs/>
                <w:iCs/>
                <w:sz w:val="16"/>
                <w:szCs w:val="16"/>
              </w:rPr>
            </w:r>
          </w:p>
        </w:tc>
        <w:tc>
          <w:tcPr>
            <w:tcW w:w="425" w:type="dxa"/>
            <w:textDirection w:val="lrTb"/>
            <w:vAlign w:val="top"/>
          </w:tcPr>
          <w:p>
            <w:pPr>
              <w:pStyle w:val="Normal"/>
              <w:jc w:val="center"/>
              <w:rPr>
                <w:bCs/>
                <w:iCs/>
                <w:sz w:val="16"/>
                <w:szCs w:val="16"/>
              </w:rPr>
            </w:pPr>
            <w:r>
              <w:rPr>
                <w:bCs/>
                <w:iCs/>
                <w:sz w:val="16"/>
                <w:szCs w:val="16"/>
              </w:rPr>
              <w:t xml:space="preserve">5</w:t>
            </w:r>
            <w:r>
              <w:rPr>
                <w:bCs/>
                <w:iCs/>
                <w:sz w:val="16"/>
                <w:szCs w:val="16"/>
              </w:rPr>
            </w:r>
          </w:p>
        </w:tc>
        <w:tc>
          <w:tcPr>
            <w:tcW w:w="1588" w:type="dxa"/>
            <w:gridSpan w:val="3"/>
            <w:textDirection w:val="lrTb"/>
            <w:vAlign w:val="top"/>
          </w:tcPr>
          <w:p>
            <w:pPr>
              <w:pStyle w:val="Normal"/>
              <w:jc w:val="center"/>
              <w:rPr>
                <w:bCs/>
                <w:iCs/>
                <w:sz w:val="16"/>
                <w:szCs w:val="16"/>
              </w:rPr>
            </w:pPr>
            <w:r>
              <w:rPr>
                <w:bCs/>
                <w:iCs/>
                <w:sz w:val="16"/>
                <w:szCs w:val="16"/>
              </w:rPr>
              <w:t xml:space="preserve">6</w:t>
            </w:r>
            <w:r>
              <w:rPr>
                <w:bCs/>
                <w:iCs/>
                <w:sz w:val="16"/>
                <w:szCs w:val="16"/>
              </w:rPr>
            </w:r>
          </w:p>
        </w:tc>
        <w:tc>
          <w:tcPr>
            <w:tcW w:w="850" w:type="dxa"/>
            <w:textDirection w:val="lrTb"/>
            <w:vAlign w:val="top"/>
          </w:tcPr>
          <w:p>
            <w:pPr>
              <w:pStyle w:val="Normal"/>
              <w:jc w:val="center"/>
              <w:rPr>
                <w:bCs/>
                <w:iCs/>
                <w:sz w:val="16"/>
                <w:szCs w:val="16"/>
              </w:rPr>
            </w:pPr>
            <w:r>
              <w:rPr>
                <w:bCs/>
                <w:iCs/>
                <w:sz w:val="16"/>
                <w:szCs w:val="16"/>
              </w:rPr>
              <w:t xml:space="preserve">7</w:t>
            </w:r>
            <w:r>
              <w:rPr>
                <w:bCs/>
                <w:iCs/>
                <w:sz w:val="16"/>
                <w:szCs w:val="16"/>
              </w:rPr>
            </w:r>
          </w:p>
        </w:tc>
        <w:tc>
          <w:tcPr>
            <w:tcW w:w="1106" w:type="dxa"/>
            <w:textDirection w:val="lrTb"/>
            <w:vAlign w:val="top"/>
          </w:tcPr>
          <w:p>
            <w:pPr>
              <w:pStyle w:val="Normal"/>
              <w:jc w:val="center"/>
              <w:rPr>
                <w:bCs/>
                <w:iCs/>
                <w:sz w:val="16"/>
                <w:szCs w:val="16"/>
              </w:rPr>
            </w:pPr>
            <w:r>
              <w:rPr>
                <w:bCs/>
                <w:iCs/>
                <w:sz w:val="16"/>
                <w:szCs w:val="16"/>
              </w:rPr>
              <w:t xml:space="preserve">8</w:t>
            </w:r>
            <w:r>
              <w:rPr>
                <w:bCs/>
                <w:iCs/>
                <w:sz w:val="16"/>
                <w:szCs w:val="16"/>
              </w:rPr>
            </w:r>
          </w:p>
        </w:tc>
        <w:tc>
          <w:tcPr>
            <w:tcW w:w="567" w:type="dxa"/>
            <w:textDirection w:val="lrTb"/>
            <w:vAlign w:val="top"/>
          </w:tcPr>
          <w:p>
            <w:pPr>
              <w:pStyle w:val="Normal"/>
              <w:jc w:val="center"/>
              <w:rPr>
                <w:bCs/>
                <w:iCs/>
                <w:sz w:val="16"/>
                <w:szCs w:val="16"/>
              </w:rPr>
            </w:pPr>
            <w:r>
              <w:rPr>
                <w:bCs/>
                <w:iCs/>
                <w:sz w:val="16"/>
                <w:szCs w:val="16"/>
              </w:rPr>
              <w:t xml:space="preserve">9</w:t>
            </w:r>
            <w:r>
              <w:rPr>
                <w:bCs/>
                <w:iCs/>
                <w:sz w:val="16"/>
                <w:szCs w:val="16"/>
              </w:rPr>
            </w:r>
          </w:p>
        </w:tc>
        <w:tc>
          <w:tcPr>
            <w:tcW w:w="992" w:type="dxa"/>
            <w:textDirection w:val="lrTb"/>
            <w:vAlign w:val="top"/>
          </w:tcPr>
          <w:p>
            <w:pPr>
              <w:pStyle w:val="Normal"/>
              <w:jc w:val="center"/>
              <w:rPr>
                <w:bCs/>
                <w:iCs/>
                <w:sz w:val="16"/>
                <w:szCs w:val="16"/>
              </w:rPr>
            </w:pPr>
            <w:r>
              <w:rPr>
                <w:bCs/>
                <w:iCs/>
                <w:sz w:val="16"/>
                <w:szCs w:val="16"/>
              </w:rPr>
              <w:t xml:space="preserve">10</w:t>
            </w:r>
            <w:r>
              <w:rPr>
                <w:bCs/>
                <w:iCs/>
                <w:sz w:val="16"/>
                <w:szCs w:val="16"/>
              </w:rPr>
            </w:r>
          </w:p>
        </w:tc>
      </w:tr>
      <w:tr>
        <w:trPr>
          <w:trHeight w:val="68"/>
        </w:trPr>
        <w:tc>
          <w:tcPr>
            <w:tcW w:w="9639" w:type="dxa"/>
            <w:gridSpan w:val="12"/>
            <w:textDirection w:val="lrTb"/>
            <w:vAlign w:val="top"/>
          </w:tcPr>
          <w:p>
            <w:pPr>
              <w:pStyle w:val="Normal"/>
              <w:jc w:val="center"/>
              <w:rPr>
                <w:bCs/>
                <w:iCs/>
                <w:sz w:val="16"/>
                <w:szCs w:val="16"/>
              </w:rPr>
            </w:pPr>
            <w:r>
              <w:rPr>
                <w:bCs/>
                <w:iCs/>
                <w:sz w:val="16"/>
                <w:szCs w:val="16"/>
              </w:rPr>
              <w:t xml:space="preserve">Дорога автомобильная 86:01:0000000:10629:ЗУ1 / 86/03/004/2022-08/00130</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r>
              <w:rPr>
                <w:iCs/>
                <w:sz w:val="16"/>
                <w:szCs w:val="16"/>
              </w:rPr>
              <w:t xml:space="preserve"> </w:t>
            </w:r>
            <w:r>
              <w:rPr>
                <w:iCs/>
                <w:sz w:val="16"/>
                <w:szCs w:val="16"/>
              </w:rPr>
              <w:t xml:space="preserve">особо защитных участков (далее - </w:t>
            </w:r>
            <w:r>
              <w:rPr>
                <w:iCs/>
                <w:sz w:val="16"/>
                <w:szCs w:val="16"/>
              </w:rPr>
              <w:t xml:space="preserve">ОЗУ</w:t>
            </w:r>
            <w:r>
              <w:rPr>
                <w:iCs/>
                <w:sz w:val="16"/>
                <w:szCs w:val="16"/>
              </w:rPr>
              <w:t xml:space="preserve">)</w:t>
            </w:r>
            <w:r>
              <w:rPr>
                <w:iCs/>
                <w:sz w:val="16"/>
                <w:szCs w:val="16"/>
              </w:rPr>
              <w:t xml:space="preserve">:</w:t>
            </w:r>
            <w:r>
              <w:rPr>
                <w:iCs/>
                <w:sz w:val="16"/>
                <w:szCs w:val="16"/>
              </w:rPr>
              <w:t xml:space="preserve"> </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vMerge w:val="restart"/>
            <w:textDirection w:val="lrTb"/>
            <w:vAlign w:val="top"/>
          </w:tcPr>
          <w:p>
            <w:pPr>
              <w:pStyle w:val="Normal"/>
              <w:ind w:left="-108" w:right="-108"/>
              <w:jc w:val="center"/>
              <w:rPr>
                <w:iCs/>
                <w:sz w:val="16"/>
                <w:szCs w:val="16"/>
              </w:rPr>
            </w:pPr>
            <w:r>
              <w:rPr>
                <w:iCs/>
                <w:sz w:val="16"/>
                <w:szCs w:val="16"/>
              </w:rPr>
              <w:t xml:space="preserve">Болчаровское / Болчаровское</w:t>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18</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0,2139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32</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0,2139/32</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19</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0,343</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51</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0,343/51</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21</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0,2442</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12</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0,2442/12</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22</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0,9157</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110</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0,9157/110</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23</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0,0364</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Зимник</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30</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0,0028</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Ручей</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31</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0,1549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8</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0,1549/8</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473</w:t>
            </w:r>
          </w:p>
        </w:tc>
        <w:tc>
          <w:tcPr>
            <w:tcW w:w="709" w:type="dxa"/>
            <w:noWrap/>
            <w:textDirection w:val="lrTb"/>
            <w:vAlign w:val="top"/>
          </w:tcPr>
          <w:p>
            <w:pPr>
              <w:pStyle w:val="Normal"/>
              <w:jc w:val="center"/>
              <w:rPr>
                <w:iCs/>
                <w:sz w:val="16"/>
                <w:szCs w:val="16"/>
              </w:rPr>
            </w:pPr>
            <w:r>
              <w:rPr>
                <w:iCs/>
                <w:sz w:val="16"/>
                <w:szCs w:val="16"/>
              </w:rPr>
              <w:t xml:space="preserve">29</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0,2354</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12</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0,2354/12</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474</w:t>
            </w:r>
          </w:p>
        </w:tc>
        <w:tc>
          <w:tcPr>
            <w:tcW w:w="709" w:type="dxa"/>
            <w:noWrap/>
            <w:textDirection w:val="lrTb"/>
            <w:vAlign w:val="top"/>
          </w:tcPr>
          <w:p>
            <w:pPr>
              <w:pStyle w:val="Normal"/>
              <w:jc w:val="center"/>
              <w:rPr>
                <w:iCs/>
                <w:sz w:val="16"/>
                <w:szCs w:val="16"/>
              </w:rPr>
            </w:pPr>
            <w:r>
              <w:rPr>
                <w:iCs/>
                <w:sz w:val="16"/>
                <w:szCs w:val="16"/>
              </w:rPr>
              <w:t xml:space="preserve">13</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0,0699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6</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0,0699/6</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474</w:t>
            </w:r>
          </w:p>
        </w:tc>
        <w:tc>
          <w:tcPr>
            <w:tcW w:w="709" w:type="dxa"/>
            <w:noWrap/>
            <w:textDirection w:val="lrTb"/>
            <w:vAlign w:val="top"/>
          </w:tcPr>
          <w:p>
            <w:pPr>
              <w:pStyle w:val="Normal"/>
              <w:jc w:val="center"/>
              <w:rPr>
                <w:iCs/>
                <w:sz w:val="16"/>
                <w:szCs w:val="16"/>
              </w:rPr>
            </w:pPr>
            <w:r>
              <w:rPr>
                <w:iCs/>
                <w:sz w:val="16"/>
                <w:szCs w:val="16"/>
              </w:rPr>
              <w:t xml:space="preserve">8</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1,6505</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474</w:t>
            </w:r>
          </w:p>
        </w:tc>
        <w:tc>
          <w:tcPr>
            <w:tcW w:w="709" w:type="dxa"/>
            <w:noWrap/>
            <w:textDirection w:val="lrTb"/>
            <w:vAlign w:val="top"/>
          </w:tcPr>
          <w:p>
            <w:pPr>
              <w:pStyle w:val="Normal"/>
              <w:jc w:val="center"/>
              <w:rPr>
                <w:iCs/>
                <w:sz w:val="16"/>
                <w:szCs w:val="16"/>
              </w:rPr>
            </w:pPr>
            <w:r>
              <w:rPr>
                <w:iCs/>
                <w:sz w:val="16"/>
                <w:szCs w:val="16"/>
              </w:rPr>
              <w:t xml:space="preserve">21</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0,0352</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Зимник</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474</w:t>
            </w:r>
          </w:p>
        </w:tc>
        <w:tc>
          <w:tcPr>
            <w:tcW w:w="709" w:type="dxa"/>
            <w:noWrap/>
            <w:textDirection w:val="lrTb"/>
            <w:vAlign w:val="top"/>
          </w:tcPr>
          <w:p>
            <w:pPr>
              <w:pStyle w:val="Normal"/>
              <w:jc w:val="center"/>
              <w:rPr>
                <w:iCs/>
                <w:sz w:val="16"/>
                <w:szCs w:val="16"/>
              </w:rPr>
            </w:pPr>
            <w:r>
              <w:rPr>
                <w:iCs/>
                <w:sz w:val="16"/>
                <w:szCs w:val="16"/>
              </w:rPr>
              <w:t xml:space="preserve">22</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0,0019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Просека квартальная</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474</w:t>
            </w:r>
          </w:p>
        </w:tc>
        <w:tc>
          <w:tcPr>
            <w:tcW w:w="709" w:type="dxa"/>
            <w:noWrap/>
            <w:textDirection w:val="lrTb"/>
            <w:vAlign w:val="top"/>
          </w:tcPr>
          <w:p>
            <w:pPr>
              <w:pStyle w:val="Normal"/>
              <w:jc w:val="center"/>
              <w:rPr>
                <w:iCs/>
                <w:sz w:val="16"/>
                <w:szCs w:val="16"/>
              </w:rPr>
            </w:pPr>
            <w:r>
              <w:rPr>
                <w:iCs/>
                <w:sz w:val="16"/>
                <w:szCs w:val="16"/>
              </w:rPr>
              <w:t xml:space="preserve">11</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0,0449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7</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0,0449/7</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475</w:t>
            </w:r>
          </w:p>
        </w:tc>
        <w:tc>
          <w:tcPr>
            <w:tcW w:w="709" w:type="dxa"/>
            <w:noWrap/>
            <w:textDirection w:val="lrTb"/>
            <w:vAlign w:val="top"/>
          </w:tcPr>
          <w:p>
            <w:pPr>
              <w:pStyle w:val="Normal"/>
              <w:jc w:val="center"/>
              <w:rPr>
                <w:iCs/>
                <w:sz w:val="16"/>
                <w:szCs w:val="16"/>
              </w:rPr>
            </w:pPr>
            <w:r>
              <w:rPr>
                <w:iCs/>
                <w:sz w:val="16"/>
                <w:szCs w:val="16"/>
              </w:rPr>
              <w:t xml:space="preserve">7</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0,9921</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476</w:t>
            </w:r>
          </w:p>
        </w:tc>
        <w:tc>
          <w:tcPr>
            <w:tcW w:w="709" w:type="dxa"/>
            <w:noWrap/>
            <w:textDirection w:val="lrTb"/>
            <w:vAlign w:val="top"/>
          </w:tcPr>
          <w:p>
            <w:pPr>
              <w:pStyle w:val="Normal"/>
              <w:jc w:val="center"/>
              <w:rPr>
                <w:iCs/>
                <w:sz w:val="16"/>
                <w:szCs w:val="16"/>
              </w:rPr>
            </w:pPr>
            <w:r>
              <w:rPr>
                <w:iCs/>
                <w:sz w:val="16"/>
                <w:szCs w:val="16"/>
              </w:rPr>
              <w:t xml:space="preserve">5</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3,8435</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r>
              <w:rPr>
                <w:iCs/>
                <w:sz w:val="16"/>
                <w:szCs w:val="16"/>
              </w:rPr>
              <w:t xml:space="preserve"> </w:t>
            </w:r>
            <w:r>
              <w:rPr>
                <w:iCs/>
                <w:sz w:val="16"/>
                <w:szCs w:val="16"/>
              </w:rPr>
              <w:t xml:space="preserve">ОЗУ:</w:t>
            </w:r>
            <w:r>
              <w:rPr>
                <w:iCs/>
                <w:sz w:val="16"/>
                <w:szCs w:val="16"/>
              </w:rPr>
              <w:t xml:space="preserve"> </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vMerge w:val="restart"/>
            <w:textDirection w:val="lrTb"/>
            <w:vAlign w:val="top"/>
          </w:tcPr>
          <w:p>
            <w:pPr>
              <w:pStyle w:val="Normal"/>
              <w:ind w:left="-108" w:right="-108"/>
              <w:jc w:val="center"/>
              <w:rPr>
                <w:iCs/>
                <w:sz w:val="16"/>
                <w:szCs w:val="16"/>
              </w:rPr>
            </w:pPr>
            <w:r>
              <w:rPr>
                <w:iCs/>
                <w:sz w:val="16"/>
                <w:szCs w:val="16"/>
              </w:rPr>
              <w:t xml:space="preserve">Болчаровское / Болчаровское</w:t>
            </w:r>
          </w:p>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477</w:t>
            </w:r>
          </w:p>
        </w:tc>
        <w:tc>
          <w:tcPr>
            <w:tcW w:w="709" w:type="dxa"/>
            <w:noWrap/>
            <w:textDirection w:val="lrTb"/>
            <w:vAlign w:val="top"/>
          </w:tcPr>
          <w:p>
            <w:pPr>
              <w:pStyle w:val="Normal"/>
              <w:jc w:val="center"/>
              <w:rPr>
                <w:iCs/>
                <w:sz w:val="16"/>
                <w:szCs w:val="16"/>
              </w:rPr>
            </w:pPr>
            <w:r>
              <w:rPr>
                <w:iCs/>
                <w:sz w:val="16"/>
                <w:szCs w:val="16"/>
              </w:rPr>
              <w:t xml:space="preserve">1</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5,018</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478</w:t>
            </w:r>
          </w:p>
        </w:tc>
        <w:tc>
          <w:tcPr>
            <w:tcW w:w="709" w:type="dxa"/>
            <w:noWrap/>
            <w:textDirection w:val="lrTb"/>
            <w:vAlign w:val="top"/>
          </w:tcPr>
          <w:p>
            <w:pPr>
              <w:pStyle w:val="Normal"/>
              <w:jc w:val="center"/>
              <w:rPr>
                <w:iCs/>
                <w:sz w:val="16"/>
                <w:szCs w:val="16"/>
              </w:rPr>
            </w:pPr>
            <w:r>
              <w:rPr>
                <w:iCs/>
                <w:sz w:val="16"/>
                <w:szCs w:val="16"/>
              </w:rPr>
              <w:t xml:space="preserve">20</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1,0909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109</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ind w:left="-136" w:right="-80"/>
              <w:jc w:val="center"/>
              <w:rPr>
                <w:iCs/>
                <w:sz w:val="16"/>
                <w:szCs w:val="16"/>
              </w:rPr>
            </w:pPr>
            <w:r>
              <w:rPr>
                <w:iCs/>
                <w:sz w:val="16"/>
                <w:szCs w:val="16"/>
              </w:rPr>
              <w:t xml:space="preserve">1,0909/109</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 </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478</w:t>
            </w:r>
          </w:p>
        </w:tc>
        <w:tc>
          <w:tcPr>
            <w:tcW w:w="709" w:type="dxa"/>
            <w:noWrap/>
            <w:textDirection w:val="lrTb"/>
            <w:vAlign w:val="top"/>
          </w:tcPr>
          <w:p>
            <w:pPr>
              <w:pStyle w:val="Normal"/>
              <w:jc w:val="center"/>
              <w:rPr>
                <w:iCs/>
                <w:sz w:val="16"/>
                <w:szCs w:val="16"/>
              </w:rPr>
            </w:pPr>
            <w:r>
              <w:rPr>
                <w:iCs/>
                <w:sz w:val="16"/>
                <w:szCs w:val="16"/>
              </w:rPr>
              <w:t xml:space="preserve">17</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0,5607</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478</w:t>
            </w:r>
          </w:p>
        </w:tc>
        <w:tc>
          <w:tcPr>
            <w:tcW w:w="709" w:type="dxa"/>
            <w:noWrap/>
            <w:textDirection w:val="lrTb"/>
            <w:vAlign w:val="top"/>
          </w:tcPr>
          <w:p>
            <w:pPr>
              <w:pStyle w:val="Normal"/>
              <w:jc w:val="center"/>
              <w:rPr>
                <w:iCs/>
                <w:sz w:val="16"/>
                <w:szCs w:val="16"/>
              </w:rPr>
            </w:pPr>
            <w:r>
              <w:rPr>
                <w:iCs/>
                <w:sz w:val="16"/>
                <w:szCs w:val="16"/>
              </w:rPr>
              <w:t xml:space="preserve">12</w:t>
            </w:r>
          </w:p>
        </w:tc>
        <w:tc>
          <w:tcPr>
            <w:tcW w:w="425" w:type="dxa"/>
            <w:noWrap/>
            <w:textDirection w:val="lrTb"/>
            <w:vAlign w:val="top"/>
          </w:tcPr>
          <w:p>
            <w:pPr>
              <w:pStyle w:val="Normal"/>
              <w:jc w:val="center"/>
              <w:rPr>
                <w:iCs/>
                <w:sz w:val="16"/>
                <w:szCs w:val="16"/>
              </w:rPr>
            </w:pPr>
            <w:r>
              <w:rPr>
                <w:iCs/>
                <w:sz w:val="16"/>
                <w:szCs w:val="16"/>
              </w:rPr>
              <w:t xml:space="preserve">Б</w:t>
            </w:r>
          </w:p>
        </w:tc>
        <w:tc>
          <w:tcPr>
            <w:tcW w:w="738" w:type="dxa"/>
            <w:noWrap/>
            <w:textDirection w:val="lrTb"/>
            <w:vAlign w:val="top"/>
          </w:tcPr>
          <w:p>
            <w:pPr>
              <w:pStyle w:val="Normal"/>
              <w:jc w:val="center"/>
              <w:rPr>
                <w:iCs/>
                <w:sz w:val="16"/>
                <w:szCs w:val="16"/>
              </w:rPr>
            </w:pPr>
            <w:r>
              <w:rPr>
                <w:iCs/>
                <w:sz w:val="16"/>
                <w:szCs w:val="16"/>
              </w:rPr>
              <w:t xml:space="preserve">0,4048</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32</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0,4048/32</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7</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0,0071</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0,0071/1</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17</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0,1134</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26</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0,001</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Ручей</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22</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0,2059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21</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0,2059/21</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 </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r>
              <w:rPr>
                <w:iCs/>
                <w:sz w:val="16"/>
                <w:szCs w:val="16"/>
              </w:rPr>
              <w:t xml:space="preserve"> </w:t>
            </w:r>
            <w:r>
              <w:rPr>
                <w:iCs/>
                <w:sz w:val="16"/>
                <w:szCs w:val="16"/>
              </w:rPr>
              <w:br w:type="page" w:clear="all"/>
              <w:t xml:space="preserve">ОЗУ:</w:t>
            </w:r>
            <w:r>
              <w:rPr>
                <w:iCs/>
                <w:sz w:val="16"/>
                <w:szCs w:val="16"/>
              </w:rPr>
              <w:t xml:space="preserve"> </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15</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0,0391</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5</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0,0391/5</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23</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0,0604</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3</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0,0604/3</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24</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1,0101</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30</w:t>
            </w:r>
          </w:p>
        </w:tc>
        <w:tc>
          <w:tcPr>
            <w:tcW w:w="850" w:type="dxa"/>
            <w:textDirection w:val="lrTb"/>
            <w:vAlign w:val="top"/>
          </w:tcPr>
          <w:p>
            <w:pPr>
              <w:pStyle w:val="Normal"/>
              <w:ind w:left="-136" w:right="-80"/>
              <w:jc w:val="center"/>
              <w:rPr>
                <w:iCs/>
                <w:sz w:val="16"/>
                <w:szCs w:val="16"/>
              </w:rPr>
            </w:pPr>
            <w:r>
              <w:rPr>
                <w:iCs/>
                <w:sz w:val="16"/>
                <w:szCs w:val="16"/>
              </w:rPr>
              <w:t xml:space="preserve">1,0101/30</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 </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479</w:t>
            </w:r>
          </w:p>
        </w:tc>
        <w:tc>
          <w:tcPr>
            <w:tcW w:w="709" w:type="dxa"/>
            <w:noWrap/>
            <w:textDirection w:val="lrTb"/>
            <w:vAlign w:val="top"/>
          </w:tcPr>
          <w:p>
            <w:pPr>
              <w:pStyle w:val="Normal"/>
              <w:jc w:val="center"/>
              <w:rPr>
                <w:iCs/>
                <w:sz w:val="16"/>
                <w:szCs w:val="16"/>
              </w:rPr>
            </w:pPr>
            <w:r>
              <w:rPr>
                <w:iCs/>
                <w:sz w:val="16"/>
                <w:szCs w:val="16"/>
              </w:rPr>
              <w:t xml:space="preserve">14</w:t>
            </w:r>
          </w:p>
        </w:tc>
        <w:tc>
          <w:tcPr>
            <w:tcW w:w="425" w:type="dxa"/>
            <w:noWrap/>
            <w:textDirection w:val="lrTb"/>
            <w:vAlign w:val="top"/>
          </w:tcPr>
          <w:p>
            <w:pPr>
              <w:pStyle w:val="Normal"/>
              <w:jc w:val="center"/>
              <w:rPr>
                <w:iCs/>
                <w:sz w:val="16"/>
                <w:szCs w:val="16"/>
              </w:rPr>
            </w:pPr>
            <w:r>
              <w:rPr>
                <w:iCs/>
                <w:sz w:val="16"/>
                <w:szCs w:val="16"/>
              </w:rPr>
              <w:t xml:space="preserve">Б</w:t>
            </w:r>
          </w:p>
        </w:tc>
        <w:tc>
          <w:tcPr>
            <w:tcW w:w="738" w:type="dxa"/>
            <w:noWrap/>
            <w:textDirection w:val="lrTb"/>
            <w:vAlign w:val="top"/>
          </w:tcPr>
          <w:p>
            <w:pPr>
              <w:pStyle w:val="Normal"/>
              <w:jc w:val="center"/>
              <w:rPr>
                <w:iCs/>
                <w:sz w:val="16"/>
                <w:szCs w:val="16"/>
              </w:rPr>
            </w:pPr>
            <w:r>
              <w:rPr>
                <w:iCs/>
                <w:sz w:val="16"/>
                <w:szCs w:val="16"/>
              </w:rPr>
              <w:t xml:space="preserve">0,2828</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14</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0,2828/14</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19</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0,0002</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0</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0,0002/0</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33</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0,0789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13</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0,0789/13</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26</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0,0069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0</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0,0069/0</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34</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0,0809</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15</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0,0809/15</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20</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0,0494</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r>
              <w:rPr>
                <w:iCs/>
                <w:sz w:val="16"/>
                <w:szCs w:val="16"/>
              </w:rPr>
              <w:t xml:space="preserve"> </w:t>
            </w:r>
            <w:r>
              <w:rPr>
                <w:iCs/>
                <w:sz w:val="16"/>
                <w:szCs w:val="16"/>
              </w:rPr>
              <w:t xml:space="preserve">ОЗУ:</w:t>
            </w:r>
            <w:r>
              <w:rPr>
                <w:iCs/>
                <w:sz w:val="16"/>
                <w:szCs w:val="16"/>
              </w:rPr>
              <w:t xml:space="preserve"> </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25</w:t>
            </w:r>
          </w:p>
        </w:tc>
        <w:tc>
          <w:tcPr>
            <w:tcW w:w="425" w:type="dxa"/>
            <w:noWrap/>
            <w:textDirection w:val="lrTb"/>
            <w:vAlign w:val="top"/>
          </w:tcPr>
          <w:p>
            <w:pPr>
              <w:pStyle w:val="Normal"/>
              <w:jc w:val="center"/>
              <w:rPr>
                <w:iCs/>
                <w:sz w:val="16"/>
                <w:szCs w:val="16"/>
              </w:rPr>
            </w:pPr>
            <w:r>
              <w:rPr>
                <w:iCs/>
                <w:sz w:val="16"/>
                <w:szCs w:val="16"/>
              </w:rPr>
              <w:t xml:space="preserve">Б</w:t>
            </w:r>
          </w:p>
        </w:tc>
        <w:tc>
          <w:tcPr>
            <w:tcW w:w="738" w:type="dxa"/>
            <w:noWrap/>
            <w:textDirection w:val="lrTb"/>
            <w:vAlign w:val="top"/>
          </w:tcPr>
          <w:p>
            <w:pPr>
              <w:pStyle w:val="Normal"/>
              <w:jc w:val="center"/>
              <w:rPr>
                <w:iCs/>
                <w:sz w:val="16"/>
                <w:szCs w:val="16"/>
              </w:rPr>
            </w:pPr>
            <w:r>
              <w:rPr>
                <w:iCs/>
                <w:sz w:val="16"/>
                <w:szCs w:val="16"/>
              </w:rPr>
              <w:t xml:space="preserve">0,5061</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46</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0,5061/46</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27</w:t>
            </w:r>
          </w:p>
        </w:tc>
        <w:tc>
          <w:tcPr>
            <w:tcW w:w="425" w:type="dxa"/>
            <w:noWrap/>
            <w:textDirection w:val="lrTb"/>
            <w:vAlign w:val="top"/>
          </w:tcPr>
          <w:p>
            <w:pPr>
              <w:pStyle w:val="Normal"/>
              <w:jc w:val="center"/>
              <w:rPr>
                <w:iCs/>
                <w:sz w:val="16"/>
                <w:szCs w:val="16"/>
              </w:rPr>
            </w:pPr>
            <w:r>
              <w:rPr>
                <w:iCs/>
                <w:sz w:val="16"/>
                <w:szCs w:val="16"/>
              </w:rPr>
              <w:t xml:space="preserve">С</w:t>
            </w:r>
          </w:p>
        </w:tc>
        <w:tc>
          <w:tcPr>
            <w:tcW w:w="738" w:type="dxa"/>
            <w:noWrap/>
            <w:textDirection w:val="lrTb"/>
            <w:vAlign w:val="top"/>
          </w:tcPr>
          <w:p>
            <w:pPr>
              <w:pStyle w:val="Normal"/>
              <w:jc w:val="center"/>
              <w:rPr>
                <w:iCs/>
                <w:sz w:val="16"/>
                <w:szCs w:val="16"/>
              </w:rPr>
            </w:pPr>
            <w:r>
              <w:rPr>
                <w:iCs/>
                <w:sz w:val="16"/>
                <w:szCs w:val="16"/>
              </w:rPr>
              <w:t xml:space="preserve">0,7633</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38</w:t>
            </w:r>
          </w:p>
        </w:tc>
        <w:tc>
          <w:tcPr>
            <w:tcW w:w="850" w:type="dxa"/>
            <w:textDirection w:val="lrTb"/>
            <w:vAlign w:val="top"/>
          </w:tcPr>
          <w:p>
            <w:pPr>
              <w:pStyle w:val="Normal"/>
              <w:jc w:val="center"/>
              <w:rPr>
                <w:iCs/>
                <w:sz w:val="16"/>
                <w:szCs w:val="16"/>
              </w:rPr>
            </w:pPr>
            <w:r>
              <w:rPr>
                <w:iCs/>
                <w:sz w:val="16"/>
                <w:szCs w:val="16"/>
              </w:rPr>
              <w:t xml:space="preserve"> </w:t>
            </w:r>
          </w:p>
        </w:tc>
        <w:tc>
          <w:tcPr>
            <w:tcW w:w="1106" w:type="dxa"/>
            <w:textDirection w:val="lrTb"/>
            <w:vAlign w:val="top"/>
          </w:tcPr>
          <w:p>
            <w:pPr>
              <w:pStyle w:val="Normal"/>
              <w:jc w:val="center"/>
              <w:rPr>
                <w:iCs/>
                <w:sz w:val="16"/>
                <w:szCs w:val="16"/>
              </w:rPr>
            </w:pPr>
            <w:r>
              <w:rPr>
                <w:iCs/>
                <w:sz w:val="16"/>
                <w:szCs w:val="16"/>
              </w:rPr>
              <w:t xml:space="preserve"> </w:t>
            </w:r>
          </w:p>
        </w:tc>
        <w:tc>
          <w:tcPr>
            <w:tcW w:w="567" w:type="dxa"/>
            <w:textDirection w:val="lrTb"/>
            <w:vAlign w:val="top"/>
          </w:tcPr>
          <w:p>
            <w:pPr>
              <w:pStyle w:val="Normal"/>
              <w:jc w:val="center"/>
              <w:rPr>
                <w:iCs/>
                <w:sz w:val="16"/>
                <w:szCs w:val="16"/>
              </w:rPr>
            </w:pPr>
            <w:r>
              <w:rPr>
                <w:iCs/>
                <w:sz w:val="16"/>
                <w:szCs w:val="16"/>
              </w:rPr>
              <w:t xml:space="preserve"> </w:t>
            </w:r>
          </w:p>
        </w:tc>
        <w:tc>
          <w:tcPr>
            <w:tcW w:w="992" w:type="dxa"/>
            <w:textDirection w:val="lrTb"/>
            <w:vAlign w:val="top"/>
          </w:tcPr>
          <w:p>
            <w:pPr>
              <w:pStyle w:val="Normal"/>
              <w:jc w:val="center"/>
              <w:rPr>
                <w:iCs/>
                <w:sz w:val="16"/>
                <w:szCs w:val="16"/>
              </w:rPr>
            </w:pPr>
            <w:r>
              <w:rPr>
                <w:iCs/>
                <w:sz w:val="16"/>
                <w:szCs w:val="16"/>
              </w:rPr>
              <w:t xml:space="preserve">0,7633/38</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41</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0,007</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Река</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43</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0,0643</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Зимник</w:t>
            </w:r>
          </w:p>
        </w:tc>
      </w:tr>
      <w:tr>
        <w:trPr>
          <w:cantSplit/>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vMerge w:val="continue"/>
            <w:textDirection w:val="lrTb"/>
            <w:vAlign w:val="top"/>
          </w:tcPr>
          <w:p>
            <w:pPr>
              <w:pStyle w:val="Normal"/>
              <w:jc w:val="center"/>
              <w:rPr>
                <w:iCs/>
                <w:sz w:val="16"/>
                <w:szCs w:val="16"/>
              </w:rPr>
            </w:pPr>
            <w:r>
              <w:rPr>
                <w:iCs/>
                <w:sz w:val="16"/>
                <w:szCs w:val="16"/>
              </w:rPr>
            </w:r>
          </w:p>
        </w:tc>
        <w:tc>
          <w:tcPr>
            <w:tcW w:w="708" w:type="dxa"/>
            <w:noWrap/>
            <w:textDirection w:val="lrTb"/>
            <w:vAlign w:val="top"/>
          </w:tcPr>
          <w:p>
            <w:pPr>
              <w:pStyle w:val="Normal"/>
              <w:jc w:val="center"/>
              <w:rPr>
                <w:iCs/>
                <w:sz w:val="16"/>
                <w:szCs w:val="16"/>
              </w:rPr>
            </w:pPr>
            <w:r>
              <w:rPr>
                <w:iCs/>
                <w:sz w:val="16"/>
                <w:szCs w:val="16"/>
              </w:rPr>
              <w:t xml:space="preserve">480</w:t>
            </w:r>
          </w:p>
        </w:tc>
        <w:tc>
          <w:tcPr>
            <w:tcW w:w="709" w:type="dxa"/>
            <w:noWrap/>
            <w:textDirection w:val="lrTb"/>
            <w:vAlign w:val="top"/>
          </w:tcPr>
          <w:p>
            <w:pPr>
              <w:pStyle w:val="Normal"/>
              <w:jc w:val="center"/>
              <w:rPr>
                <w:iCs/>
                <w:sz w:val="16"/>
                <w:szCs w:val="16"/>
              </w:rPr>
            </w:pPr>
            <w:r>
              <w:rPr>
                <w:iCs/>
                <w:sz w:val="16"/>
                <w:szCs w:val="16"/>
              </w:rPr>
              <w:t xml:space="preserve">16</w:t>
            </w:r>
          </w:p>
        </w:tc>
        <w:tc>
          <w:tcPr>
            <w:tcW w:w="425" w:type="dxa"/>
            <w:noWrap/>
            <w:textDirection w:val="lrTb"/>
            <w:vAlign w:val="top"/>
          </w:tcPr>
          <w:p>
            <w:pPr>
              <w:pStyle w:val="Normal"/>
              <w:jc w:val="center"/>
              <w:rPr>
                <w:iCs/>
                <w:sz w:val="16"/>
                <w:szCs w:val="16"/>
              </w:rPr>
            </w:pPr>
            <w:r>
              <w:rPr>
                <w:iCs/>
                <w:sz w:val="16"/>
                <w:szCs w:val="16"/>
              </w:rPr>
              <w:t xml:space="preserve"> -</w:t>
            </w:r>
          </w:p>
        </w:tc>
        <w:tc>
          <w:tcPr>
            <w:tcW w:w="738" w:type="dxa"/>
            <w:noWrap/>
            <w:textDirection w:val="lrTb"/>
            <w:vAlign w:val="top"/>
          </w:tcPr>
          <w:p>
            <w:pPr>
              <w:pStyle w:val="Normal"/>
              <w:jc w:val="center"/>
              <w:rPr>
                <w:iCs/>
                <w:sz w:val="16"/>
                <w:szCs w:val="16"/>
              </w:rPr>
            </w:pPr>
            <w:r>
              <w:rPr>
                <w:iCs/>
                <w:sz w:val="16"/>
                <w:szCs w:val="16"/>
              </w:rPr>
              <w:t xml:space="preserve">2,4278</w:t>
            </w:r>
          </w:p>
        </w:tc>
        <w:tc>
          <w:tcPr>
            <w:tcW w:w="267" w:type="dxa"/>
            <w:textDirection w:val="lrTb"/>
            <w:vAlign w:val="top"/>
          </w:tcPr>
          <w:p>
            <w:pPr>
              <w:pStyle w:val="Normal"/>
              <w:jc w:val="center"/>
              <w:rPr>
                <w:iCs/>
                <w:sz w:val="16"/>
                <w:szCs w:val="16"/>
              </w:rPr>
            </w:pPr>
            <w:r>
              <w:rPr>
                <w:iCs/>
                <w:sz w:val="16"/>
                <w:szCs w:val="16"/>
              </w:rPr>
              <w:t xml:space="preserve">/</w:t>
            </w:r>
          </w:p>
        </w:tc>
        <w:tc>
          <w:tcPr>
            <w:tcW w:w="583" w:type="dxa"/>
            <w:noWrap/>
            <w:textDirection w:val="lrTb"/>
            <w:vAlign w:val="top"/>
          </w:tcPr>
          <w:p>
            <w:pPr>
              <w:pStyle w:val="Normal"/>
              <w:jc w:val="center"/>
              <w:rPr>
                <w:iCs/>
                <w:sz w:val="16"/>
                <w:szCs w:val="16"/>
              </w:rPr>
            </w:pPr>
            <w:r>
              <w:rPr>
                <w:iCs/>
                <w:sz w:val="16"/>
                <w:szCs w:val="16"/>
              </w:rPr>
              <w:t xml:space="preserve">--</w:t>
            </w:r>
          </w:p>
        </w:tc>
        <w:tc>
          <w:tcPr>
            <w:tcW w:w="3515" w:type="dxa"/>
            <w:gridSpan w:val="4"/>
            <w:textDirection w:val="lrTb"/>
            <w:vAlign w:val="top"/>
          </w:tcPr>
          <w:p>
            <w:pPr>
              <w:pStyle w:val="Normal"/>
              <w:jc w:val="center"/>
              <w:rPr>
                <w:iCs/>
                <w:sz w:val="16"/>
                <w:szCs w:val="16"/>
              </w:rPr>
            </w:pPr>
            <w:r>
              <w:rPr>
                <w:iCs/>
                <w:sz w:val="16"/>
                <w:szCs w:val="16"/>
              </w:rPr>
              <w:t xml:space="preserve">Болото</w:t>
            </w:r>
          </w:p>
        </w:tc>
      </w:tr>
      <w:tr>
        <w:trPr>
          <w:trHeight w:val="68"/>
        </w:trPr>
        <w:tc>
          <w:tcPr>
            <w:tcW w:w="4536" w:type="dxa"/>
            <w:gridSpan w:val="5"/>
            <w:textDirection w:val="lrTb"/>
            <w:vAlign w:val="top"/>
          </w:tcPr>
          <w:p>
            <w:pPr>
              <w:pStyle w:val="Normal"/>
              <w:rPr>
                <w:bCs/>
                <w:iCs/>
                <w:sz w:val="16"/>
                <w:szCs w:val="16"/>
              </w:rPr>
            </w:pPr>
            <w:r>
              <w:rPr>
                <w:bCs/>
                <w:iCs/>
                <w:sz w:val="16"/>
                <w:szCs w:val="16"/>
              </w:rPr>
              <w:t xml:space="preserve">Итого по участку:</w:t>
            </w:r>
          </w:p>
        </w:tc>
        <w:tc>
          <w:tcPr>
            <w:tcW w:w="738" w:type="dxa"/>
            <w:textDirection w:val="lrTb"/>
            <w:vAlign w:val="top"/>
          </w:tcPr>
          <w:p>
            <w:pPr>
              <w:pStyle w:val="Normal"/>
              <w:jc w:val="center"/>
              <w:rPr>
                <w:bCs/>
                <w:iCs/>
                <w:sz w:val="16"/>
                <w:szCs w:val="16"/>
              </w:rPr>
            </w:pPr>
            <w:r>
              <w:rPr>
                <w:bCs/>
                <w:iCs/>
                <w:sz w:val="16"/>
                <w:szCs w:val="16"/>
              </w:rPr>
              <w:t xml:space="preserve">21,5633</w:t>
            </w:r>
          </w:p>
        </w:tc>
        <w:tc>
          <w:tcPr>
            <w:tcW w:w="267" w:type="dxa"/>
            <w:textDirection w:val="lrTb"/>
            <w:vAlign w:val="top"/>
          </w:tcPr>
          <w:p>
            <w:pPr>
              <w:pStyle w:val="Normal"/>
              <w:jc w:val="center"/>
              <w:rPr>
                <w:bCs/>
                <w:iCs/>
                <w:sz w:val="16"/>
                <w:szCs w:val="16"/>
              </w:rPr>
            </w:pPr>
            <w:r>
              <w:rPr>
                <w:bCs/>
                <w:iCs/>
                <w:sz w:val="16"/>
                <w:szCs w:val="16"/>
              </w:rPr>
              <w:t xml:space="preserve">/</w:t>
            </w:r>
          </w:p>
        </w:tc>
        <w:tc>
          <w:tcPr>
            <w:tcW w:w="583" w:type="dxa"/>
            <w:textDirection w:val="lrTb"/>
            <w:vAlign w:val="top"/>
          </w:tcPr>
          <w:p>
            <w:pPr>
              <w:pStyle w:val="Normal"/>
              <w:jc w:val="center"/>
              <w:rPr>
                <w:bCs/>
                <w:iCs/>
                <w:sz w:val="16"/>
                <w:szCs w:val="16"/>
              </w:rPr>
            </w:pPr>
            <w:r>
              <w:rPr>
                <w:bCs/>
                <w:iCs/>
                <w:sz w:val="16"/>
                <w:szCs w:val="16"/>
              </w:rPr>
              <w:t xml:space="preserve">565</w:t>
            </w:r>
          </w:p>
        </w:tc>
        <w:tc>
          <w:tcPr>
            <w:tcW w:w="850" w:type="dxa"/>
            <w:textDirection w:val="lrTb"/>
            <w:vAlign w:val="top"/>
          </w:tcPr>
          <w:p>
            <w:pPr>
              <w:pStyle w:val="Normal"/>
              <w:ind w:left="-136" w:right="-80"/>
              <w:jc w:val="center"/>
              <w:rPr>
                <w:bCs/>
                <w:iCs/>
                <w:sz w:val="16"/>
                <w:szCs w:val="16"/>
              </w:rPr>
            </w:pPr>
            <w:r>
              <w:rPr>
                <w:bCs/>
                <w:iCs/>
                <w:sz w:val="16"/>
                <w:szCs w:val="16"/>
              </w:rPr>
              <w:t xml:space="preserve">1,0101/30</w:t>
            </w:r>
          </w:p>
        </w:tc>
        <w:tc>
          <w:tcPr>
            <w:tcW w:w="1106" w:type="dxa"/>
            <w:textDirection w:val="lrTb"/>
            <w:vAlign w:val="top"/>
          </w:tcPr>
          <w:p>
            <w:pPr>
              <w:pStyle w:val="Normal"/>
              <w:ind w:left="-136" w:right="-221"/>
              <w:jc w:val="center"/>
              <w:rPr>
                <w:bCs/>
                <w:iCs/>
                <w:sz w:val="16"/>
                <w:szCs w:val="16"/>
              </w:rPr>
            </w:pPr>
            <w:r>
              <w:rPr>
                <w:bCs/>
                <w:iCs/>
                <w:sz w:val="16"/>
                <w:szCs w:val="16"/>
              </w:rPr>
              <w:t xml:space="preserve">1,2968/130</w:t>
            </w:r>
          </w:p>
        </w:tc>
        <w:tc>
          <w:tcPr>
            <w:tcW w:w="567" w:type="dxa"/>
            <w:textDirection w:val="lrTb"/>
            <w:vAlign w:val="top"/>
          </w:tcPr>
          <w:p>
            <w:pPr>
              <w:pStyle w:val="Normal"/>
              <w:jc w:val="center"/>
              <w:rPr>
                <w:bCs/>
                <w:iCs/>
                <w:sz w:val="16"/>
                <w:szCs w:val="16"/>
              </w:rPr>
            </w:pPr>
            <w:r>
              <w:rPr>
                <w:bCs/>
                <w:iCs/>
                <w:sz w:val="16"/>
                <w:szCs w:val="16"/>
              </w:rPr>
              <w:t xml:space="preserve">0</w:t>
            </w:r>
          </w:p>
        </w:tc>
        <w:tc>
          <w:tcPr>
            <w:tcW w:w="992" w:type="dxa"/>
            <w:textDirection w:val="lrTb"/>
            <w:vAlign w:val="top"/>
          </w:tcPr>
          <w:p>
            <w:pPr>
              <w:pStyle w:val="Normal"/>
              <w:jc w:val="center"/>
              <w:rPr>
                <w:bCs/>
                <w:iCs/>
                <w:sz w:val="16"/>
                <w:szCs w:val="16"/>
              </w:rPr>
            </w:pPr>
            <w:r>
              <w:rPr>
                <w:bCs/>
                <w:iCs/>
                <w:sz w:val="16"/>
                <w:szCs w:val="16"/>
              </w:rPr>
              <w:t xml:space="preserve">4,4524/405</w:t>
            </w:r>
          </w:p>
        </w:tc>
      </w:tr>
    </w:tbl>
    <w:p>
      <w:pPr>
        <w:pStyle w:val="Normal"/>
      </w:pPr>
    </w:p>
    <w:p>
      <w:pPr>
        <w:pStyle w:val="UserStyle_386"/>
        <w:spacing w:line="240" w:lineRule="auto"/>
        <w:ind w:firstLine="0"/>
        <w:jc w:val="center"/>
      </w:pPr>
      <w:r>
        <w:t xml:space="preserve">Средние таксационные показатели насаждений лесного участка</w:t>
      </w:r>
    </w:p>
    <w:p>
      <w:pPr>
        <w:pStyle w:val="UserStyle_386"/>
        <w:spacing w:line="240" w:lineRule="auto"/>
        <w:ind w:firstLine="0"/>
        <w:jc w:val="center"/>
      </w:pP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560"/>
        <w:gridCol w:w="1134"/>
        <w:gridCol w:w="706"/>
        <w:gridCol w:w="711"/>
        <w:gridCol w:w="709"/>
        <w:gridCol w:w="567"/>
        <w:gridCol w:w="567"/>
        <w:gridCol w:w="709"/>
        <w:gridCol w:w="708"/>
        <w:gridCol w:w="709"/>
        <w:gridCol w:w="454"/>
        <w:gridCol w:w="1105"/>
      </w:tblGrid>
      <w:tr>
        <w:trPr>
          <w:cantSplit/>
          <w:trHeight w:val="68"/>
        </w:trPr>
        <w:tc>
          <w:tcPr>
            <w:tcW w:w="1560" w:type="dxa"/>
            <w:vMerge w:val="restart"/>
            <w:textDirection w:val="lrTb"/>
            <w:vAlign w:val="top"/>
          </w:tcPr>
          <w:p>
            <w:pPr>
              <w:pStyle w:val="Normal"/>
              <w:rPr>
                <w:sz w:val="16"/>
                <w:szCs w:val="16"/>
              </w:rPr>
            </w:pPr>
            <w:r>
              <w:rPr>
                <w:sz w:val="16"/>
                <w:szCs w:val="16"/>
              </w:rPr>
              <w:t xml:space="preserve">Целевое назначение лесов</w:t>
            </w:r>
          </w:p>
          <w:p>
            <w:pPr>
              <w:pStyle w:val="Normal"/>
              <w:rPr>
                <w:sz w:val="16"/>
                <w:szCs w:val="16"/>
              </w:rPr>
            </w:pPr>
            <w:r>
              <w:rPr>
                <w:sz w:val="16"/>
                <w:szCs w:val="16"/>
              </w:rPr>
            </w:r>
          </w:p>
        </w:tc>
        <w:tc>
          <w:tcPr>
            <w:tcW w:w="1134" w:type="dxa"/>
            <w:vMerge w:val="restart"/>
            <w:textDirection w:val="lrTb"/>
            <w:vAlign w:val="top"/>
          </w:tcPr>
          <w:p>
            <w:pPr>
              <w:pStyle w:val="Normal"/>
              <w:jc w:val="center"/>
              <w:rPr>
                <w:sz w:val="16"/>
                <w:szCs w:val="16"/>
              </w:rPr>
            </w:pPr>
            <w:r>
              <w:rPr>
                <w:sz w:val="16"/>
                <w:szCs w:val="16"/>
              </w:rPr>
              <w:t xml:space="preserve">Номер квартала</w:t>
            </w:r>
          </w:p>
        </w:tc>
        <w:tc>
          <w:tcPr>
            <w:tcW w:w="706" w:type="dxa"/>
            <w:vMerge w:val="restart"/>
            <w:textDirection w:val="lrTb"/>
            <w:vAlign w:val="top"/>
          </w:tcPr>
          <w:p>
            <w:pPr>
              <w:pStyle w:val="Normal"/>
              <w:jc w:val="center"/>
              <w:rPr>
                <w:sz w:val="16"/>
                <w:szCs w:val="16"/>
              </w:rPr>
            </w:pPr>
            <w:r>
              <w:rPr>
                <w:sz w:val="16"/>
                <w:szCs w:val="16"/>
              </w:rPr>
              <w:t xml:space="preserve">Номер выдела</w:t>
            </w:r>
          </w:p>
        </w:tc>
        <w:tc>
          <w:tcPr>
            <w:tcW w:w="711" w:type="dxa"/>
            <w:vMerge w:val="restart"/>
            <w:textDirection w:val="btLr"/>
            <w:vAlign w:val="top"/>
          </w:tcPr>
          <w:p>
            <w:pPr>
              <w:pStyle w:val="Normal"/>
              <w:ind w:left="113" w:right="113"/>
              <w:jc w:val="center"/>
              <w:rPr>
                <w:sz w:val="16"/>
                <w:szCs w:val="16"/>
              </w:rPr>
            </w:pPr>
            <w:r>
              <w:rPr>
                <w:sz w:val="16"/>
                <w:szCs w:val="16"/>
              </w:rPr>
              <w:t xml:space="preserve">Преобладающая порода</w:t>
            </w:r>
          </w:p>
        </w:tc>
        <w:tc>
          <w:tcPr>
            <w:tcW w:w="709" w:type="dxa"/>
            <w:vMerge w:val="restart"/>
            <w:textDirection w:val="btLr"/>
            <w:vAlign w:val="top"/>
          </w:tcPr>
          <w:p>
            <w:pPr>
              <w:pStyle w:val="Normal"/>
              <w:ind w:left="113" w:right="113"/>
              <w:jc w:val="center"/>
              <w:rPr>
                <w:sz w:val="16"/>
                <w:szCs w:val="16"/>
              </w:rPr>
            </w:pPr>
            <w:r>
              <w:rPr>
                <w:sz w:val="16"/>
                <w:szCs w:val="16"/>
              </w:rPr>
              <w:t xml:space="preserve">Состав насаждений</w:t>
            </w:r>
          </w:p>
        </w:tc>
        <w:tc>
          <w:tcPr>
            <w:tcW w:w="567" w:type="dxa"/>
            <w:vMerge w:val="restart"/>
            <w:textDirection w:val="btLr"/>
            <w:vAlign w:val="top"/>
          </w:tcPr>
          <w:p>
            <w:pPr>
              <w:pStyle w:val="Normal"/>
              <w:ind w:left="113" w:right="113"/>
              <w:jc w:val="center"/>
              <w:rPr>
                <w:sz w:val="16"/>
                <w:szCs w:val="16"/>
              </w:rPr>
            </w:pPr>
            <w:r>
              <w:rPr>
                <w:sz w:val="16"/>
                <w:szCs w:val="16"/>
              </w:rPr>
              <w:t xml:space="preserve">Возраст насаждений</w:t>
            </w:r>
          </w:p>
        </w:tc>
        <w:tc>
          <w:tcPr>
            <w:tcW w:w="567" w:type="dxa"/>
            <w:vMerge w:val="restart"/>
            <w:textDirection w:val="btLr"/>
            <w:vAlign w:val="top"/>
          </w:tcPr>
          <w:p>
            <w:pPr>
              <w:pStyle w:val="Normal"/>
              <w:ind w:left="113" w:right="113"/>
              <w:jc w:val="center"/>
              <w:rPr>
                <w:sz w:val="16"/>
                <w:szCs w:val="16"/>
              </w:rPr>
            </w:pPr>
            <w:r>
              <w:rPr>
                <w:sz w:val="16"/>
                <w:szCs w:val="16"/>
              </w:rPr>
              <w:t xml:space="preserve">Бонитет насаждений</w:t>
            </w:r>
          </w:p>
        </w:tc>
        <w:tc>
          <w:tcPr>
            <w:tcW w:w="709" w:type="dxa"/>
            <w:vMerge w:val="restart"/>
            <w:textDirection w:val="btLr"/>
            <w:vAlign w:val="top"/>
          </w:tcPr>
          <w:p>
            <w:pPr>
              <w:pStyle w:val="Normal"/>
              <w:ind w:left="113" w:right="113"/>
              <w:jc w:val="center"/>
              <w:rPr>
                <w:sz w:val="16"/>
                <w:szCs w:val="16"/>
              </w:rPr>
            </w:pPr>
            <w:r>
              <w:rPr>
                <w:sz w:val="16"/>
                <w:szCs w:val="16"/>
              </w:rPr>
              <w:t xml:space="preserve">Полнота древостоев</w:t>
            </w:r>
          </w:p>
        </w:tc>
        <w:tc>
          <w:tcPr>
            <w:tcW w:w="2976" w:type="dxa"/>
            <w:gridSpan w:val="4"/>
            <w:textDirection w:val="lrTb"/>
            <w:vAlign w:val="top"/>
          </w:tcPr>
          <w:p>
            <w:pPr>
              <w:pStyle w:val="Normal"/>
              <w:jc w:val="center"/>
              <w:rPr>
                <w:sz w:val="16"/>
                <w:szCs w:val="16"/>
              </w:rPr>
            </w:pPr>
            <w:r>
              <w:rPr>
                <w:sz w:val="16"/>
                <w:szCs w:val="16"/>
              </w:rPr>
              <w:t xml:space="preserve">Средний запас древесины (куб.</w:t>
            </w:r>
            <w:r>
              <w:rPr>
                <w:sz w:val="16"/>
                <w:szCs w:val="16"/>
              </w:rPr>
              <w:t xml:space="preserve"> </w:t>
            </w:r>
            <w:r>
              <w:rPr>
                <w:sz w:val="16"/>
                <w:szCs w:val="16"/>
              </w:rPr>
              <w:t xml:space="preserve">м/га)</w:t>
            </w:r>
          </w:p>
        </w:tc>
      </w:tr>
      <w:tr>
        <w:trPr>
          <w:cantSplit/>
          <w:trHeight w:val="2045"/>
        </w:trPr>
        <w:tc>
          <w:tcPr>
            <w:tcW w:w="1560" w:type="dxa"/>
            <w:vMerge w:val="continue"/>
            <w:textDirection w:val="lrTb"/>
            <w:vAlign w:val="top"/>
          </w:tcPr>
          <w:p>
            <w:pPr>
              <w:pStyle w:val="Normal"/>
              <w:rPr>
                <w:sz w:val="16"/>
                <w:szCs w:val="16"/>
              </w:rPr>
            </w:pPr>
            <w:r>
              <w:rPr>
                <w:sz w:val="16"/>
                <w:szCs w:val="16"/>
              </w:rPr>
            </w:r>
          </w:p>
        </w:tc>
        <w:tc>
          <w:tcPr>
            <w:tcW w:w="1134" w:type="dxa"/>
            <w:vMerge w:val="continue"/>
            <w:textDirection w:val="lrTb"/>
            <w:vAlign w:val="top"/>
          </w:tcPr>
          <w:p>
            <w:pPr>
              <w:pStyle w:val="Normal"/>
              <w:jc w:val="center"/>
              <w:rPr>
                <w:sz w:val="16"/>
                <w:szCs w:val="16"/>
              </w:rPr>
            </w:pPr>
            <w:r>
              <w:rPr>
                <w:sz w:val="16"/>
                <w:szCs w:val="16"/>
              </w:rPr>
            </w:r>
          </w:p>
        </w:tc>
        <w:tc>
          <w:tcPr>
            <w:tcW w:w="706" w:type="dxa"/>
            <w:vMerge w:val="continue"/>
            <w:textDirection w:val="lrTb"/>
            <w:vAlign w:val="top"/>
          </w:tcPr>
          <w:p>
            <w:pPr>
              <w:pStyle w:val="Normal"/>
              <w:jc w:val="center"/>
              <w:rPr>
                <w:sz w:val="16"/>
                <w:szCs w:val="16"/>
              </w:rPr>
            </w:pPr>
            <w:r>
              <w:rPr>
                <w:sz w:val="16"/>
                <w:szCs w:val="16"/>
              </w:rPr>
            </w:r>
          </w:p>
        </w:tc>
        <w:tc>
          <w:tcPr>
            <w:tcW w:w="711" w:type="dxa"/>
            <w:vMerge w:val="continue"/>
            <w:textDirection w:val="lrTb"/>
            <w:vAlign w:val="top"/>
          </w:tcPr>
          <w:p>
            <w:pPr>
              <w:pStyle w:val="Normal"/>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567" w:type="dxa"/>
            <w:vMerge w:val="continue"/>
            <w:textDirection w:val="lrTb"/>
            <w:vAlign w:val="top"/>
          </w:tcPr>
          <w:p>
            <w:pPr>
              <w:pStyle w:val="Normal"/>
              <w:jc w:val="center"/>
              <w:rPr>
                <w:sz w:val="16"/>
                <w:szCs w:val="16"/>
              </w:rPr>
            </w:pPr>
            <w:r>
              <w:rPr>
                <w:sz w:val="16"/>
                <w:szCs w:val="16"/>
              </w:rPr>
            </w:r>
          </w:p>
        </w:tc>
        <w:tc>
          <w:tcPr>
            <w:tcW w:w="709" w:type="dxa"/>
            <w:vMerge w:val="continue"/>
            <w:textDirection w:val="lrTb"/>
            <w:vAlign w:val="top"/>
          </w:tcPr>
          <w:p>
            <w:pPr>
              <w:pStyle w:val="Normal"/>
              <w:jc w:val="center"/>
              <w:rPr>
                <w:sz w:val="16"/>
                <w:szCs w:val="16"/>
              </w:rPr>
            </w:pPr>
            <w:r>
              <w:rPr>
                <w:sz w:val="16"/>
                <w:szCs w:val="16"/>
              </w:rPr>
            </w:r>
          </w:p>
        </w:tc>
        <w:tc>
          <w:tcPr>
            <w:tcW w:w="708" w:type="dxa"/>
            <w:textDirection w:val="btLr"/>
            <w:vAlign w:val="top"/>
          </w:tcPr>
          <w:p>
            <w:pPr>
              <w:pStyle w:val="Normal"/>
              <w:ind w:left="113" w:right="113"/>
              <w:jc w:val="center"/>
              <w:rPr>
                <w:sz w:val="16"/>
                <w:szCs w:val="16"/>
              </w:rPr>
            </w:pPr>
            <w:r>
              <w:rPr>
                <w:sz w:val="16"/>
                <w:szCs w:val="16"/>
              </w:rPr>
              <w:t xml:space="preserve">Молод</w:t>
            </w:r>
            <w:r>
              <w:rPr>
                <w:sz w:val="16"/>
                <w:szCs w:val="16"/>
              </w:rPr>
              <w:t xml:space="preserve">няки</w:t>
            </w:r>
          </w:p>
        </w:tc>
        <w:tc>
          <w:tcPr>
            <w:tcW w:w="709" w:type="dxa"/>
            <w:textDirection w:val="btLr"/>
            <w:vAlign w:val="top"/>
          </w:tcPr>
          <w:p>
            <w:pPr>
              <w:pStyle w:val="Normal"/>
              <w:ind w:left="113" w:right="113"/>
              <w:jc w:val="center"/>
              <w:rPr>
                <w:sz w:val="16"/>
                <w:szCs w:val="16"/>
              </w:rPr>
            </w:pPr>
            <w:r>
              <w:rPr>
                <w:sz w:val="16"/>
                <w:szCs w:val="16"/>
              </w:rPr>
              <w:t xml:space="preserve">Средневозрастные</w:t>
            </w:r>
          </w:p>
        </w:tc>
        <w:tc>
          <w:tcPr>
            <w:tcW w:w="454" w:type="dxa"/>
            <w:textDirection w:val="btLr"/>
            <w:vAlign w:val="top"/>
          </w:tcPr>
          <w:p>
            <w:pPr>
              <w:pStyle w:val="Normal"/>
              <w:ind w:left="113" w:right="113"/>
              <w:jc w:val="center"/>
              <w:rPr>
                <w:sz w:val="16"/>
                <w:szCs w:val="16"/>
              </w:rPr>
            </w:pPr>
            <w:r>
              <w:rPr>
                <w:sz w:val="16"/>
                <w:szCs w:val="16"/>
              </w:rPr>
              <w:t xml:space="preserve">Приспевающие</w:t>
            </w:r>
          </w:p>
        </w:tc>
        <w:tc>
          <w:tcPr>
            <w:tcW w:w="1105" w:type="dxa"/>
            <w:textDirection w:val="btLr"/>
            <w:vAlign w:val="top"/>
          </w:tcPr>
          <w:p>
            <w:pPr>
              <w:pStyle w:val="Normal"/>
              <w:ind w:left="113" w:right="113"/>
              <w:jc w:val="center"/>
              <w:rPr>
                <w:sz w:val="16"/>
                <w:szCs w:val="16"/>
              </w:rPr>
            </w:pPr>
            <w:r>
              <w:rPr>
                <w:sz w:val="16"/>
                <w:szCs w:val="16"/>
              </w:rPr>
              <w:t xml:space="preserve">Спелые и перестой</w:t>
            </w:r>
            <w:r>
              <w:rPr>
                <w:sz w:val="16"/>
                <w:szCs w:val="16"/>
              </w:rPr>
              <w:t xml:space="preserve">ные</w:t>
            </w:r>
          </w:p>
        </w:tc>
      </w:tr>
      <w:tr>
        <w:trPr>
          <w:trHeight w:val="68"/>
        </w:trPr>
        <w:tc>
          <w:tcPr>
            <w:tcW w:w="1560" w:type="dxa"/>
            <w:textDirection w:val="lrTb"/>
            <w:vAlign w:val="top"/>
          </w:tcPr>
          <w:p>
            <w:pPr>
              <w:pStyle w:val="Normal"/>
              <w:jc w:val="center"/>
              <w:rPr>
                <w:bCs/>
                <w:iCs/>
                <w:sz w:val="16"/>
                <w:szCs w:val="16"/>
              </w:rPr>
            </w:pPr>
            <w:r>
              <w:rPr>
                <w:bCs/>
                <w:iCs/>
                <w:sz w:val="16"/>
                <w:szCs w:val="16"/>
              </w:rPr>
              <w:t xml:space="preserve">1</w:t>
            </w:r>
          </w:p>
        </w:tc>
        <w:tc>
          <w:tcPr>
            <w:tcW w:w="1134" w:type="dxa"/>
            <w:textDirection w:val="lrTb"/>
            <w:vAlign w:val="top"/>
          </w:tcPr>
          <w:p>
            <w:pPr>
              <w:pStyle w:val="Normal"/>
              <w:jc w:val="center"/>
              <w:rPr>
                <w:bCs/>
                <w:iCs/>
                <w:sz w:val="16"/>
                <w:szCs w:val="16"/>
              </w:rPr>
            </w:pPr>
            <w:r>
              <w:rPr>
                <w:bCs/>
                <w:iCs/>
                <w:sz w:val="16"/>
                <w:szCs w:val="16"/>
              </w:rPr>
              <w:t xml:space="preserve">2</w:t>
            </w:r>
          </w:p>
        </w:tc>
        <w:tc>
          <w:tcPr>
            <w:tcW w:w="706" w:type="dxa"/>
            <w:textDirection w:val="lrTb"/>
            <w:vAlign w:val="top"/>
          </w:tcPr>
          <w:p>
            <w:pPr>
              <w:pStyle w:val="Normal"/>
              <w:jc w:val="center"/>
              <w:rPr>
                <w:bCs/>
                <w:iCs/>
                <w:sz w:val="16"/>
                <w:szCs w:val="16"/>
              </w:rPr>
            </w:pPr>
            <w:r>
              <w:rPr>
                <w:bCs/>
                <w:iCs/>
                <w:sz w:val="16"/>
                <w:szCs w:val="16"/>
              </w:rPr>
              <w:t xml:space="preserve">3</w:t>
            </w:r>
          </w:p>
        </w:tc>
        <w:tc>
          <w:tcPr>
            <w:tcW w:w="711" w:type="dxa"/>
            <w:textDirection w:val="lrTb"/>
            <w:vAlign w:val="top"/>
          </w:tcPr>
          <w:p>
            <w:pPr>
              <w:pStyle w:val="Normal"/>
              <w:jc w:val="center"/>
              <w:rPr>
                <w:bCs/>
                <w:iCs/>
                <w:sz w:val="16"/>
                <w:szCs w:val="16"/>
              </w:rPr>
            </w:pPr>
            <w:r>
              <w:rPr>
                <w:bCs/>
                <w:iCs/>
                <w:sz w:val="16"/>
                <w:szCs w:val="16"/>
              </w:rPr>
              <w:t xml:space="preserve">4</w:t>
            </w:r>
          </w:p>
        </w:tc>
        <w:tc>
          <w:tcPr>
            <w:tcW w:w="709" w:type="dxa"/>
            <w:textDirection w:val="lrTb"/>
            <w:vAlign w:val="top"/>
          </w:tcPr>
          <w:p>
            <w:pPr>
              <w:pStyle w:val="Normal"/>
              <w:jc w:val="center"/>
              <w:rPr>
                <w:bCs/>
                <w:iCs/>
                <w:sz w:val="16"/>
                <w:szCs w:val="16"/>
              </w:rPr>
            </w:pPr>
            <w:r>
              <w:rPr>
                <w:bCs/>
                <w:iCs/>
                <w:sz w:val="16"/>
                <w:szCs w:val="16"/>
              </w:rPr>
              <w:t xml:space="preserve">5</w:t>
            </w:r>
          </w:p>
        </w:tc>
        <w:tc>
          <w:tcPr>
            <w:tcW w:w="567" w:type="dxa"/>
            <w:textDirection w:val="lrTb"/>
            <w:vAlign w:val="top"/>
          </w:tcPr>
          <w:p>
            <w:pPr>
              <w:pStyle w:val="Normal"/>
              <w:jc w:val="center"/>
              <w:rPr>
                <w:bCs/>
                <w:iCs/>
                <w:sz w:val="16"/>
                <w:szCs w:val="16"/>
              </w:rPr>
            </w:pPr>
            <w:r>
              <w:rPr>
                <w:bCs/>
                <w:iCs/>
                <w:sz w:val="16"/>
                <w:szCs w:val="16"/>
              </w:rPr>
              <w:t xml:space="preserve">6</w:t>
            </w:r>
          </w:p>
        </w:tc>
        <w:tc>
          <w:tcPr>
            <w:tcW w:w="567" w:type="dxa"/>
            <w:textDirection w:val="lrTb"/>
            <w:vAlign w:val="top"/>
          </w:tcPr>
          <w:p>
            <w:pPr>
              <w:pStyle w:val="Normal"/>
              <w:jc w:val="center"/>
              <w:rPr>
                <w:bCs/>
                <w:iCs/>
                <w:sz w:val="16"/>
                <w:szCs w:val="16"/>
              </w:rPr>
            </w:pPr>
            <w:r>
              <w:rPr>
                <w:bCs/>
                <w:iCs/>
                <w:sz w:val="16"/>
                <w:szCs w:val="16"/>
              </w:rPr>
              <w:t xml:space="preserve">7</w:t>
            </w:r>
          </w:p>
        </w:tc>
        <w:tc>
          <w:tcPr>
            <w:tcW w:w="709" w:type="dxa"/>
            <w:textDirection w:val="lrTb"/>
            <w:vAlign w:val="top"/>
          </w:tcPr>
          <w:p>
            <w:pPr>
              <w:pStyle w:val="Normal"/>
              <w:jc w:val="center"/>
              <w:rPr>
                <w:bCs/>
                <w:iCs/>
                <w:sz w:val="16"/>
                <w:szCs w:val="16"/>
              </w:rPr>
            </w:pPr>
            <w:r>
              <w:rPr>
                <w:bCs/>
                <w:iCs/>
                <w:sz w:val="16"/>
                <w:szCs w:val="16"/>
              </w:rPr>
              <w:t xml:space="preserve">8</w:t>
            </w:r>
          </w:p>
        </w:tc>
        <w:tc>
          <w:tcPr>
            <w:tcW w:w="708" w:type="dxa"/>
            <w:textDirection w:val="lrTb"/>
            <w:vAlign w:val="top"/>
          </w:tcPr>
          <w:p>
            <w:pPr>
              <w:pStyle w:val="Normal"/>
              <w:jc w:val="center"/>
              <w:rPr>
                <w:bCs/>
                <w:iCs/>
                <w:sz w:val="16"/>
                <w:szCs w:val="16"/>
              </w:rPr>
            </w:pPr>
            <w:r>
              <w:rPr>
                <w:bCs/>
                <w:iCs/>
                <w:sz w:val="16"/>
                <w:szCs w:val="16"/>
              </w:rPr>
              <w:t xml:space="preserve">9</w:t>
            </w:r>
          </w:p>
        </w:tc>
        <w:tc>
          <w:tcPr>
            <w:tcW w:w="709" w:type="dxa"/>
            <w:textDirection w:val="lrTb"/>
            <w:vAlign w:val="top"/>
          </w:tcPr>
          <w:p>
            <w:pPr>
              <w:pStyle w:val="Normal"/>
              <w:jc w:val="center"/>
              <w:rPr>
                <w:bCs/>
                <w:iCs/>
                <w:sz w:val="16"/>
                <w:szCs w:val="16"/>
              </w:rPr>
            </w:pPr>
            <w:r>
              <w:rPr>
                <w:bCs/>
                <w:iCs/>
                <w:sz w:val="16"/>
                <w:szCs w:val="16"/>
              </w:rPr>
              <w:t xml:space="preserve">10</w:t>
            </w:r>
          </w:p>
        </w:tc>
        <w:tc>
          <w:tcPr>
            <w:tcW w:w="454" w:type="dxa"/>
            <w:textDirection w:val="lrTb"/>
            <w:vAlign w:val="top"/>
          </w:tcPr>
          <w:p>
            <w:pPr>
              <w:pStyle w:val="Normal"/>
              <w:jc w:val="center"/>
              <w:rPr>
                <w:bCs/>
                <w:iCs/>
                <w:sz w:val="16"/>
                <w:szCs w:val="16"/>
              </w:rPr>
            </w:pPr>
            <w:r>
              <w:rPr>
                <w:bCs/>
                <w:iCs/>
                <w:sz w:val="16"/>
                <w:szCs w:val="16"/>
              </w:rPr>
              <w:t xml:space="preserve">11</w:t>
            </w:r>
          </w:p>
        </w:tc>
        <w:tc>
          <w:tcPr>
            <w:tcW w:w="1105" w:type="dxa"/>
            <w:textDirection w:val="lrTb"/>
            <w:vAlign w:val="top"/>
          </w:tcPr>
          <w:p>
            <w:pPr>
              <w:pStyle w:val="Normal"/>
              <w:jc w:val="center"/>
              <w:rPr>
                <w:bCs/>
                <w:iCs/>
                <w:sz w:val="16"/>
                <w:szCs w:val="16"/>
              </w:rPr>
            </w:pPr>
            <w:r>
              <w:rPr>
                <w:bCs/>
                <w:iCs/>
                <w:sz w:val="16"/>
                <w:szCs w:val="16"/>
              </w:rPr>
              <w:t xml:space="preserve">12</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 </w:t>
            </w:r>
            <w:r>
              <w:rPr>
                <w:iCs/>
                <w:sz w:val="16"/>
                <w:szCs w:val="16"/>
              </w:rPr>
              <w:t xml:space="preserve">ОЗУ:</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textDirection w:val="lrTb"/>
            <w:vAlign w:val="top"/>
          </w:tcPr>
          <w:p>
            <w:pPr>
              <w:pStyle w:val="Normal"/>
              <w:jc w:val="center"/>
              <w:rPr>
                <w:iCs/>
                <w:sz w:val="16"/>
                <w:szCs w:val="16"/>
              </w:rPr>
            </w:pPr>
            <w:r>
              <w:rPr>
                <w:iCs/>
                <w:sz w:val="16"/>
                <w:szCs w:val="16"/>
              </w:rPr>
              <w:t xml:space="preserve">473</w:t>
            </w:r>
          </w:p>
        </w:tc>
        <w:tc>
          <w:tcPr>
            <w:tcW w:w="706" w:type="dxa"/>
            <w:textDirection w:val="lrTb"/>
            <w:vAlign w:val="top"/>
          </w:tcPr>
          <w:p>
            <w:pPr>
              <w:pStyle w:val="Normal"/>
              <w:jc w:val="center"/>
              <w:rPr>
                <w:iCs/>
                <w:sz w:val="16"/>
                <w:szCs w:val="16"/>
              </w:rPr>
            </w:pPr>
            <w:r>
              <w:rPr>
                <w:iCs/>
                <w:sz w:val="16"/>
                <w:szCs w:val="16"/>
              </w:rPr>
              <w:t xml:space="preserve">18</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8С2Б</w:t>
            </w:r>
          </w:p>
        </w:tc>
        <w:tc>
          <w:tcPr>
            <w:tcW w:w="567" w:type="dxa"/>
            <w:noWrap/>
            <w:textDirection w:val="lrTb"/>
            <w:vAlign w:val="top"/>
          </w:tcPr>
          <w:p>
            <w:pPr>
              <w:pStyle w:val="Normal"/>
              <w:jc w:val="center"/>
              <w:rPr>
                <w:iCs/>
                <w:sz w:val="16"/>
                <w:szCs w:val="16"/>
              </w:rPr>
            </w:pPr>
            <w:r>
              <w:rPr>
                <w:iCs/>
                <w:sz w:val="16"/>
                <w:szCs w:val="16"/>
              </w:rPr>
              <w:t xml:space="preserve">145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150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473</w:t>
            </w:r>
          </w:p>
        </w:tc>
        <w:tc>
          <w:tcPr>
            <w:tcW w:w="706" w:type="dxa"/>
            <w:textDirection w:val="lrTb"/>
            <w:vAlign w:val="top"/>
          </w:tcPr>
          <w:p>
            <w:pPr>
              <w:pStyle w:val="Normal"/>
              <w:jc w:val="center"/>
              <w:rPr>
                <w:iCs/>
                <w:sz w:val="16"/>
                <w:szCs w:val="16"/>
              </w:rPr>
            </w:pPr>
            <w:r>
              <w:rPr>
                <w:iCs/>
                <w:sz w:val="16"/>
                <w:szCs w:val="16"/>
              </w:rPr>
              <w:t xml:space="preserve">19</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155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150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473</w:t>
            </w:r>
          </w:p>
        </w:tc>
        <w:tc>
          <w:tcPr>
            <w:tcW w:w="706" w:type="dxa"/>
            <w:textDirection w:val="lrTb"/>
            <w:vAlign w:val="top"/>
          </w:tcPr>
          <w:p>
            <w:pPr>
              <w:pStyle w:val="Normal"/>
              <w:jc w:val="center"/>
              <w:rPr>
                <w:iCs/>
                <w:sz w:val="16"/>
                <w:szCs w:val="16"/>
              </w:rPr>
            </w:pPr>
            <w:r>
              <w:rPr>
                <w:iCs/>
                <w:sz w:val="16"/>
                <w:szCs w:val="16"/>
              </w:rPr>
              <w:t xml:space="preserve">21</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145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473</w:t>
            </w:r>
          </w:p>
        </w:tc>
        <w:tc>
          <w:tcPr>
            <w:tcW w:w="706" w:type="dxa"/>
            <w:textDirection w:val="lrTb"/>
            <w:vAlign w:val="top"/>
          </w:tcPr>
          <w:p>
            <w:pPr>
              <w:pStyle w:val="Normal"/>
              <w:jc w:val="center"/>
              <w:rPr>
                <w:iCs/>
                <w:sz w:val="16"/>
                <w:szCs w:val="16"/>
              </w:rPr>
            </w:pPr>
            <w:r>
              <w:rPr>
                <w:iCs/>
                <w:sz w:val="16"/>
                <w:szCs w:val="16"/>
              </w:rPr>
              <w:t xml:space="preserve">22</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125</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120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473</w:t>
            </w:r>
          </w:p>
        </w:tc>
        <w:tc>
          <w:tcPr>
            <w:tcW w:w="706" w:type="dxa"/>
            <w:textDirection w:val="lrTb"/>
            <w:vAlign w:val="top"/>
          </w:tcPr>
          <w:p>
            <w:pPr>
              <w:pStyle w:val="Normal"/>
              <w:jc w:val="center"/>
              <w:rPr>
                <w:iCs/>
                <w:sz w:val="16"/>
                <w:szCs w:val="16"/>
              </w:rPr>
            </w:pPr>
            <w:r>
              <w:rPr>
                <w:iCs/>
                <w:sz w:val="16"/>
                <w:szCs w:val="16"/>
              </w:rPr>
              <w:t xml:space="preserve">31</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125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473</w:t>
            </w:r>
          </w:p>
        </w:tc>
        <w:tc>
          <w:tcPr>
            <w:tcW w:w="706" w:type="dxa"/>
            <w:textDirection w:val="lrTb"/>
            <w:vAlign w:val="top"/>
          </w:tcPr>
          <w:p>
            <w:pPr>
              <w:pStyle w:val="Normal"/>
              <w:jc w:val="center"/>
              <w:rPr>
                <w:iCs/>
                <w:sz w:val="16"/>
                <w:szCs w:val="16"/>
              </w:rPr>
            </w:pPr>
            <w:r>
              <w:rPr>
                <w:iCs/>
                <w:sz w:val="16"/>
                <w:szCs w:val="16"/>
              </w:rPr>
              <w:t xml:space="preserve">29</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145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474</w:t>
            </w:r>
          </w:p>
        </w:tc>
        <w:tc>
          <w:tcPr>
            <w:tcW w:w="706" w:type="dxa"/>
            <w:textDirection w:val="lrTb"/>
            <w:vAlign w:val="top"/>
          </w:tcPr>
          <w:p>
            <w:pPr>
              <w:pStyle w:val="Normal"/>
              <w:jc w:val="center"/>
              <w:rPr>
                <w:iCs/>
                <w:sz w:val="16"/>
                <w:szCs w:val="16"/>
              </w:rPr>
            </w:pPr>
            <w:r>
              <w:rPr>
                <w:iCs/>
                <w:sz w:val="16"/>
                <w:szCs w:val="16"/>
              </w:rPr>
              <w:t xml:space="preserve">13</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140</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0,6</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90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474</w:t>
            </w:r>
          </w:p>
        </w:tc>
        <w:tc>
          <w:tcPr>
            <w:tcW w:w="706" w:type="dxa"/>
            <w:textDirection w:val="lrTb"/>
            <w:vAlign w:val="top"/>
          </w:tcPr>
          <w:p>
            <w:pPr>
              <w:pStyle w:val="Normal"/>
              <w:jc w:val="center"/>
              <w:rPr>
                <w:iCs/>
                <w:sz w:val="16"/>
                <w:szCs w:val="16"/>
              </w:rPr>
            </w:pPr>
            <w:r>
              <w:rPr>
                <w:iCs/>
                <w:sz w:val="16"/>
                <w:szCs w:val="16"/>
              </w:rPr>
              <w:t xml:space="preserve">11</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140</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160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478</w:t>
            </w:r>
          </w:p>
        </w:tc>
        <w:tc>
          <w:tcPr>
            <w:tcW w:w="706" w:type="dxa"/>
            <w:textDirection w:val="lrTb"/>
            <w:vAlign w:val="top"/>
          </w:tcPr>
          <w:p>
            <w:pPr>
              <w:pStyle w:val="Normal"/>
              <w:jc w:val="center"/>
              <w:rPr>
                <w:iCs/>
                <w:sz w:val="16"/>
                <w:szCs w:val="16"/>
              </w:rPr>
            </w:pPr>
            <w:r>
              <w:rPr>
                <w:iCs/>
                <w:sz w:val="16"/>
                <w:szCs w:val="16"/>
              </w:rPr>
              <w:t xml:space="preserve">20</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95</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100</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 </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478</w:t>
            </w:r>
          </w:p>
        </w:tc>
        <w:tc>
          <w:tcPr>
            <w:tcW w:w="706" w:type="dxa"/>
            <w:textDirection w:val="lrTb"/>
            <w:vAlign w:val="top"/>
          </w:tcPr>
          <w:p>
            <w:pPr>
              <w:pStyle w:val="Normal"/>
              <w:jc w:val="center"/>
              <w:rPr>
                <w:iCs/>
                <w:sz w:val="16"/>
                <w:szCs w:val="16"/>
              </w:rPr>
            </w:pPr>
            <w:r>
              <w:rPr>
                <w:iCs/>
                <w:sz w:val="16"/>
                <w:szCs w:val="16"/>
              </w:rPr>
              <w:t xml:space="preserve">12</w:t>
            </w:r>
          </w:p>
        </w:tc>
        <w:tc>
          <w:tcPr>
            <w:tcW w:w="711" w:type="dxa"/>
            <w:textDirection w:val="lrTb"/>
            <w:vAlign w:val="top"/>
          </w:tcPr>
          <w:p>
            <w:pPr>
              <w:pStyle w:val="Normal"/>
              <w:jc w:val="center"/>
              <w:rPr>
                <w:iCs/>
                <w:sz w:val="16"/>
                <w:szCs w:val="16"/>
              </w:rPr>
            </w:pPr>
            <w:r>
              <w:rPr>
                <w:iCs/>
                <w:sz w:val="16"/>
                <w:szCs w:val="16"/>
              </w:rPr>
              <w:t xml:space="preserve">Б</w:t>
            </w:r>
          </w:p>
        </w:tc>
        <w:tc>
          <w:tcPr>
            <w:tcW w:w="709" w:type="dxa"/>
            <w:noWrap/>
            <w:textDirection w:val="lrTb"/>
            <w:vAlign w:val="top"/>
          </w:tcPr>
          <w:p>
            <w:pPr>
              <w:pStyle w:val="Normal"/>
              <w:jc w:val="center"/>
              <w:rPr>
                <w:iCs/>
                <w:sz w:val="16"/>
                <w:szCs w:val="16"/>
              </w:rPr>
            </w:pPr>
            <w:r>
              <w:rPr>
                <w:iCs/>
                <w:sz w:val="16"/>
                <w:szCs w:val="16"/>
              </w:rPr>
              <w:t xml:space="preserve">9Б1С</w:t>
            </w:r>
          </w:p>
        </w:tc>
        <w:tc>
          <w:tcPr>
            <w:tcW w:w="567" w:type="dxa"/>
            <w:noWrap/>
            <w:textDirection w:val="lrTb"/>
            <w:vAlign w:val="top"/>
          </w:tcPr>
          <w:p>
            <w:pPr>
              <w:pStyle w:val="Normal"/>
              <w:jc w:val="center"/>
              <w:rPr>
                <w:iCs/>
                <w:sz w:val="16"/>
                <w:szCs w:val="16"/>
              </w:rPr>
            </w:pPr>
            <w:r>
              <w:rPr>
                <w:iCs/>
                <w:sz w:val="16"/>
                <w:szCs w:val="16"/>
              </w:rPr>
              <w:t xml:space="preserve">85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80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479</w:t>
            </w:r>
          </w:p>
        </w:tc>
        <w:tc>
          <w:tcPr>
            <w:tcW w:w="706" w:type="dxa"/>
            <w:textDirection w:val="lrTb"/>
            <w:vAlign w:val="top"/>
          </w:tcPr>
          <w:p>
            <w:pPr>
              <w:pStyle w:val="Normal"/>
              <w:jc w:val="center"/>
              <w:rPr>
                <w:iCs/>
                <w:sz w:val="16"/>
                <w:szCs w:val="16"/>
              </w:rPr>
            </w:pPr>
            <w:r>
              <w:rPr>
                <w:iCs/>
                <w:sz w:val="16"/>
                <w:szCs w:val="16"/>
              </w:rPr>
              <w:t xml:space="preserve">7</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6С4Б</w:t>
            </w:r>
          </w:p>
        </w:tc>
        <w:tc>
          <w:tcPr>
            <w:tcW w:w="567" w:type="dxa"/>
            <w:noWrap/>
            <w:textDirection w:val="lrTb"/>
            <w:vAlign w:val="top"/>
          </w:tcPr>
          <w:p>
            <w:pPr>
              <w:pStyle w:val="Normal"/>
              <w:jc w:val="center"/>
              <w:rPr>
                <w:iCs/>
                <w:sz w:val="16"/>
                <w:szCs w:val="16"/>
              </w:rPr>
            </w:pPr>
            <w:r>
              <w:rPr>
                <w:iCs/>
                <w:sz w:val="16"/>
                <w:szCs w:val="16"/>
              </w:rPr>
              <w:t xml:space="preserve">145</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0,8</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130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479</w:t>
            </w:r>
          </w:p>
        </w:tc>
        <w:tc>
          <w:tcPr>
            <w:tcW w:w="706" w:type="dxa"/>
            <w:textDirection w:val="lrTb"/>
            <w:vAlign w:val="top"/>
          </w:tcPr>
          <w:p>
            <w:pPr>
              <w:pStyle w:val="Normal"/>
              <w:jc w:val="center"/>
              <w:rPr>
                <w:iCs/>
                <w:sz w:val="16"/>
                <w:szCs w:val="16"/>
              </w:rPr>
            </w:pPr>
            <w:r>
              <w:rPr>
                <w:iCs/>
                <w:sz w:val="16"/>
                <w:szCs w:val="16"/>
              </w:rPr>
              <w:t xml:space="preserve">22</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95</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100</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 </w:t>
            </w:r>
          </w:p>
        </w:tc>
      </w:tr>
      <w:tr>
        <w:trPr>
          <w:trHeight w:val="68"/>
        </w:trPr>
        <w:tc>
          <w:tcPr>
            <w:tcW w:w="1560" w:type="dxa"/>
            <w:textDirection w:val="lrTb"/>
            <w:vAlign w:val="top"/>
          </w:tcPr>
          <w:p>
            <w:pPr>
              <w:pStyle w:val="Normal"/>
              <w:rPr>
                <w:iCs/>
                <w:sz w:val="16"/>
                <w:szCs w:val="16"/>
              </w:rPr>
            </w:pPr>
            <w:r>
              <w:rPr>
                <w:iCs/>
                <w:sz w:val="16"/>
                <w:szCs w:val="16"/>
              </w:rPr>
              <w:t xml:space="preserve">Экспл</w:t>
            </w:r>
            <w:r>
              <w:rPr>
                <w:iCs/>
                <w:sz w:val="16"/>
                <w:szCs w:val="16"/>
              </w:rPr>
              <w:t xml:space="preserve">уатационные леса </w:t>
            </w:r>
            <w:r>
              <w:rPr>
                <w:iCs/>
                <w:sz w:val="16"/>
                <w:szCs w:val="16"/>
              </w:rPr>
              <w:t xml:space="preserve">ОЗУ:</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textDirection w:val="lrTb"/>
            <w:vAlign w:val="top"/>
          </w:tcPr>
          <w:p>
            <w:pPr>
              <w:pStyle w:val="Normal"/>
              <w:jc w:val="center"/>
              <w:rPr>
                <w:iCs/>
                <w:sz w:val="16"/>
                <w:szCs w:val="16"/>
              </w:rPr>
            </w:pPr>
            <w:r>
              <w:rPr>
                <w:iCs/>
                <w:sz w:val="16"/>
                <w:szCs w:val="16"/>
              </w:rPr>
              <w:t xml:space="preserve">479</w:t>
            </w:r>
          </w:p>
        </w:tc>
        <w:tc>
          <w:tcPr>
            <w:tcW w:w="706" w:type="dxa"/>
            <w:textDirection w:val="lrTb"/>
            <w:vAlign w:val="top"/>
          </w:tcPr>
          <w:p>
            <w:pPr>
              <w:pStyle w:val="Normal"/>
              <w:jc w:val="center"/>
              <w:rPr>
                <w:iCs/>
                <w:sz w:val="16"/>
                <w:szCs w:val="16"/>
              </w:rPr>
            </w:pPr>
            <w:r>
              <w:rPr>
                <w:iCs/>
                <w:sz w:val="16"/>
                <w:szCs w:val="16"/>
              </w:rPr>
              <w:t xml:space="preserve">15</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6С4Б</w:t>
            </w:r>
          </w:p>
        </w:tc>
        <w:tc>
          <w:tcPr>
            <w:tcW w:w="567" w:type="dxa"/>
            <w:noWrap/>
            <w:textDirection w:val="lrTb"/>
            <w:vAlign w:val="top"/>
          </w:tcPr>
          <w:p>
            <w:pPr>
              <w:pStyle w:val="Normal"/>
              <w:jc w:val="center"/>
              <w:rPr>
                <w:iCs/>
                <w:sz w:val="16"/>
                <w:szCs w:val="16"/>
              </w:rPr>
            </w:pPr>
            <w:r>
              <w:rPr>
                <w:iCs/>
                <w:sz w:val="16"/>
                <w:szCs w:val="16"/>
              </w:rPr>
              <w:t xml:space="preserve">145</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0,8</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130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479</w:t>
            </w:r>
          </w:p>
        </w:tc>
        <w:tc>
          <w:tcPr>
            <w:tcW w:w="706" w:type="dxa"/>
            <w:textDirection w:val="lrTb"/>
            <w:vAlign w:val="top"/>
          </w:tcPr>
          <w:p>
            <w:pPr>
              <w:pStyle w:val="Normal"/>
              <w:jc w:val="center"/>
              <w:rPr>
                <w:iCs/>
                <w:sz w:val="16"/>
                <w:szCs w:val="16"/>
              </w:rPr>
            </w:pPr>
            <w:r>
              <w:rPr>
                <w:iCs/>
                <w:sz w:val="16"/>
                <w:szCs w:val="16"/>
              </w:rPr>
              <w:t xml:space="preserve">23</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125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479</w:t>
            </w:r>
          </w:p>
        </w:tc>
        <w:tc>
          <w:tcPr>
            <w:tcW w:w="706" w:type="dxa"/>
            <w:textDirection w:val="lrTb"/>
            <w:vAlign w:val="top"/>
          </w:tcPr>
          <w:p>
            <w:pPr>
              <w:pStyle w:val="Normal"/>
              <w:jc w:val="center"/>
              <w:rPr>
                <w:iCs/>
                <w:sz w:val="16"/>
                <w:szCs w:val="16"/>
              </w:rPr>
            </w:pPr>
            <w:r>
              <w:rPr>
                <w:iCs/>
                <w:sz w:val="16"/>
                <w:szCs w:val="16"/>
              </w:rPr>
              <w:t xml:space="preserve">24</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35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0,6</w:t>
            </w:r>
          </w:p>
        </w:tc>
        <w:tc>
          <w:tcPr>
            <w:tcW w:w="708" w:type="dxa"/>
            <w:noWrap/>
            <w:textDirection w:val="lrTb"/>
            <w:vAlign w:val="top"/>
          </w:tcPr>
          <w:p>
            <w:pPr>
              <w:pStyle w:val="Normal"/>
              <w:jc w:val="center"/>
              <w:rPr>
                <w:iCs/>
                <w:sz w:val="16"/>
                <w:szCs w:val="16"/>
              </w:rPr>
            </w:pPr>
            <w:r>
              <w:rPr>
                <w:iCs/>
                <w:sz w:val="16"/>
                <w:szCs w:val="16"/>
              </w:rPr>
              <w:t xml:space="preserve">30</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textDirection w:val="lrTb"/>
            <w:vAlign w:val="top"/>
          </w:tcPr>
          <w:p>
            <w:pPr>
              <w:pStyle w:val="Normal"/>
              <w:jc w:val="center"/>
              <w:rPr>
                <w:iCs/>
                <w:sz w:val="16"/>
                <w:szCs w:val="16"/>
              </w:rPr>
            </w:pPr>
            <w:r>
              <w:rPr>
                <w:iCs/>
                <w:sz w:val="16"/>
                <w:szCs w:val="16"/>
              </w:rPr>
              <w:t xml:space="preserve"> </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479</w:t>
            </w:r>
          </w:p>
        </w:tc>
        <w:tc>
          <w:tcPr>
            <w:tcW w:w="706" w:type="dxa"/>
            <w:textDirection w:val="lrTb"/>
            <w:vAlign w:val="top"/>
          </w:tcPr>
          <w:p>
            <w:pPr>
              <w:pStyle w:val="Normal"/>
              <w:jc w:val="center"/>
              <w:rPr>
                <w:iCs/>
                <w:sz w:val="16"/>
                <w:szCs w:val="16"/>
              </w:rPr>
            </w:pPr>
            <w:r>
              <w:rPr>
                <w:iCs/>
                <w:sz w:val="16"/>
                <w:szCs w:val="16"/>
              </w:rPr>
              <w:t xml:space="preserve">14</w:t>
            </w:r>
          </w:p>
        </w:tc>
        <w:tc>
          <w:tcPr>
            <w:tcW w:w="711" w:type="dxa"/>
            <w:textDirection w:val="lrTb"/>
            <w:vAlign w:val="top"/>
          </w:tcPr>
          <w:p>
            <w:pPr>
              <w:pStyle w:val="Normal"/>
              <w:jc w:val="center"/>
              <w:rPr>
                <w:iCs/>
                <w:sz w:val="16"/>
                <w:szCs w:val="16"/>
              </w:rPr>
            </w:pPr>
            <w:r>
              <w:rPr>
                <w:iCs/>
                <w:sz w:val="16"/>
                <w:szCs w:val="16"/>
              </w:rPr>
              <w:t xml:space="preserve">Б</w:t>
            </w:r>
          </w:p>
        </w:tc>
        <w:tc>
          <w:tcPr>
            <w:tcW w:w="709" w:type="dxa"/>
            <w:noWrap/>
            <w:textDirection w:val="lrTb"/>
            <w:vAlign w:val="top"/>
          </w:tcPr>
          <w:p>
            <w:pPr>
              <w:pStyle w:val="Normal"/>
              <w:jc w:val="center"/>
              <w:rPr>
                <w:iCs/>
                <w:sz w:val="16"/>
                <w:szCs w:val="16"/>
              </w:rPr>
            </w:pPr>
            <w:r>
              <w:rPr>
                <w:iCs/>
                <w:sz w:val="16"/>
                <w:szCs w:val="16"/>
              </w:rPr>
              <w:t xml:space="preserve">10Б</w:t>
            </w:r>
          </w:p>
        </w:tc>
        <w:tc>
          <w:tcPr>
            <w:tcW w:w="567" w:type="dxa"/>
            <w:noWrap/>
            <w:textDirection w:val="lrTb"/>
            <w:vAlign w:val="top"/>
          </w:tcPr>
          <w:p>
            <w:pPr>
              <w:pStyle w:val="Normal"/>
              <w:jc w:val="center"/>
              <w:rPr>
                <w:iCs/>
                <w:sz w:val="16"/>
                <w:szCs w:val="16"/>
              </w:rPr>
            </w:pPr>
            <w:r>
              <w:rPr>
                <w:iCs/>
                <w:sz w:val="16"/>
                <w:szCs w:val="16"/>
              </w:rPr>
              <w:t xml:space="preserve">85</w:t>
            </w:r>
          </w:p>
        </w:tc>
        <w:tc>
          <w:tcPr>
            <w:tcW w:w="567" w:type="dxa"/>
            <w:noWrap/>
            <w:textDirection w:val="lrTb"/>
            <w:vAlign w:val="top"/>
          </w:tcPr>
          <w:p>
            <w:pPr>
              <w:pStyle w:val="Normal"/>
              <w:jc w:val="center"/>
              <w:rPr>
                <w:iCs/>
                <w:sz w:val="16"/>
                <w:szCs w:val="16"/>
              </w:rPr>
            </w:pPr>
            <w:r>
              <w:rPr>
                <w:iCs/>
                <w:sz w:val="16"/>
                <w:szCs w:val="16"/>
              </w:rPr>
              <w:t xml:space="preserve">5А</w:t>
            </w:r>
          </w:p>
        </w:tc>
        <w:tc>
          <w:tcPr>
            <w:tcW w:w="709" w:type="dxa"/>
            <w:noWrap/>
            <w:textDirection w:val="lrTb"/>
            <w:vAlign w:val="top"/>
          </w:tcPr>
          <w:p>
            <w:pPr>
              <w:pStyle w:val="Normal"/>
              <w:jc w:val="center"/>
              <w:rPr>
                <w:iCs/>
                <w:sz w:val="16"/>
                <w:szCs w:val="16"/>
              </w:rPr>
            </w:pPr>
            <w:r>
              <w:rPr>
                <w:iCs/>
                <w:sz w:val="16"/>
                <w:szCs w:val="16"/>
              </w:rPr>
              <w:t xml:space="preserve">0,7</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480</w:t>
            </w:r>
          </w:p>
        </w:tc>
        <w:tc>
          <w:tcPr>
            <w:tcW w:w="706" w:type="dxa"/>
            <w:textDirection w:val="lrTb"/>
            <w:vAlign w:val="top"/>
          </w:tcPr>
          <w:p>
            <w:pPr>
              <w:pStyle w:val="Normal"/>
              <w:jc w:val="center"/>
              <w:rPr>
                <w:iCs/>
                <w:sz w:val="16"/>
                <w:szCs w:val="16"/>
              </w:rPr>
            </w:pPr>
            <w:r>
              <w:rPr>
                <w:iCs/>
                <w:sz w:val="16"/>
                <w:szCs w:val="16"/>
              </w:rPr>
              <w:t xml:space="preserve">19</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125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480</w:t>
            </w:r>
          </w:p>
        </w:tc>
        <w:tc>
          <w:tcPr>
            <w:tcW w:w="706" w:type="dxa"/>
            <w:textDirection w:val="lrTb"/>
            <w:vAlign w:val="top"/>
          </w:tcPr>
          <w:p>
            <w:pPr>
              <w:pStyle w:val="Normal"/>
              <w:jc w:val="center"/>
              <w:rPr>
                <w:iCs/>
                <w:sz w:val="16"/>
                <w:szCs w:val="16"/>
              </w:rPr>
            </w:pPr>
            <w:r>
              <w:rPr>
                <w:iCs/>
                <w:sz w:val="16"/>
                <w:szCs w:val="16"/>
              </w:rPr>
              <w:t xml:space="preserve">33</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8С2С</w:t>
            </w:r>
          </w:p>
        </w:tc>
        <w:tc>
          <w:tcPr>
            <w:tcW w:w="567" w:type="dxa"/>
            <w:noWrap/>
            <w:textDirection w:val="lrTb"/>
            <w:vAlign w:val="top"/>
          </w:tcPr>
          <w:p>
            <w:pPr>
              <w:pStyle w:val="Normal"/>
              <w:jc w:val="center"/>
              <w:rPr>
                <w:iCs/>
                <w:sz w:val="16"/>
                <w:szCs w:val="16"/>
              </w:rPr>
            </w:pPr>
            <w:r>
              <w:rPr>
                <w:iCs/>
                <w:sz w:val="16"/>
                <w:szCs w:val="16"/>
              </w:rPr>
              <w:t xml:space="preserve">185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0,6</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160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480</w:t>
            </w:r>
          </w:p>
        </w:tc>
        <w:tc>
          <w:tcPr>
            <w:tcW w:w="706" w:type="dxa"/>
            <w:textDirection w:val="lrTb"/>
            <w:vAlign w:val="top"/>
          </w:tcPr>
          <w:p>
            <w:pPr>
              <w:pStyle w:val="Normal"/>
              <w:jc w:val="center"/>
              <w:rPr>
                <w:iCs/>
                <w:sz w:val="16"/>
                <w:szCs w:val="16"/>
              </w:rPr>
            </w:pPr>
            <w:r>
              <w:rPr>
                <w:iCs/>
                <w:sz w:val="16"/>
                <w:szCs w:val="16"/>
              </w:rPr>
              <w:t xml:space="preserve">26</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125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480</w:t>
            </w:r>
          </w:p>
        </w:tc>
        <w:tc>
          <w:tcPr>
            <w:tcW w:w="706" w:type="dxa"/>
            <w:textDirection w:val="lrTb"/>
            <w:vAlign w:val="top"/>
          </w:tcPr>
          <w:p>
            <w:pPr>
              <w:pStyle w:val="Normal"/>
              <w:jc w:val="center"/>
              <w:rPr>
                <w:iCs/>
                <w:sz w:val="16"/>
                <w:szCs w:val="16"/>
              </w:rPr>
            </w:pPr>
            <w:r>
              <w:rPr>
                <w:iCs/>
                <w:sz w:val="16"/>
                <w:szCs w:val="16"/>
              </w:rPr>
              <w:t xml:space="preserve">34</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8С2К</w:t>
            </w:r>
          </w:p>
        </w:tc>
        <w:tc>
          <w:tcPr>
            <w:tcW w:w="567" w:type="dxa"/>
            <w:noWrap/>
            <w:textDirection w:val="lrTb"/>
            <w:vAlign w:val="top"/>
          </w:tcPr>
          <w:p>
            <w:pPr>
              <w:pStyle w:val="Normal"/>
              <w:jc w:val="center"/>
              <w:rPr>
                <w:iCs/>
                <w:sz w:val="16"/>
                <w:szCs w:val="16"/>
              </w:rPr>
            </w:pPr>
            <w:r>
              <w:rPr>
                <w:iCs/>
                <w:sz w:val="16"/>
                <w:szCs w:val="16"/>
              </w:rPr>
              <w:t xml:space="preserve">195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0,8</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190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 </w:t>
            </w:r>
            <w:r>
              <w:rPr>
                <w:iCs/>
                <w:sz w:val="16"/>
                <w:szCs w:val="16"/>
              </w:rPr>
              <w:t xml:space="preserve">ОЗУ:</w:t>
            </w:r>
            <w:r>
              <w:rPr>
                <w:iCs/>
                <w:sz w:val="16"/>
                <w:szCs w:val="16"/>
              </w:rPr>
            </w:r>
          </w:p>
          <w:p>
            <w:pPr>
              <w:pStyle w:val="Normal"/>
              <w:rPr>
                <w:iCs/>
                <w:sz w:val="16"/>
                <w:szCs w:val="16"/>
              </w:rPr>
            </w:pPr>
            <w:r>
              <w:rPr>
                <w:iCs/>
                <w:sz w:val="16"/>
                <w:szCs w:val="16"/>
              </w:rPr>
              <w:t xml:space="preserve">ВОЗ</w:t>
            </w:r>
            <w:r>
              <w:rPr>
                <w:iCs/>
                <w:sz w:val="16"/>
                <w:szCs w:val="16"/>
              </w:rPr>
            </w:r>
          </w:p>
        </w:tc>
        <w:tc>
          <w:tcPr>
            <w:tcW w:w="1134" w:type="dxa"/>
            <w:textDirection w:val="lrTb"/>
            <w:vAlign w:val="top"/>
          </w:tcPr>
          <w:p>
            <w:pPr>
              <w:pStyle w:val="Normal"/>
              <w:jc w:val="center"/>
              <w:rPr>
                <w:iCs/>
                <w:sz w:val="16"/>
                <w:szCs w:val="16"/>
              </w:rPr>
            </w:pPr>
            <w:r>
              <w:rPr>
                <w:iCs/>
                <w:sz w:val="16"/>
                <w:szCs w:val="16"/>
              </w:rPr>
              <w:t xml:space="preserve">480</w:t>
            </w:r>
          </w:p>
        </w:tc>
        <w:tc>
          <w:tcPr>
            <w:tcW w:w="706" w:type="dxa"/>
            <w:textDirection w:val="lrTb"/>
            <w:vAlign w:val="top"/>
          </w:tcPr>
          <w:p>
            <w:pPr>
              <w:pStyle w:val="Normal"/>
              <w:jc w:val="center"/>
              <w:rPr>
                <w:iCs/>
                <w:sz w:val="16"/>
                <w:szCs w:val="16"/>
              </w:rPr>
            </w:pPr>
            <w:r>
              <w:rPr>
                <w:iCs/>
                <w:sz w:val="16"/>
                <w:szCs w:val="16"/>
              </w:rPr>
              <w:t xml:space="preserve">25</w:t>
            </w:r>
          </w:p>
        </w:tc>
        <w:tc>
          <w:tcPr>
            <w:tcW w:w="711" w:type="dxa"/>
            <w:textDirection w:val="lrTb"/>
            <w:vAlign w:val="top"/>
          </w:tcPr>
          <w:p>
            <w:pPr>
              <w:pStyle w:val="Normal"/>
              <w:jc w:val="center"/>
              <w:rPr>
                <w:iCs/>
                <w:sz w:val="16"/>
                <w:szCs w:val="16"/>
              </w:rPr>
            </w:pPr>
            <w:r>
              <w:rPr>
                <w:iCs/>
                <w:sz w:val="16"/>
                <w:szCs w:val="16"/>
              </w:rPr>
              <w:t xml:space="preserve">Б</w:t>
            </w:r>
          </w:p>
        </w:tc>
        <w:tc>
          <w:tcPr>
            <w:tcW w:w="709" w:type="dxa"/>
            <w:noWrap/>
            <w:textDirection w:val="lrTb"/>
            <w:vAlign w:val="top"/>
          </w:tcPr>
          <w:p>
            <w:pPr>
              <w:pStyle w:val="Normal"/>
              <w:jc w:val="center"/>
              <w:rPr>
                <w:iCs/>
                <w:sz w:val="16"/>
                <w:szCs w:val="16"/>
              </w:rPr>
            </w:pPr>
            <w:r>
              <w:rPr>
                <w:iCs/>
                <w:sz w:val="16"/>
                <w:szCs w:val="16"/>
              </w:rPr>
              <w:t xml:space="preserve">6Б2С2К</w:t>
            </w:r>
          </w:p>
        </w:tc>
        <w:tc>
          <w:tcPr>
            <w:tcW w:w="567" w:type="dxa"/>
            <w:noWrap/>
            <w:textDirection w:val="lrTb"/>
            <w:vAlign w:val="top"/>
          </w:tcPr>
          <w:p>
            <w:pPr>
              <w:pStyle w:val="Normal"/>
              <w:jc w:val="center"/>
              <w:rPr>
                <w:iCs/>
                <w:sz w:val="16"/>
                <w:szCs w:val="16"/>
              </w:rPr>
            </w:pPr>
            <w:r>
              <w:rPr>
                <w:iCs/>
                <w:sz w:val="16"/>
                <w:szCs w:val="16"/>
              </w:rPr>
              <w:t xml:space="preserve">85</w:t>
            </w:r>
          </w:p>
        </w:tc>
        <w:tc>
          <w:tcPr>
            <w:tcW w:w="567" w:type="dxa"/>
            <w:noWrap/>
            <w:textDirection w:val="lrTb"/>
            <w:vAlign w:val="top"/>
          </w:tcPr>
          <w:p>
            <w:pPr>
              <w:pStyle w:val="Normal"/>
              <w:jc w:val="center"/>
              <w:rPr>
                <w:iCs/>
                <w:sz w:val="16"/>
                <w:szCs w:val="16"/>
              </w:rPr>
            </w:pPr>
            <w:r>
              <w:rPr>
                <w:iCs/>
                <w:sz w:val="16"/>
                <w:szCs w:val="16"/>
              </w:rPr>
              <w:t xml:space="preserve">5</w:t>
            </w:r>
          </w:p>
        </w:tc>
        <w:tc>
          <w:tcPr>
            <w:tcW w:w="709" w:type="dxa"/>
            <w:noWrap/>
            <w:textDirection w:val="lrTb"/>
            <w:vAlign w:val="top"/>
          </w:tcPr>
          <w:p>
            <w:pPr>
              <w:pStyle w:val="Normal"/>
              <w:jc w:val="center"/>
              <w:rPr>
                <w:iCs/>
                <w:sz w:val="16"/>
                <w:szCs w:val="16"/>
              </w:rPr>
            </w:pPr>
            <w:r>
              <w:rPr>
                <w:iCs/>
                <w:sz w:val="16"/>
                <w:szCs w:val="16"/>
              </w:rPr>
              <w:t xml:space="preserve">0,6</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90</w:t>
            </w:r>
          </w:p>
        </w:tc>
      </w:tr>
      <w:tr>
        <w:trPr>
          <w:trHeight w:val="68"/>
        </w:trPr>
        <w:tc>
          <w:tcPr>
            <w:tcW w:w="1560" w:type="dxa"/>
            <w:textDirection w:val="lrTb"/>
            <w:vAlign w:val="top"/>
          </w:tcPr>
          <w:p>
            <w:pPr>
              <w:pStyle w:val="Normal"/>
              <w:rPr>
                <w:iCs/>
                <w:sz w:val="16"/>
                <w:szCs w:val="16"/>
              </w:rPr>
            </w:pPr>
            <w:r>
              <w:rPr>
                <w:iCs/>
                <w:sz w:val="16"/>
                <w:szCs w:val="16"/>
              </w:rPr>
              <w:t xml:space="preserve">Эксплуатационные леса</w:t>
            </w:r>
          </w:p>
        </w:tc>
        <w:tc>
          <w:tcPr>
            <w:tcW w:w="1134" w:type="dxa"/>
            <w:textDirection w:val="lrTb"/>
            <w:vAlign w:val="top"/>
          </w:tcPr>
          <w:p>
            <w:pPr>
              <w:pStyle w:val="Normal"/>
              <w:jc w:val="center"/>
              <w:rPr>
                <w:iCs/>
                <w:sz w:val="16"/>
                <w:szCs w:val="16"/>
              </w:rPr>
            </w:pPr>
            <w:r>
              <w:rPr>
                <w:iCs/>
                <w:sz w:val="16"/>
                <w:szCs w:val="16"/>
              </w:rPr>
              <w:t xml:space="preserve">480</w:t>
            </w:r>
          </w:p>
        </w:tc>
        <w:tc>
          <w:tcPr>
            <w:tcW w:w="706" w:type="dxa"/>
            <w:textDirection w:val="lrTb"/>
            <w:vAlign w:val="top"/>
          </w:tcPr>
          <w:p>
            <w:pPr>
              <w:pStyle w:val="Normal"/>
              <w:jc w:val="center"/>
              <w:rPr>
                <w:iCs/>
                <w:sz w:val="16"/>
                <w:szCs w:val="16"/>
              </w:rPr>
            </w:pPr>
            <w:r>
              <w:rPr>
                <w:iCs/>
                <w:sz w:val="16"/>
                <w:szCs w:val="16"/>
              </w:rPr>
              <w:t xml:space="preserve">27</w:t>
            </w:r>
          </w:p>
        </w:tc>
        <w:tc>
          <w:tcPr>
            <w:tcW w:w="711" w:type="dxa"/>
            <w:textDirection w:val="lrTb"/>
            <w:vAlign w:val="top"/>
          </w:tcPr>
          <w:p>
            <w:pPr>
              <w:pStyle w:val="Normal"/>
              <w:jc w:val="center"/>
              <w:rPr>
                <w:iCs/>
                <w:sz w:val="16"/>
                <w:szCs w:val="16"/>
              </w:rPr>
            </w:pPr>
            <w:r>
              <w:rPr>
                <w:iCs/>
                <w:sz w:val="16"/>
                <w:szCs w:val="16"/>
              </w:rPr>
              <w:t xml:space="preserve">С</w:t>
            </w:r>
          </w:p>
        </w:tc>
        <w:tc>
          <w:tcPr>
            <w:tcW w:w="709" w:type="dxa"/>
            <w:noWrap/>
            <w:textDirection w:val="lrTb"/>
            <w:vAlign w:val="top"/>
          </w:tcPr>
          <w:p>
            <w:pPr>
              <w:pStyle w:val="Normal"/>
              <w:jc w:val="center"/>
              <w:rPr>
                <w:iCs/>
                <w:sz w:val="16"/>
                <w:szCs w:val="16"/>
              </w:rPr>
            </w:pPr>
            <w:r>
              <w:rPr>
                <w:iCs/>
                <w:sz w:val="16"/>
                <w:szCs w:val="16"/>
              </w:rPr>
              <w:t xml:space="preserve">10С</w:t>
            </w:r>
          </w:p>
        </w:tc>
        <w:tc>
          <w:tcPr>
            <w:tcW w:w="567" w:type="dxa"/>
            <w:noWrap/>
            <w:textDirection w:val="lrTb"/>
            <w:vAlign w:val="top"/>
          </w:tcPr>
          <w:p>
            <w:pPr>
              <w:pStyle w:val="Normal"/>
              <w:jc w:val="center"/>
              <w:rPr>
                <w:iCs/>
                <w:sz w:val="16"/>
                <w:szCs w:val="16"/>
              </w:rPr>
            </w:pPr>
            <w:r>
              <w:rPr>
                <w:iCs/>
                <w:sz w:val="16"/>
                <w:szCs w:val="16"/>
              </w:rPr>
              <w:t xml:space="preserve">125</w:t>
            </w:r>
          </w:p>
        </w:tc>
        <w:tc>
          <w:tcPr>
            <w:tcW w:w="567" w:type="dxa"/>
            <w:noWrap/>
            <w:textDirection w:val="lrTb"/>
            <w:vAlign w:val="top"/>
          </w:tcPr>
          <w:p>
            <w:pPr>
              <w:pStyle w:val="Normal"/>
              <w:jc w:val="center"/>
              <w:rPr>
                <w:iCs/>
                <w:sz w:val="16"/>
                <w:szCs w:val="16"/>
              </w:rPr>
            </w:pPr>
            <w:r>
              <w:rPr>
                <w:iCs/>
                <w:sz w:val="16"/>
                <w:szCs w:val="16"/>
              </w:rPr>
              <w:t xml:space="preserve">5Б</w:t>
            </w:r>
          </w:p>
        </w:tc>
        <w:tc>
          <w:tcPr>
            <w:tcW w:w="709" w:type="dxa"/>
            <w:noWrap/>
            <w:textDirection w:val="lrTb"/>
            <w:vAlign w:val="top"/>
          </w:tcPr>
          <w:p>
            <w:pPr>
              <w:pStyle w:val="Normal"/>
              <w:jc w:val="center"/>
              <w:rPr>
                <w:iCs/>
                <w:sz w:val="16"/>
                <w:szCs w:val="16"/>
              </w:rPr>
            </w:pPr>
            <w:r>
              <w:rPr>
                <w:iCs/>
                <w:sz w:val="16"/>
                <w:szCs w:val="16"/>
              </w:rPr>
              <w:t xml:space="preserve">0,5</w:t>
            </w:r>
          </w:p>
        </w:tc>
        <w:tc>
          <w:tcPr>
            <w:tcW w:w="708" w:type="dxa"/>
            <w:noWrap/>
            <w:textDirection w:val="lrTb"/>
            <w:vAlign w:val="top"/>
          </w:tcPr>
          <w:p>
            <w:pPr>
              <w:pStyle w:val="Normal"/>
              <w:jc w:val="center"/>
              <w:rPr>
                <w:iCs/>
                <w:sz w:val="16"/>
                <w:szCs w:val="16"/>
              </w:rPr>
            </w:pPr>
            <w:r>
              <w:rPr>
                <w:iCs/>
                <w:sz w:val="16"/>
                <w:szCs w:val="16"/>
              </w:rPr>
              <w:t xml:space="preserve"> </w:t>
            </w:r>
          </w:p>
        </w:tc>
        <w:tc>
          <w:tcPr>
            <w:tcW w:w="709" w:type="dxa"/>
            <w:noWrap/>
            <w:textDirection w:val="lrTb"/>
            <w:vAlign w:val="top"/>
          </w:tcPr>
          <w:p>
            <w:pPr>
              <w:pStyle w:val="Normal"/>
              <w:jc w:val="center"/>
              <w:rPr>
                <w:iCs/>
                <w:sz w:val="16"/>
                <w:szCs w:val="16"/>
              </w:rPr>
            </w:pPr>
            <w:r>
              <w:rPr>
                <w:iCs/>
                <w:sz w:val="16"/>
                <w:szCs w:val="16"/>
              </w:rPr>
              <w:t xml:space="preserve"> </w:t>
            </w:r>
          </w:p>
        </w:tc>
        <w:tc>
          <w:tcPr>
            <w:tcW w:w="454" w:type="dxa"/>
            <w:noWrap/>
            <w:textDirection w:val="lrTb"/>
            <w:vAlign w:val="top"/>
          </w:tcPr>
          <w:p>
            <w:pPr>
              <w:pStyle w:val="Normal"/>
              <w:jc w:val="center"/>
              <w:rPr>
                <w:iCs/>
                <w:sz w:val="16"/>
                <w:szCs w:val="16"/>
              </w:rPr>
            </w:pPr>
            <w:r>
              <w:rPr>
                <w:iCs/>
                <w:sz w:val="16"/>
                <w:szCs w:val="16"/>
              </w:rPr>
              <w:t xml:space="preserve"> </w:t>
            </w:r>
          </w:p>
        </w:tc>
        <w:tc>
          <w:tcPr>
            <w:tcW w:w="1105" w:type="dxa"/>
            <w:noWrap/>
            <w:textDirection w:val="lrTb"/>
            <w:vAlign w:val="top"/>
          </w:tcPr>
          <w:p>
            <w:pPr>
              <w:pStyle w:val="Normal"/>
              <w:jc w:val="center"/>
              <w:rPr>
                <w:iCs/>
                <w:sz w:val="16"/>
                <w:szCs w:val="16"/>
              </w:rPr>
            </w:pPr>
            <w:r>
              <w:rPr>
                <w:iCs/>
                <w:sz w:val="16"/>
                <w:szCs w:val="16"/>
              </w:rPr>
              <w:t xml:space="preserve">50</w:t>
            </w:r>
          </w:p>
        </w:tc>
      </w:tr>
    </w:tbl>
    <w:p>
      <w:pPr>
        <w:pStyle w:val="Normal"/>
      </w:pPr>
    </w:p>
    <w:p>
      <w:pPr>
        <w:pStyle w:val="UserStyle_386"/>
        <w:spacing w:line="240" w:lineRule="auto"/>
        <w:ind w:firstLine="0"/>
        <w:jc w:val="center"/>
      </w:pPr>
      <w:r>
        <w:t xml:space="preserve">Объекты лесной инфраструктуры</w:t>
      </w:r>
    </w:p>
    <w:p>
      <w:pPr>
        <w:pStyle w:val="UserStyle_386"/>
        <w:spacing w:line="240" w:lineRule="auto"/>
        <w:ind w:firstLine="0"/>
        <w:jc w:val="center"/>
      </w:pPr>
    </w:p>
    <w:tbl>
      <w:tblPr>
        <w:tblW w:w="4931" w:type="pct"/>
        <w:jc w:val="center"/>
        <w:tblInd w:w="6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32"/>
        <w:gridCol w:w="1204"/>
        <w:gridCol w:w="1971"/>
        <w:gridCol w:w="770"/>
        <w:gridCol w:w="1749"/>
        <w:gridCol w:w="1910"/>
        <w:gridCol w:w="1014"/>
        <w:gridCol w:w="668"/>
      </w:tblGrid>
      <w:tr>
        <w:trPr>
          <w:trHeight w:val="68"/>
        </w:trPr>
        <w:tc>
          <w:tcPr>
            <w:tcW w:w="222" w:type="pct"/>
            <w:textDirection w:val="lrTb"/>
            <w:vAlign w:val="top"/>
          </w:tcPr>
          <w:p>
            <w:pPr>
              <w:pStyle w:val="Normal"/>
              <w:jc w:val="center"/>
              <w:rPr>
                <w:sz w:val="16"/>
                <w:szCs w:val="16"/>
              </w:rPr>
            </w:pPr>
            <w:r>
              <w:rPr>
                <w:sz w:val="16"/>
                <w:szCs w:val="16"/>
              </w:rPr>
              <w:t xml:space="preserve">№</w:t>
            </w:r>
          </w:p>
          <w:p>
            <w:pPr>
              <w:pStyle w:val="Normal"/>
              <w:jc w:val="center"/>
              <w:rPr>
                <w:sz w:val="16"/>
                <w:szCs w:val="16"/>
              </w:rPr>
            </w:pPr>
            <w:r>
              <w:rPr>
                <w:sz w:val="16"/>
                <w:szCs w:val="16"/>
              </w:rPr>
              <w:t xml:space="preserve">п/п</w:t>
            </w:r>
          </w:p>
        </w:tc>
        <w:tc>
          <w:tcPr>
            <w:tcW w:w="627" w:type="pct"/>
            <w:textDirection w:val="lrTb"/>
            <w:vAlign w:val="top"/>
          </w:tcPr>
          <w:p>
            <w:pPr>
              <w:pStyle w:val="Normal"/>
              <w:jc w:val="center"/>
              <w:rPr>
                <w:sz w:val="16"/>
                <w:szCs w:val="16"/>
              </w:rPr>
            </w:pPr>
            <w:r>
              <w:rPr>
                <w:sz w:val="16"/>
                <w:szCs w:val="16"/>
              </w:rPr>
              <w:t xml:space="preserve">Лесничество</w:t>
            </w:r>
          </w:p>
        </w:tc>
        <w:tc>
          <w:tcPr>
            <w:tcW w:w="1022" w:type="pct"/>
            <w:textDirection w:val="lrTb"/>
            <w:vAlign w:val="top"/>
          </w:tcPr>
          <w:p>
            <w:pPr>
              <w:pStyle w:val="Normal"/>
              <w:jc w:val="center"/>
              <w:rPr>
                <w:sz w:val="16"/>
                <w:szCs w:val="16"/>
              </w:rPr>
            </w:pPr>
            <w:r>
              <w:rPr>
                <w:sz w:val="16"/>
                <w:szCs w:val="16"/>
              </w:rPr>
              <w:t xml:space="preserve">Участковое лесничество/урочище (при наличии)</w:t>
            </w:r>
          </w:p>
        </w:tc>
        <w:tc>
          <w:tcPr>
            <w:tcW w:w="404" w:type="pct"/>
            <w:textDirection w:val="lrTb"/>
            <w:vAlign w:val="top"/>
          </w:tcPr>
          <w:p>
            <w:pPr>
              <w:pStyle w:val="Normal"/>
              <w:jc w:val="center"/>
              <w:rPr>
                <w:sz w:val="16"/>
                <w:szCs w:val="16"/>
              </w:rPr>
            </w:pPr>
            <w:r>
              <w:rPr>
                <w:sz w:val="16"/>
                <w:szCs w:val="16"/>
              </w:rPr>
              <w:t xml:space="preserve">Лесной квартал</w:t>
            </w:r>
          </w:p>
        </w:tc>
        <w:tc>
          <w:tcPr>
            <w:tcW w:w="907" w:type="pct"/>
            <w:textDirection w:val="lrTb"/>
            <w:vAlign w:val="top"/>
          </w:tcPr>
          <w:p>
            <w:pPr>
              <w:pStyle w:val="Normal"/>
              <w:jc w:val="center"/>
              <w:rPr>
                <w:sz w:val="16"/>
                <w:szCs w:val="16"/>
              </w:rPr>
            </w:pPr>
            <w:r>
              <w:rPr>
                <w:sz w:val="16"/>
                <w:szCs w:val="16"/>
              </w:rPr>
              <w:t xml:space="preserve">Лесотаксационный выдел</w:t>
            </w:r>
          </w:p>
        </w:tc>
        <w:tc>
          <w:tcPr>
            <w:tcW w:w="990" w:type="pct"/>
            <w:textDirection w:val="lrTb"/>
            <w:vAlign w:val="top"/>
          </w:tcPr>
          <w:p>
            <w:pPr>
              <w:pStyle w:val="Normal"/>
              <w:jc w:val="center"/>
              <w:rPr>
                <w:sz w:val="16"/>
                <w:szCs w:val="16"/>
              </w:rPr>
            </w:pPr>
            <w:r>
              <w:rPr>
                <w:sz w:val="16"/>
                <w:szCs w:val="16"/>
              </w:rPr>
              <w:t xml:space="preserve">Наименование объекта</w:t>
            </w:r>
          </w:p>
        </w:tc>
        <w:tc>
          <w:tcPr>
            <w:tcW w:w="529" w:type="pct"/>
            <w:textDirection w:val="lrTb"/>
            <w:vAlign w:val="top"/>
          </w:tcPr>
          <w:p>
            <w:pPr>
              <w:pStyle w:val="Normal"/>
              <w:jc w:val="center"/>
              <w:rPr>
                <w:sz w:val="16"/>
                <w:szCs w:val="16"/>
              </w:rPr>
            </w:pPr>
            <w:r>
              <w:rPr>
                <w:sz w:val="16"/>
                <w:szCs w:val="16"/>
              </w:rPr>
              <w:t xml:space="preserve">Единица измерения</w:t>
            </w:r>
          </w:p>
        </w:tc>
        <w:tc>
          <w:tcPr>
            <w:tcW w:w="299" w:type="pct"/>
            <w:noWrap/>
            <w:textDirection w:val="lrTb"/>
            <w:vAlign w:val="top"/>
          </w:tcPr>
          <w:p>
            <w:pPr>
              <w:pStyle w:val="Normal"/>
              <w:jc w:val="center"/>
              <w:rPr>
                <w:sz w:val="16"/>
                <w:szCs w:val="16"/>
              </w:rPr>
            </w:pPr>
            <w:r>
              <w:rPr>
                <w:sz w:val="16"/>
                <w:szCs w:val="16"/>
              </w:rPr>
              <w:t xml:space="preserve">Объем</w:t>
            </w:r>
          </w:p>
        </w:tc>
      </w:tr>
      <w:tr>
        <w:trPr>
          <w:trHeight w:val="68"/>
        </w:trPr>
        <w:tc>
          <w:tcPr>
            <w:tcW w:w="222" w:type="pct"/>
            <w:textDirection w:val="lrTb"/>
            <w:vAlign w:val="top"/>
          </w:tcPr>
          <w:p>
            <w:pPr>
              <w:pStyle w:val="Normal"/>
              <w:jc w:val="center"/>
              <w:rPr>
                <w:bCs/>
                <w:sz w:val="16"/>
                <w:szCs w:val="16"/>
              </w:rPr>
            </w:pPr>
            <w:r>
              <w:rPr>
                <w:bCs/>
                <w:sz w:val="16"/>
                <w:szCs w:val="16"/>
              </w:rPr>
              <w:t xml:space="preserve">1</w:t>
            </w:r>
          </w:p>
        </w:tc>
        <w:tc>
          <w:tcPr>
            <w:tcW w:w="627" w:type="pct"/>
            <w:textDirection w:val="lrTb"/>
            <w:vAlign w:val="top"/>
          </w:tcPr>
          <w:p>
            <w:pPr>
              <w:pStyle w:val="Normal"/>
              <w:jc w:val="center"/>
              <w:rPr>
                <w:bCs/>
                <w:sz w:val="16"/>
                <w:szCs w:val="16"/>
              </w:rPr>
            </w:pPr>
            <w:r>
              <w:rPr>
                <w:bCs/>
                <w:sz w:val="16"/>
                <w:szCs w:val="16"/>
              </w:rPr>
              <w:t xml:space="preserve">2</w:t>
            </w:r>
          </w:p>
        </w:tc>
        <w:tc>
          <w:tcPr>
            <w:tcW w:w="1022" w:type="pct"/>
            <w:textDirection w:val="lrTb"/>
            <w:vAlign w:val="top"/>
          </w:tcPr>
          <w:p>
            <w:pPr>
              <w:pStyle w:val="Normal"/>
              <w:jc w:val="center"/>
              <w:rPr>
                <w:bCs/>
                <w:sz w:val="16"/>
                <w:szCs w:val="16"/>
              </w:rPr>
            </w:pPr>
            <w:r>
              <w:rPr>
                <w:bCs/>
                <w:sz w:val="16"/>
                <w:szCs w:val="16"/>
              </w:rPr>
              <w:t xml:space="preserve">3</w:t>
            </w:r>
          </w:p>
        </w:tc>
        <w:tc>
          <w:tcPr>
            <w:tcW w:w="404" w:type="pct"/>
            <w:textDirection w:val="lrTb"/>
            <w:vAlign w:val="top"/>
          </w:tcPr>
          <w:p>
            <w:pPr>
              <w:pStyle w:val="Normal"/>
              <w:jc w:val="center"/>
              <w:rPr>
                <w:bCs/>
                <w:sz w:val="16"/>
                <w:szCs w:val="16"/>
              </w:rPr>
            </w:pPr>
            <w:r>
              <w:rPr>
                <w:bCs/>
                <w:sz w:val="16"/>
                <w:szCs w:val="16"/>
              </w:rPr>
              <w:t xml:space="preserve">4</w:t>
            </w:r>
          </w:p>
        </w:tc>
        <w:tc>
          <w:tcPr>
            <w:tcW w:w="907" w:type="pct"/>
            <w:textDirection w:val="lrTb"/>
            <w:vAlign w:val="top"/>
          </w:tcPr>
          <w:p>
            <w:pPr>
              <w:pStyle w:val="Normal"/>
              <w:jc w:val="center"/>
              <w:rPr>
                <w:bCs/>
                <w:sz w:val="16"/>
                <w:szCs w:val="16"/>
              </w:rPr>
            </w:pPr>
            <w:r>
              <w:rPr>
                <w:bCs/>
                <w:sz w:val="16"/>
                <w:szCs w:val="16"/>
              </w:rPr>
              <w:t xml:space="preserve">5</w:t>
            </w:r>
          </w:p>
        </w:tc>
        <w:tc>
          <w:tcPr>
            <w:tcW w:w="990" w:type="pct"/>
            <w:textDirection w:val="lrTb"/>
            <w:vAlign w:val="top"/>
          </w:tcPr>
          <w:p>
            <w:pPr>
              <w:pStyle w:val="Normal"/>
              <w:jc w:val="center"/>
              <w:rPr>
                <w:bCs/>
                <w:sz w:val="16"/>
                <w:szCs w:val="16"/>
              </w:rPr>
            </w:pPr>
            <w:r>
              <w:rPr>
                <w:bCs/>
                <w:sz w:val="16"/>
                <w:szCs w:val="16"/>
              </w:rPr>
              <w:t xml:space="preserve">6</w:t>
            </w:r>
          </w:p>
        </w:tc>
        <w:tc>
          <w:tcPr>
            <w:tcW w:w="529" w:type="pct"/>
            <w:textDirection w:val="lrTb"/>
            <w:vAlign w:val="top"/>
          </w:tcPr>
          <w:p>
            <w:pPr>
              <w:pStyle w:val="Normal"/>
              <w:jc w:val="center"/>
              <w:rPr>
                <w:bCs/>
                <w:sz w:val="16"/>
                <w:szCs w:val="16"/>
              </w:rPr>
            </w:pPr>
            <w:r>
              <w:rPr>
                <w:bCs/>
                <w:sz w:val="16"/>
                <w:szCs w:val="16"/>
              </w:rPr>
              <w:t xml:space="preserve">7</w:t>
            </w:r>
          </w:p>
        </w:tc>
        <w:tc>
          <w:tcPr>
            <w:tcW w:w="299" w:type="pct"/>
            <w:noWrap/>
            <w:textDirection w:val="lrTb"/>
            <w:vAlign w:val="top"/>
          </w:tcPr>
          <w:p>
            <w:pPr>
              <w:pStyle w:val="Normal"/>
              <w:jc w:val="center"/>
              <w:rPr>
                <w:bCs/>
                <w:sz w:val="16"/>
                <w:szCs w:val="16"/>
              </w:rPr>
            </w:pPr>
            <w:r>
              <w:rPr>
                <w:bCs/>
                <w:sz w:val="16"/>
                <w:szCs w:val="16"/>
              </w:rPr>
              <w:t xml:space="preserve">8</w:t>
            </w:r>
          </w:p>
        </w:tc>
      </w:tr>
      <w:tr>
        <w:trPr>
          <w:trHeight w:val="68"/>
        </w:trPr>
        <w:tc>
          <w:tcPr>
            <w:tcW w:w="222" w:type="pct"/>
            <w:noWrap/>
            <w:textDirection w:val="lrTb"/>
            <w:vAlign w:val="top"/>
          </w:tcPr>
          <w:p>
            <w:pPr>
              <w:pStyle w:val="Normal"/>
              <w:jc w:val="center"/>
              <w:rPr>
                <w:sz w:val="16"/>
                <w:szCs w:val="16"/>
              </w:rPr>
            </w:pPr>
            <w:r>
              <w:rPr>
                <w:sz w:val="16"/>
                <w:szCs w:val="16"/>
              </w:rPr>
              <w:t xml:space="preserve">1</w:t>
            </w:r>
            <w:r>
              <w:rPr>
                <w:sz w:val="16"/>
                <w:szCs w:val="16"/>
              </w:rPr>
              <w:t xml:space="preserve">.</w:t>
            </w:r>
            <w:r>
              <w:rPr>
                <w:sz w:val="16"/>
                <w:szCs w:val="16"/>
              </w:rPr>
            </w:r>
          </w:p>
        </w:tc>
        <w:tc>
          <w:tcPr>
            <w:tcW w:w="627" w:type="pct"/>
            <w:noWrap/>
            <w:textDirection w:val="lrTb"/>
            <w:vAlign w:val="top"/>
          </w:tcPr>
          <w:p>
            <w:pPr>
              <w:pStyle w:val="Normal"/>
              <w:jc w:val="center"/>
              <w:rPr>
                <w:iCs/>
                <w:sz w:val="16"/>
                <w:szCs w:val="16"/>
              </w:rPr>
            </w:pPr>
            <w:r>
              <w:rPr>
                <w:iCs/>
                <w:sz w:val="16"/>
                <w:szCs w:val="16"/>
              </w:rPr>
              <w:t xml:space="preserve">Кондинское</w:t>
            </w:r>
          </w:p>
        </w:tc>
        <w:tc>
          <w:tcPr>
            <w:tcW w:w="1022" w:type="pct"/>
            <w:textDirection w:val="lrTb"/>
            <w:vAlign w:val="top"/>
          </w:tcPr>
          <w:p>
            <w:pPr>
              <w:pStyle w:val="Normal"/>
              <w:jc w:val="center"/>
              <w:rPr>
                <w:iCs/>
                <w:sz w:val="16"/>
                <w:szCs w:val="16"/>
              </w:rPr>
            </w:pPr>
            <w:r>
              <w:rPr>
                <w:iCs/>
                <w:sz w:val="16"/>
                <w:szCs w:val="16"/>
              </w:rPr>
              <w:t xml:space="preserve">Болчаровское / Болчаровское</w:t>
            </w:r>
          </w:p>
        </w:tc>
        <w:tc>
          <w:tcPr>
            <w:tcW w:w="404" w:type="pct"/>
            <w:noWrap/>
            <w:textDirection w:val="lrTb"/>
            <w:vAlign w:val="top"/>
          </w:tcPr>
          <w:p>
            <w:pPr>
              <w:pStyle w:val="Normal"/>
              <w:jc w:val="center"/>
              <w:rPr>
                <w:sz w:val="16"/>
                <w:szCs w:val="16"/>
              </w:rPr>
            </w:pPr>
            <w:r>
              <w:rPr>
                <w:sz w:val="16"/>
                <w:szCs w:val="16"/>
              </w:rPr>
              <w:t xml:space="preserve">474</w:t>
            </w:r>
          </w:p>
        </w:tc>
        <w:tc>
          <w:tcPr>
            <w:tcW w:w="907" w:type="pct"/>
            <w:noWrap/>
            <w:textDirection w:val="lrTb"/>
            <w:vAlign w:val="top"/>
          </w:tcPr>
          <w:p>
            <w:pPr>
              <w:pStyle w:val="Normal"/>
              <w:jc w:val="center"/>
              <w:rPr>
                <w:sz w:val="16"/>
                <w:szCs w:val="16"/>
              </w:rPr>
            </w:pPr>
            <w:r>
              <w:rPr>
                <w:sz w:val="16"/>
                <w:szCs w:val="16"/>
              </w:rPr>
              <w:t xml:space="preserve">22</w:t>
            </w:r>
          </w:p>
        </w:tc>
        <w:tc>
          <w:tcPr>
            <w:tcW w:w="990" w:type="pct"/>
            <w:noWrap/>
            <w:textDirection w:val="lrTb"/>
            <w:vAlign w:val="top"/>
          </w:tcPr>
          <w:p>
            <w:pPr>
              <w:pStyle w:val="Normal"/>
              <w:jc w:val="center"/>
              <w:rPr>
                <w:sz w:val="16"/>
                <w:szCs w:val="16"/>
              </w:rPr>
            </w:pPr>
            <w:r>
              <w:rPr>
                <w:sz w:val="16"/>
                <w:szCs w:val="16"/>
              </w:rPr>
              <w:t xml:space="preserve">Просека квартальная</w:t>
            </w:r>
          </w:p>
        </w:tc>
        <w:tc>
          <w:tcPr>
            <w:tcW w:w="529" w:type="pct"/>
            <w:noWrap/>
            <w:textDirection w:val="lrTb"/>
            <w:vAlign w:val="top"/>
          </w:tcPr>
          <w:p>
            <w:pPr>
              <w:pStyle w:val="Normal"/>
              <w:jc w:val="center"/>
              <w:rPr>
                <w:sz w:val="16"/>
                <w:szCs w:val="16"/>
              </w:rPr>
            </w:pPr>
            <w:r>
              <w:rPr>
                <w:sz w:val="16"/>
                <w:szCs w:val="16"/>
              </w:rPr>
              <w:t xml:space="preserve">-</w:t>
            </w:r>
          </w:p>
        </w:tc>
        <w:tc>
          <w:tcPr>
            <w:tcW w:w="299" w:type="pct"/>
            <w:noWrap/>
            <w:textDirection w:val="lrTb"/>
            <w:vAlign w:val="top"/>
          </w:tcPr>
          <w:p>
            <w:pPr>
              <w:pStyle w:val="Normal"/>
              <w:jc w:val="center"/>
              <w:rPr>
                <w:sz w:val="16"/>
                <w:szCs w:val="16"/>
              </w:rPr>
            </w:pPr>
            <w:r>
              <w:rPr>
                <w:sz w:val="16"/>
                <w:szCs w:val="16"/>
              </w:rPr>
              <w:t xml:space="preserve">-</w:t>
            </w:r>
          </w:p>
        </w:tc>
      </w:tr>
    </w:tbl>
    <w:p>
      <w:pPr>
        <w:pStyle w:val="Normal"/>
      </w:pPr>
    </w:p>
    <w:p>
      <w:pPr>
        <w:pStyle w:val="UserStyle_386"/>
        <w:spacing w:line="240" w:lineRule="auto"/>
        <w:ind w:firstLine="0"/>
        <w:jc w:val="center"/>
      </w:pPr>
      <w:r>
        <w:t xml:space="preserve">Объекты лесного семеноводства</w:t>
      </w:r>
    </w:p>
    <w:p>
      <w:pPr>
        <w:pStyle w:val="Normal"/>
      </w:pPr>
    </w:p>
    <w:tbl>
      <w:tblPr>
        <w:tblW w:w="494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79"/>
        <w:gridCol w:w="1293"/>
        <w:gridCol w:w="2055"/>
        <w:gridCol w:w="866"/>
        <w:gridCol w:w="1833"/>
        <w:gridCol w:w="1451"/>
        <w:gridCol w:w="1104"/>
        <w:gridCol w:w="669"/>
      </w:tblGrid>
      <w:tr>
        <w:trPr>
          <w:trHeight w:val="68"/>
        </w:trPr>
        <w:tc>
          <w:tcPr>
            <w:tcW w:w="246" w:type="pct"/>
            <w:textDirection w:val="lrTb"/>
            <w:vAlign w:val="top"/>
          </w:tcPr>
          <w:p>
            <w:pPr>
              <w:pStyle w:val="Normal"/>
              <w:jc w:val="center"/>
              <w:rPr>
                <w:sz w:val="16"/>
                <w:szCs w:val="16"/>
              </w:rPr>
            </w:pPr>
            <w:r>
              <w:rPr>
                <w:sz w:val="16"/>
                <w:szCs w:val="16"/>
              </w:rPr>
              <w:t xml:space="preserve">№</w:t>
            </w:r>
            <w:r>
              <w:rPr>
                <w:sz w:val="16"/>
                <w:szCs w:val="16"/>
              </w:rPr>
              <w:t xml:space="preserve"> п/п</w:t>
            </w:r>
          </w:p>
        </w:tc>
        <w:tc>
          <w:tcPr>
            <w:tcW w:w="663" w:type="pct"/>
            <w:textDirection w:val="lrTb"/>
            <w:vAlign w:val="top"/>
          </w:tcPr>
          <w:p>
            <w:pPr>
              <w:pStyle w:val="Normal"/>
              <w:jc w:val="center"/>
              <w:rPr>
                <w:sz w:val="16"/>
                <w:szCs w:val="16"/>
              </w:rPr>
            </w:pPr>
            <w:r>
              <w:rPr>
                <w:sz w:val="16"/>
                <w:szCs w:val="16"/>
              </w:rPr>
              <w:t xml:space="preserve">Лесничество</w:t>
            </w:r>
          </w:p>
        </w:tc>
        <w:tc>
          <w:tcPr>
            <w:tcW w:w="1054" w:type="pct"/>
            <w:textDirection w:val="lrTb"/>
            <w:vAlign w:val="top"/>
          </w:tcPr>
          <w:p>
            <w:pPr>
              <w:pStyle w:val="Normal"/>
              <w:jc w:val="center"/>
              <w:rPr>
                <w:sz w:val="16"/>
                <w:szCs w:val="16"/>
              </w:rPr>
            </w:pPr>
            <w:r>
              <w:rPr>
                <w:sz w:val="16"/>
                <w:szCs w:val="16"/>
              </w:rPr>
              <w:t xml:space="preserve">Участковое лесничество/урочище (при наличии)</w:t>
            </w:r>
          </w:p>
        </w:tc>
        <w:tc>
          <w:tcPr>
            <w:tcW w:w="444" w:type="pct"/>
            <w:textDirection w:val="lrTb"/>
            <w:vAlign w:val="top"/>
          </w:tcPr>
          <w:p>
            <w:pPr>
              <w:pStyle w:val="Normal"/>
              <w:jc w:val="center"/>
              <w:rPr>
                <w:sz w:val="16"/>
                <w:szCs w:val="16"/>
              </w:rPr>
            </w:pPr>
            <w:r>
              <w:rPr>
                <w:sz w:val="16"/>
                <w:szCs w:val="16"/>
              </w:rPr>
              <w:t xml:space="preserve">Лесной квартал</w:t>
            </w:r>
          </w:p>
        </w:tc>
        <w:tc>
          <w:tcPr>
            <w:tcW w:w="940" w:type="pct"/>
            <w:textDirection w:val="lrTb"/>
            <w:vAlign w:val="top"/>
          </w:tcPr>
          <w:p>
            <w:pPr>
              <w:pStyle w:val="Normal"/>
              <w:jc w:val="center"/>
              <w:rPr>
                <w:sz w:val="16"/>
                <w:szCs w:val="16"/>
              </w:rPr>
            </w:pPr>
            <w:r>
              <w:rPr>
                <w:sz w:val="16"/>
                <w:szCs w:val="16"/>
              </w:rPr>
              <w:t xml:space="preserve">Лесотаксационный выдел</w:t>
            </w:r>
          </w:p>
        </w:tc>
        <w:tc>
          <w:tcPr>
            <w:tcW w:w="744" w:type="pct"/>
            <w:textDirection w:val="lrTb"/>
            <w:vAlign w:val="top"/>
          </w:tcPr>
          <w:p>
            <w:pPr>
              <w:pStyle w:val="Normal"/>
              <w:jc w:val="center"/>
              <w:rPr>
                <w:sz w:val="16"/>
                <w:szCs w:val="16"/>
              </w:rPr>
            </w:pPr>
            <w:r>
              <w:rPr>
                <w:sz w:val="16"/>
                <w:szCs w:val="16"/>
              </w:rPr>
              <w:t xml:space="preserve">Наименование объекта</w:t>
            </w:r>
          </w:p>
        </w:tc>
        <w:tc>
          <w:tcPr>
            <w:tcW w:w="566" w:type="pct"/>
            <w:textDirection w:val="lrTb"/>
            <w:vAlign w:val="top"/>
          </w:tcPr>
          <w:p>
            <w:pPr>
              <w:pStyle w:val="Normal"/>
              <w:jc w:val="center"/>
              <w:rPr>
                <w:sz w:val="16"/>
                <w:szCs w:val="16"/>
              </w:rPr>
            </w:pPr>
            <w:r>
              <w:rPr>
                <w:sz w:val="16"/>
                <w:szCs w:val="16"/>
              </w:rPr>
              <w:t xml:space="preserve">Единица измерения</w:t>
            </w:r>
          </w:p>
        </w:tc>
        <w:tc>
          <w:tcPr>
            <w:tcW w:w="343" w:type="pct"/>
            <w:noWrap/>
            <w:textDirection w:val="lrTb"/>
            <w:vAlign w:val="top"/>
          </w:tcPr>
          <w:p>
            <w:pPr>
              <w:pStyle w:val="Normal"/>
              <w:jc w:val="center"/>
              <w:rPr>
                <w:sz w:val="16"/>
                <w:szCs w:val="16"/>
              </w:rPr>
            </w:pPr>
            <w:r>
              <w:rPr>
                <w:sz w:val="16"/>
                <w:szCs w:val="16"/>
              </w:rPr>
              <w:t xml:space="preserve">Объем</w:t>
            </w:r>
          </w:p>
        </w:tc>
      </w:tr>
      <w:tr>
        <w:trPr>
          <w:trHeight w:val="68"/>
        </w:trPr>
        <w:tc>
          <w:tcPr>
            <w:tcW w:w="246" w:type="pct"/>
            <w:textDirection w:val="lrTb"/>
            <w:vAlign w:val="top"/>
          </w:tcPr>
          <w:p>
            <w:pPr>
              <w:pStyle w:val="Normal"/>
              <w:jc w:val="center"/>
              <w:rPr>
                <w:bCs/>
                <w:sz w:val="16"/>
                <w:szCs w:val="16"/>
              </w:rPr>
            </w:pPr>
            <w:r>
              <w:rPr>
                <w:bCs/>
                <w:sz w:val="16"/>
                <w:szCs w:val="16"/>
              </w:rPr>
              <w:t xml:space="preserve">1</w:t>
            </w:r>
          </w:p>
        </w:tc>
        <w:tc>
          <w:tcPr>
            <w:tcW w:w="663" w:type="pct"/>
            <w:textDirection w:val="lrTb"/>
            <w:vAlign w:val="top"/>
          </w:tcPr>
          <w:p>
            <w:pPr>
              <w:pStyle w:val="Normal"/>
              <w:jc w:val="center"/>
              <w:rPr>
                <w:bCs/>
                <w:sz w:val="16"/>
                <w:szCs w:val="16"/>
              </w:rPr>
            </w:pPr>
            <w:r>
              <w:rPr>
                <w:bCs/>
                <w:sz w:val="16"/>
                <w:szCs w:val="16"/>
              </w:rPr>
              <w:t xml:space="preserve">2</w:t>
            </w:r>
          </w:p>
        </w:tc>
        <w:tc>
          <w:tcPr>
            <w:tcW w:w="1054" w:type="pct"/>
            <w:textDirection w:val="lrTb"/>
            <w:vAlign w:val="top"/>
          </w:tcPr>
          <w:p>
            <w:pPr>
              <w:pStyle w:val="Normal"/>
              <w:jc w:val="center"/>
              <w:rPr>
                <w:bCs/>
                <w:sz w:val="16"/>
                <w:szCs w:val="16"/>
              </w:rPr>
            </w:pPr>
            <w:r>
              <w:rPr>
                <w:bCs/>
                <w:sz w:val="16"/>
                <w:szCs w:val="16"/>
              </w:rPr>
              <w:t xml:space="preserve">3</w:t>
            </w:r>
          </w:p>
        </w:tc>
        <w:tc>
          <w:tcPr>
            <w:tcW w:w="444" w:type="pct"/>
            <w:textDirection w:val="lrTb"/>
            <w:vAlign w:val="top"/>
          </w:tcPr>
          <w:p>
            <w:pPr>
              <w:pStyle w:val="Normal"/>
              <w:jc w:val="center"/>
              <w:rPr>
                <w:bCs/>
                <w:sz w:val="16"/>
                <w:szCs w:val="16"/>
              </w:rPr>
            </w:pPr>
            <w:r>
              <w:rPr>
                <w:bCs/>
                <w:sz w:val="16"/>
                <w:szCs w:val="16"/>
              </w:rPr>
              <w:t xml:space="preserve">4</w:t>
            </w:r>
          </w:p>
        </w:tc>
        <w:tc>
          <w:tcPr>
            <w:tcW w:w="940" w:type="pct"/>
            <w:textDirection w:val="lrTb"/>
            <w:vAlign w:val="top"/>
          </w:tcPr>
          <w:p>
            <w:pPr>
              <w:pStyle w:val="Normal"/>
              <w:jc w:val="center"/>
              <w:rPr>
                <w:bCs/>
                <w:sz w:val="16"/>
                <w:szCs w:val="16"/>
              </w:rPr>
            </w:pPr>
            <w:r>
              <w:rPr>
                <w:bCs/>
                <w:sz w:val="16"/>
                <w:szCs w:val="16"/>
              </w:rPr>
              <w:t xml:space="preserve">5</w:t>
            </w:r>
          </w:p>
        </w:tc>
        <w:tc>
          <w:tcPr>
            <w:tcW w:w="744" w:type="pct"/>
            <w:textDirection w:val="lrTb"/>
            <w:vAlign w:val="top"/>
          </w:tcPr>
          <w:p>
            <w:pPr>
              <w:pStyle w:val="Normal"/>
              <w:jc w:val="center"/>
              <w:rPr>
                <w:bCs/>
                <w:sz w:val="16"/>
                <w:szCs w:val="16"/>
              </w:rPr>
            </w:pPr>
            <w:r>
              <w:rPr>
                <w:bCs/>
                <w:sz w:val="16"/>
                <w:szCs w:val="16"/>
              </w:rPr>
              <w:t xml:space="preserve">6</w:t>
            </w:r>
          </w:p>
        </w:tc>
        <w:tc>
          <w:tcPr>
            <w:tcW w:w="566" w:type="pct"/>
            <w:textDirection w:val="lrTb"/>
            <w:vAlign w:val="top"/>
          </w:tcPr>
          <w:p>
            <w:pPr>
              <w:pStyle w:val="Normal"/>
              <w:jc w:val="center"/>
              <w:rPr>
                <w:bCs/>
                <w:sz w:val="16"/>
                <w:szCs w:val="16"/>
              </w:rPr>
            </w:pPr>
            <w:r>
              <w:rPr>
                <w:bCs/>
                <w:sz w:val="16"/>
                <w:szCs w:val="16"/>
              </w:rPr>
              <w:t xml:space="preserve">7</w:t>
            </w:r>
          </w:p>
        </w:tc>
        <w:tc>
          <w:tcPr>
            <w:tcW w:w="343" w:type="pct"/>
            <w:noWrap/>
            <w:textDirection w:val="lrTb"/>
            <w:vAlign w:val="top"/>
          </w:tcPr>
          <w:p>
            <w:pPr>
              <w:pStyle w:val="Normal"/>
              <w:jc w:val="center"/>
              <w:rPr>
                <w:bCs/>
                <w:sz w:val="16"/>
                <w:szCs w:val="16"/>
              </w:rPr>
            </w:pPr>
            <w:r>
              <w:rPr>
                <w:bCs/>
                <w:sz w:val="16"/>
                <w:szCs w:val="16"/>
              </w:rPr>
              <w:t xml:space="preserve">8</w:t>
            </w:r>
          </w:p>
        </w:tc>
      </w:tr>
      <w:tr>
        <w:trPr>
          <w:trHeight w:val="68"/>
        </w:trPr>
        <w:tc>
          <w:tcPr>
            <w:tcW w:w="246" w:type="pct"/>
            <w:noWrap/>
            <w:textDirection w:val="lrTb"/>
            <w:vAlign w:val="top"/>
          </w:tcPr>
          <w:p>
            <w:pPr>
              <w:pStyle w:val="Normal"/>
              <w:jc w:val="center"/>
              <w:rPr>
                <w:sz w:val="16"/>
                <w:szCs w:val="16"/>
              </w:rPr>
            </w:pPr>
            <w:r>
              <w:rPr>
                <w:sz w:val="16"/>
                <w:szCs w:val="16"/>
              </w:rPr>
              <w:t xml:space="preserve">-</w:t>
            </w:r>
          </w:p>
        </w:tc>
        <w:tc>
          <w:tcPr>
            <w:tcW w:w="663" w:type="pct"/>
            <w:noWrap/>
            <w:textDirection w:val="lrTb"/>
            <w:vAlign w:val="top"/>
          </w:tcPr>
          <w:p>
            <w:pPr>
              <w:pStyle w:val="Normal"/>
              <w:jc w:val="center"/>
              <w:rPr>
                <w:sz w:val="16"/>
                <w:szCs w:val="16"/>
              </w:rPr>
            </w:pPr>
            <w:r>
              <w:rPr>
                <w:sz w:val="16"/>
                <w:szCs w:val="16"/>
              </w:rPr>
              <w:t xml:space="preserve">-</w:t>
            </w:r>
          </w:p>
        </w:tc>
        <w:tc>
          <w:tcPr>
            <w:tcW w:w="1054" w:type="pct"/>
            <w:noWrap/>
            <w:textDirection w:val="lrTb"/>
            <w:vAlign w:val="top"/>
          </w:tcPr>
          <w:p>
            <w:pPr>
              <w:pStyle w:val="Normal"/>
              <w:jc w:val="center"/>
              <w:rPr>
                <w:sz w:val="16"/>
                <w:szCs w:val="16"/>
              </w:rPr>
            </w:pPr>
            <w:r>
              <w:rPr>
                <w:sz w:val="16"/>
                <w:szCs w:val="16"/>
              </w:rPr>
              <w:t xml:space="preserve">-</w:t>
            </w:r>
          </w:p>
        </w:tc>
        <w:tc>
          <w:tcPr>
            <w:tcW w:w="444" w:type="pct"/>
            <w:noWrap/>
            <w:textDirection w:val="lrTb"/>
            <w:vAlign w:val="top"/>
          </w:tcPr>
          <w:p>
            <w:pPr>
              <w:pStyle w:val="Normal"/>
              <w:jc w:val="center"/>
              <w:rPr>
                <w:sz w:val="16"/>
                <w:szCs w:val="16"/>
              </w:rPr>
            </w:pPr>
            <w:r>
              <w:rPr>
                <w:sz w:val="16"/>
                <w:szCs w:val="16"/>
              </w:rPr>
              <w:t xml:space="preserve">-</w:t>
            </w:r>
          </w:p>
        </w:tc>
        <w:tc>
          <w:tcPr>
            <w:tcW w:w="940" w:type="pct"/>
            <w:noWrap/>
            <w:textDirection w:val="lrTb"/>
            <w:vAlign w:val="top"/>
          </w:tcPr>
          <w:p>
            <w:pPr>
              <w:pStyle w:val="Normal"/>
              <w:jc w:val="center"/>
              <w:rPr>
                <w:sz w:val="16"/>
                <w:szCs w:val="16"/>
              </w:rPr>
            </w:pPr>
            <w:r>
              <w:rPr>
                <w:sz w:val="16"/>
                <w:szCs w:val="16"/>
              </w:rPr>
              <w:t xml:space="preserve">-</w:t>
            </w:r>
          </w:p>
        </w:tc>
        <w:tc>
          <w:tcPr>
            <w:tcW w:w="744" w:type="pct"/>
            <w:noWrap/>
            <w:textDirection w:val="lrTb"/>
            <w:vAlign w:val="top"/>
          </w:tcPr>
          <w:p>
            <w:pPr>
              <w:pStyle w:val="Normal"/>
              <w:jc w:val="center"/>
              <w:rPr>
                <w:sz w:val="16"/>
                <w:szCs w:val="16"/>
              </w:rPr>
            </w:pPr>
            <w:r>
              <w:rPr>
                <w:sz w:val="16"/>
                <w:szCs w:val="16"/>
              </w:rPr>
              <w:t xml:space="preserve">-</w:t>
            </w:r>
          </w:p>
        </w:tc>
        <w:tc>
          <w:tcPr>
            <w:tcW w:w="566" w:type="pct"/>
            <w:noWrap/>
            <w:textDirection w:val="lrTb"/>
            <w:vAlign w:val="top"/>
          </w:tcPr>
          <w:p>
            <w:pPr>
              <w:pStyle w:val="Normal"/>
              <w:jc w:val="center"/>
              <w:rPr>
                <w:sz w:val="16"/>
                <w:szCs w:val="16"/>
              </w:rPr>
            </w:pPr>
            <w:r>
              <w:rPr>
                <w:sz w:val="16"/>
                <w:szCs w:val="16"/>
              </w:rPr>
              <w:t xml:space="preserve">-</w:t>
            </w:r>
          </w:p>
        </w:tc>
        <w:tc>
          <w:tcPr>
            <w:tcW w:w="343" w:type="pct"/>
            <w:noWrap/>
            <w:textDirection w:val="lrTb"/>
            <w:vAlign w:val="top"/>
          </w:tcPr>
          <w:p>
            <w:pPr>
              <w:pStyle w:val="Normal"/>
              <w:jc w:val="center"/>
              <w:rPr>
                <w:sz w:val="16"/>
                <w:szCs w:val="16"/>
              </w:rPr>
            </w:pPr>
            <w:r>
              <w:rPr>
                <w:sz w:val="16"/>
                <w:szCs w:val="16"/>
              </w:rPr>
              <w:t xml:space="preserve">-</w:t>
            </w:r>
          </w:p>
        </w:tc>
      </w:tr>
    </w:tbl>
    <w:p>
      <w:pPr>
        <w:pStyle w:val="Normal"/>
      </w:pPr>
    </w:p>
    <w:p>
      <w:pPr>
        <w:pStyle w:val="UserStyle_386"/>
        <w:spacing w:line="240" w:lineRule="auto"/>
        <w:jc w:val="center"/>
      </w:pPr>
      <w:r>
        <w:t xml:space="preserve">Объекты, не связанные с с</w:t>
      </w:r>
      <w:r>
        <w:t xml:space="preserve">озданием лесной инфраструктуры</w:t>
      </w:r>
    </w:p>
    <w:p>
      <w:pPr>
        <w:pStyle w:val="Normal"/>
      </w:pPr>
    </w:p>
    <w:tbl>
      <w:tblPr>
        <w:tblW w:w="96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86"/>
        <w:gridCol w:w="1352"/>
        <w:gridCol w:w="1559"/>
        <w:gridCol w:w="993"/>
        <w:gridCol w:w="1134"/>
        <w:gridCol w:w="1842"/>
        <w:gridCol w:w="1113"/>
        <w:gridCol w:w="1200"/>
      </w:tblGrid>
      <w:tr>
        <w:trPr>
          <w:trHeight w:val="68"/>
        </w:trPr>
        <w:tc>
          <w:tcPr>
            <w:tcW w:w="486" w:type="dxa"/>
            <w:textDirection w:val="lrTb"/>
            <w:vAlign w:val="top"/>
          </w:tcPr>
          <w:p>
            <w:pPr>
              <w:pStyle w:val="Normal"/>
              <w:jc w:val="center"/>
              <w:rPr>
                <w:sz w:val="16"/>
                <w:szCs w:val="16"/>
              </w:rPr>
            </w:pPr>
            <w:r>
              <w:rPr>
                <w:sz w:val="16"/>
                <w:szCs w:val="16"/>
              </w:rPr>
              <w:t xml:space="preserve">№</w:t>
            </w:r>
            <w:r>
              <w:rPr>
                <w:sz w:val="16"/>
                <w:szCs w:val="16"/>
              </w:rPr>
              <w:t xml:space="preserve"> п/п</w:t>
            </w:r>
          </w:p>
        </w:tc>
        <w:tc>
          <w:tcPr>
            <w:tcW w:w="1352" w:type="dxa"/>
            <w:textDirection w:val="lrTb"/>
            <w:vAlign w:val="top"/>
          </w:tcPr>
          <w:p>
            <w:pPr>
              <w:pStyle w:val="Normal"/>
              <w:jc w:val="center"/>
              <w:rPr>
                <w:sz w:val="16"/>
                <w:szCs w:val="16"/>
              </w:rPr>
            </w:pPr>
            <w:r>
              <w:rPr>
                <w:sz w:val="16"/>
                <w:szCs w:val="16"/>
              </w:rPr>
              <w:t xml:space="preserve">Лесничество</w:t>
            </w:r>
          </w:p>
        </w:tc>
        <w:tc>
          <w:tcPr>
            <w:tcW w:w="1559" w:type="dxa"/>
            <w:textDirection w:val="lrTb"/>
            <w:vAlign w:val="top"/>
          </w:tcPr>
          <w:p>
            <w:pPr>
              <w:pStyle w:val="Normal"/>
              <w:jc w:val="center"/>
              <w:rPr>
                <w:sz w:val="16"/>
                <w:szCs w:val="16"/>
              </w:rPr>
            </w:pPr>
            <w:r>
              <w:rPr>
                <w:sz w:val="16"/>
                <w:szCs w:val="16"/>
              </w:rPr>
              <w:t xml:space="preserve">Участковое лесничество/</w:t>
            </w:r>
          </w:p>
          <w:p>
            <w:pPr>
              <w:pStyle w:val="Normal"/>
              <w:jc w:val="center"/>
              <w:rPr>
                <w:sz w:val="16"/>
                <w:szCs w:val="16"/>
              </w:rPr>
            </w:pPr>
            <w:r>
              <w:rPr>
                <w:sz w:val="16"/>
                <w:szCs w:val="16"/>
              </w:rPr>
              <w:t xml:space="preserve">урочище (при наличии)</w:t>
            </w:r>
          </w:p>
        </w:tc>
        <w:tc>
          <w:tcPr>
            <w:tcW w:w="993" w:type="dxa"/>
            <w:textDirection w:val="lrTb"/>
            <w:vAlign w:val="top"/>
          </w:tcPr>
          <w:p>
            <w:pPr>
              <w:pStyle w:val="Normal"/>
              <w:jc w:val="center"/>
              <w:rPr>
                <w:sz w:val="16"/>
                <w:szCs w:val="16"/>
              </w:rPr>
            </w:pPr>
            <w:r>
              <w:rPr>
                <w:sz w:val="16"/>
                <w:szCs w:val="16"/>
              </w:rPr>
              <w:t xml:space="preserve">Лесной квартал</w:t>
            </w:r>
          </w:p>
        </w:tc>
        <w:tc>
          <w:tcPr>
            <w:tcW w:w="1134" w:type="dxa"/>
            <w:textDirection w:val="lrTb"/>
            <w:vAlign w:val="top"/>
          </w:tcPr>
          <w:p>
            <w:pPr>
              <w:pStyle w:val="Normal"/>
              <w:jc w:val="center"/>
              <w:rPr>
                <w:sz w:val="16"/>
                <w:szCs w:val="16"/>
              </w:rPr>
            </w:pPr>
            <w:r>
              <w:rPr>
                <w:sz w:val="16"/>
                <w:szCs w:val="16"/>
              </w:rPr>
              <w:t xml:space="preserve">Лесотаксационный выдел</w:t>
            </w:r>
          </w:p>
        </w:tc>
        <w:tc>
          <w:tcPr>
            <w:tcW w:w="1842" w:type="dxa"/>
            <w:textDirection w:val="lrTb"/>
            <w:vAlign w:val="top"/>
          </w:tcPr>
          <w:p>
            <w:pPr>
              <w:pStyle w:val="Normal"/>
              <w:jc w:val="center"/>
              <w:rPr>
                <w:sz w:val="16"/>
                <w:szCs w:val="16"/>
              </w:rPr>
            </w:pPr>
            <w:r>
              <w:rPr>
                <w:sz w:val="16"/>
                <w:szCs w:val="16"/>
              </w:rPr>
              <w:t xml:space="preserve">Наименование объекта</w:t>
            </w:r>
          </w:p>
        </w:tc>
        <w:tc>
          <w:tcPr>
            <w:tcW w:w="1113" w:type="dxa"/>
            <w:textDirection w:val="lrTb"/>
            <w:vAlign w:val="top"/>
          </w:tcPr>
          <w:p>
            <w:pPr>
              <w:pStyle w:val="Normal"/>
              <w:jc w:val="center"/>
              <w:rPr>
                <w:sz w:val="16"/>
                <w:szCs w:val="16"/>
              </w:rPr>
            </w:pPr>
            <w:r>
              <w:rPr>
                <w:sz w:val="16"/>
                <w:szCs w:val="16"/>
              </w:rPr>
              <w:t xml:space="preserve">Единица измерения</w:t>
            </w:r>
          </w:p>
        </w:tc>
        <w:tc>
          <w:tcPr>
            <w:tcW w:w="1200" w:type="dxa"/>
            <w:noWrap/>
            <w:textDirection w:val="lrTb"/>
            <w:vAlign w:val="top"/>
          </w:tcPr>
          <w:p>
            <w:pPr>
              <w:pStyle w:val="Normal"/>
              <w:jc w:val="center"/>
              <w:rPr>
                <w:sz w:val="16"/>
                <w:szCs w:val="16"/>
              </w:rPr>
            </w:pPr>
            <w:r>
              <w:rPr>
                <w:sz w:val="16"/>
                <w:szCs w:val="16"/>
              </w:rPr>
              <w:t xml:space="preserve">Объем</w:t>
            </w:r>
          </w:p>
        </w:tc>
      </w:tr>
      <w:tr>
        <w:trPr>
          <w:trHeight w:val="68"/>
        </w:trPr>
        <w:tc>
          <w:tcPr>
            <w:tcW w:w="486" w:type="dxa"/>
            <w:textDirection w:val="lrTb"/>
            <w:vAlign w:val="top"/>
          </w:tcPr>
          <w:p>
            <w:pPr>
              <w:pStyle w:val="Normal"/>
              <w:jc w:val="center"/>
              <w:rPr>
                <w:bCs/>
                <w:sz w:val="16"/>
                <w:szCs w:val="16"/>
              </w:rPr>
            </w:pPr>
            <w:r>
              <w:rPr>
                <w:bCs/>
                <w:sz w:val="16"/>
                <w:szCs w:val="16"/>
              </w:rPr>
              <w:t xml:space="preserve">1</w:t>
            </w:r>
          </w:p>
        </w:tc>
        <w:tc>
          <w:tcPr>
            <w:tcW w:w="1352" w:type="dxa"/>
            <w:textDirection w:val="lrTb"/>
            <w:vAlign w:val="top"/>
          </w:tcPr>
          <w:p>
            <w:pPr>
              <w:pStyle w:val="Normal"/>
              <w:jc w:val="center"/>
              <w:rPr>
                <w:bCs/>
                <w:sz w:val="16"/>
                <w:szCs w:val="16"/>
              </w:rPr>
            </w:pPr>
            <w:r>
              <w:rPr>
                <w:bCs/>
                <w:sz w:val="16"/>
                <w:szCs w:val="16"/>
              </w:rPr>
              <w:t xml:space="preserve">2</w:t>
            </w:r>
          </w:p>
        </w:tc>
        <w:tc>
          <w:tcPr>
            <w:tcW w:w="1559" w:type="dxa"/>
            <w:textDirection w:val="lrTb"/>
            <w:vAlign w:val="top"/>
          </w:tcPr>
          <w:p>
            <w:pPr>
              <w:pStyle w:val="Normal"/>
              <w:jc w:val="center"/>
              <w:rPr>
                <w:bCs/>
                <w:sz w:val="16"/>
                <w:szCs w:val="16"/>
              </w:rPr>
            </w:pPr>
            <w:r>
              <w:rPr>
                <w:bCs/>
                <w:sz w:val="16"/>
                <w:szCs w:val="16"/>
              </w:rPr>
              <w:t xml:space="preserve">3</w:t>
            </w:r>
          </w:p>
        </w:tc>
        <w:tc>
          <w:tcPr>
            <w:tcW w:w="993" w:type="dxa"/>
            <w:textDirection w:val="lrTb"/>
            <w:vAlign w:val="top"/>
          </w:tcPr>
          <w:p>
            <w:pPr>
              <w:pStyle w:val="Normal"/>
              <w:jc w:val="center"/>
              <w:rPr>
                <w:bCs/>
                <w:sz w:val="16"/>
                <w:szCs w:val="16"/>
              </w:rPr>
            </w:pPr>
            <w:r>
              <w:rPr>
                <w:bCs/>
                <w:sz w:val="16"/>
                <w:szCs w:val="16"/>
              </w:rPr>
              <w:t xml:space="preserve">4</w:t>
            </w:r>
          </w:p>
        </w:tc>
        <w:tc>
          <w:tcPr>
            <w:tcW w:w="1134" w:type="dxa"/>
            <w:textDirection w:val="lrTb"/>
            <w:vAlign w:val="top"/>
          </w:tcPr>
          <w:p>
            <w:pPr>
              <w:pStyle w:val="Normal"/>
              <w:jc w:val="center"/>
              <w:rPr>
                <w:bCs/>
                <w:sz w:val="16"/>
                <w:szCs w:val="16"/>
              </w:rPr>
            </w:pPr>
            <w:r>
              <w:rPr>
                <w:bCs/>
                <w:sz w:val="16"/>
                <w:szCs w:val="16"/>
              </w:rPr>
              <w:t xml:space="preserve">5</w:t>
            </w:r>
          </w:p>
        </w:tc>
        <w:tc>
          <w:tcPr>
            <w:tcW w:w="1842" w:type="dxa"/>
            <w:textDirection w:val="lrTb"/>
            <w:vAlign w:val="top"/>
          </w:tcPr>
          <w:p>
            <w:pPr>
              <w:pStyle w:val="Normal"/>
              <w:jc w:val="center"/>
              <w:rPr>
                <w:bCs/>
                <w:sz w:val="16"/>
                <w:szCs w:val="16"/>
              </w:rPr>
            </w:pPr>
            <w:r>
              <w:rPr>
                <w:bCs/>
                <w:sz w:val="16"/>
                <w:szCs w:val="16"/>
              </w:rPr>
              <w:t xml:space="preserve">6</w:t>
            </w:r>
          </w:p>
        </w:tc>
        <w:tc>
          <w:tcPr>
            <w:tcW w:w="1113" w:type="dxa"/>
            <w:textDirection w:val="lrTb"/>
            <w:vAlign w:val="top"/>
          </w:tcPr>
          <w:p>
            <w:pPr>
              <w:pStyle w:val="Normal"/>
              <w:jc w:val="center"/>
              <w:rPr>
                <w:bCs/>
                <w:sz w:val="16"/>
                <w:szCs w:val="16"/>
              </w:rPr>
            </w:pPr>
            <w:r>
              <w:rPr>
                <w:bCs/>
                <w:sz w:val="16"/>
                <w:szCs w:val="16"/>
              </w:rPr>
              <w:t xml:space="preserve">7</w:t>
            </w:r>
          </w:p>
        </w:tc>
        <w:tc>
          <w:tcPr>
            <w:tcW w:w="1200" w:type="dxa"/>
            <w:noWrap/>
            <w:textDirection w:val="lrTb"/>
            <w:vAlign w:val="top"/>
          </w:tcPr>
          <w:p>
            <w:pPr>
              <w:pStyle w:val="Normal"/>
              <w:jc w:val="center"/>
              <w:rPr>
                <w:bCs/>
                <w:sz w:val="16"/>
                <w:szCs w:val="16"/>
              </w:rPr>
            </w:pPr>
            <w:r>
              <w:rPr>
                <w:bCs/>
                <w:sz w:val="16"/>
                <w:szCs w:val="16"/>
              </w:rPr>
              <w:t xml:space="preserve">8</w:t>
            </w:r>
          </w:p>
        </w:tc>
      </w:tr>
      <w:tr>
        <w:trPr>
          <w:trHeight w:val="68"/>
        </w:trPr>
        <w:tc>
          <w:tcPr>
            <w:tcW w:w="486" w:type="dxa"/>
            <w:noWrap/>
            <w:textDirection w:val="lrTb"/>
            <w:vAlign w:val="top"/>
          </w:tcPr>
          <w:p>
            <w:pPr>
              <w:pStyle w:val="Normal"/>
              <w:jc w:val="center"/>
              <w:rPr>
                <w:sz w:val="16"/>
                <w:szCs w:val="16"/>
              </w:rPr>
            </w:pPr>
            <w:r>
              <w:rPr>
                <w:sz w:val="16"/>
                <w:szCs w:val="16"/>
              </w:rPr>
              <w:t xml:space="preserve">1</w:t>
            </w:r>
            <w:r>
              <w:rPr>
                <w:sz w:val="16"/>
                <w:szCs w:val="16"/>
              </w:rPr>
              <w:t xml:space="preserve">.</w:t>
            </w:r>
            <w:r>
              <w:rPr>
                <w:sz w:val="16"/>
                <w:szCs w:val="16"/>
              </w:rPr>
            </w:r>
          </w:p>
        </w:tc>
        <w:tc>
          <w:tcPr>
            <w:tcW w:w="1352" w:type="dxa"/>
            <w:noWrap/>
            <w:textDirection w:val="lrTb"/>
            <w:vAlign w:val="top"/>
          </w:tcPr>
          <w:p>
            <w:pPr>
              <w:pStyle w:val="Normal"/>
              <w:jc w:val="center"/>
              <w:rPr>
                <w:iCs/>
                <w:sz w:val="16"/>
                <w:szCs w:val="16"/>
              </w:rPr>
            </w:pPr>
            <w:r>
              <w:rPr>
                <w:iCs/>
                <w:sz w:val="16"/>
                <w:szCs w:val="16"/>
              </w:rPr>
              <w:t xml:space="preserve">Кондинское</w:t>
            </w:r>
          </w:p>
        </w:tc>
        <w:tc>
          <w:tcPr>
            <w:tcW w:w="1559" w:type="dxa"/>
            <w:textDirection w:val="lrTb"/>
            <w:vAlign w:val="top"/>
          </w:tcPr>
          <w:p>
            <w:pPr>
              <w:pStyle w:val="Normal"/>
              <w:jc w:val="center"/>
              <w:rPr>
                <w:iCs/>
                <w:sz w:val="16"/>
                <w:szCs w:val="16"/>
              </w:rPr>
            </w:pPr>
            <w:r>
              <w:rPr>
                <w:iCs/>
                <w:sz w:val="16"/>
                <w:szCs w:val="16"/>
              </w:rPr>
              <w:t xml:space="preserve">Болчаровское / Болчаровское</w:t>
            </w:r>
          </w:p>
        </w:tc>
        <w:tc>
          <w:tcPr>
            <w:tcW w:w="993" w:type="dxa"/>
            <w:noWrap/>
            <w:textDirection w:val="lrTb"/>
            <w:vAlign w:val="top"/>
          </w:tcPr>
          <w:p>
            <w:pPr>
              <w:pStyle w:val="Normal"/>
              <w:jc w:val="center"/>
              <w:rPr>
                <w:iCs/>
                <w:sz w:val="16"/>
                <w:szCs w:val="16"/>
              </w:rPr>
            </w:pPr>
            <w:r>
              <w:rPr>
                <w:iCs/>
                <w:sz w:val="16"/>
                <w:szCs w:val="16"/>
              </w:rPr>
              <w:t xml:space="preserve">473</w:t>
            </w:r>
          </w:p>
        </w:tc>
        <w:tc>
          <w:tcPr>
            <w:tcW w:w="1134" w:type="dxa"/>
            <w:noWrap/>
            <w:textDirection w:val="lrTb"/>
            <w:vAlign w:val="top"/>
          </w:tcPr>
          <w:p>
            <w:pPr>
              <w:pStyle w:val="Normal"/>
              <w:jc w:val="center"/>
              <w:rPr>
                <w:iCs/>
                <w:sz w:val="16"/>
                <w:szCs w:val="16"/>
              </w:rPr>
            </w:pPr>
            <w:r>
              <w:rPr>
                <w:iCs/>
                <w:sz w:val="16"/>
                <w:szCs w:val="16"/>
              </w:rPr>
              <w:t xml:space="preserve">23</w:t>
            </w:r>
          </w:p>
        </w:tc>
        <w:tc>
          <w:tcPr>
            <w:tcW w:w="1842" w:type="dxa"/>
            <w:noWrap/>
            <w:textDirection w:val="lrTb"/>
            <w:vAlign w:val="top"/>
          </w:tcPr>
          <w:p>
            <w:pPr>
              <w:pStyle w:val="Normal"/>
              <w:jc w:val="center"/>
              <w:rPr>
                <w:iCs/>
                <w:sz w:val="16"/>
                <w:szCs w:val="16"/>
              </w:rPr>
            </w:pPr>
            <w:r>
              <w:rPr>
                <w:iCs/>
                <w:sz w:val="16"/>
                <w:szCs w:val="16"/>
              </w:rPr>
              <w:t xml:space="preserve">Зимник</w:t>
            </w:r>
          </w:p>
        </w:tc>
        <w:tc>
          <w:tcPr>
            <w:tcW w:w="1113" w:type="dxa"/>
            <w:noWrap/>
            <w:textDirection w:val="lrTb"/>
            <w:vAlign w:val="top"/>
          </w:tcPr>
          <w:p>
            <w:pPr>
              <w:pStyle w:val="Normal"/>
              <w:jc w:val="center"/>
              <w:rPr>
                <w:iCs/>
                <w:sz w:val="16"/>
                <w:szCs w:val="16"/>
              </w:rPr>
            </w:pPr>
            <w:r>
              <w:rPr>
                <w:iCs/>
                <w:sz w:val="16"/>
                <w:szCs w:val="16"/>
              </w:rPr>
              <w:t xml:space="preserve"> -</w:t>
            </w:r>
          </w:p>
        </w:tc>
        <w:tc>
          <w:tcPr>
            <w:tcW w:w="1200" w:type="dxa"/>
            <w:noWrap/>
            <w:textDirection w:val="lrTb"/>
            <w:vAlign w:val="top"/>
          </w:tcPr>
          <w:p>
            <w:pPr>
              <w:pStyle w:val="Normal"/>
              <w:jc w:val="center"/>
              <w:rPr>
                <w:iCs/>
                <w:sz w:val="16"/>
                <w:szCs w:val="16"/>
              </w:rPr>
            </w:pPr>
            <w:r>
              <w:rPr>
                <w:iCs/>
                <w:sz w:val="16"/>
                <w:szCs w:val="16"/>
              </w:rPr>
              <w:t xml:space="preserve"> -</w:t>
            </w:r>
          </w:p>
        </w:tc>
      </w:tr>
      <w:tr>
        <w:trPr>
          <w:trHeight w:val="68"/>
        </w:trPr>
        <w:tc>
          <w:tcPr>
            <w:tcW w:w="486" w:type="dxa"/>
            <w:noWrap/>
            <w:textDirection w:val="lrTb"/>
            <w:vAlign w:val="top"/>
          </w:tcPr>
          <w:p>
            <w:pPr>
              <w:pStyle w:val="Normal"/>
              <w:jc w:val="center"/>
              <w:rPr>
                <w:sz w:val="16"/>
                <w:szCs w:val="16"/>
              </w:rPr>
            </w:pPr>
            <w:r>
              <w:rPr>
                <w:sz w:val="16"/>
                <w:szCs w:val="16"/>
              </w:rPr>
              <w:t xml:space="preserve">2</w:t>
            </w:r>
            <w:r>
              <w:rPr>
                <w:sz w:val="16"/>
                <w:szCs w:val="16"/>
              </w:rPr>
              <w:t xml:space="preserve">.</w:t>
            </w:r>
            <w:r>
              <w:rPr>
                <w:sz w:val="16"/>
                <w:szCs w:val="16"/>
              </w:rPr>
            </w:r>
          </w:p>
        </w:tc>
        <w:tc>
          <w:tcPr>
            <w:tcW w:w="1352" w:type="dxa"/>
            <w:noWrap/>
            <w:textDirection w:val="lrTb"/>
            <w:vAlign w:val="top"/>
          </w:tcPr>
          <w:p>
            <w:pPr>
              <w:pStyle w:val="Normal"/>
              <w:jc w:val="center"/>
              <w:rPr>
                <w:iCs/>
                <w:sz w:val="16"/>
                <w:szCs w:val="16"/>
              </w:rPr>
            </w:pPr>
            <w:r>
              <w:rPr>
                <w:iCs/>
                <w:sz w:val="16"/>
                <w:szCs w:val="16"/>
              </w:rPr>
              <w:t xml:space="preserve">Кондинское</w:t>
            </w:r>
          </w:p>
        </w:tc>
        <w:tc>
          <w:tcPr>
            <w:tcW w:w="1559" w:type="dxa"/>
            <w:textDirection w:val="lrTb"/>
            <w:vAlign w:val="top"/>
          </w:tcPr>
          <w:p>
            <w:pPr>
              <w:pStyle w:val="Normal"/>
              <w:jc w:val="center"/>
              <w:rPr>
                <w:iCs/>
                <w:sz w:val="16"/>
                <w:szCs w:val="16"/>
              </w:rPr>
            </w:pPr>
            <w:r>
              <w:rPr>
                <w:iCs/>
                <w:sz w:val="16"/>
                <w:szCs w:val="16"/>
              </w:rPr>
              <w:t xml:space="preserve">Болчаровское / Болчаровское</w:t>
            </w:r>
          </w:p>
        </w:tc>
        <w:tc>
          <w:tcPr>
            <w:tcW w:w="993" w:type="dxa"/>
            <w:noWrap/>
            <w:textDirection w:val="lrTb"/>
            <w:vAlign w:val="top"/>
          </w:tcPr>
          <w:p>
            <w:pPr>
              <w:pStyle w:val="Normal"/>
              <w:jc w:val="center"/>
              <w:rPr>
                <w:iCs/>
                <w:sz w:val="16"/>
                <w:szCs w:val="16"/>
              </w:rPr>
            </w:pPr>
            <w:r>
              <w:rPr>
                <w:iCs/>
                <w:sz w:val="16"/>
                <w:szCs w:val="16"/>
              </w:rPr>
              <w:t xml:space="preserve">474</w:t>
            </w:r>
          </w:p>
        </w:tc>
        <w:tc>
          <w:tcPr>
            <w:tcW w:w="1134" w:type="dxa"/>
            <w:noWrap/>
            <w:textDirection w:val="lrTb"/>
            <w:vAlign w:val="top"/>
          </w:tcPr>
          <w:p>
            <w:pPr>
              <w:pStyle w:val="Normal"/>
              <w:jc w:val="center"/>
              <w:rPr>
                <w:iCs/>
                <w:sz w:val="16"/>
                <w:szCs w:val="16"/>
              </w:rPr>
            </w:pPr>
            <w:r>
              <w:rPr>
                <w:iCs/>
                <w:sz w:val="16"/>
                <w:szCs w:val="16"/>
              </w:rPr>
              <w:t xml:space="preserve">21</w:t>
            </w:r>
          </w:p>
        </w:tc>
        <w:tc>
          <w:tcPr>
            <w:tcW w:w="1842" w:type="dxa"/>
            <w:noWrap/>
            <w:textDirection w:val="lrTb"/>
            <w:vAlign w:val="top"/>
          </w:tcPr>
          <w:p>
            <w:pPr>
              <w:pStyle w:val="Normal"/>
              <w:jc w:val="center"/>
              <w:rPr>
                <w:iCs/>
                <w:sz w:val="16"/>
                <w:szCs w:val="16"/>
              </w:rPr>
            </w:pPr>
            <w:r>
              <w:rPr>
                <w:iCs/>
                <w:sz w:val="16"/>
                <w:szCs w:val="16"/>
              </w:rPr>
              <w:t xml:space="preserve">Зимник</w:t>
            </w:r>
          </w:p>
        </w:tc>
        <w:tc>
          <w:tcPr>
            <w:tcW w:w="1113" w:type="dxa"/>
            <w:noWrap/>
            <w:textDirection w:val="lrTb"/>
            <w:vAlign w:val="top"/>
          </w:tcPr>
          <w:p>
            <w:pPr>
              <w:pStyle w:val="Normal"/>
              <w:jc w:val="center"/>
              <w:rPr>
                <w:iCs/>
                <w:sz w:val="16"/>
                <w:szCs w:val="16"/>
              </w:rPr>
            </w:pPr>
            <w:r>
              <w:rPr>
                <w:iCs/>
                <w:sz w:val="16"/>
                <w:szCs w:val="16"/>
              </w:rPr>
              <w:t xml:space="preserve"> -</w:t>
            </w:r>
          </w:p>
        </w:tc>
        <w:tc>
          <w:tcPr>
            <w:tcW w:w="1200" w:type="dxa"/>
            <w:noWrap/>
            <w:textDirection w:val="lrTb"/>
            <w:vAlign w:val="top"/>
          </w:tcPr>
          <w:p>
            <w:pPr>
              <w:pStyle w:val="Normal"/>
              <w:jc w:val="center"/>
              <w:rPr>
                <w:iCs/>
                <w:sz w:val="16"/>
                <w:szCs w:val="16"/>
              </w:rPr>
            </w:pPr>
            <w:r>
              <w:rPr>
                <w:iCs/>
                <w:sz w:val="16"/>
                <w:szCs w:val="16"/>
              </w:rPr>
              <w:t xml:space="preserve"> -</w:t>
            </w:r>
          </w:p>
        </w:tc>
      </w:tr>
      <w:tr>
        <w:trPr>
          <w:trHeight w:val="68"/>
        </w:trPr>
        <w:tc>
          <w:tcPr>
            <w:tcW w:w="486" w:type="dxa"/>
            <w:noWrap/>
            <w:textDirection w:val="lrTb"/>
            <w:vAlign w:val="top"/>
          </w:tcPr>
          <w:p>
            <w:pPr>
              <w:pStyle w:val="Normal"/>
              <w:jc w:val="center"/>
              <w:rPr>
                <w:sz w:val="16"/>
                <w:szCs w:val="16"/>
              </w:rPr>
            </w:pPr>
            <w:r>
              <w:rPr>
                <w:sz w:val="16"/>
                <w:szCs w:val="16"/>
              </w:rPr>
              <w:t xml:space="preserve">3</w:t>
            </w:r>
            <w:r>
              <w:rPr>
                <w:sz w:val="16"/>
                <w:szCs w:val="16"/>
              </w:rPr>
              <w:t xml:space="preserve">.</w:t>
            </w:r>
            <w:r>
              <w:rPr>
                <w:sz w:val="16"/>
                <w:szCs w:val="16"/>
              </w:rPr>
            </w:r>
          </w:p>
        </w:tc>
        <w:tc>
          <w:tcPr>
            <w:tcW w:w="1352" w:type="dxa"/>
            <w:noWrap/>
            <w:textDirection w:val="lrTb"/>
            <w:vAlign w:val="top"/>
          </w:tcPr>
          <w:p>
            <w:pPr>
              <w:pStyle w:val="Normal"/>
              <w:jc w:val="center"/>
              <w:rPr>
                <w:iCs/>
                <w:sz w:val="16"/>
                <w:szCs w:val="16"/>
              </w:rPr>
            </w:pPr>
            <w:r>
              <w:rPr>
                <w:iCs/>
                <w:sz w:val="16"/>
                <w:szCs w:val="16"/>
              </w:rPr>
              <w:t xml:space="preserve">Кондинское</w:t>
            </w:r>
          </w:p>
        </w:tc>
        <w:tc>
          <w:tcPr>
            <w:tcW w:w="1559" w:type="dxa"/>
            <w:textDirection w:val="lrTb"/>
            <w:vAlign w:val="top"/>
          </w:tcPr>
          <w:p>
            <w:pPr>
              <w:pStyle w:val="Normal"/>
              <w:jc w:val="center"/>
              <w:rPr>
                <w:iCs/>
                <w:sz w:val="16"/>
                <w:szCs w:val="16"/>
              </w:rPr>
            </w:pPr>
            <w:r>
              <w:rPr>
                <w:iCs/>
                <w:sz w:val="16"/>
                <w:szCs w:val="16"/>
              </w:rPr>
              <w:t xml:space="preserve">Болчаровское / Болчаровское</w:t>
            </w:r>
          </w:p>
        </w:tc>
        <w:tc>
          <w:tcPr>
            <w:tcW w:w="993" w:type="dxa"/>
            <w:noWrap/>
            <w:textDirection w:val="lrTb"/>
            <w:vAlign w:val="top"/>
          </w:tcPr>
          <w:p>
            <w:pPr>
              <w:pStyle w:val="Normal"/>
              <w:jc w:val="center"/>
              <w:rPr>
                <w:iCs/>
                <w:sz w:val="16"/>
                <w:szCs w:val="16"/>
              </w:rPr>
            </w:pPr>
            <w:r>
              <w:rPr>
                <w:iCs/>
                <w:sz w:val="16"/>
                <w:szCs w:val="16"/>
              </w:rPr>
              <w:t xml:space="preserve">480</w:t>
            </w:r>
          </w:p>
        </w:tc>
        <w:tc>
          <w:tcPr>
            <w:tcW w:w="1134" w:type="dxa"/>
            <w:noWrap/>
            <w:textDirection w:val="lrTb"/>
            <w:vAlign w:val="top"/>
          </w:tcPr>
          <w:p>
            <w:pPr>
              <w:pStyle w:val="Normal"/>
              <w:jc w:val="center"/>
              <w:rPr>
                <w:iCs/>
                <w:sz w:val="16"/>
                <w:szCs w:val="16"/>
              </w:rPr>
            </w:pPr>
            <w:r>
              <w:rPr>
                <w:iCs/>
                <w:sz w:val="16"/>
                <w:szCs w:val="16"/>
              </w:rPr>
              <w:t xml:space="preserve">43</w:t>
            </w:r>
          </w:p>
        </w:tc>
        <w:tc>
          <w:tcPr>
            <w:tcW w:w="1842" w:type="dxa"/>
            <w:noWrap/>
            <w:textDirection w:val="lrTb"/>
            <w:vAlign w:val="top"/>
          </w:tcPr>
          <w:p>
            <w:pPr>
              <w:pStyle w:val="Normal"/>
              <w:jc w:val="center"/>
              <w:rPr>
                <w:iCs/>
                <w:sz w:val="16"/>
                <w:szCs w:val="16"/>
              </w:rPr>
            </w:pPr>
            <w:r>
              <w:rPr>
                <w:iCs/>
                <w:sz w:val="16"/>
                <w:szCs w:val="16"/>
              </w:rPr>
              <w:t xml:space="preserve">Зимник</w:t>
            </w:r>
          </w:p>
        </w:tc>
        <w:tc>
          <w:tcPr>
            <w:tcW w:w="1113" w:type="dxa"/>
            <w:noWrap/>
            <w:textDirection w:val="lrTb"/>
            <w:vAlign w:val="top"/>
          </w:tcPr>
          <w:p>
            <w:pPr>
              <w:pStyle w:val="Normal"/>
              <w:jc w:val="center"/>
              <w:rPr>
                <w:iCs/>
                <w:sz w:val="16"/>
                <w:szCs w:val="16"/>
              </w:rPr>
            </w:pPr>
            <w:r>
              <w:rPr>
                <w:iCs/>
                <w:sz w:val="16"/>
                <w:szCs w:val="16"/>
              </w:rPr>
              <w:t xml:space="preserve"> -</w:t>
            </w:r>
          </w:p>
        </w:tc>
        <w:tc>
          <w:tcPr>
            <w:tcW w:w="1200" w:type="dxa"/>
            <w:noWrap/>
            <w:textDirection w:val="lrTb"/>
            <w:vAlign w:val="top"/>
          </w:tcPr>
          <w:p>
            <w:pPr>
              <w:pStyle w:val="Normal"/>
              <w:jc w:val="center"/>
              <w:rPr>
                <w:iCs/>
                <w:sz w:val="16"/>
                <w:szCs w:val="16"/>
              </w:rPr>
            </w:pPr>
            <w:r>
              <w:rPr>
                <w:iCs/>
                <w:sz w:val="16"/>
                <w:szCs w:val="16"/>
              </w:rPr>
              <w:t xml:space="preserve"> -</w:t>
            </w:r>
          </w:p>
        </w:tc>
      </w:tr>
    </w:tbl>
    <w:p>
      <w:pPr>
        <w:pStyle w:val="Normal"/>
      </w:pPr>
    </w:p>
    <w:p>
      <w:pPr>
        <w:pStyle w:val="UserStyle_386"/>
        <w:spacing w:line="240" w:lineRule="auto"/>
        <w:ind w:firstLine="0"/>
        <w:jc w:val="center"/>
      </w:pPr>
      <w:r>
        <w:t xml:space="preserve">Сведения об особо защитных участка</w:t>
      </w:r>
      <w:r>
        <w:t xml:space="preserve">х лесов ОЗУ</w:t>
      </w:r>
      <w:r>
        <w:t xml:space="preserve">, особо о</w:t>
      </w:r>
      <w:r>
        <w:t xml:space="preserve">храняемых природных территорий </w:t>
      </w:r>
      <w:r>
        <w:t xml:space="preserve">(далее - ООПТ)</w:t>
      </w:r>
      <w:r>
        <w:t xml:space="preserve">, зонах с особыми условиями использования территорий на проектируемом лесном участке</w:t>
      </w:r>
    </w:p>
    <w:p>
      <w:pPr>
        <w:pStyle w:val="UserStyle_386"/>
        <w:spacing w:line="240" w:lineRule="auto"/>
        <w:ind w:firstLine="0"/>
        <w:jc w:val="center"/>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18"/>
        <w:gridCol w:w="1788"/>
        <w:gridCol w:w="2030"/>
        <w:gridCol w:w="1955"/>
        <w:gridCol w:w="1092"/>
        <w:gridCol w:w="1048"/>
        <w:gridCol w:w="1123"/>
      </w:tblGrid>
      <w:tr>
        <w:trPr>
          <w:trHeight w:val="68"/>
        </w:trPr>
        <w:tc>
          <w:tcPr>
            <w:tcW w:w="415" w:type="pct"/>
            <w:noWrap/>
            <w:textDirection w:val="lrTb"/>
            <w:vAlign w:val="top"/>
          </w:tcPr>
          <w:p>
            <w:pPr>
              <w:pStyle w:val="Normal"/>
              <w:jc w:val="center"/>
              <w:rPr>
                <w:sz w:val="16"/>
                <w:szCs w:val="16"/>
              </w:rPr>
            </w:pPr>
            <w:r>
              <w:rPr>
                <w:sz w:val="16"/>
                <w:szCs w:val="16"/>
              </w:rPr>
              <w:t xml:space="preserve">№</w:t>
            </w:r>
            <w:r>
              <w:rPr>
                <w:sz w:val="16"/>
                <w:szCs w:val="16"/>
              </w:rPr>
            </w:r>
          </w:p>
          <w:p>
            <w:pPr>
              <w:pStyle w:val="Normal"/>
              <w:jc w:val="center"/>
              <w:rPr>
                <w:sz w:val="16"/>
                <w:szCs w:val="16"/>
              </w:rPr>
            </w:pPr>
            <w:r>
              <w:rPr>
                <w:sz w:val="16"/>
                <w:szCs w:val="16"/>
              </w:rPr>
              <w:t xml:space="preserve">п/п</w:t>
            </w:r>
          </w:p>
        </w:tc>
        <w:tc>
          <w:tcPr>
            <w:tcW w:w="907" w:type="pct"/>
            <w:textDirection w:val="lrTb"/>
            <w:vAlign w:val="top"/>
          </w:tcPr>
          <w:p>
            <w:pPr>
              <w:pStyle w:val="Normal"/>
              <w:jc w:val="center"/>
              <w:rPr>
                <w:sz w:val="16"/>
                <w:szCs w:val="16"/>
              </w:rPr>
            </w:pPr>
            <w:r>
              <w:rPr>
                <w:sz w:val="16"/>
                <w:szCs w:val="16"/>
              </w:rPr>
              <w:t xml:space="preserve">Наименование участкового лесничества</w:t>
            </w:r>
          </w:p>
        </w:tc>
        <w:tc>
          <w:tcPr>
            <w:tcW w:w="1030" w:type="pct"/>
            <w:textDirection w:val="lrTb"/>
            <w:vAlign w:val="top"/>
          </w:tcPr>
          <w:p>
            <w:pPr>
              <w:pStyle w:val="Normal"/>
              <w:jc w:val="center"/>
              <w:rPr>
                <w:sz w:val="16"/>
                <w:szCs w:val="16"/>
              </w:rPr>
            </w:pPr>
            <w:r>
              <w:rPr>
                <w:sz w:val="16"/>
                <w:szCs w:val="16"/>
              </w:rPr>
              <w:t xml:space="preserve">Наименование урочища (при наличии)</w:t>
            </w:r>
          </w:p>
        </w:tc>
        <w:tc>
          <w:tcPr>
            <w:tcW w:w="992" w:type="pct"/>
            <w:textDirection w:val="lrTb"/>
            <w:vAlign w:val="top"/>
          </w:tcPr>
          <w:p>
            <w:pPr>
              <w:pStyle w:val="Normal"/>
              <w:jc w:val="center"/>
              <w:rPr>
                <w:sz w:val="16"/>
                <w:szCs w:val="16"/>
              </w:rPr>
            </w:pPr>
            <w:r>
              <w:rPr>
                <w:sz w:val="16"/>
                <w:szCs w:val="16"/>
              </w:rPr>
              <w:t xml:space="preserve">Виды ОЗУ, наименование ООПТ, виды зон с особыми условиями использования территорий</w:t>
            </w:r>
          </w:p>
        </w:tc>
        <w:tc>
          <w:tcPr>
            <w:tcW w:w="554" w:type="pct"/>
            <w:textDirection w:val="lrTb"/>
            <w:vAlign w:val="top"/>
          </w:tcPr>
          <w:p>
            <w:pPr>
              <w:pStyle w:val="Normal"/>
              <w:jc w:val="center"/>
              <w:rPr>
                <w:sz w:val="16"/>
                <w:szCs w:val="16"/>
              </w:rPr>
            </w:pPr>
            <w:r>
              <w:rPr>
                <w:sz w:val="16"/>
                <w:szCs w:val="16"/>
              </w:rPr>
              <w:t xml:space="preserve">Перечень лесных кварталов или их частей</w:t>
            </w:r>
          </w:p>
        </w:tc>
        <w:tc>
          <w:tcPr>
            <w:tcW w:w="532" w:type="pct"/>
            <w:textDirection w:val="lrTb"/>
            <w:vAlign w:val="top"/>
          </w:tcPr>
          <w:p>
            <w:pPr>
              <w:pStyle w:val="Normal"/>
              <w:jc w:val="center"/>
              <w:rPr>
                <w:sz w:val="16"/>
                <w:szCs w:val="16"/>
              </w:rPr>
            </w:pPr>
            <w:r>
              <w:rPr>
                <w:sz w:val="16"/>
                <w:szCs w:val="16"/>
              </w:rPr>
              <w:t xml:space="preserve">Перечень лесных выделов или их частей</w:t>
            </w:r>
          </w:p>
        </w:tc>
        <w:tc>
          <w:tcPr>
            <w:tcW w:w="571" w:type="pct"/>
            <w:textDirection w:val="lrTb"/>
            <w:vAlign w:val="top"/>
          </w:tcPr>
          <w:p>
            <w:pPr>
              <w:pStyle w:val="Normal"/>
              <w:jc w:val="center"/>
              <w:rPr>
                <w:sz w:val="16"/>
                <w:szCs w:val="16"/>
              </w:rPr>
            </w:pPr>
            <w:r>
              <w:rPr>
                <w:sz w:val="16"/>
                <w:szCs w:val="16"/>
              </w:rPr>
              <w:t xml:space="preserve">Площадь (га)</w:t>
            </w:r>
          </w:p>
        </w:tc>
      </w:tr>
      <w:tr>
        <w:trPr>
          <w:trHeight w:val="68"/>
        </w:trPr>
        <w:tc>
          <w:tcPr>
            <w:tcW w:w="415" w:type="pct"/>
            <w:textDirection w:val="lrTb"/>
            <w:vAlign w:val="top"/>
          </w:tcPr>
          <w:p>
            <w:pPr>
              <w:pStyle w:val="Normal"/>
              <w:jc w:val="center"/>
              <w:rPr>
                <w:sz w:val="16"/>
                <w:szCs w:val="16"/>
              </w:rPr>
            </w:pPr>
            <w:r>
              <w:rPr>
                <w:sz w:val="16"/>
                <w:szCs w:val="16"/>
              </w:rPr>
              <w:t xml:space="preserve">1</w:t>
            </w:r>
          </w:p>
        </w:tc>
        <w:tc>
          <w:tcPr>
            <w:tcW w:w="907" w:type="pct"/>
            <w:textDirection w:val="lrTb"/>
            <w:vAlign w:val="top"/>
          </w:tcPr>
          <w:p>
            <w:pPr>
              <w:pStyle w:val="Normal"/>
              <w:jc w:val="center"/>
              <w:rPr>
                <w:sz w:val="16"/>
                <w:szCs w:val="16"/>
              </w:rPr>
            </w:pPr>
            <w:r>
              <w:rPr>
                <w:sz w:val="16"/>
                <w:szCs w:val="16"/>
              </w:rPr>
              <w:t xml:space="preserve">2</w:t>
            </w:r>
          </w:p>
        </w:tc>
        <w:tc>
          <w:tcPr>
            <w:tcW w:w="1030" w:type="pct"/>
            <w:textDirection w:val="lrTb"/>
            <w:vAlign w:val="top"/>
          </w:tcPr>
          <w:p>
            <w:pPr>
              <w:pStyle w:val="Normal"/>
              <w:jc w:val="center"/>
              <w:rPr>
                <w:sz w:val="16"/>
                <w:szCs w:val="16"/>
              </w:rPr>
            </w:pPr>
            <w:r>
              <w:rPr>
                <w:sz w:val="16"/>
                <w:szCs w:val="16"/>
              </w:rPr>
              <w:t xml:space="preserve">3</w:t>
            </w:r>
          </w:p>
        </w:tc>
        <w:tc>
          <w:tcPr>
            <w:tcW w:w="992" w:type="pct"/>
            <w:textDirection w:val="lrTb"/>
            <w:vAlign w:val="top"/>
          </w:tcPr>
          <w:p>
            <w:pPr>
              <w:pStyle w:val="Normal"/>
              <w:jc w:val="center"/>
              <w:rPr>
                <w:sz w:val="16"/>
                <w:szCs w:val="16"/>
              </w:rPr>
            </w:pPr>
            <w:r>
              <w:rPr>
                <w:sz w:val="16"/>
                <w:szCs w:val="16"/>
              </w:rPr>
              <w:t xml:space="preserve">4</w:t>
            </w:r>
          </w:p>
        </w:tc>
        <w:tc>
          <w:tcPr>
            <w:tcW w:w="554" w:type="pct"/>
            <w:noWrap/>
            <w:textDirection w:val="lrTb"/>
            <w:vAlign w:val="top"/>
          </w:tcPr>
          <w:p>
            <w:pPr>
              <w:pStyle w:val="Normal"/>
              <w:jc w:val="center"/>
              <w:rPr>
                <w:sz w:val="16"/>
                <w:szCs w:val="16"/>
              </w:rPr>
            </w:pPr>
            <w:r>
              <w:rPr>
                <w:sz w:val="16"/>
                <w:szCs w:val="16"/>
              </w:rPr>
              <w:t xml:space="preserve">5</w:t>
            </w:r>
          </w:p>
        </w:tc>
        <w:tc>
          <w:tcPr>
            <w:tcW w:w="532" w:type="pct"/>
            <w:noWrap/>
            <w:textDirection w:val="lrTb"/>
            <w:vAlign w:val="top"/>
          </w:tcPr>
          <w:p>
            <w:pPr>
              <w:pStyle w:val="Normal"/>
              <w:jc w:val="center"/>
              <w:rPr>
                <w:sz w:val="16"/>
                <w:szCs w:val="16"/>
              </w:rPr>
            </w:pPr>
            <w:r>
              <w:rPr>
                <w:sz w:val="16"/>
                <w:szCs w:val="16"/>
              </w:rPr>
              <w:t xml:space="preserve">6</w:t>
            </w:r>
          </w:p>
        </w:tc>
        <w:tc>
          <w:tcPr>
            <w:tcW w:w="571" w:type="pct"/>
            <w:noWrap/>
            <w:textDirection w:val="lrTb"/>
            <w:vAlign w:val="top"/>
          </w:tcPr>
          <w:p>
            <w:pPr>
              <w:pStyle w:val="Normal"/>
              <w:jc w:val="center"/>
              <w:rPr>
                <w:sz w:val="16"/>
                <w:szCs w:val="16"/>
              </w:rPr>
            </w:pPr>
            <w:r>
              <w:rPr>
                <w:sz w:val="16"/>
                <w:szCs w:val="16"/>
              </w:rPr>
              <w:t xml:space="preserve">7</w:t>
            </w:r>
          </w:p>
        </w:tc>
      </w:tr>
      <w:tr>
        <w:trPr>
          <w:trHeight w:val="68"/>
        </w:trPr>
        <w:tc>
          <w:tcPr>
            <w:tcW w:w="415" w:type="pct"/>
            <w:textDirection w:val="lrTb"/>
            <w:vAlign w:val="top"/>
          </w:tcPr>
          <w:p>
            <w:pPr>
              <w:pStyle w:val="Normal"/>
              <w:jc w:val="center"/>
              <w:rPr>
                <w:sz w:val="16"/>
                <w:szCs w:val="16"/>
              </w:rPr>
            </w:pPr>
            <w:r>
              <w:rPr>
                <w:sz w:val="16"/>
                <w:szCs w:val="16"/>
              </w:rPr>
              <w:t xml:space="preserve">1</w:t>
            </w:r>
            <w:r>
              <w:rPr>
                <w:sz w:val="16"/>
                <w:szCs w:val="16"/>
              </w:rPr>
              <w:t xml:space="preserve">.</w:t>
            </w:r>
            <w:r>
              <w:rPr>
                <w:sz w:val="16"/>
                <w:szCs w:val="16"/>
              </w:rPr>
            </w:r>
          </w:p>
        </w:tc>
        <w:tc>
          <w:tcPr>
            <w:tcW w:w="907" w:type="pct"/>
            <w:textDirection w:val="lrTb"/>
            <w:vAlign w:val="top"/>
          </w:tcPr>
          <w:p>
            <w:pPr>
              <w:pStyle w:val="Normal"/>
              <w:jc w:val="center"/>
              <w:rPr>
                <w:sz w:val="16"/>
                <w:szCs w:val="16"/>
              </w:rPr>
            </w:pPr>
            <w:r>
              <w:rPr>
                <w:sz w:val="16"/>
                <w:szCs w:val="16"/>
              </w:rPr>
              <w:t xml:space="preserve">Болчаровское</w:t>
            </w:r>
          </w:p>
        </w:tc>
        <w:tc>
          <w:tcPr>
            <w:tcW w:w="1030" w:type="pct"/>
            <w:textDirection w:val="lrTb"/>
            <w:vAlign w:val="top"/>
          </w:tcPr>
          <w:p>
            <w:pPr>
              <w:pStyle w:val="Normal"/>
              <w:jc w:val="center"/>
              <w:rPr>
                <w:sz w:val="16"/>
                <w:szCs w:val="16"/>
              </w:rPr>
            </w:pPr>
            <w:r>
              <w:rPr>
                <w:sz w:val="16"/>
                <w:szCs w:val="16"/>
              </w:rPr>
              <w:t xml:space="preserve">Болчаровское</w:t>
            </w:r>
          </w:p>
        </w:tc>
        <w:tc>
          <w:tcPr>
            <w:tcW w:w="992" w:type="pct"/>
            <w:textDirection w:val="lrTb"/>
            <w:vAlign w:val="top"/>
          </w:tcPr>
          <w:p>
            <w:pPr>
              <w:pStyle w:val="Normal"/>
              <w:jc w:val="center"/>
              <w:rPr>
                <w:sz w:val="16"/>
                <w:szCs w:val="16"/>
              </w:rPr>
            </w:pPr>
            <w:r>
              <w:rPr>
                <w:sz w:val="16"/>
                <w:szCs w:val="16"/>
              </w:rPr>
              <w:t xml:space="preserve">ВОЗ</w:t>
            </w:r>
            <w:r>
              <w:rPr>
                <w:sz w:val="16"/>
                <w:szCs w:val="16"/>
              </w:rPr>
            </w:r>
          </w:p>
        </w:tc>
        <w:tc>
          <w:tcPr>
            <w:tcW w:w="554" w:type="pct"/>
            <w:noWrap/>
            <w:textDirection w:val="lrTb"/>
            <w:vAlign w:val="top"/>
          </w:tcPr>
          <w:p>
            <w:pPr>
              <w:pStyle w:val="Normal"/>
              <w:jc w:val="center"/>
              <w:rPr>
                <w:sz w:val="16"/>
                <w:szCs w:val="16"/>
              </w:rPr>
            </w:pPr>
            <w:r>
              <w:rPr>
                <w:sz w:val="16"/>
                <w:szCs w:val="16"/>
              </w:rPr>
              <w:t xml:space="preserve">473</w:t>
            </w:r>
          </w:p>
        </w:tc>
        <w:tc>
          <w:tcPr>
            <w:tcW w:w="532" w:type="pct"/>
            <w:noWrap/>
            <w:textDirection w:val="lrTb"/>
            <w:vAlign w:val="top"/>
          </w:tcPr>
          <w:p>
            <w:pPr>
              <w:pStyle w:val="Normal"/>
              <w:jc w:val="center"/>
              <w:rPr>
                <w:sz w:val="16"/>
                <w:szCs w:val="16"/>
              </w:rPr>
            </w:pPr>
            <w:r>
              <w:rPr>
                <w:sz w:val="16"/>
                <w:szCs w:val="16"/>
              </w:rPr>
              <w:t xml:space="preserve">18</w:t>
            </w:r>
          </w:p>
        </w:tc>
        <w:tc>
          <w:tcPr>
            <w:tcW w:w="571" w:type="pct"/>
            <w:noWrap/>
            <w:textDirection w:val="lrTb"/>
            <w:vAlign w:val="top"/>
          </w:tcPr>
          <w:p>
            <w:pPr>
              <w:pStyle w:val="Normal"/>
              <w:jc w:val="center"/>
              <w:rPr>
                <w:sz w:val="16"/>
                <w:szCs w:val="16"/>
              </w:rPr>
            </w:pPr>
            <w:r>
              <w:rPr>
                <w:sz w:val="16"/>
                <w:szCs w:val="16"/>
              </w:rPr>
              <w:t xml:space="preserve">0,2139</w:t>
            </w:r>
          </w:p>
        </w:tc>
      </w:tr>
      <w:tr>
        <w:trPr>
          <w:trHeight w:val="68"/>
        </w:trPr>
        <w:tc>
          <w:tcPr>
            <w:tcW w:w="415" w:type="pct"/>
            <w:textDirection w:val="lrTb"/>
            <w:vAlign w:val="top"/>
          </w:tcPr>
          <w:p>
            <w:pPr>
              <w:pStyle w:val="Normal"/>
              <w:jc w:val="center"/>
              <w:rPr>
                <w:sz w:val="16"/>
                <w:szCs w:val="16"/>
              </w:rPr>
            </w:pPr>
            <w:r>
              <w:rPr>
                <w:sz w:val="16"/>
                <w:szCs w:val="16"/>
              </w:rPr>
              <w:t xml:space="preserve">2</w:t>
            </w:r>
            <w:r>
              <w:rPr>
                <w:sz w:val="16"/>
                <w:szCs w:val="16"/>
              </w:rPr>
              <w:t xml:space="preserve">.</w:t>
            </w:r>
            <w:r>
              <w:rPr>
                <w:sz w:val="16"/>
                <w:szCs w:val="16"/>
              </w:rPr>
            </w:r>
          </w:p>
        </w:tc>
        <w:tc>
          <w:tcPr>
            <w:tcW w:w="907" w:type="pct"/>
            <w:textDirection w:val="lrTb"/>
            <w:vAlign w:val="top"/>
          </w:tcPr>
          <w:p>
            <w:pPr>
              <w:pStyle w:val="Normal"/>
              <w:jc w:val="center"/>
              <w:rPr>
                <w:sz w:val="16"/>
                <w:szCs w:val="16"/>
              </w:rPr>
            </w:pPr>
            <w:r>
              <w:rPr>
                <w:sz w:val="16"/>
                <w:szCs w:val="16"/>
              </w:rPr>
              <w:t xml:space="preserve">Болчаровское</w:t>
            </w:r>
          </w:p>
        </w:tc>
        <w:tc>
          <w:tcPr>
            <w:tcW w:w="1030" w:type="pct"/>
            <w:textDirection w:val="lrTb"/>
            <w:vAlign w:val="top"/>
          </w:tcPr>
          <w:p>
            <w:pPr>
              <w:pStyle w:val="Normal"/>
              <w:jc w:val="center"/>
              <w:rPr>
                <w:sz w:val="16"/>
                <w:szCs w:val="16"/>
              </w:rPr>
            </w:pPr>
            <w:r>
              <w:rPr>
                <w:sz w:val="16"/>
                <w:szCs w:val="16"/>
              </w:rPr>
              <w:t xml:space="preserve">Болчаровское</w:t>
            </w:r>
          </w:p>
        </w:tc>
        <w:tc>
          <w:tcPr>
            <w:tcW w:w="992" w:type="pct"/>
            <w:textDirection w:val="lrTb"/>
            <w:vAlign w:val="top"/>
          </w:tcPr>
          <w:p>
            <w:pPr>
              <w:pStyle w:val="Normal"/>
              <w:jc w:val="center"/>
              <w:rPr>
                <w:sz w:val="16"/>
                <w:szCs w:val="16"/>
              </w:rPr>
            </w:pPr>
            <w:r>
              <w:rPr>
                <w:sz w:val="16"/>
                <w:szCs w:val="16"/>
              </w:rPr>
              <w:t xml:space="preserve">ВОЗ</w:t>
            </w:r>
            <w:r>
              <w:rPr>
                <w:sz w:val="16"/>
                <w:szCs w:val="16"/>
              </w:rPr>
            </w:r>
          </w:p>
        </w:tc>
        <w:tc>
          <w:tcPr>
            <w:tcW w:w="554" w:type="pct"/>
            <w:noWrap/>
            <w:textDirection w:val="lrTb"/>
            <w:vAlign w:val="top"/>
          </w:tcPr>
          <w:p>
            <w:pPr>
              <w:pStyle w:val="Normal"/>
              <w:jc w:val="center"/>
              <w:rPr>
                <w:sz w:val="16"/>
                <w:szCs w:val="16"/>
              </w:rPr>
            </w:pPr>
            <w:r>
              <w:rPr>
                <w:sz w:val="16"/>
                <w:szCs w:val="16"/>
              </w:rPr>
              <w:t xml:space="preserve">479</w:t>
            </w:r>
          </w:p>
        </w:tc>
        <w:tc>
          <w:tcPr>
            <w:tcW w:w="532" w:type="pct"/>
            <w:noWrap/>
            <w:textDirection w:val="lrTb"/>
            <w:vAlign w:val="top"/>
          </w:tcPr>
          <w:p>
            <w:pPr>
              <w:pStyle w:val="Normal"/>
              <w:jc w:val="center"/>
              <w:rPr>
                <w:sz w:val="16"/>
                <w:szCs w:val="16"/>
              </w:rPr>
            </w:pPr>
            <w:r>
              <w:rPr>
                <w:sz w:val="16"/>
                <w:szCs w:val="16"/>
              </w:rPr>
              <w:t xml:space="preserve">15</w:t>
            </w:r>
          </w:p>
        </w:tc>
        <w:tc>
          <w:tcPr>
            <w:tcW w:w="571" w:type="pct"/>
            <w:noWrap/>
            <w:textDirection w:val="lrTb"/>
            <w:vAlign w:val="top"/>
          </w:tcPr>
          <w:p>
            <w:pPr>
              <w:pStyle w:val="Normal"/>
              <w:jc w:val="center"/>
              <w:rPr>
                <w:sz w:val="16"/>
                <w:szCs w:val="16"/>
              </w:rPr>
            </w:pPr>
            <w:r>
              <w:rPr>
                <w:sz w:val="16"/>
                <w:szCs w:val="16"/>
              </w:rPr>
              <w:t xml:space="preserve">0,0391</w:t>
            </w:r>
          </w:p>
        </w:tc>
      </w:tr>
      <w:tr>
        <w:trPr>
          <w:trHeight w:val="68"/>
        </w:trPr>
        <w:tc>
          <w:tcPr>
            <w:tcW w:w="415" w:type="pct"/>
            <w:textDirection w:val="lrTb"/>
            <w:vAlign w:val="top"/>
          </w:tcPr>
          <w:p>
            <w:pPr>
              <w:pStyle w:val="Normal"/>
              <w:jc w:val="center"/>
              <w:rPr>
                <w:sz w:val="16"/>
                <w:szCs w:val="16"/>
              </w:rPr>
            </w:pPr>
            <w:r>
              <w:rPr>
                <w:sz w:val="16"/>
                <w:szCs w:val="16"/>
              </w:rPr>
              <w:t xml:space="preserve">3</w:t>
            </w:r>
            <w:r>
              <w:rPr>
                <w:sz w:val="16"/>
                <w:szCs w:val="16"/>
              </w:rPr>
              <w:t xml:space="preserve">.</w:t>
            </w:r>
            <w:r>
              <w:rPr>
                <w:sz w:val="16"/>
                <w:szCs w:val="16"/>
              </w:rPr>
            </w:r>
          </w:p>
        </w:tc>
        <w:tc>
          <w:tcPr>
            <w:tcW w:w="907" w:type="pct"/>
            <w:textDirection w:val="lrTb"/>
            <w:vAlign w:val="top"/>
          </w:tcPr>
          <w:p>
            <w:pPr>
              <w:pStyle w:val="Normal"/>
              <w:jc w:val="center"/>
              <w:rPr>
                <w:sz w:val="16"/>
                <w:szCs w:val="16"/>
              </w:rPr>
            </w:pPr>
            <w:r>
              <w:rPr>
                <w:sz w:val="16"/>
                <w:szCs w:val="16"/>
              </w:rPr>
              <w:t xml:space="preserve">Болчаровское</w:t>
            </w:r>
          </w:p>
        </w:tc>
        <w:tc>
          <w:tcPr>
            <w:tcW w:w="1030" w:type="pct"/>
            <w:textDirection w:val="lrTb"/>
            <w:vAlign w:val="top"/>
          </w:tcPr>
          <w:p>
            <w:pPr>
              <w:pStyle w:val="Normal"/>
              <w:jc w:val="center"/>
              <w:rPr>
                <w:sz w:val="16"/>
                <w:szCs w:val="16"/>
              </w:rPr>
            </w:pPr>
            <w:r>
              <w:rPr>
                <w:sz w:val="16"/>
                <w:szCs w:val="16"/>
              </w:rPr>
              <w:t xml:space="preserve">Болчаровское</w:t>
            </w:r>
          </w:p>
        </w:tc>
        <w:tc>
          <w:tcPr>
            <w:tcW w:w="992" w:type="pct"/>
            <w:textDirection w:val="lrTb"/>
            <w:vAlign w:val="top"/>
          </w:tcPr>
          <w:p>
            <w:pPr>
              <w:pStyle w:val="Normal"/>
              <w:jc w:val="center"/>
              <w:rPr>
                <w:sz w:val="16"/>
                <w:szCs w:val="16"/>
              </w:rPr>
            </w:pPr>
            <w:r>
              <w:rPr>
                <w:sz w:val="16"/>
                <w:szCs w:val="16"/>
              </w:rPr>
              <w:t xml:space="preserve">ВОЗ</w:t>
            </w:r>
            <w:r>
              <w:rPr>
                <w:sz w:val="16"/>
                <w:szCs w:val="16"/>
              </w:rPr>
            </w:r>
          </w:p>
        </w:tc>
        <w:tc>
          <w:tcPr>
            <w:tcW w:w="554" w:type="pct"/>
            <w:noWrap/>
            <w:textDirection w:val="lrTb"/>
            <w:vAlign w:val="top"/>
          </w:tcPr>
          <w:p>
            <w:pPr>
              <w:pStyle w:val="Normal"/>
              <w:jc w:val="center"/>
              <w:rPr>
                <w:sz w:val="16"/>
                <w:szCs w:val="16"/>
              </w:rPr>
            </w:pPr>
            <w:r>
              <w:rPr>
                <w:sz w:val="16"/>
                <w:szCs w:val="16"/>
              </w:rPr>
              <w:t xml:space="preserve">480</w:t>
            </w:r>
          </w:p>
        </w:tc>
        <w:tc>
          <w:tcPr>
            <w:tcW w:w="532" w:type="pct"/>
            <w:noWrap/>
            <w:textDirection w:val="lrTb"/>
            <w:vAlign w:val="top"/>
          </w:tcPr>
          <w:p>
            <w:pPr>
              <w:pStyle w:val="Normal"/>
              <w:jc w:val="center"/>
              <w:rPr>
                <w:sz w:val="16"/>
                <w:szCs w:val="16"/>
              </w:rPr>
            </w:pPr>
            <w:r>
              <w:rPr>
                <w:sz w:val="16"/>
                <w:szCs w:val="16"/>
              </w:rPr>
              <w:t xml:space="preserve">25</w:t>
            </w:r>
          </w:p>
        </w:tc>
        <w:tc>
          <w:tcPr>
            <w:tcW w:w="571" w:type="pct"/>
            <w:noWrap/>
            <w:textDirection w:val="lrTb"/>
            <w:vAlign w:val="top"/>
          </w:tcPr>
          <w:p>
            <w:pPr>
              <w:pStyle w:val="Normal"/>
              <w:jc w:val="center"/>
              <w:rPr>
                <w:sz w:val="16"/>
                <w:szCs w:val="16"/>
              </w:rPr>
            </w:pPr>
            <w:r>
              <w:rPr>
                <w:sz w:val="16"/>
                <w:szCs w:val="16"/>
              </w:rPr>
              <w:t xml:space="preserve">0,5061</w:t>
            </w:r>
          </w:p>
        </w:tc>
      </w:tr>
      <w:tr>
        <w:trPr>
          <w:trHeight w:val="68"/>
        </w:trPr>
        <w:tc>
          <w:tcPr>
            <w:tcW w:w="415" w:type="pct"/>
            <w:textDirection w:val="lrTb"/>
            <w:vAlign w:val="top"/>
          </w:tcPr>
          <w:p>
            <w:pPr>
              <w:pStyle w:val="Normal"/>
              <w:jc w:val="center"/>
              <w:rPr>
                <w:sz w:val="16"/>
                <w:szCs w:val="16"/>
              </w:rPr>
            </w:pPr>
            <w:r>
              <w:rPr>
                <w:sz w:val="16"/>
                <w:szCs w:val="16"/>
              </w:rPr>
              <w:t xml:space="preserve">4</w:t>
            </w:r>
            <w:r>
              <w:rPr>
                <w:sz w:val="16"/>
                <w:szCs w:val="16"/>
              </w:rPr>
              <w:t xml:space="preserve">.</w:t>
            </w:r>
            <w:r>
              <w:rPr>
                <w:sz w:val="16"/>
                <w:szCs w:val="16"/>
              </w:rPr>
            </w:r>
          </w:p>
        </w:tc>
        <w:tc>
          <w:tcPr>
            <w:tcW w:w="907" w:type="pct"/>
            <w:textDirection w:val="lrTb"/>
            <w:vAlign w:val="top"/>
          </w:tcPr>
          <w:p>
            <w:pPr>
              <w:pStyle w:val="Normal"/>
              <w:jc w:val="center"/>
              <w:rPr>
                <w:sz w:val="16"/>
                <w:szCs w:val="16"/>
              </w:rPr>
            </w:pPr>
            <w:r>
              <w:rPr>
                <w:sz w:val="16"/>
                <w:szCs w:val="16"/>
              </w:rPr>
              <w:t xml:space="preserve">Болчаровское</w:t>
            </w:r>
          </w:p>
        </w:tc>
        <w:tc>
          <w:tcPr>
            <w:tcW w:w="1030" w:type="pct"/>
            <w:textDirection w:val="lrTb"/>
            <w:vAlign w:val="top"/>
          </w:tcPr>
          <w:p>
            <w:pPr>
              <w:pStyle w:val="Normal"/>
              <w:jc w:val="center"/>
              <w:rPr>
                <w:sz w:val="16"/>
                <w:szCs w:val="16"/>
              </w:rPr>
            </w:pPr>
            <w:r>
              <w:rPr>
                <w:sz w:val="16"/>
                <w:szCs w:val="16"/>
              </w:rPr>
              <w:t xml:space="preserve">Болчаровское</w:t>
            </w:r>
          </w:p>
        </w:tc>
        <w:tc>
          <w:tcPr>
            <w:tcW w:w="992" w:type="pct"/>
            <w:textDirection w:val="lrTb"/>
            <w:vAlign w:val="top"/>
          </w:tcPr>
          <w:p>
            <w:pPr>
              <w:pStyle w:val="Normal"/>
              <w:jc w:val="center"/>
              <w:rPr>
                <w:sz w:val="16"/>
                <w:szCs w:val="16"/>
              </w:rPr>
            </w:pPr>
            <w:r>
              <w:rPr>
                <w:sz w:val="16"/>
                <w:szCs w:val="16"/>
              </w:rPr>
              <w:t xml:space="preserve">ВОЗ</w:t>
            </w:r>
            <w:r>
              <w:rPr>
                <w:sz w:val="16"/>
                <w:szCs w:val="16"/>
              </w:rPr>
            </w:r>
          </w:p>
        </w:tc>
        <w:tc>
          <w:tcPr>
            <w:tcW w:w="554" w:type="pct"/>
            <w:noWrap/>
            <w:textDirection w:val="lrTb"/>
            <w:vAlign w:val="top"/>
          </w:tcPr>
          <w:p>
            <w:pPr>
              <w:pStyle w:val="Normal"/>
              <w:jc w:val="center"/>
              <w:rPr>
                <w:sz w:val="16"/>
                <w:szCs w:val="16"/>
              </w:rPr>
            </w:pPr>
            <w:r>
              <w:rPr>
                <w:sz w:val="16"/>
                <w:szCs w:val="16"/>
              </w:rPr>
              <w:t xml:space="preserve">477</w:t>
            </w:r>
          </w:p>
        </w:tc>
        <w:tc>
          <w:tcPr>
            <w:tcW w:w="532" w:type="pct"/>
            <w:noWrap/>
            <w:textDirection w:val="lrTb"/>
            <w:vAlign w:val="top"/>
          </w:tcPr>
          <w:p>
            <w:pPr>
              <w:pStyle w:val="Normal"/>
              <w:jc w:val="center"/>
              <w:rPr>
                <w:sz w:val="16"/>
                <w:szCs w:val="16"/>
              </w:rPr>
            </w:pPr>
            <w:r>
              <w:rPr>
                <w:sz w:val="16"/>
                <w:szCs w:val="16"/>
              </w:rPr>
              <w:t xml:space="preserve">1</w:t>
            </w:r>
          </w:p>
        </w:tc>
        <w:tc>
          <w:tcPr>
            <w:tcW w:w="571" w:type="pct"/>
            <w:noWrap/>
            <w:textDirection w:val="lrTb"/>
            <w:vAlign w:val="top"/>
          </w:tcPr>
          <w:p>
            <w:pPr>
              <w:pStyle w:val="Normal"/>
              <w:jc w:val="center"/>
              <w:rPr>
                <w:sz w:val="16"/>
                <w:szCs w:val="16"/>
              </w:rPr>
            </w:pPr>
            <w:r>
              <w:rPr>
                <w:sz w:val="16"/>
                <w:szCs w:val="16"/>
              </w:rPr>
              <w:t xml:space="preserve">5,018</w:t>
            </w:r>
          </w:p>
        </w:tc>
      </w:tr>
    </w:tbl>
    <w:p>
      <w:pPr>
        <w:pStyle w:val="Normal"/>
      </w:pPr>
    </w:p>
    <w:p>
      <w:pPr>
        <w:pStyle w:val="UserStyle_386"/>
        <w:spacing w:line="240" w:lineRule="auto"/>
        <w:ind w:firstLine="0"/>
        <w:jc w:val="center"/>
      </w:pPr>
      <w:bookmarkStart w:id="37" w:name="_Toc10461039"/>
      <w:r>
        <w:t xml:space="preserve">2.6</w:t>
      </w:r>
      <w:r>
        <w:t xml:space="preserve">.</w:t>
      </w:r>
      <w:r>
        <w:t xml:space="preserve">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t xml:space="preserve">Градостроительным к</w:t>
      </w:r>
      <w:r>
        <w:t xml:space="preserve">одексом</w:t>
      </w:r>
      <w:r>
        <w:t xml:space="preserve"> </w:t>
      </w:r>
      <w:r>
        <w:t xml:space="preserve">Российской Федерации </w:t>
      </w:r>
      <w:r>
        <w:t xml:space="preserve">для территориальных зон</w:t>
      </w:r>
      <w:bookmarkEnd w:id="37"/>
    </w:p>
    <w:p>
      <w:pPr>
        <w:pStyle w:val="Normal"/>
      </w:pPr>
    </w:p>
    <w:tbl>
      <w:tblPr>
        <w:tblW w:w="64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17"/>
        <w:gridCol w:w="1276"/>
        <w:gridCol w:w="1276"/>
        <w:gridCol w:w="850"/>
        <w:gridCol w:w="1134"/>
        <w:gridCol w:w="1134"/>
      </w:tblGrid>
      <w:tr>
        <w:trPr>
          <w:trHeight w:val="68"/>
        </w:trPr>
        <w:tc>
          <w:tcPr>
            <w:tcW w:w="817" w:type="dxa"/>
            <w:shd w:val="clear" w:color="000000" w:fill="ffffff"/>
            <w:noWrap/>
            <w:textDirection w:val="lrTb"/>
            <w:vAlign w:val="top"/>
          </w:tcPr>
          <w:p>
            <w:pPr>
              <w:pStyle w:val="Normal"/>
              <w:jc w:val="center"/>
              <w:rPr>
                <w:color w:val="000000"/>
                <w:sz w:val="16"/>
                <w:szCs w:val="16"/>
              </w:rPr>
            </w:pPr>
            <w:r>
              <w:rPr>
                <w:color w:val="000000"/>
                <w:sz w:val="16"/>
                <w:szCs w:val="16"/>
              </w:rPr>
              <w:t xml:space="preserve">№</w:t>
            </w:r>
            <w:r>
              <w:rPr>
                <w:color w:val="000000"/>
                <w:sz w:val="16"/>
                <w:szCs w:val="16"/>
              </w:rPr>
            </w:r>
          </w:p>
          <w:p>
            <w:pPr>
              <w:pStyle w:val="Normal"/>
              <w:jc w:val="center"/>
              <w:rPr>
                <w:color w:val="000000"/>
                <w:sz w:val="16"/>
                <w:szCs w:val="16"/>
              </w:rPr>
            </w:pPr>
            <w:r>
              <w:rPr>
                <w:color w:val="000000"/>
                <w:sz w:val="16"/>
                <w:szCs w:val="16"/>
              </w:rPr>
              <w:t xml:space="preserve">точек</w:t>
            </w:r>
          </w:p>
        </w:tc>
        <w:tc>
          <w:tcPr>
            <w:tcW w:w="1276" w:type="dxa"/>
            <w:noWrap/>
            <w:textDirection w:val="lrTb"/>
            <w:vAlign w:val="top"/>
          </w:tcPr>
          <w:p>
            <w:pPr>
              <w:pStyle w:val="Normal"/>
              <w:jc w:val="center"/>
              <w:rPr>
                <w:color w:val="000000"/>
                <w:sz w:val="16"/>
                <w:szCs w:val="16"/>
              </w:rPr>
            </w:pPr>
            <w:r>
              <w:rPr>
                <w:color w:val="000000"/>
                <w:sz w:val="16"/>
                <w:szCs w:val="16"/>
              </w:rPr>
              <w:t xml:space="preserve">Х</w:t>
            </w:r>
          </w:p>
        </w:tc>
        <w:tc>
          <w:tcPr>
            <w:tcW w:w="1276" w:type="dxa"/>
            <w:noWrap/>
            <w:textDirection w:val="lrTb"/>
            <w:vAlign w:val="top"/>
          </w:tcPr>
          <w:p>
            <w:pPr>
              <w:pStyle w:val="Normal"/>
              <w:jc w:val="center"/>
              <w:rPr>
                <w:color w:val="000000"/>
                <w:sz w:val="16"/>
                <w:szCs w:val="16"/>
              </w:rPr>
            </w:pPr>
            <w:r>
              <w:rPr>
                <w:color w:val="000000"/>
                <w:sz w:val="16"/>
                <w:szCs w:val="16"/>
              </w:rPr>
              <w:t xml:space="preserve">У</w:t>
            </w:r>
          </w:p>
        </w:tc>
        <w:tc>
          <w:tcPr>
            <w:tcW w:w="850" w:type="dxa"/>
            <w:shd w:val="clear" w:color="000000" w:fill="ffffff"/>
            <w:noWrap/>
            <w:textDirection w:val="lrTb"/>
            <w:vAlign w:val="top"/>
          </w:tcPr>
          <w:p>
            <w:pPr>
              <w:pStyle w:val="Normal"/>
              <w:jc w:val="center"/>
              <w:rPr>
                <w:color w:val="000000"/>
                <w:sz w:val="16"/>
                <w:szCs w:val="16"/>
              </w:rPr>
            </w:pPr>
            <w:r>
              <w:rPr>
                <w:color w:val="000000"/>
                <w:sz w:val="16"/>
                <w:szCs w:val="16"/>
              </w:rPr>
              <w:t xml:space="preserve">№</w:t>
            </w:r>
            <w:r>
              <w:rPr>
                <w:color w:val="000000"/>
                <w:sz w:val="16"/>
                <w:szCs w:val="16"/>
              </w:rPr>
            </w:r>
          </w:p>
          <w:p>
            <w:pPr>
              <w:pStyle w:val="Normal"/>
              <w:jc w:val="center"/>
              <w:rPr>
                <w:color w:val="000000"/>
                <w:sz w:val="16"/>
                <w:szCs w:val="16"/>
              </w:rPr>
            </w:pPr>
            <w:r>
              <w:rPr>
                <w:color w:val="000000"/>
                <w:sz w:val="16"/>
                <w:szCs w:val="16"/>
              </w:rPr>
              <w:t xml:space="preserve">точек</w:t>
            </w:r>
          </w:p>
        </w:tc>
        <w:tc>
          <w:tcPr>
            <w:tcW w:w="1134" w:type="dxa"/>
            <w:noWrap/>
            <w:textDirection w:val="lrTb"/>
            <w:vAlign w:val="top"/>
          </w:tcPr>
          <w:p>
            <w:pPr>
              <w:pStyle w:val="Normal"/>
              <w:jc w:val="center"/>
              <w:rPr>
                <w:color w:val="000000"/>
                <w:sz w:val="16"/>
                <w:szCs w:val="16"/>
              </w:rPr>
            </w:pPr>
            <w:r>
              <w:rPr>
                <w:color w:val="000000"/>
                <w:sz w:val="16"/>
                <w:szCs w:val="16"/>
              </w:rPr>
              <w:t xml:space="preserve">Х</w:t>
            </w:r>
          </w:p>
        </w:tc>
        <w:tc>
          <w:tcPr>
            <w:tcW w:w="1134" w:type="dxa"/>
            <w:noWrap/>
            <w:textDirection w:val="lrTb"/>
            <w:vAlign w:val="top"/>
          </w:tcPr>
          <w:p>
            <w:pPr>
              <w:pStyle w:val="Normal"/>
              <w:jc w:val="center"/>
              <w:rPr>
                <w:color w:val="000000"/>
                <w:sz w:val="16"/>
                <w:szCs w:val="16"/>
              </w:rPr>
            </w:pPr>
            <w:r>
              <w:rPr>
                <w:color w:val="000000"/>
                <w:sz w:val="16"/>
                <w:szCs w:val="16"/>
              </w:rPr>
              <w:t xml:space="preserve">У</w:t>
            </w:r>
          </w:p>
        </w:tc>
      </w:tr>
      <w:tr>
        <w:trPr>
          <w:trHeight w:val="68"/>
        </w:trPr>
        <w:tc>
          <w:tcPr>
            <w:tcW w:w="6487" w:type="dxa"/>
            <w:gridSpan w:val="6"/>
            <w:noWrap/>
            <w:textDirection w:val="lrTb"/>
            <w:vAlign w:val="top"/>
          </w:tcPr>
          <w:p>
            <w:pPr>
              <w:pStyle w:val="Normal"/>
              <w:jc w:val="center"/>
              <w:rPr>
                <w:color w:val="000000"/>
                <w:sz w:val="16"/>
                <w:szCs w:val="16"/>
              </w:rPr>
            </w:pPr>
            <w:r>
              <w:rPr>
                <w:color w:val="000000"/>
                <w:sz w:val="16"/>
                <w:szCs w:val="16"/>
              </w:rPr>
              <w:t xml:space="preserve">86:01:0000000:10629:ЗУ1 / 86/03/004/2022-08/00130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w:t>
            </w:r>
          </w:p>
        </w:tc>
        <w:tc>
          <w:tcPr>
            <w:tcW w:w="1276" w:type="dxa"/>
            <w:noWrap/>
            <w:textDirection w:val="lrTb"/>
            <w:vAlign w:val="top"/>
          </w:tcPr>
          <w:p>
            <w:pPr>
              <w:pStyle w:val="Normal"/>
              <w:jc w:val="center"/>
              <w:rPr>
                <w:color w:val="000000"/>
                <w:sz w:val="16"/>
                <w:szCs w:val="16"/>
              </w:rPr>
            </w:pPr>
            <w:r>
              <w:rPr>
                <w:color w:val="000000"/>
                <w:sz w:val="16"/>
                <w:szCs w:val="16"/>
              </w:rPr>
              <w:t xml:space="preserve">818 270,74</w:t>
            </w:r>
          </w:p>
        </w:tc>
        <w:tc>
          <w:tcPr>
            <w:tcW w:w="1276" w:type="dxa"/>
            <w:noWrap/>
            <w:textDirection w:val="lrTb"/>
            <w:vAlign w:val="top"/>
          </w:tcPr>
          <w:p>
            <w:pPr>
              <w:pStyle w:val="Normal"/>
              <w:jc w:val="center"/>
              <w:rPr>
                <w:color w:val="000000"/>
                <w:sz w:val="16"/>
                <w:szCs w:val="16"/>
              </w:rPr>
            </w:pPr>
            <w:r>
              <w:rPr>
                <w:color w:val="000000"/>
                <w:sz w:val="16"/>
                <w:szCs w:val="16"/>
              </w:rPr>
              <w:t xml:space="preserve">2 624 389,65</w:t>
            </w:r>
          </w:p>
        </w:tc>
        <w:tc>
          <w:tcPr>
            <w:tcW w:w="850" w:type="dxa"/>
            <w:noWrap/>
            <w:textDirection w:val="lrTb"/>
            <w:vAlign w:val="top"/>
          </w:tcPr>
          <w:p>
            <w:pPr>
              <w:pStyle w:val="Normal"/>
              <w:jc w:val="center"/>
              <w:rPr>
                <w:color w:val="000000"/>
                <w:sz w:val="16"/>
                <w:szCs w:val="16"/>
              </w:rPr>
            </w:pPr>
            <w:r>
              <w:rPr>
                <w:color w:val="000000"/>
                <w:sz w:val="16"/>
                <w:szCs w:val="16"/>
              </w:rPr>
              <w:t xml:space="preserve">133</w:t>
            </w:r>
          </w:p>
        </w:tc>
        <w:tc>
          <w:tcPr>
            <w:tcW w:w="1134" w:type="dxa"/>
            <w:noWrap/>
            <w:textDirection w:val="lrTb"/>
            <w:vAlign w:val="top"/>
          </w:tcPr>
          <w:p>
            <w:pPr>
              <w:pStyle w:val="Normal"/>
              <w:jc w:val="center"/>
              <w:rPr>
                <w:color w:val="000000"/>
                <w:sz w:val="16"/>
                <w:szCs w:val="16"/>
              </w:rPr>
            </w:pPr>
            <w:r>
              <w:rPr>
                <w:color w:val="000000"/>
                <w:sz w:val="16"/>
                <w:szCs w:val="16"/>
              </w:rPr>
              <w:t xml:space="preserve">818 506,06</w:t>
            </w:r>
          </w:p>
        </w:tc>
        <w:tc>
          <w:tcPr>
            <w:tcW w:w="1134" w:type="dxa"/>
            <w:noWrap/>
            <w:textDirection w:val="lrTb"/>
            <w:vAlign w:val="top"/>
          </w:tcPr>
          <w:p>
            <w:pPr>
              <w:pStyle w:val="Normal"/>
              <w:jc w:val="center"/>
              <w:rPr>
                <w:color w:val="000000"/>
                <w:sz w:val="16"/>
                <w:szCs w:val="16"/>
              </w:rPr>
            </w:pPr>
            <w:r>
              <w:rPr>
                <w:color w:val="000000"/>
                <w:sz w:val="16"/>
                <w:szCs w:val="16"/>
              </w:rPr>
              <w:t xml:space="preserve">2 626 990,82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w:t>
            </w:r>
          </w:p>
        </w:tc>
        <w:tc>
          <w:tcPr>
            <w:tcW w:w="1276" w:type="dxa"/>
            <w:noWrap/>
            <w:textDirection w:val="lrTb"/>
            <w:vAlign w:val="top"/>
          </w:tcPr>
          <w:p>
            <w:pPr>
              <w:pStyle w:val="Normal"/>
              <w:jc w:val="center"/>
              <w:rPr>
                <w:color w:val="000000"/>
                <w:sz w:val="16"/>
                <w:szCs w:val="16"/>
              </w:rPr>
            </w:pPr>
            <w:r>
              <w:rPr>
                <w:color w:val="000000"/>
                <w:sz w:val="16"/>
                <w:szCs w:val="16"/>
              </w:rPr>
              <w:t xml:space="preserve">818 261,91</w:t>
            </w:r>
          </w:p>
        </w:tc>
        <w:tc>
          <w:tcPr>
            <w:tcW w:w="1276" w:type="dxa"/>
            <w:noWrap/>
            <w:textDirection w:val="lrTb"/>
            <w:vAlign w:val="top"/>
          </w:tcPr>
          <w:p>
            <w:pPr>
              <w:pStyle w:val="Normal"/>
              <w:jc w:val="center"/>
              <w:rPr>
                <w:color w:val="000000"/>
                <w:sz w:val="16"/>
                <w:szCs w:val="16"/>
              </w:rPr>
            </w:pPr>
            <w:r>
              <w:rPr>
                <w:color w:val="000000"/>
                <w:sz w:val="16"/>
                <w:szCs w:val="16"/>
              </w:rPr>
              <w:t xml:space="preserve">2 624 363,07</w:t>
            </w:r>
          </w:p>
        </w:tc>
        <w:tc>
          <w:tcPr>
            <w:tcW w:w="850" w:type="dxa"/>
            <w:noWrap/>
            <w:textDirection w:val="lrTb"/>
            <w:vAlign w:val="top"/>
          </w:tcPr>
          <w:p>
            <w:pPr>
              <w:pStyle w:val="Normal"/>
              <w:jc w:val="center"/>
              <w:rPr>
                <w:color w:val="000000"/>
                <w:sz w:val="16"/>
                <w:szCs w:val="16"/>
              </w:rPr>
            </w:pPr>
            <w:r>
              <w:rPr>
                <w:color w:val="000000"/>
                <w:sz w:val="16"/>
                <w:szCs w:val="16"/>
              </w:rPr>
              <w:t xml:space="preserve">134</w:t>
            </w:r>
          </w:p>
        </w:tc>
        <w:tc>
          <w:tcPr>
            <w:tcW w:w="1134" w:type="dxa"/>
            <w:noWrap/>
            <w:textDirection w:val="lrTb"/>
            <w:vAlign w:val="top"/>
          </w:tcPr>
          <w:p>
            <w:pPr>
              <w:pStyle w:val="Normal"/>
              <w:jc w:val="center"/>
              <w:rPr>
                <w:color w:val="000000"/>
                <w:sz w:val="16"/>
                <w:szCs w:val="16"/>
              </w:rPr>
            </w:pPr>
            <w:r>
              <w:rPr>
                <w:color w:val="000000"/>
                <w:sz w:val="16"/>
                <w:szCs w:val="16"/>
              </w:rPr>
              <w:t xml:space="preserve">818 490,25</w:t>
            </w:r>
          </w:p>
        </w:tc>
        <w:tc>
          <w:tcPr>
            <w:tcW w:w="1134" w:type="dxa"/>
            <w:noWrap/>
            <w:textDirection w:val="lrTb"/>
            <w:vAlign w:val="top"/>
          </w:tcPr>
          <w:p>
            <w:pPr>
              <w:pStyle w:val="Normal"/>
              <w:jc w:val="center"/>
              <w:rPr>
                <w:color w:val="000000"/>
                <w:sz w:val="16"/>
                <w:szCs w:val="16"/>
              </w:rPr>
            </w:pPr>
            <w:r>
              <w:rPr>
                <w:color w:val="000000"/>
                <w:sz w:val="16"/>
                <w:szCs w:val="16"/>
              </w:rPr>
              <w:t xml:space="preserve">2 627 019,97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w:t>
            </w:r>
          </w:p>
        </w:tc>
        <w:tc>
          <w:tcPr>
            <w:tcW w:w="1276" w:type="dxa"/>
            <w:noWrap/>
            <w:textDirection w:val="lrTb"/>
            <w:vAlign w:val="top"/>
          </w:tcPr>
          <w:p>
            <w:pPr>
              <w:pStyle w:val="Normal"/>
              <w:jc w:val="center"/>
              <w:rPr>
                <w:color w:val="000000"/>
                <w:sz w:val="16"/>
                <w:szCs w:val="16"/>
              </w:rPr>
            </w:pPr>
            <w:r>
              <w:rPr>
                <w:color w:val="000000"/>
                <w:sz w:val="16"/>
                <w:szCs w:val="16"/>
              </w:rPr>
              <w:t xml:space="preserve">818 243,67</w:t>
            </w:r>
          </w:p>
        </w:tc>
        <w:tc>
          <w:tcPr>
            <w:tcW w:w="1276" w:type="dxa"/>
            <w:noWrap/>
            <w:textDirection w:val="lrTb"/>
            <w:vAlign w:val="top"/>
          </w:tcPr>
          <w:p>
            <w:pPr>
              <w:pStyle w:val="Normal"/>
              <w:jc w:val="center"/>
              <w:rPr>
                <w:color w:val="000000"/>
                <w:sz w:val="16"/>
                <w:szCs w:val="16"/>
              </w:rPr>
            </w:pPr>
            <w:r>
              <w:rPr>
                <w:color w:val="000000"/>
                <w:sz w:val="16"/>
                <w:szCs w:val="16"/>
              </w:rPr>
              <w:t xml:space="preserve">2 624 341,16</w:t>
            </w:r>
          </w:p>
        </w:tc>
        <w:tc>
          <w:tcPr>
            <w:tcW w:w="850" w:type="dxa"/>
            <w:noWrap/>
            <w:textDirection w:val="lrTb"/>
            <w:vAlign w:val="top"/>
          </w:tcPr>
          <w:p>
            <w:pPr>
              <w:pStyle w:val="Normal"/>
              <w:jc w:val="center"/>
              <w:rPr>
                <w:color w:val="000000"/>
                <w:sz w:val="16"/>
                <w:szCs w:val="16"/>
              </w:rPr>
            </w:pPr>
            <w:r>
              <w:rPr>
                <w:color w:val="000000"/>
                <w:sz w:val="16"/>
                <w:szCs w:val="16"/>
              </w:rPr>
              <w:t xml:space="preserve">135</w:t>
            </w:r>
          </w:p>
        </w:tc>
        <w:tc>
          <w:tcPr>
            <w:tcW w:w="1134" w:type="dxa"/>
            <w:noWrap/>
            <w:textDirection w:val="lrTb"/>
            <w:vAlign w:val="top"/>
          </w:tcPr>
          <w:p>
            <w:pPr>
              <w:pStyle w:val="Normal"/>
              <w:jc w:val="center"/>
              <w:rPr>
                <w:color w:val="000000"/>
                <w:sz w:val="16"/>
                <w:szCs w:val="16"/>
              </w:rPr>
            </w:pPr>
            <w:r>
              <w:rPr>
                <w:color w:val="000000"/>
                <w:sz w:val="16"/>
                <w:szCs w:val="16"/>
              </w:rPr>
              <w:t xml:space="preserve">818 468,29</w:t>
            </w:r>
          </w:p>
        </w:tc>
        <w:tc>
          <w:tcPr>
            <w:tcW w:w="1134" w:type="dxa"/>
            <w:noWrap/>
            <w:textDirection w:val="lrTb"/>
            <w:vAlign w:val="top"/>
          </w:tcPr>
          <w:p>
            <w:pPr>
              <w:pStyle w:val="Normal"/>
              <w:jc w:val="center"/>
              <w:rPr>
                <w:color w:val="000000"/>
                <w:sz w:val="16"/>
                <w:szCs w:val="16"/>
              </w:rPr>
            </w:pPr>
            <w:r>
              <w:rPr>
                <w:color w:val="000000"/>
                <w:sz w:val="16"/>
                <w:szCs w:val="16"/>
              </w:rPr>
              <w:t xml:space="preserve">2 627 047,60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w:t>
            </w:r>
          </w:p>
        </w:tc>
        <w:tc>
          <w:tcPr>
            <w:tcW w:w="1276" w:type="dxa"/>
            <w:noWrap/>
            <w:textDirection w:val="lrTb"/>
            <w:vAlign w:val="top"/>
          </w:tcPr>
          <w:p>
            <w:pPr>
              <w:pStyle w:val="Normal"/>
              <w:jc w:val="center"/>
              <w:rPr>
                <w:color w:val="000000"/>
                <w:sz w:val="16"/>
                <w:szCs w:val="16"/>
              </w:rPr>
            </w:pPr>
            <w:r>
              <w:rPr>
                <w:color w:val="000000"/>
                <w:sz w:val="16"/>
                <w:szCs w:val="16"/>
              </w:rPr>
              <w:t xml:space="preserve">818 225,33</w:t>
            </w:r>
          </w:p>
        </w:tc>
        <w:tc>
          <w:tcPr>
            <w:tcW w:w="1276" w:type="dxa"/>
            <w:noWrap/>
            <w:textDirection w:val="lrTb"/>
            <w:vAlign w:val="top"/>
          </w:tcPr>
          <w:p>
            <w:pPr>
              <w:pStyle w:val="Normal"/>
              <w:jc w:val="center"/>
              <w:rPr>
                <w:color w:val="000000"/>
                <w:sz w:val="16"/>
                <w:szCs w:val="16"/>
              </w:rPr>
            </w:pPr>
            <w:r>
              <w:rPr>
                <w:color w:val="000000"/>
                <w:sz w:val="16"/>
                <w:szCs w:val="16"/>
              </w:rPr>
              <w:t xml:space="preserve">2 624 316,97</w:t>
            </w:r>
          </w:p>
        </w:tc>
        <w:tc>
          <w:tcPr>
            <w:tcW w:w="850" w:type="dxa"/>
            <w:noWrap/>
            <w:textDirection w:val="lrTb"/>
            <w:vAlign w:val="top"/>
          </w:tcPr>
          <w:p>
            <w:pPr>
              <w:pStyle w:val="Normal"/>
              <w:jc w:val="center"/>
              <w:rPr>
                <w:color w:val="000000"/>
                <w:sz w:val="16"/>
                <w:szCs w:val="16"/>
              </w:rPr>
            </w:pPr>
            <w:r>
              <w:rPr>
                <w:color w:val="000000"/>
                <w:sz w:val="16"/>
                <w:szCs w:val="16"/>
              </w:rPr>
              <w:t xml:space="preserve">136</w:t>
            </w:r>
          </w:p>
        </w:tc>
        <w:tc>
          <w:tcPr>
            <w:tcW w:w="1134" w:type="dxa"/>
            <w:noWrap/>
            <w:textDirection w:val="lrTb"/>
            <w:vAlign w:val="top"/>
          </w:tcPr>
          <w:p>
            <w:pPr>
              <w:pStyle w:val="Normal"/>
              <w:jc w:val="center"/>
              <w:rPr>
                <w:color w:val="000000"/>
                <w:sz w:val="16"/>
                <w:szCs w:val="16"/>
              </w:rPr>
            </w:pPr>
            <w:r>
              <w:rPr>
                <w:color w:val="000000"/>
                <w:sz w:val="16"/>
                <w:szCs w:val="16"/>
              </w:rPr>
              <w:t xml:space="preserve">818 436,49</w:t>
            </w:r>
          </w:p>
        </w:tc>
        <w:tc>
          <w:tcPr>
            <w:tcW w:w="1134" w:type="dxa"/>
            <w:noWrap/>
            <w:textDirection w:val="lrTb"/>
            <w:vAlign w:val="top"/>
          </w:tcPr>
          <w:p>
            <w:pPr>
              <w:pStyle w:val="Normal"/>
              <w:jc w:val="center"/>
              <w:rPr>
                <w:color w:val="000000"/>
                <w:sz w:val="16"/>
                <w:szCs w:val="16"/>
              </w:rPr>
            </w:pPr>
            <w:r>
              <w:rPr>
                <w:color w:val="000000"/>
                <w:sz w:val="16"/>
                <w:szCs w:val="16"/>
              </w:rPr>
              <w:t xml:space="preserve">2 627 081,18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w:t>
            </w:r>
          </w:p>
        </w:tc>
        <w:tc>
          <w:tcPr>
            <w:tcW w:w="1276" w:type="dxa"/>
            <w:noWrap/>
            <w:textDirection w:val="lrTb"/>
            <w:vAlign w:val="top"/>
          </w:tcPr>
          <w:p>
            <w:pPr>
              <w:pStyle w:val="Normal"/>
              <w:jc w:val="center"/>
              <w:rPr>
                <w:color w:val="000000"/>
                <w:sz w:val="16"/>
                <w:szCs w:val="16"/>
              </w:rPr>
            </w:pPr>
            <w:r>
              <w:rPr>
                <w:color w:val="000000"/>
                <w:sz w:val="16"/>
                <w:szCs w:val="16"/>
              </w:rPr>
              <w:t xml:space="preserve">818 217,03</w:t>
            </w:r>
          </w:p>
        </w:tc>
        <w:tc>
          <w:tcPr>
            <w:tcW w:w="1276" w:type="dxa"/>
            <w:noWrap/>
            <w:textDirection w:val="lrTb"/>
            <w:vAlign w:val="top"/>
          </w:tcPr>
          <w:p>
            <w:pPr>
              <w:pStyle w:val="Normal"/>
              <w:jc w:val="center"/>
              <w:rPr>
                <w:color w:val="000000"/>
                <w:sz w:val="16"/>
                <w:szCs w:val="16"/>
              </w:rPr>
            </w:pPr>
            <w:r>
              <w:rPr>
                <w:color w:val="000000"/>
                <w:sz w:val="16"/>
                <w:szCs w:val="16"/>
              </w:rPr>
              <w:t xml:space="preserve">2 624 288,20</w:t>
            </w:r>
          </w:p>
        </w:tc>
        <w:tc>
          <w:tcPr>
            <w:tcW w:w="850" w:type="dxa"/>
            <w:noWrap/>
            <w:textDirection w:val="lrTb"/>
            <w:vAlign w:val="top"/>
          </w:tcPr>
          <w:p>
            <w:pPr>
              <w:pStyle w:val="Normal"/>
              <w:jc w:val="center"/>
              <w:rPr>
                <w:color w:val="000000"/>
                <w:sz w:val="16"/>
                <w:szCs w:val="16"/>
              </w:rPr>
            </w:pPr>
            <w:r>
              <w:rPr>
                <w:color w:val="000000"/>
                <w:sz w:val="16"/>
                <w:szCs w:val="16"/>
              </w:rPr>
              <w:t xml:space="preserve">137</w:t>
            </w:r>
          </w:p>
        </w:tc>
        <w:tc>
          <w:tcPr>
            <w:tcW w:w="1134" w:type="dxa"/>
            <w:noWrap/>
            <w:textDirection w:val="lrTb"/>
            <w:vAlign w:val="top"/>
          </w:tcPr>
          <w:p>
            <w:pPr>
              <w:pStyle w:val="Normal"/>
              <w:jc w:val="center"/>
              <w:rPr>
                <w:color w:val="000000"/>
                <w:sz w:val="16"/>
                <w:szCs w:val="16"/>
              </w:rPr>
            </w:pPr>
            <w:r>
              <w:rPr>
                <w:color w:val="000000"/>
                <w:sz w:val="16"/>
                <w:szCs w:val="16"/>
              </w:rPr>
              <w:t xml:space="preserve">818 412,13</w:t>
            </w:r>
          </w:p>
        </w:tc>
        <w:tc>
          <w:tcPr>
            <w:tcW w:w="1134" w:type="dxa"/>
            <w:noWrap/>
            <w:textDirection w:val="lrTb"/>
            <w:vAlign w:val="top"/>
          </w:tcPr>
          <w:p>
            <w:pPr>
              <w:pStyle w:val="Normal"/>
              <w:jc w:val="center"/>
              <w:rPr>
                <w:color w:val="000000"/>
                <w:sz w:val="16"/>
                <w:szCs w:val="16"/>
              </w:rPr>
            </w:pPr>
            <w:r>
              <w:rPr>
                <w:color w:val="000000"/>
                <w:sz w:val="16"/>
                <w:szCs w:val="16"/>
              </w:rPr>
              <w:t xml:space="preserve">2 627 110,15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w:t>
            </w:r>
          </w:p>
        </w:tc>
        <w:tc>
          <w:tcPr>
            <w:tcW w:w="1276" w:type="dxa"/>
            <w:noWrap/>
            <w:textDirection w:val="lrTb"/>
            <w:vAlign w:val="top"/>
          </w:tcPr>
          <w:p>
            <w:pPr>
              <w:pStyle w:val="Normal"/>
              <w:jc w:val="center"/>
              <w:rPr>
                <w:color w:val="000000"/>
                <w:sz w:val="16"/>
                <w:szCs w:val="16"/>
              </w:rPr>
            </w:pPr>
            <w:r>
              <w:rPr>
                <w:color w:val="000000"/>
                <w:sz w:val="16"/>
                <w:szCs w:val="16"/>
              </w:rPr>
              <w:t xml:space="preserve">818 212,14</w:t>
            </w:r>
          </w:p>
        </w:tc>
        <w:tc>
          <w:tcPr>
            <w:tcW w:w="1276" w:type="dxa"/>
            <w:noWrap/>
            <w:textDirection w:val="lrTb"/>
            <w:vAlign w:val="top"/>
          </w:tcPr>
          <w:p>
            <w:pPr>
              <w:pStyle w:val="Normal"/>
              <w:jc w:val="center"/>
              <w:rPr>
                <w:color w:val="000000"/>
                <w:sz w:val="16"/>
                <w:szCs w:val="16"/>
              </w:rPr>
            </w:pPr>
            <w:r>
              <w:rPr>
                <w:color w:val="000000"/>
                <w:sz w:val="16"/>
                <w:szCs w:val="16"/>
              </w:rPr>
              <w:t xml:space="preserve">2 624 271,24</w:t>
            </w:r>
          </w:p>
        </w:tc>
        <w:tc>
          <w:tcPr>
            <w:tcW w:w="850" w:type="dxa"/>
            <w:noWrap/>
            <w:textDirection w:val="lrTb"/>
            <w:vAlign w:val="top"/>
          </w:tcPr>
          <w:p>
            <w:pPr>
              <w:pStyle w:val="Normal"/>
              <w:jc w:val="center"/>
              <w:rPr>
                <w:color w:val="000000"/>
                <w:sz w:val="16"/>
                <w:szCs w:val="16"/>
              </w:rPr>
            </w:pPr>
            <w:r>
              <w:rPr>
                <w:color w:val="000000"/>
                <w:sz w:val="16"/>
                <w:szCs w:val="16"/>
              </w:rPr>
              <w:t xml:space="preserve">138</w:t>
            </w:r>
          </w:p>
        </w:tc>
        <w:tc>
          <w:tcPr>
            <w:tcW w:w="1134" w:type="dxa"/>
            <w:noWrap/>
            <w:textDirection w:val="lrTb"/>
            <w:vAlign w:val="top"/>
          </w:tcPr>
          <w:p>
            <w:pPr>
              <w:pStyle w:val="Normal"/>
              <w:jc w:val="center"/>
              <w:rPr>
                <w:color w:val="000000"/>
                <w:sz w:val="16"/>
                <w:szCs w:val="16"/>
              </w:rPr>
            </w:pPr>
            <w:r>
              <w:rPr>
                <w:color w:val="000000"/>
                <w:sz w:val="16"/>
                <w:szCs w:val="16"/>
              </w:rPr>
              <w:t xml:space="preserve">818 389,23</w:t>
            </w:r>
          </w:p>
        </w:tc>
        <w:tc>
          <w:tcPr>
            <w:tcW w:w="1134" w:type="dxa"/>
            <w:noWrap/>
            <w:textDirection w:val="lrTb"/>
            <w:vAlign w:val="top"/>
          </w:tcPr>
          <w:p>
            <w:pPr>
              <w:pStyle w:val="Normal"/>
              <w:jc w:val="center"/>
              <w:rPr>
                <w:color w:val="000000"/>
                <w:sz w:val="16"/>
                <w:szCs w:val="16"/>
              </w:rPr>
            </w:pPr>
            <w:r>
              <w:rPr>
                <w:color w:val="000000"/>
                <w:sz w:val="16"/>
                <w:szCs w:val="16"/>
              </w:rPr>
              <w:t xml:space="preserve">2 627 147,80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w:t>
            </w:r>
          </w:p>
        </w:tc>
        <w:tc>
          <w:tcPr>
            <w:tcW w:w="1276" w:type="dxa"/>
            <w:noWrap/>
            <w:textDirection w:val="lrTb"/>
            <w:vAlign w:val="top"/>
          </w:tcPr>
          <w:p>
            <w:pPr>
              <w:pStyle w:val="Normal"/>
              <w:jc w:val="center"/>
              <w:rPr>
                <w:color w:val="000000"/>
                <w:sz w:val="16"/>
                <w:szCs w:val="16"/>
              </w:rPr>
            </w:pPr>
            <w:r>
              <w:rPr>
                <w:color w:val="000000"/>
                <w:sz w:val="16"/>
                <w:szCs w:val="16"/>
              </w:rPr>
              <w:t xml:space="preserve">818 214,45</w:t>
            </w:r>
          </w:p>
        </w:tc>
        <w:tc>
          <w:tcPr>
            <w:tcW w:w="1276" w:type="dxa"/>
            <w:noWrap/>
            <w:textDirection w:val="lrTb"/>
            <w:vAlign w:val="top"/>
          </w:tcPr>
          <w:p>
            <w:pPr>
              <w:pStyle w:val="Normal"/>
              <w:jc w:val="center"/>
              <w:rPr>
                <w:color w:val="000000"/>
                <w:sz w:val="16"/>
                <w:szCs w:val="16"/>
              </w:rPr>
            </w:pPr>
            <w:r>
              <w:rPr>
                <w:color w:val="000000"/>
                <w:sz w:val="16"/>
                <w:szCs w:val="16"/>
              </w:rPr>
              <w:t xml:space="preserve">2 624 306,31</w:t>
            </w:r>
          </w:p>
        </w:tc>
        <w:tc>
          <w:tcPr>
            <w:tcW w:w="850" w:type="dxa"/>
            <w:noWrap/>
            <w:textDirection w:val="lrTb"/>
            <w:vAlign w:val="top"/>
          </w:tcPr>
          <w:p>
            <w:pPr>
              <w:pStyle w:val="Normal"/>
              <w:jc w:val="center"/>
              <w:rPr>
                <w:color w:val="000000"/>
                <w:sz w:val="16"/>
                <w:szCs w:val="16"/>
              </w:rPr>
            </w:pPr>
            <w:r>
              <w:rPr>
                <w:color w:val="000000"/>
                <w:sz w:val="16"/>
                <w:szCs w:val="16"/>
              </w:rPr>
              <w:t xml:space="preserve">139</w:t>
            </w:r>
          </w:p>
        </w:tc>
        <w:tc>
          <w:tcPr>
            <w:tcW w:w="1134" w:type="dxa"/>
            <w:noWrap/>
            <w:textDirection w:val="lrTb"/>
            <w:vAlign w:val="top"/>
          </w:tcPr>
          <w:p>
            <w:pPr>
              <w:pStyle w:val="Normal"/>
              <w:jc w:val="center"/>
              <w:rPr>
                <w:color w:val="000000"/>
                <w:sz w:val="16"/>
                <w:szCs w:val="16"/>
              </w:rPr>
            </w:pPr>
            <w:r>
              <w:rPr>
                <w:color w:val="000000"/>
                <w:sz w:val="16"/>
                <w:szCs w:val="16"/>
              </w:rPr>
              <w:t xml:space="preserve">818 382,49</w:t>
            </w:r>
          </w:p>
        </w:tc>
        <w:tc>
          <w:tcPr>
            <w:tcW w:w="1134" w:type="dxa"/>
            <w:noWrap/>
            <w:textDirection w:val="lrTb"/>
            <w:vAlign w:val="top"/>
          </w:tcPr>
          <w:p>
            <w:pPr>
              <w:pStyle w:val="Normal"/>
              <w:jc w:val="center"/>
              <w:rPr>
                <w:color w:val="000000"/>
                <w:sz w:val="16"/>
                <w:szCs w:val="16"/>
              </w:rPr>
            </w:pPr>
            <w:r>
              <w:rPr>
                <w:color w:val="000000"/>
                <w:sz w:val="16"/>
                <w:szCs w:val="16"/>
              </w:rPr>
              <w:t xml:space="preserve">2 627 166,17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w:t>
            </w:r>
          </w:p>
        </w:tc>
        <w:tc>
          <w:tcPr>
            <w:tcW w:w="1276" w:type="dxa"/>
            <w:noWrap/>
            <w:textDirection w:val="lrTb"/>
            <w:vAlign w:val="top"/>
          </w:tcPr>
          <w:p>
            <w:pPr>
              <w:pStyle w:val="Normal"/>
              <w:jc w:val="center"/>
              <w:rPr>
                <w:color w:val="000000"/>
                <w:sz w:val="16"/>
                <w:szCs w:val="16"/>
              </w:rPr>
            </w:pPr>
            <w:r>
              <w:rPr>
                <w:color w:val="000000"/>
                <w:sz w:val="16"/>
                <w:szCs w:val="16"/>
              </w:rPr>
              <w:t xml:space="preserve">818 242,90</w:t>
            </w:r>
          </w:p>
        </w:tc>
        <w:tc>
          <w:tcPr>
            <w:tcW w:w="1276" w:type="dxa"/>
            <w:noWrap/>
            <w:textDirection w:val="lrTb"/>
            <w:vAlign w:val="top"/>
          </w:tcPr>
          <w:p>
            <w:pPr>
              <w:pStyle w:val="Normal"/>
              <w:jc w:val="center"/>
              <w:rPr>
                <w:color w:val="000000"/>
                <w:sz w:val="16"/>
                <w:szCs w:val="16"/>
              </w:rPr>
            </w:pPr>
            <w:r>
              <w:rPr>
                <w:color w:val="000000"/>
                <w:sz w:val="16"/>
                <w:szCs w:val="16"/>
              </w:rPr>
              <w:t xml:space="preserve">2 624 352,60</w:t>
            </w:r>
          </w:p>
        </w:tc>
        <w:tc>
          <w:tcPr>
            <w:tcW w:w="850" w:type="dxa"/>
            <w:noWrap/>
            <w:textDirection w:val="lrTb"/>
            <w:vAlign w:val="top"/>
          </w:tcPr>
          <w:p>
            <w:pPr>
              <w:pStyle w:val="Normal"/>
              <w:jc w:val="center"/>
              <w:rPr>
                <w:color w:val="000000"/>
                <w:sz w:val="16"/>
                <w:szCs w:val="16"/>
              </w:rPr>
            </w:pPr>
            <w:r>
              <w:rPr>
                <w:color w:val="000000"/>
                <w:sz w:val="16"/>
                <w:szCs w:val="16"/>
              </w:rPr>
              <w:t xml:space="preserve">140</w:t>
            </w:r>
          </w:p>
        </w:tc>
        <w:tc>
          <w:tcPr>
            <w:tcW w:w="1134" w:type="dxa"/>
            <w:noWrap/>
            <w:textDirection w:val="lrTb"/>
            <w:vAlign w:val="top"/>
          </w:tcPr>
          <w:p>
            <w:pPr>
              <w:pStyle w:val="Normal"/>
              <w:jc w:val="center"/>
              <w:rPr>
                <w:color w:val="000000"/>
                <w:sz w:val="16"/>
                <w:szCs w:val="16"/>
              </w:rPr>
            </w:pPr>
            <w:r>
              <w:rPr>
                <w:color w:val="000000"/>
                <w:sz w:val="16"/>
                <w:szCs w:val="16"/>
              </w:rPr>
              <w:t xml:space="preserve">818 366,17</w:t>
            </w:r>
          </w:p>
        </w:tc>
        <w:tc>
          <w:tcPr>
            <w:tcW w:w="1134" w:type="dxa"/>
            <w:noWrap/>
            <w:textDirection w:val="lrTb"/>
            <w:vAlign w:val="top"/>
          </w:tcPr>
          <w:p>
            <w:pPr>
              <w:pStyle w:val="Normal"/>
              <w:jc w:val="center"/>
              <w:rPr>
                <w:color w:val="000000"/>
                <w:sz w:val="16"/>
                <w:szCs w:val="16"/>
              </w:rPr>
            </w:pPr>
            <w:r>
              <w:rPr>
                <w:color w:val="000000"/>
                <w:sz w:val="16"/>
                <w:szCs w:val="16"/>
              </w:rPr>
              <w:t xml:space="preserve">2 627 186,93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w:t>
            </w:r>
          </w:p>
        </w:tc>
        <w:tc>
          <w:tcPr>
            <w:tcW w:w="1276" w:type="dxa"/>
            <w:noWrap/>
            <w:textDirection w:val="lrTb"/>
            <w:vAlign w:val="top"/>
          </w:tcPr>
          <w:p>
            <w:pPr>
              <w:pStyle w:val="Normal"/>
              <w:jc w:val="center"/>
              <w:rPr>
                <w:color w:val="000000"/>
                <w:sz w:val="16"/>
                <w:szCs w:val="16"/>
              </w:rPr>
            </w:pPr>
            <w:r>
              <w:rPr>
                <w:color w:val="000000"/>
                <w:sz w:val="16"/>
                <w:szCs w:val="16"/>
              </w:rPr>
              <w:t xml:space="preserve">818 406,81</w:t>
            </w:r>
          </w:p>
        </w:tc>
        <w:tc>
          <w:tcPr>
            <w:tcW w:w="1276" w:type="dxa"/>
            <w:noWrap/>
            <w:textDirection w:val="lrTb"/>
            <w:vAlign w:val="top"/>
          </w:tcPr>
          <w:p>
            <w:pPr>
              <w:pStyle w:val="Normal"/>
              <w:jc w:val="center"/>
              <w:rPr>
                <w:color w:val="000000"/>
                <w:sz w:val="16"/>
                <w:szCs w:val="16"/>
              </w:rPr>
            </w:pPr>
            <w:r>
              <w:rPr>
                <w:color w:val="000000"/>
                <w:sz w:val="16"/>
                <w:szCs w:val="16"/>
              </w:rPr>
              <w:t xml:space="preserve">2 624 857,80</w:t>
            </w:r>
          </w:p>
        </w:tc>
        <w:tc>
          <w:tcPr>
            <w:tcW w:w="850" w:type="dxa"/>
            <w:noWrap/>
            <w:textDirection w:val="lrTb"/>
            <w:vAlign w:val="top"/>
          </w:tcPr>
          <w:p>
            <w:pPr>
              <w:pStyle w:val="Normal"/>
              <w:jc w:val="center"/>
              <w:rPr>
                <w:color w:val="000000"/>
                <w:sz w:val="16"/>
                <w:szCs w:val="16"/>
              </w:rPr>
            </w:pPr>
            <w:r>
              <w:rPr>
                <w:color w:val="000000"/>
                <w:sz w:val="16"/>
                <w:szCs w:val="16"/>
              </w:rPr>
              <w:t xml:space="preserve">141</w:t>
            </w:r>
          </w:p>
        </w:tc>
        <w:tc>
          <w:tcPr>
            <w:tcW w:w="1134" w:type="dxa"/>
            <w:noWrap/>
            <w:textDirection w:val="lrTb"/>
            <w:vAlign w:val="top"/>
          </w:tcPr>
          <w:p>
            <w:pPr>
              <w:pStyle w:val="Normal"/>
              <w:jc w:val="center"/>
              <w:rPr>
                <w:color w:val="000000"/>
                <w:sz w:val="16"/>
                <w:szCs w:val="16"/>
              </w:rPr>
            </w:pPr>
            <w:r>
              <w:rPr>
                <w:color w:val="000000"/>
                <w:sz w:val="16"/>
                <w:szCs w:val="16"/>
              </w:rPr>
              <w:t xml:space="preserve">818 345,85</w:t>
            </w:r>
          </w:p>
        </w:tc>
        <w:tc>
          <w:tcPr>
            <w:tcW w:w="1134" w:type="dxa"/>
            <w:noWrap/>
            <w:textDirection w:val="lrTb"/>
            <w:vAlign w:val="top"/>
          </w:tcPr>
          <w:p>
            <w:pPr>
              <w:pStyle w:val="Normal"/>
              <w:jc w:val="center"/>
              <w:rPr>
                <w:color w:val="000000"/>
                <w:sz w:val="16"/>
                <w:szCs w:val="16"/>
              </w:rPr>
            </w:pPr>
            <w:r>
              <w:rPr>
                <w:color w:val="000000"/>
                <w:sz w:val="16"/>
                <w:szCs w:val="16"/>
              </w:rPr>
              <w:t xml:space="preserve">2 627 202,22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w:t>
            </w:r>
          </w:p>
        </w:tc>
        <w:tc>
          <w:tcPr>
            <w:tcW w:w="1276" w:type="dxa"/>
            <w:noWrap/>
            <w:textDirection w:val="lrTb"/>
            <w:vAlign w:val="top"/>
          </w:tcPr>
          <w:p>
            <w:pPr>
              <w:pStyle w:val="Normal"/>
              <w:jc w:val="center"/>
              <w:rPr>
                <w:color w:val="000000"/>
                <w:sz w:val="16"/>
                <w:szCs w:val="16"/>
              </w:rPr>
            </w:pPr>
            <w:r>
              <w:rPr>
                <w:color w:val="000000"/>
                <w:sz w:val="16"/>
                <w:szCs w:val="16"/>
              </w:rPr>
              <w:t xml:space="preserve">818 384,84</w:t>
            </w:r>
          </w:p>
        </w:tc>
        <w:tc>
          <w:tcPr>
            <w:tcW w:w="1276" w:type="dxa"/>
            <w:noWrap/>
            <w:textDirection w:val="lrTb"/>
            <w:vAlign w:val="top"/>
          </w:tcPr>
          <w:p>
            <w:pPr>
              <w:pStyle w:val="Normal"/>
              <w:jc w:val="center"/>
              <w:rPr>
                <w:color w:val="000000"/>
                <w:sz w:val="16"/>
                <w:szCs w:val="16"/>
              </w:rPr>
            </w:pPr>
            <w:r>
              <w:rPr>
                <w:color w:val="000000"/>
                <w:sz w:val="16"/>
                <w:szCs w:val="16"/>
              </w:rPr>
              <w:t xml:space="preserve">2 624 845,29</w:t>
            </w:r>
          </w:p>
        </w:tc>
        <w:tc>
          <w:tcPr>
            <w:tcW w:w="850" w:type="dxa"/>
            <w:noWrap/>
            <w:textDirection w:val="lrTb"/>
            <w:vAlign w:val="top"/>
          </w:tcPr>
          <w:p>
            <w:pPr>
              <w:pStyle w:val="Normal"/>
              <w:jc w:val="center"/>
              <w:rPr>
                <w:color w:val="000000"/>
                <w:sz w:val="16"/>
                <w:szCs w:val="16"/>
              </w:rPr>
            </w:pPr>
            <w:r>
              <w:rPr>
                <w:color w:val="000000"/>
                <w:sz w:val="16"/>
                <w:szCs w:val="16"/>
              </w:rPr>
              <w:t xml:space="preserve">142</w:t>
            </w:r>
          </w:p>
        </w:tc>
        <w:tc>
          <w:tcPr>
            <w:tcW w:w="1134" w:type="dxa"/>
            <w:noWrap/>
            <w:textDirection w:val="lrTb"/>
            <w:vAlign w:val="top"/>
          </w:tcPr>
          <w:p>
            <w:pPr>
              <w:pStyle w:val="Normal"/>
              <w:jc w:val="center"/>
              <w:rPr>
                <w:color w:val="000000"/>
                <w:sz w:val="16"/>
                <w:szCs w:val="16"/>
              </w:rPr>
            </w:pPr>
            <w:r>
              <w:rPr>
                <w:color w:val="000000"/>
                <w:sz w:val="16"/>
                <w:szCs w:val="16"/>
              </w:rPr>
              <w:t xml:space="preserve">818 243,55</w:t>
            </w:r>
          </w:p>
        </w:tc>
        <w:tc>
          <w:tcPr>
            <w:tcW w:w="1134" w:type="dxa"/>
            <w:noWrap/>
            <w:textDirection w:val="lrTb"/>
            <w:vAlign w:val="top"/>
          </w:tcPr>
          <w:p>
            <w:pPr>
              <w:pStyle w:val="Normal"/>
              <w:jc w:val="center"/>
              <w:rPr>
                <w:color w:val="000000"/>
                <w:sz w:val="16"/>
                <w:szCs w:val="16"/>
              </w:rPr>
            </w:pPr>
            <w:r>
              <w:rPr>
                <w:color w:val="000000"/>
                <w:sz w:val="16"/>
                <w:szCs w:val="16"/>
              </w:rPr>
              <w:t xml:space="preserve">2 627 303,03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w:t>
            </w:r>
          </w:p>
        </w:tc>
        <w:tc>
          <w:tcPr>
            <w:tcW w:w="1276" w:type="dxa"/>
            <w:noWrap/>
            <w:textDirection w:val="lrTb"/>
            <w:vAlign w:val="top"/>
          </w:tcPr>
          <w:p>
            <w:pPr>
              <w:pStyle w:val="Normal"/>
              <w:jc w:val="center"/>
              <w:rPr>
                <w:color w:val="000000"/>
                <w:sz w:val="16"/>
                <w:szCs w:val="16"/>
              </w:rPr>
            </w:pPr>
            <w:r>
              <w:rPr>
                <w:color w:val="000000"/>
                <w:sz w:val="16"/>
                <w:szCs w:val="16"/>
              </w:rPr>
              <w:t xml:space="preserve">818 360,58</w:t>
            </w:r>
          </w:p>
        </w:tc>
        <w:tc>
          <w:tcPr>
            <w:tcW w:w="1276" w:type="dxa"/>
            <w:noWrap/>
            <w:textDirection w:val="lrTb"/>
            <w:vAlign w:val="top"/>
          </w:tcPr>
          <w:p>
            <w:pPr>
              <w:pStyle w:val="Normal"/>
              <w:jc w:val="center"/>
              <w:rPr>
                <w:color w:val="000000"/>
                <w:sz w:val="16"/>
                <w:szCs w:val="16"/>
              </w:rPr>
            </w:pPr>
            <w:r>
              <w:rPr>
                <w:color w:val="000000"/>
                <w:sz w:val="16"/>
                <w:szCs w:val="16"/>
              </w:rPr>
              <w:t xml:space="preserve">2 624 823,32</w:t>
            </w:r>
          </w:p>
        </w:tc>
        <w:tc>
          <w:tcPr>
            <w:tcW w:w="850" w:type="dxa"/>
            <w:noWrap/>
            <w:textDirection w:val="lrTb"/>
            <w:vAlign w:val="top"/>
          </w:tcPr>
          <w:p>
            <w:pPr>
              <w:pStyle w:val="Normal"/>
              <w:jc w:val="center"/>
              <w:rPr>
                <w:color w:val="000000"/>
                <w:sz w:val="16"/>
                <w:szCs w:val="16"/>
              </w:rPr>
            </w:pPr>
            <w:r>
              <w:rPr>
                <w:color w:val="000000"/>
                <w:sz w:val="16"/>
                <w:szCs w:val="16"/>
              </w:rPr>
              <w:t xml:space="preserve">143</w:t>
            </w:r>
          </w:p>
        </w:tc>
        <w:tc>
          <w:tcPr>
            <w:tcW w:w="1134" w:type="dxa"/>
            <w:noWrap/>
            <w:textDirection w:val="lrTb"/>
            <w:vAlign w:val="top"/>
          </w:tcPr>
          <w:p>
            <w:pPr>
              <w:pStyle w:val="Normal"/>
              <w:jc w:val="center"/>
              <w:rPr>
                <w:color w:val="000000"/>
                <w:sz w:val="16"/>
                <w:szCs w:val="16"/>
              </w:rPr>
            </w:pPr>
            <w:r>
              <w:rPr>
                <w:color w:val="000000"/>
                <w:sz w:val="16"/>
                <w:szCs w:val="16"/>
              </w:rPr>
              <w:t xml:space="preserve">818 363,27</w:t>
            </w:r>
          </w:p>
        </w:tc>
        <w:tc>
          <w:tcPr>
            <w:tcW w:w="1134" w:type="dxa"/>
            <w:noWrap/>
            <w:textDirection w:val="lrTb"/>
            <w:vAlign w:val="top"/>
          </w:tcPr>
          <w:p>
            <w:pPr>
              <w:pStyle w:val="Normal"/>
              <w:jc w:val="center"/>
              <w:rPr>
                <w:color w:val="000000"/>
                <w:sz w:val="16"/>
                <w:szCs w:val="16"/>
              </w:rPr>
            </w:pPr>
            <w:r>
              <w:rPr>
                <w:color w:val="000000"/>
                <w:sz w:val="16"/>
                <w:szCs w:val="16"/>
              </w:rPr>
              <w:t xml:space="preserve">2 632 470,02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w:t>
            </w:r>
          </w:p>
        </w:tc>
        <w:tc>
          <w:tcPr>
            <w:tcW w:w="1276" w:type="dxa"/>
            <w:noWrap/>
            <w:textDirection w:val="lrTb"/>
            <w:vAlign w:val="top"/>
          </w:tcPr>
          <w:p>
            <w:pPr>
              <w:pStyle w:val="Normal"/>
              <w:jc w:val="center"/>
              <w:rPr>
                <w:color w:val="000000"/>
                <w:sz w:val="16"/>
                <w:szCs w:val="16"/>
              </w:rPr>
            </w:pPr>
            <w:r>
              <w:rPr>
                <w:color w:val="000000"/>
                <w:sz w:val="16"/>
                <w:szCs w:val="16"/>
              </w:rPr>
              <w:t xml:space="preserve">818 338,49</w:t>
            </w:r>
          </w:p>
        </w:tc>
        <w:tc>
          <w:tcPr>
            <w:tcW w:w="1276" w:type="dxa"/>
            <w:noWrap/>
            <w:textDirection w:val="lrTb"/>
            <w:vAlign w:val="top"/>
          </w:tcPr>
          <w:p>
            <w:pPr>
              <w:pStyle w:val="Normal"/>
              <w:jc w:val="center"/>
              <w:rPr>
                <w:color w:val="000000"/>
                <w:sz w:val="16"/>
                <w:szCs w:val="16"/>
              </w:rPr>
            </w:pPr>
            <w:r>
              <w:rPr>
                <w:color w:val="000000"/>
                <w:sz w:val="16"/>
                <w:szCs w:val="16"/>
              </w:rPr>
              <w:t xml:space="preserve">2 624 797,47</w:t>
            </w:r>
          </w:p>
        </w:tc>
        <w:tc>
          <w:tcPr>
            <w:tcW w:w="850" w:type="dxa"/>
            <w:noWrap/>
            <w:textDirection w:val="lrTb"/>
            <w:vAlign w:val="top"/>
          </w:tcPr>
          <w:p>
            <w:pPr>
              <w:pStyle w:val="Normal"/>
              <w:jc w:val="center"/>
              <w:rPr>
                <w:color w:val="000000"/>
                <w:sz w:val="16"/>
                <w:szCs w:val="16"/>
              </w:rPr>
            </w:pPr>
            <w:r>
              <w:rPr>
                <w:color w:val="000000"/>
                <w:sz w:val="16"/>
                <w:szCs w:val="16"/>
              </w:rPr>
              <w:t xml:space="preserve">144</w:t>
            </w:r>
          </w:p>
        </w:tc>
        <w:tc>
          <w:tcPr>
            <w:tcW w:w="1134" w:type="dxa"/>
            <w:noWrap/>
            <w:textDirection w:val="lrTb"/>
            <w:vAlign w:val="top"/>
          </w:tcPr>
          <w:p>
            <w:pPr>
              <w:pStyle w:val="Normal"/>
              <w:jc w:val="center"/>
              <w:rPr>
                <w:color w:val="000000"/>
                <w:sz w:val="16"/>
                <w:szCs w:val="16"/>
              </w:rPr>
            </w:pPr>
            <w:r>
              <w:rPr>
                <w:color w:val="000000"/>
                <w:sz w:val="16"/>
                <w:szCs w:val="16"/>
              </w:rPr>
              <w:t xml:space="preserve">818 362,66</w:t>
            </w:r>
          </w:p>
        </w:tc>
        <w:tc>
          <w:tcPr>
            <w:tcW w:w="1134" w:type="dxa"/>
            <w:noWrap/>
            <w:textDirection w:val="lrTb"/>
            <w:vAlign w:val="top"/>
          </w:tcPr>
          <w:p>
            <w:pPr>
              <w:pStyle w:val="Normal"/>
              <w:jc w:val="center"/>
              <w:rPr>
                <w:color w:val="000000"/>
                <w:sz w:val="16"/>
                <w:szCs w:val="16"/>
              </w:rPr>
            </w:pPr>
            <w:r>
              <w:rPr>
                <w:color w:val="000000"/>
                <w:sz w:val="16"/>
                <w:szCs w:val="16"/>
              </w:rPr>
              <w:t xml:space="preserve">2 632 442,66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13</w:t>
            </w:r>
          </w:p>
        </w:tc>
        <w:tc>
          <w:tcPr>
            <w:tcW w:w="1276" w:type="dxa"/>
            <w:noWrap/>
            <w:textDirection w:val="lrTb"/>
            <w:vAlign w:val="top"/>
          </w:tcPr>
          <w:p>
            <w:pPr>
              <w:pStyle w:val="Normal"/>
              <w:jc w:val="center"/>
              <w:rPr>
                <w:color w:val="000000"/>
                <w:sz w:val="16"/>
                <w:szCs w:val="16"/>
              </w:rPr>
            </w:pPr>
            <w:r>
              <w:rPr>
                <w:color w:val="000000"/>
                <w:sz w:val="16"/>
                <w:szCs w:val="16"/>
              </w:rPr>
              <w:t xml:space="preserve">818 323,70</w:t>
            </w:r>
          </w:p>
        </w:tc>
        <w:tc>
          <w:tcPr>
            <w:tcW w:w="1276" w:type="dxa"/>
            <w:noWrap/>
            <w:textDirection w:val="lrTb"/>
            <w:vAlign w:val="top"/>
          </w:tcPr>
          <w:p>
            <w:pPr>
              <w:pStyle w:val="Normal"/>
              <w:jc w:val="center"/>
              <w:rPr>
                <w:color w:val="000000"/>
                <w:sz w:val="16"/>
                <w:szCs w:val="16"/>
              </w:rPr>
            </w:pPr>
            <w:r>
              <w:rPr>
                <w:color w:val="000000"/>
                <w:sz w:val="16"/>
                <w:szCs w:val="16"/>
              </w:rPr>
              <w:t xml:space="preserve">2 624 762,54</w:t>
            </w:r>
          </w:p>
        </w:tc>
        <w:tc>
          <w:tcPr>
            <w:tcW w:w="850" w:type="dxa"/>
            <w:noWrap/>
            <w:textDirection w:val="lrTb"/>
            <w:vAlign w:val="top"/>
          </w:tcPr>
          <w:p>
            <w:pPr>
              <w:pStyle w:val="Normal"/>
              <w:jc w:val="center"/>
              <w:rPr>
                <w:color w:val="000000"/>
                <w:sz w:val="16"/>
                <w:szCs w:val="16"/>
              </w:rPr>
            </w:pPr>
            <w:r>
              <w:rPr>
                <w:color w:val="000000"/>
                <w:sz w:val="16"/>
                <w:szCs w:val="16"/>
              </w:rPr>
              <w:t xml:space="preserve">145</w:t>
            </w:r>
          </w:p>
        </w:tc>
        <w:tc>
          <w:tcPr>
            <w:tcW w:w="1134" w:type="dxa"/>
            <w:noWrap/>
            <w:textDirection w:val="lrTb"/>
            <w:vAlign w:val="top"/>
          </w:tcPr>
          <w:p>
            <w:pPr>
              <w:pStyle w:val="Normal"/>
              <w:jc w:val="center"/>
              <w:rPr>
                <w:color w:val="000000"/>
                <w:sz w:val="16"/>
                <w:szCs w:val="16"/>
              </w:rPr>
            </w:pPr>
            <w:r>
              <w:rPr>
                <w:color w:val="000000"/>
                <w:sz w:val="16"/>
                <w:szCs w:val="16"/>
              </w:rPr>
              <w:t xml:space="preserve">817 566,69</w:t>
            </w:r>
          </w:p>
        </w:tc>
        <w:tc>
          <w:tcPr>
            <w:tcW w:w="1134" w:type="dxa"/>
            <w:noWrap/>
            <w:textDirection w:val="lrTb"/>
            <w:vAlign w:val="top"/>
          </w:tcPr>
          <w:p>
            <w:pPr>
              <w:pStyle w:val="Normal"/>
              <w:jc w:val="center"/>
              <w:rPr>
                <w:color w:val="000000"/>
                <w:sz w:val="16"/>
                <w:szCs w:val="16"/>
              </w:rPr>
            </w:pPr>
            <w:r>
              <w:rPr>
                <w:color w:val="000000"/>
                <w:sz w:val="16"/>
                <w:szCs w:val="16"/>
              </w:rPr>
              <w:t xml:space="preserve">2 631 732,14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14</w:t>
            </w:r>
          </w:p>
        </w:tc>
        <w:tc>
          <w:tcPr>
            <w:tcW w:w="1276" w:type="dxa"/>
            <w:noWrap/>
            <w:textDirection w:val="lrTb"/>
            <w:vAlign w:val="top"/>
          </w:tcPr>
          <w:p>
            <w:pPr>
              <w:pStyle w:val="Normal"/>
              <w:jc w:val="center"/>
              <w:rPr>
                <w:color w:val="000000"/>
                <w:sz w:val="16"/>
                <w:szCs w:val="16"/>
              </w:rPr>
            </w:pPr>
            <w:r>
              <w:rPr>
                <w:color w:val="000000"/>
                <w:sz w:val="16"/>
                <w:szCs w:val="16"/>
              </w:rPr>
              <w:t xml:space="preserve">818 306,28</w:t>
            </w:r>
          </w:p>
        </w:tc>
        <w:tc>
          <w:tcPr>
            <w:tcW w:w="1276" w:type="dxa"/>
            <w:noWrap/>
            <w:textDirection w:val="lrTb"/>
            <w:vAlign w:val="top"/>
          </w:tcPr>
          <w:p>
            <w:pPr>
              <w:pStyle w:val="Normal"/>
              <w:jc w:val="center"/>
              <w:rPr>
                <w:color w:val="000000"/>
                <w:sz w:val="16"/>
                <w:szCs w:val="16"/>
              </w:rPr>
            </w:pPr>
            <w:r>
              <w:rPr>
                <w:color w:val="000000"/>
                <w:sz w:val="16"/>
                <w:szCs w:val="16"/>
              </w:rPr>
              <w:t xml:space="preserve">2 624 730,57</w:t>
            </w:r>
          </w:p>
        </w:tc>
        <w:tc>
          <w:tcPr>
            <w:tcW w:w="850" w:type="dxa"/>
            <w:noWrap/>
            <w:textDirection w:val="lrTb"/>
            <w:vAlign w:val="top"/>
          </w:tcPr>
          <w:p>
            <w:pPr>
              <w:pStyle w:val="Normal"/>
              <w:jc w:val="center"/>
              <w:rPr>
                <w:color w:val="000000"/>
                <w:sz w:val="16"/>
                <w:szCs w:val="16"/>
              </w:rPr>
            </w:pPr>
            <w:r>
              <w:rPr>
                <w:color w:val="000000"/>
                <w:sz w:val="16"/>
                <w:szCs w:val="16"/>
              </w:rPr>
              <w:t xml:space="preserve">146</w:t>
            </w:r>
          </w:p>
        </w:tc>
        <w:tc>
          <w:tcPr>
            <w:tcW w:w="1134" w:type="dxa"/>
            <w:noWrap/>
            <w:textDirection w:val="lrTb"/>
            <w:vAlign w:val="top"/>
          </w:tcPr>
          <w:p>
            <w:pPr>
              <w:pStyle w:val="Normal"/>
              <w:jc w:val="center"/>
              <w:rPr>
                <w:color w:val="000000"/>
                <w:sz w:val="16"/>
                <w:szCs w:val="16"/>
              </w:rPr>
            </w:pPr>
            <w:r>
              <w:rPr>
                <w:color w:val="000000"/>
                <w:sz w:val="16"/>
                <w:szCs w:val="16"/>
              </w:rPr>
              <w:t xml:space="preserve">817 546,52</w:t>
            </w:r>
          </w:p>
        </w:tc>
        <w:tc>
          <w:tcPr>
            <w:tcW w:w="1134" w:type="dxa"/>
            <w:noWrap/>
            <w:textDirection w:val="lrTb"/>
            <w:vAlign w:val="top"/>
          </w:tcPr>
          <w:p>
            <w:pPr>
              <w:pStyle w:val="Normal"/>
              <w:jc w:val="center"/>
              <w:rPr>
                <w:color w:val="000000"/>
                <w:sz w:val="16"/>
                <w:szCs w:val="16"/>
              </w:rPr>
            </w:pPr>
            <w:r>
              <w:rPr>
                <w:color w:val="000000"/>
                <w:sz w:val="16"/>
                <w:szCs w:val="16"/>
              </w:rPr>
              <w:t xml:space="preserve">2 631 709,79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15</w:t>
            </w:r>
          </w:p>
        </w:tc>
        <w:tc>
          <w:tcPr>
            <w:tcW w:w="1276" w:type="dxa"/>
            <w:noWrap/>
            <w:textDirection w:val="lrTb"/>
            <w:vAlign w:val="top"/>
          </w:tcPr>
          <w:p>
            <w:pPr>
              <w:pStyle w:val="Normal"/>
              <w:jc w:val="center"/>
              <w:rPr>
                <w:color w:val="000000"/>
                <w:sz w:val="16"/>
                <w:szCs w:val="16"/>
              </w:rPr>
            </w:pPr>
            <w:r>
              <w:rPr>
                <w:color w:val="000000"/>
                <w:sz w:val="16"/>
                <w:szCs w:val="16"/>
              </w:rPr>
              <w:t xml:space="preserve">818 292,17</w:t>
            </w:r>
          </w:p>
        </w:tc>
        <w:tc>
          <w:tcPr>
            <w:tcW w:w="1276" w:type="dxa"/>
            <w:noWrap/>
            <w:textDirection w:val="lrTb"/>
            <w:vAlign w:val="top"/>
          </w:tcPr>
          <w:p>
            <w:pPr>
              <w:pStyle w:val="Normal"/>
              <w:jc w:val="center"/>
              <w:rPr>
                <w:color w:val="000000"/>
                <w:sz w:val="16"/>
                <w:szCs w:val="16"/>
              </w:rPr>
            </w:pPr>
            <w:r>
              <w:rPr>
                <w:color w:val="000000"/>
                <w:sz w:val="16"/>
                <w:szCs w:val="16"/>
              </w:rPr>
              <w:t xml:space="preserve">2 624 698,14</w:t>
            </w:r>
          </w:p>
        </w:tc>
        <w:tc>
          <w:tcPr>
            <w:tcW w:w="850" w:type="dxa"/>
            <w:noWrap/>
            <w:textDirection w:val="lrTb"/>
            <w:vAlign w:val="top"/>
          </w:tcPr>
          <w:p>
            <w:pPr>
              <w:pStyle w:val="Normal"/>
              <w:jc w:val="center"/>
              <w:rPr>
                <w:color w:val="000000"/>
                <w:sz w:val="16"/>
                <w:szCs w:val="16"/>
              </w:rPr>
            </w:pPr>
            <w:r>
              <w:rPr>
                <w:color w:val="000000"/>
                <w:sz w:val="16"/>
                <w:szCs w:val="16"/>
              </w:rPr>
              <w:t xml:space="preserve">147</w:t>
            </w:r>
          </w:p>
        </w:tc>
        <w:tc>
          <w:tcPr>
            <w:tcW w:w="1134" w:type="dxa"/>
            <w:noWrap/>
            <w:textDirection w:val="lrTb"/>
            <w:vAlign w:val="top"/>
          </w:tcPr>
          <w:p>
            <w:pPr>
              <w:pStyle w:val="Normal"/>
              <w:jc w:val="center"/>
              <w:rPr>
                <w:color w:val="000000"/>
                <w:sz w:val="16"/>
                <w:szCs w:val="16"/>
              </w:rPr>
            </w:pPr>
            <w:r>
              <w:rPr>
                <w:color w:val="000000"/>
                <w:sz w:val="16"/>
                <w:szCs w:val="16"/>
              </w:rPr>
              <w:t xml:space="preserve">817 531,59</w:t>
            </w:r>
          </w:p>
        </w:tc>
        <w:tc>
          <w:tcPr>
            <w:tcW w:w="1134" w:type="dxa"/>
            <w:noWrap/>
            <w:textDirection w:val="lrTb"/>
            <w:vAlign w:val="top"/>
          </w:tcPr>
          <w:p>
            <w:pPr>
              <w:pStyle w:val="Normal"/>
              <w:jc w:val="center"/>
              <w:rPr>
                <w:color w:val="000000"/>
                <w:sz w:val="16"/>
                <w:szCs w:val="16"/>
              </w:rPr>
            </w:pPr>
            <w:r>
              <w:rPr>
                <w:color w:val="000000"/>
                <w:sz w:val="16"/>
                <w:szCs w:val="16"/>
              </w:rPr>
              <w:t xml:space="preserve">2 631 683,62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16</w:t>
            </w:r>
          </w:p>
        </w:tc>
        <w:tc>
          <w:tcPr>
            <w:tcW w:w="1276" w:type="dxa"/>
            <w:noWrap/>
            <w:textDirection w:val="lrTb"/>
            <w:vAlign w:val="top"/>
          </w:tcPr>
          <w:p>
            <w:pPr>
              <w:pStyle w:val="Normal"/>
              <w:jc w:val="center"/>
              <w:rPr>
                <w:color w:val="000000"/>
                <w:sz w:val="16"/>
                <w:szCs w:val="16"/>
              </w:rPr>
            </w:pPr>
            <w:r>
              <w:rPr>
                <w:color w:val="000000"/>
                <w:sz w:val="16"/>
                <w:szCs w:val="16"/>
              </w:rPr>
              <w:t xml:space="preserve">818 287,73</w:t>
            </w:r>
          </w:p>
        </w:tc>
        <w:tc>
          <w:tcPr>
            <w:tcW w:w="1276" w:type="dxa"/>
            <w:noWrap/>
            <w:textDirection w:val="lrTb"/>
            <w:vAlign w:val="top"/>
          </w:tcPr>
          <w:p>
            <w:pPr>
              <w:pStyle w:val="Normal"/>
              <w:jc w:val="center"/>
              <w:rPr>
                <w:color w:val="000000"/>
                <w:sz w:val="16"/>
                <w:szCs w:val="16"/>
              </w:rPr>
            </w:pPr>
            <w:r>
              <w:rPr>
                <w:color w:val="000000"/>
                <w:sz w:val="16"/>
                <w:szCs w:val="16"/>
              </w:rPr>
              <w:t xml:space="preserve">2 624 665,79</w:t>
            </w:r>
          </w:p>
        </w:tc>
        <w:tc>
          <w:tcPr>
            <w:tcW w:w="850" w:type="dxa"/>
            <w:noWrap/>
            <w:textDirection w:val="lrTb"/>
            <w:vAlign w:val="top"/>
          </w:tcPr>
          <w:p>
            <w:pPr>
              <w:pStyle w:val="Normal"/>
              <w:jc w:val="center"/>
              <w:rPr>
                <w:color w:val="000000"/>
                <w:sz w:val="16"/>
                <w:szCs w:val="16"/>
              </w:rPr>
            </w:pPr>
            <w:r>
              <w:rPr>
                <w:color w:val="000000"/>
                <w:sz w:val="16"/>
                <w:szCs w:val="16"/>
              </w:rPr>
              <w:t xml:space="preserve">148</w:t>
            </w:r>
          </w:p>
        </w:tc>
        <w:tc>
          <w:tcPr>
            <w:tcW w:w="1134" w:type="dxa"/>
            <w:noWrap/>
            <w:textDirection w:val="lrTb"/>
            <w:vAlign w:val="top"/>
          </w:tcPr>
          <w:p>
            <w:pPr>
              <w:pStyle w:val="Normal"/>
              <w:jc w:val="center"/>
              <w:rPr>
                <w:color w:val="000000"/>
                <w:sz w:val="16"/>
                <w:szCs w:val="16"/>
              </w:rPr>
            </w:pPr>
            <w:r>
              <w:rPr>
                <w:color w:val="000000"/>
                <w:sz w:val="16"/>
                <w:szCs w:val="16"/>
              </w:rPr>
              <w:t xml:space="preserve">817 522,59</w:t>
            </w:r>
          </w:p>
        </w:tc>
        <w:tc>
          <w:tcPr>
            <w:tcW w:w="1134" w:type="dxa"/>
            <w:noWrap/>
            <w:textDirection w:val="lrTb"/>
            <w:vAlign w:val="top"/>
          </w:tcPr>
          <w:p>
            <w:pPr>
              <w:pStyle w:val="Normal"/>
              <w:jc w:val="center"/>
              <w:rPr>
                <w:color w:val="000000"/>
                <w:sz w:val="16"/>
                <w:szCs w:val="16"/>
              </w:rPr>
            </w:pPr>
            <w:r>
              <w:rPr>
                <w:color w:val="000000"/>
                <w:sz w:val="16"/>
                <w:szCs w:val="16"/>
              </w:rPr>
              <w:t xml:space="preserve">2 631 654,87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17</w:t>
            </w:r>
          </w:p>
        </w:tc>
        <w:tc>
          <w:tcPr>
            <w:tcW w:w="1276" w:type="dxa"/>
            <w:noWrap/>
            <w:textDirection w:val="lrTb"/>
            <w:vAlign w:val="top"/>
          </w:tcPr>
          <w:p>
            <w:pPr>
              <w:pStyle w:val="Normal"/>
              <w:jc w:val="center"/>
              <w:rPr>
                <w:color w:val="000000"/>
                <w:sz w:val="16"/>
                <w:szCs w:val="16"/>
              </w:rPr>
            </w:pPr>
            <w:r>
              <w:rPr>
                <w:color w:val="000000"/>
                <w:sz w:val="16"/>
                <w:szCs w:val="16"/>
              </w:rPr>
              <w:t xml:space="preserve">818 284,17</w:t>
            </w:r>
          </w:p>
        </w:tc>
        <w:tc>
          <w:tcPr>
            <w:tcW w:w="1276" w:type="dxa"/>
            <w:noWrap/>
            <w:textDirection w:val="lrTb"/>
            <w:vAlign w:val="top"/>
          </w:tcPr>
          <w:p>
            <w:pPr>
              <w:pStyle w:val="Normal"/>
              <w:jc w:val="center"/>
              <w:rPr>
                <w:color w:val="000000"/>
                <w:sz w:val="16"/>
                <w:szCs w:val="16"/>
              </w:rPr>
            </w:pPr>
            <w:r>
              <w:rPr>
                <w:color w:val="000000"/>
                <w:sz w:val="16"/>
                <w:szCs w:val="16"/>
              </w:rPr>
              <w:t xml:space="preserve">2 624 629,18</w:t>
            </w:r>
          </w:p>
        </w:tc>
        <w:tc>
          <w:tcPr>
            <w:tcW w:w="850" w:type="dxa"/>
            <w:noWrap/>
            <w:textDirection w:val="lrTb"/>
            <w:vAlign w:val="top"/>
          </w:tcPr>
          <w:p>
            <w:pPr>
              <w:pStyle w:val="Normal"/>
              <w:jc w:val="center"/>
              <w:rPr>
                <w:color w:val="000000"/>
                <w:sz w:val="16"/>
                <w:szCs w:val="16"/>
              </w:rPr>
            </w:pPr>
            <w:r>
              <w:rPr>
                <w:color w:val="000000"/>
                <w:sz w:val="16"/>
                <w:szCs w:val="16"/>
              </w:rPr>
              <w:t xml:space="preserve">149</w:t>
            </w:r>
          </w:p>
        </w:tc>
        <w:tc>
          <w:tcPr>
            <w:tcW w:w="1134" w:type="dxa"/>
            <w:noWrap/>
            <w:textDirection w:val="lrTb"/>
            <w:vAlign w:val="top"/>
          </w:tcPr>
          <w:p>
            <w:pPr>
              <w:pStyle w:val="Normal"/>
              <w:jc w:val="center"/>
              <w:rPr>
                <w:color w:val="000000"/>
                <w:sz w:val="16"/>
                <w:szCs w:val="16"/>
              </w:rPr>
            </w:pPr>
            <w:r>
              <w:rPr>
                <w:color w:val="000000"/>
                <w:sz w:val="16"/>
                <w:szCs w:val="16"/>
              </w:rPr>
              <w:t xml:space="preserve">817 519,95</w:t>
            </w:r>
          </w:p>
        </w:tc>
        <w:tc>
          <w:tcPr>
            <w:tcW w:w="1134" w:type="dxa"/>
            <w:noWrap/>
            <w:textDirection w:val="lrTb"/>
            <w:vAlign w:val="top"/>
          </w:tcPr>
          <w:p>
            <w:pPr>
              <w:pStyle w:val="Normal"/>
              <w:jc w:val="center"/>
              <w:rPr>
                <w:color w:val="000000"/>
                <w:sz w:val="16"/>
                <w:szCs w:val="16"/>
              </w:rPr>
            </w:pPr>
            <w:r>
              <w:rPr>
                <w:color w:val="000000"/>
                <w:sz w:val="16"/>
                <w:szCs w:val="16"/>
              </w:rPr>
              <w:t xml:space="preserve">2 631 624,86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18</w:t>
            </w:r>
          </w:p>
        </w:tc>
        <w:tc>
          <w:tcPr>
            <w:tcW w:w="1276" w:type="dxa"/>
            <w:noWrap/>
            <w:textDirection w:val="lrTb"/>
            <w:vAlign w:val="top"/>
          </w:tcPr>
          <w:p>
            <w:pPr>
              <w:pStyle w:val="Normal"/>
              <w:jc w:val="center"/>
              <w:rPr>
                <w:color w:val="000000"/>
                <w:sz w:val="16"/>
                <w:szCs w:val="16"/>
              </w:rPr>
            </w:pPr>
            <w:r>
              <w:rPr>
                <w:color w:val="000000"/>
                <w:sz w:val="16"/>
                <w:szCs w:val="16"/>
              </w:rPr>
              <w:t xml:space="preserve">818 283,82</w:t>
            </w:r>
          </w:p>
        </w:tc>
        <w:tc>
          <w:tcPr>
            <w:tcW w:w="1276" w:type="dxa"/>
            <w:noWrap/>
            <w:textDirection w:val="lrTb"/>
            <w:vAlign w:val="top"/>
          </w:tcPr>
          <w:p>
            <w:pPr>
              <w:pStyle w:val="Normal"/>
              <w:jc w:val="center"/>
              <w:rPr>
                <w:color w:val="000000"/>
                <w:sz w:val="16"/>
                <w:szCs w:val="16"/>
              </w:rPr>
            </w:pPr>
            <w:r>
              <w:rPr>
                <w:color w:val="000000"/>
                <w:sz w:val="16"/>
                <w:szCs w:val="16"/>
              </w:rPr>
              <w:t xml:space="preserve">2 624 625,63</w:t>
            </w:r>
          </w:p>
        </w:tc>
        <w:tc>
          <w:tcPr>
            <w:tcW w:w="850" w:type="dxa"/>
            <w:noWrap/>
            <w:textDirection w:val="lrTb"/>
            <w:vAlign w:val="top"/>
          </w:tcPr>
          <w:p>
            <w:pPr>
              <w:pStyle w:val="Normal"/>
              <w:jc w:val="center"/>
              <w:rPr>
                <w:color w:val="000000"/>
                <w:sz w:val="16"/>
                <w:szCs w:val="16"/>
              </w:rPr>
            </w:pPr>
            <w:r>
              <w:rPr>
                <w:color w:val="000000"/>
                <w:sz w:val="16"/>
                <w:szCs w:val="16"/>
              </w:rPr>
              <w:t xml:space="preserve">150</w:t>
            </w:r>
          </w:p>
        </w:tc>
        <w:tc>
          <w:tcPr>
            <w:tcW w:w="1134" w:type="dxa"/>
            <w:noWrap/>
            <w:textDirection w:val="lrTb"/>
            <w:vAlign w:val="top"/>
          </w:tcPr>
          <w:p>
            <w:pPr>
              <w:pStyle w:val="Normal"/>
              <w:jc w:val="center"/>
              <w:rPr>
                <w:color w:val="000000"/>
                <w:sz w:val="16"/>
                <w:szCs w:val="16"/>
              </w:rPr>
            </w:pPr>
            <w:r>
              <w:rPr>
                <w:color w:val="000000"/>
                <w:sz w:val="16"/>
                <w:szCs w:val="16"/>
              </w:rPr>
              <w:t xml:space="preserve">817 552,63</w:t>
            </w:r>
          </w:p>
        </w:tc>
        <w:tc>
          <w:tcPr>
            <w:tcW w:w="1134" w:type="dxa"/>
            <w:noWrap/>
            <w:textDirection w:val="lrTb"/>
            <w:vAlign w:val="top"/>
          </w:tcPr>
          <w:p>
            <w:pPr>
              <w:pStyle w:val="Normal"/>
              <w:jc w:val="center"/>
              <w:rPr>
                <w:color w:val="000000"/>
                <w:sz w:val="16"/>
                <w:szCs w:val="16"/>
              </w:rPr>
            </w:pPr>
            <w:r>
              <w:rPr>
                <w:color w:val="000000"/>
                <w:sz w:val="16"/>
                <w:szCs w:val="16"/>
              </w:rPr>
              <w:t xml:space="preserve">2 630 012,99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19</w:t>
            </w:r>
          </w:p>
        </w:tc>
        <w:tc>
          <w:tcPr>
            <w:tcW w:w="1276" w:type="dxa"/>
            <w:noWrap/>
            <w:textDirection w:val="lrTb"/>
            <w:vAlign w:val="top"/>
          </w:tcPr>
          <w:p>
            <w:pPr>
              <w:pStyle w:val="Normal"/>
              <w:jc w:val="center"/>
              <w:rPr>
                <w:color w:val="000000"/>
                <w:sz w:val="16"/>
                <w:szCs w:val="16"/>
              </w:rPr>
            </w:pPr>
            <w:r>
              <w:rPr>
                <w:color w:val="000000"/>
                <w:sz w:val="16"/>
                <w:szCs w:val="16"/>
              </w:rPr>
              <w:t xml:space="preserve">818 283,09</w:t>
            </w:r>
          </w:p>
        </w:tc>
        <w:tc>
          <w:tcPr>
            <w:tcW w:w="1276" w:type="dxa"/>
            <w:noWrap/>
            <w:textDirection w:val="lrTb"/>
            <w:vAlign w:val="top"/>
          </w:tcPr>
          <w:p>
            <w:pPr>
              <w:pStyle w:val="Normal"/>
              <w:jc w:val="center"/>
              <w:rPr>
                <w:color w:val="000000"/>
                <w:sz w:val="16"/>
                <w:szCs w:val="16"/>
              </w:rPr>
            </w:pPr>
            <w:r>
              <w:rPr>
                <w:color w:val="000000"/>
                <w:sz w:val="16"/>
                <w:szCs w:val="16"/>
              </w:rPr>
              <w:t xml:space="preserve">2 624 621,46</w:t>
            </w:r>
          </w:p>
        </w:tc>
        <w:tc>
          <w:tcPr>
            <w:tcW w:w="850" w:type="dxa"/>
            <w:noWrap/>
            <w:textDirection w:val="lrTb"/>
            <w:vAlign w:val="top"/>
          </w:tcPr>
          <w:p>
            <w:pPr>
              <w:pStyle w:val="Normal"/>
              <w:jc w:val="center"/>
              <w:rPr>
                <w:color w:val="000000"/>
                <w:sz w:val="16"/>
                <w:szCs w:val="16"/>
              </w:rPr>
            </w:pPr>
            <w:r>
              <w:rPr>
                <w:color w:val="000000"/>
                <w:sz w:val="16"/>
                <w:szCs w:val="16"/>
              </w:rPr>
              <w:t xml:space="preserve">151</w:t>
            </w:r>
          </w:p>
        </w:tc>
        <w:tc>
          <w:tcPr>
            <w:tcW w:w="1134" w:type="dxa"/>
            <w:noWrap/>
            <w:textDirection w:val="lrTb"/>
            <w:vAlign w:val="top"/>
          </w:tcPr>
          <w:p>
            <w:pPr>
              <w:pStyle w:val="Normal"/>
              <w:jc w:val="center"/>
              <w:rPr>
                <w:color w:val="000000"/>
                <w:sz w:val="16"/>
                <w:szCs w:val="16"/>
              </w:rPr>
            </w:pPr>
            <w:r>
              <w:rPr>
                <w:color w:val="000000"/>
                <w:sz w:val="16"/>
                <w:szCs w:val="16"/>
              </w:rPr>
              <w:t xml:space="preserve">817 555,03</w:t>
            </w:r>
          </w:p>
        </w:tc>
        <w:tc>
          <w:tcPr>
            <w:tcW w:w="1134" w:type="dxa"/>
            <w:noWrap/>
            <w:textDirection w:val="lrTb"/>
            <w:vAlign w:val="top"/>
          </w:tcPr>
          <w:p>
            <w:pPr>
              <w:pStyle w:val="Normal"/>
              <w:jc w:val="center"/>
              <w:rPr>
                <w:color w:val="000000"/>
                <w:sz w:val="16"/>
                <w:szCs w:val="16"/>
              </w:rPr>
            </w:pPr>
            <w:r>
              <w:rPr>
                <w:color w:val="000000"/>
                <w:sz w:val="16"/>
                <w:szCs w:val="16"/>
              </w:rPr>
              <w:t xml:space="preserve">2 629 989,88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20</w:t>
            </w:r>
          </w:p>
        </w:tc>
        <w:tc>
          <w:tcPr>
            <w:tcW w:w="1276" w:type="dxa"/>
            <w:noWrap/>
            <w:textDirection w:val="lrTb"/>
            <w:vAlign w:val="top"/>
          </w:tcPr>
          <w:p>
            <w:pPr>
              <w:pStyle w:val="Normal"/>
              <w:jc w:val="center"/>
              <w:rPr>
                <w:color w:val="000000"/>
                <w:sz w:val="16"/>
                <w:szCs w:val="16"/>
              </w:rPr>
            </w:pPr>
            <w:r>
              <w:rPr>
                <w:color w:val="000000"/>
                <w:sz w:val="16"/>
                <w:szCs w:val="16"/>
              </w:rPr>
              <w:t xml:space="preserve">818 278,93</w:t>
            </w:r>
          </w:p>
        </w:tc>
        <w:tc>
          <w:tcPr>
            <w:tcW w:w="1276" w:type="dxa"/>
            <w:noWrap/>
            <w:textDirection w:val="lrTb"/>
            <w:vAlign w:val="top"/>
          </w:tcPr>
          <w:p>
            <w:pPr>
              <w:pStyle w:val="Normal"/>
              <w:jc w:val="center"/>
              <w:rPr>
                <w:color w:val="000000"/>
                <w:sz w:val="16"/>
                <w:szCs w:val="16"/>
              </w:rPr>
            </w:pPr>
            <w:r>
              <w:rPr>
                <w:color w:val="000000"/>
                <w:sz w:val="16"/>
                <w:szCs w:val="16"/>
              </w:rPr>
              <w:t xml:space="preserve">2 624 597,83</w:t>
            </w:r>
          </w:p>
        </w:tc>
        <w:tc>
          <w:tcPr>
            <w:tcW w:w="850" w:type="dxa"/>
            <w:noWrap/>
            <w:textDirection w:val="lrTb"/>
            <w:vAlign w:val="top"/>
          </w:tcPr>
          <w:p>
            <w:pPr>
              <w:pStyle w:val="Normal"/>
              <w:jc w:val="center"/>
              <w:rPr>
                <w:color w:val="000000"/>
                <w:sz w:val="16"/>
                <w:szCs w:val="16"/>
              </w:rPr>
            </w:pPr>
            <w:r>
              <w:rPr>
                <w:color w:val="000000"/>
                <w:sz w:val="16"/>
                <w:szCs w:val="16"/>
              </w:rPr>
              <w:t xml:space="preserve">152</w:t>
            </w:r>
          </w:p>
        </w:tc>
        <w:tc>
          <w:tcPr>
            <w:tcW w:w="1134" w:type="dxa"/>
            <w:noWrap/>
            <w:textDirection w:val="lrTb"/>
            <w:vAlign w:val="top"/>
          </w:tcPr>
          <w:p>
            <w:pPr>
              <w:pStyle w:val="Normal"/>
              <w:jc w:val="center"/>
              <w:rPr>
                <w:color w:val="000000"/>
                <w:sz w:val="16"/>
                <w:szCs w:val="16"/>
              </w:rPr>
            </w:pPr>
            <w:r>
              <w:rPr>
                <w:color w:val="000000"/>
                <w:sz w:val="16"/>
                <w:szCs w:val="16"/>
              </w:rPr>
              <w:t xml:space="preserve">817 561,21</w:t>
            </w:r>
          </w:p>
        </w:tc>
        <w:tc>
          <w:tcPr>
            <w:tcW w:w="1134" w:type="dxa"/>
            <w:noWrap/>
            <w:textDirection w:val="lrTb"/>
            <w:vAlign w:val="top"/>
          </w:tcPr>
          <w:p>
            <w:pPr>
              <w:pStyle w:val="Normal"/>
              <w:jc w:val="center"/>
              <w:rPr>
                <w:color w:val="000000"/>
                <w:sz w:val="16"/>
                <w:szCs w:val="16"/>
              </w:rPr>
            </w:pPr>
            <w:r>
              <w:rPr>
                <w:color w:val="000000"/>
                <w:sz w:val="16"/>
                <w:szCs w:val="16"/>
              </w:rPr>
              <w:t xml:space="preserve">2 629 967,49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21</w:t>
            </w:r>
          </w:p>
        </w:tc>
        <w:tc>
          <w:tcPr>
            <w:tcW w:w="1276" w:type="dxa"/>
            <w:noWrap/>
            <w:textDirection w:val="lrTb"/>
            <w:vAlign w:val="top"/>
          </w:tcPr>
          <w:p>
            <w:pPr>
              <w:pStyle w:val="Normal"/>
              <w:jc w:val="center"/>
              <w:rPr>
                <w:color w:val="000000"/>
                <w:sz w:val="16"/>
                <w:szCs w:val="16"/>
              </w:rPr>
            </w:pPr>
            <w:r>
              <w:rPr>
                <w:color w:val="000000"/>
                <w:sz w:val="16"/>
                <w:szCs w:val="16"/>
              </w:rPr>
              <w:t xml:space="preserve">818 279,94</w:t>
            </w:r>
          </w:p>
        </w:tc>
        <w:tc>
          <w:tcPr>
            <w:tcW w:w="1276" w:type="dxa"/>
            <w:noWrap/>
            <w:textDirection w:val="lrTb"/>
            <w:vAlign w:val="top"/>
          </w:tcPr>
          <w:p>
            <w:pPr>
              <w:pStyle w:val="Normal"/>
              <w:jc w:val="center"/>
              <w:rPr>
                <w:color w:val="000000"/>
                <w:sz w:val="16"/>
                <w:szCs w:val="16"/>
              </w:rPr>
            </w:pPr>
            <w:r>
              <w:rPr>
                <w:color w:val="000000"/>
                <w:sz w:val="16"/>
                <w:szCs w:val="16"/>
              </w:rPr>
              <w:t xml:space="preserve">2 624 576,95</w:t>
            </w:r>
          </w:p>
        </w:tc>
        <w:tc>
          <w:tcPr>
            <w:tcW w:w="850" w:type="dxa"/>
            <w:noWrap/>
            <w:textDirection w:val="lrTb"/>
            <w:vAlign w:val="top"/>
          </w:tcPr>
          <w:p>
            <w:pPr>
              <w:pStyle w:val="Normal"/>
              <w:jc w:val="center"/>
              <w:rPr>
                <w:color w:val="000000"/>
                <w:sz w:val="16"/>
                <w:szCs w:val="16"/>
              </w:rPr>
            </w:pPr>
            <w:r>
              <w:rPr>
                <w:color w:val="000000"/>
                <w:sz w:val="16"/>
                <w:szCs w:val="16"/>
              </w:rPr>
              <w:t xml:space="preserve">153</w:t>
            </w:r>
          </w:p>
        </w:tc>
        <w:tc>
          <w:tcPr>
            <w:tcW w:w="1134" w:type="dxa"/>
            <w:noWrap/>
            <w:textDirection w:val="lrTb"/>
            <w:vAlign w:val="top"/>
          </w:tcPr>
          <w:p>
            <w:pPr>
              <w:pStyle w:val="Normal"/>
              <w:jc w:val="center"/>
              <w:rPr>
                <w:color w:val="000000"/>
                <w:sz w:val="16"/>
                <w:szCs w:val="16"/>
              </w:rPr>
            </w:pPr>
            <w:r>
              <w:rPr>
                <w:color w:val="000000"/>
                <w:sz w:val="16"/>
                <w:szCs w:val="16"/>
              </w:rPr>
              <w:t xml:space="preserve">817 860,16</w:t>
            </w:r>
          </w:p>
        </w:tc>
        <w:tc>
          <w:tcPr>
            <w:tcW w:w="1134" w:type="dxa"/>
            <w:noWrap/>
            <w:textDirection w:val="lrTb"/>
            <w:vAlign w:val="top"/>
          </w:tcPr>
          <w:p>
            <w:pPr>
              <w:pStyle w:val="Normal"/>
              <w:jc w:val="center"/>
              <w:rPr>
                <w:color w:val="000000"/>
                <w:sz w:val="16"/>
                <w:szCs w:val="16"/>
              </w:rPr>
            </w:pPr>
            <w:r>
              <w:rPr>
                <w:color w:val="000000"/>
                <w:sz w:val="16"/>
                <w:szCs w:val="16"/>
              </w:rPr>
              <w:t xml:space="preserve">2 629 154,89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22</w:t>
            </w:r>
          </w:p>
        </w:tc>
        <w:tc>
          <w:tcPr>
            <w:tcW w:w="1276" w:type="dxa"/>
            <w:noWrap/>
            <w:textDirection w:val="lrTb"/>
            <w:vAlign w:val="top"/>
          </w:tcPr>
          <w:p>
            <w:pPr>
              <w:pStyle w:val="Normal"/>
              <w:jc w:val="center"/>
              <w:rPr>
                <w:color w:val="000000"/>
                <w:sz w:val="16"/>
                <w:szCs w:val="16"/>
              </w:rPr>
            </w:pPr>
            <w:r>
              <w:rPr>
                <w:color w:val="000000"/>
                <w:sz w:val="16"/>
                <w:szCs w:val="16"/>
              </w:rPr>
              <w:t xml:space="preserve">818 282,32</w:t>
            </w:r>
          </w:p>
        </w:tc>
        <w:tc>
          <w:tcPr>
            <w:tcW w:w="1276" w:type="dxa"/>
            <w:noWrap/>
            <w:textDirection w:val="lrTb"/>
            <w:vAlign w:val="top"/>
          </w:tcPr>
          <w:p>
            <w:pPr>
              <w:pStyle w:val="Normal"/>
              <w:jc w:val="center"/>
              <w:rPr>
                <w:color w:val="000000"/>
                <w:sz w:val="16"/>
                <w:szCs w:val="16"/>
              </w:rPr>
            </w:pPr>
            <w:r>
              <w:rPr>
                <w:color w:val="000000"/>
                <w:sz w:val="16"/>
                <w:szCs w:val="16"/>
              </w:rPr>
              <w:t xml:space="preserve">2 624 563,58</w:t>
            </w:r>
          </w:p>
        </w:tc>
        <w:tc>
          <w:tcPr>
            <w:tcW w:w="850" w:type="dxa"/>
            <w:noWrap/>
            <w:textDirection w:val="lrTb"/>
            <w:vAlign w:val="top"/>
          </w:tcPr>
          <w:p>
            <w:pPr>
              <w:pStyle w:val="Normal"/>
              <w:jc w:val="center"/>
              <w:rPr>
                <w:color w:val="000000"/>
                <w:sz w:val="16"/>
                <w:szCs w:val="16"/>
              </w:rPr>
            </w:pPr>
            <w:r>
              <w:rPr>
                <w:color w:val="000000"/>
                <w:sz w:val="16"/>
                <w:szCs w:val="16"/>
              </w:rPr>
              <w:t xml:space="preserve">154</w:t>
            </w:r>
          </w:p>
        </w:tc>
        <w:tc>
          <w:tcPr>
            <w:tcW w:w="1134" w:type="dxa"/>
            <w:noWrap/>
            <w:textDirection w:val="lrTb"/>
            <w:vAlign w:val="top"/>
          </w:tcPr>
          <w:p>
            <w:pPr>
              <w:pStyle w:val="Normal"/>
              <w:jc w:val="center"/>
              <w:rPr>
                <w:color w:val="000000"/>
                <w:sz w:val="16"/>
                <w:szCs w:val="16"/>
              </w:rPr>
            </w:pPr>
            <w:r>
              <w:rPr>
                <w:color w:val="000000"/>
                <w:sz w:val="16"/>
                <w:szCs w:val="16"/>
              </w:rPr>
              <w:t xml:space="preserve">818 276,70</w:t>
            </w:r>
          </w:p>
        </w:tc>
        <w:tc>
          <w:tcPr>
            <w:tcW w:w="1134" w:type="dxa"/>
            <w:noWrap/>
            <w:textDirection w:val="lrTb"/>
            <w:vAlign w:val="top"/>
          </w:tcPr>
          <w:p>
            <w:pPr>
              <w:pStyle w:val="Normal"/>
              <w:jc w:val="center"/>
              <w:rPr>
                <w:color w:val="000000"/>
                <w:sz w:val="16"/>
                <w:szCs w:val="16"/>
              </w:rPr>
            </w:pPr>
            <w:r>
              <w:rPr>
                <w:color w:val="000000"/>
                <w:sz w:val="16"/>
                <w:szCs w:val="16"/>
              </w:rPr>
              <w:t xml:space="preserve">2 628 549,38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23</w:t>
            </w:r>
          </w:p>
        </w:tc>
        <w:tc>
          <w:tcPr>
            <w:tcW w:w="1276" w:type="dxa"/>
            <w:noWrap/>
            <w:textDirection w:val="lrTb"/>
            <w:vAlign w:val="top"/>
          </w:tcPr>
          <w:p>
            <w:pPr>
              <w:pStyle w:val="Normal"/>
              <w:jc w:val="center"/>
              <w:rPr>
                <w:color w:val="000000"/>
                <w:sz w:val="16"/>
                <w:szCs w:val="16"/>
              </w:rPr>
            </w:pPr>
            <w:r>
              <w:rPr>
                <w:color w:val="000000"/>
                <w:sz w:val="16"/>
                <w:szCs w:val="16"/>
              </w:rPr>
              <w:t xml:space="preserve">818 282,36</w:t>
            </w:r>
          </w:p>
        </w:tc>
        <w:tc>
          <w:tcPr>
            <w:tcW w:w="1276" w:type="dxa"/>
            <w:noWrap/>
            <w:textDirection w:val="lrTb"/>
            <w:vAlign w:val="top"/>
          </w:tcPr>
          <w:p>
            <w:pPr>
              <w:pStyle w:val="Normal"/>
              <w:jc w:val="center"/>
              <w:rPr>
                <w:color w:val="000000"/>
                <w:sz w:val="16"/>
                <w:szCs w:val="16"/>
              </w:rPr>
            </w:pPr>
            <w:r>
              <w:rPr>
                <w:color w:val="000000"/>
                <w:sz w:val="16"/>
                <w:szCs w:val="16"/>
              </w:rPr>
              <w:t xml:space="preserve">2 624 541,71</w:t>
            </w:r>
          </w:p>
        </w:tc>
        <w:tc>
          <w:tcPr>
            <w:tcW w:w="850" w:type="dxa"/>
            <w:noWrap/>
            <w:textDirection w:val="lrTb"/>
            <w:vAlign w:val="top"/>
          </w:tcPr>
          <w:p>
            <w:pPr>
              <w:pStyle w:val="Normal"/>
              <w:jc w:val="center"/>
              <w:rPr>
                <w:color w:val="000000"/>
                <w:sz w:val="16"/>
                <w:szCs w:val="16"/>
              </w:rPr>
            </w:pPr>
            <w:r>
              <w:rPr>
                <w:color w:val="000000"/>
                <w:sz w:val="16"/>
                <w:szCs w:val="16"/>
              </w:rPr>
              <w:t xml:space="preserve">155</w:t>
            </w:r>
          </w:p>
        </w:tc>
        <w:tc>
          <w:tcPr>
            <w:tcW w:w="1134" w:type="dxa"/>
            <w:noWrap/>
            <w:textDirection w:val="lrTb"/>
            <w:vAlign w:val="top"/>
          </w:tcPr>
          <w:p>
            <w:pPr>
              <w:pStyle w:val="Normal"/>
              <w:jc w:val="center"/>
              <w:rPr>
                <w:color w:val="000000"/>
                <w:sz w:val="16"/>
                <w:szCs w:val="16"/>
              </w:rPr>
            </w:pPr>
            <w:r>
              <w:rPr>
                <w:color w:val="000000"/>
                <w:sz w:val="16"/>
                <w:szCs w:val="16"/>
              </w:rPr>
              <w:t xml:space="preserve">818 275,95</w:t>
            </w:r>
          </w:p>
        </w:tc>
        <w:tc>
          <w:tcPr>
            <w:tcW w:w="1134" w:type="dxa"/>
            <w:noWrap/>
            <w:textDirection w:val="lrTb"/>
            <w:vAlign w:val="top"/>
          </w:tcPr>
          <w:p>
            <w:pPr>
              <w:pStyle w:val="Normal"/>
              <w:jc w:val="center"/>
              <w:rPr>
                <w:color w:val="000000"/>
                <w:sz w:val="16"/>
                <w:szCs w:val="16"/>
              </w:rPr>
            </w:pPr>
            <w:r>
              <w:rPr>
                <w:color w:val="000000"/>
                <w:sz w:val="16"/>
                <w:szCs w:val="16"/>
              </w:rPr>
              <w:t xml:space="preserve">2 628 515,19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24</w:t>
            </w:r>
          </w:p>
        </w:tc>
        <w:tc>
          <w:tcPr>
            <w:tcW w:w="1276" w:type="dxa"/>
            <w:noWrap/>
            <w:textDirection w:val="lrTb"/>
            <w:vAlign w:val="top"/>
          </w:tcPr>
          <w:p>
            <w:pPr>
              <w:pStyle w:val="Normal"/>
              <w:jc w:val="center"/>
              <w:rPr>
                <w:color w:val="000000"/>
                <w:sz w:val="16"/>
                <w:szCs w:val="16"/>
              </w:rPr>
            </w:pPr>
            <w:r>
              <w:rPr>
                <w:color w:val="000000"/>
                <w:sz w:val="16"/>
                <w:szCs w:val="16"/>
              </w:rPr>
              <w:t xml:space="preserve">818 271,89</w:t>
            </w:r>
          </w:p>
        </w:tc>
        <w:tc>
          <w:tcPr>
            <w:tcW w:w="1276" w:type="dxa"/>
            <w:noWrap/>
            <w:textDirection w:val="lrTb"/>
            <w:vAlign w:val="top"/>
          </w:tcPr>
          <w:p>
            <w:pPr>
              <w:pStyle w:val="Normal"/>
              <w:jc w:val="center"/>
              <w:rPr>
                <w:color w:val="000000"/>
                <w:sz w:val="16"/>
                <w:szCs w:val="16"/>
              </w:rPr>
            </w:pPr>
            <w:r>
              <w:rPr>
                <w:color w:val="000000"/>
                <w:sz w:val="16"/>
                <w:szCs w:val="16"/>
              </w:rPr>
              <w:t xml:space="preserve">2 624 581,91</w:t>
            </w:r>
          </w:p>
        </w:tc>
        <w:tc>
          <w:tcPr>
            <w:tcW w:w="850" w:type="dxa"/>
            <w:noWrap/>
            <w:textDirection w:val="lrTb"/>
            <w:vAlign w:val="top"/>
          </w:tcPr>
          <w:p>
            <w:pPr>
              <w:pStyle w:val="Normal"/>
              <w:jc w:val="center"/>
              <w:rPr>
                <w:color w:val="000000"/>
                <w:sz w:val="16"/>
                <w:szCs w:val="16"/>
              </w:rPr>
            </w:pPr>
            <w:r>
              <w:rPr>
                <w:color w:val="000000"/>
                <w:sz w:val="16"/>
                <w:szCs w:val="16"/>
              </w:rPr>
              <w:t xml:space="preserve">156</w:t>
            </w:r>
          </w:p>
        </w:tc>
        <w:tc>
          <w:tcPr>
            <w:tcW w:w="1134" w:type="dxa"/>
            <w:noWrap/>
            <w:textDirection w:val="lrTb"/>
            <w:vAlign w:val="top"/>
          </w:tcPr>
          <w:p>
            <w:pPr>
              <w:pStyle w:val="Normal"/>
              <w:jc w:val="center"/>
              <w:rPr>
                <w:color w:val="000000"/>
                <w:sz w:val="16"/>
                <w:szCs w:val="16"/>
              </w:rPr>
            </w:pPr>
            <w:r>
              <w:rPr>
                <w:color w:val="000000"/>
                <w:sz w:val="16"/>
                <w:szCs w:val="16"/>
              </w:rPr>
              <w:t xml:space="preserve">818 275,05</w:t>
            </w:r>
          </w:p>
        </w:tc>
        <w:tc>
          <w:tcPr>
            <w:tcW w:w="1134" w:type="dxa"/>
            <w:noWrap/>
            <w:textDirection w:val="lrTb"/>
            <w:vAlign w:val="top"/>
          </w:tcPr>
          <w:p>
            <w:pPr>
              <w:pStyle w:val="Normal"/>
              <w:jc w:val="center"/>
              <w:rPr>
                <w:color w:val="000000"/>
                <w:sz w:val="16"/>
                <w:szCs w:val="16"/>
              </w:rPr>
            </w:pPr>
            <w:r>
              <w:rPr>
                <w:color w:val="000000"/>
                <w:sz w:val="16"/>
                <w:szCs w:val="16"/>
              </w:rPr>
              <w:t xml:space="preserve">2 628 474,49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25</w:t>
            </w:r>
          </w:p>
        </w:tc>
        <w:tc>
          <w:tcPr>
            <w:tcW w:w="1276" w:type="dxa"/>
            <w:noWrap/>
            <w:textDirection w:val="lrTb"/>
            <w:vAlign w:val="top"/>
          </w:tcPr>
          <w:p>
            <w:pPr>
              <w:pStyle w:val="Normal"/>
              <w:jc w:val="center"/>
              <w:rPr>
                <w:color w:val="000000"/>
                <w:sz w:val="16"/>
                <w:szCs w:val="16"/>
              </w:rPr>
            </w:pPr>
            <w:r>
              <w:rPr>
                <w:color w:val="000000"/>
                <w:sz w:val="16"/>
                <w:szCs w:val="16"/>
              </w:rPr>
              <w:t xml:space="preserve">818 279,24</w:t>
            </w:r>
          </w:p>
        </w:tc>
        <w:tc>
          <w:tcPr>
            <w:tcW w:w="1276" w:type="dxa"/>
            <w:noWrap/>
            <w:textDirection w:val="lrTb"/>
            <w:vAlign w:val="top"/>
          </w:tcPr>
          <w:p>
            <w:pPr>
              <w:pStyle w:val="Normal"/>
              <w:jc w:val="center"/>
              <w:rPr>
                <w:color w:val="000000"/>
                <w:sz w:val="16"/>
                <w:szCs w:val="16"/>
              </w:rPr>
            </w:pPr>
            <w:r>
              <w:rPr>
                <w:color w:val="000000"/>
                <w:sz w:val="16"/>
                <w:szCs w:val="16"/>
              </w:rPr>
              <w:t xml:space="preserve">2 624 644,15</w:t>
            </w:r>
          </w:p>
        </w:tc>
        <w:tc>
          <w:tcPr>
            <w:tcW w:w="850" w:type="dxa"/>
            <w:noWrap/>
            <w:textDirection w:val="lrTb"/>
            <w:vAlign w:val="top"/>
          </w:tcPr>
          <w:p>
            <w:pPr>
              <w:pStyle w:val="Normal"/>
              <w:jc w:val="center"/>
              <w:rPr>
                <w:color w:val="000000"/>
                <w:sz w:val="16"/>
                <w:szCs w:val="16"/>
              </w:rPr>
            </w:pPr>
            <w:r>
              <w:rPr>
                <w:color w:val="000000"/>
                <w:sz w:val="16"/>
                <w:szCs w:val="16"/>
              </w:rPr>
              <w:t xml:space="preserve">157</w:t>
            </w:r>
          </w:p>
        </w:tc>
        <w:tc>
          <w:tcPr>
            <w:tcW w:w="1134" w:type="dxa"/>
            <w:noWrap/>
            <w:textDirection w:val="lrTb"/>
            <w:vAlign w:val="top"/>
          </w:tcPr>
          <w:p>
            <w:pPr>
              <w:pStyle w:val="Normal"/>
              <w:jc w:val="center"/>
              <w:rPr>
                <w:color w:val="000000"/>
                <w:sz w:val="16"/>
                <w:szCs w:val="16"/>
              </w:rPr>
            </w:pPr>
            <w:r>
              <w:rPr>
                <w:color w:val="000000"/>
                <w:sz w:val="16"/>
                <w:szCs w:val="16"/>
              </w:rPr>
              <w:t xml:space="preserve">818 265,94</w:t>
            </w:r>
          </w:p>
        </w:tc>
        <w:tc>
          <w:tcPr>
            <w:tcW w:w="1134" w:type="dxa"/>
            <w:noWrap/>
            <w:textDirection w:val="lrTb"/>
            <w:vAlign w:val="top"/>
          </w:tcPr>
          <w:p>
            <w:pPr>
              <w:pStyle w:val="Normal"/>
              <w:jc w:val="center"/>
              <w:rPr>
                <w:color w:val="000000"/>
                <w:sz w:val="16"/>
                <w:szCs w:val="16"/>
              </w:rPr>
            </w:pPr>
            <w:r>
              <w:rPr>
                <w:color w:val="000000"/>
                <w:sz w:val="16"/>
                <w:szCs w:val="16"/>
              </w:rPr>
              <w:t xml:space="preserve">2 628 517,37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26</w:t>
            </w:r>
          </w:p>
        </w:tc>
        <w:tc>
          <w:tcPr>
            <w:tcW w:w="1276" w:type="dxa"/>
            <w:noWrap/>
            <w:textDirection w:val="lrTb"/>
            <w:vAlign w:val="top"/>
          </w:tcPr>
          <w:p>
            <w:pPr>
              <w:pStyle w:val="Normal"/>
              <w:jc w:val="center"/>
              <w:rPr>
                <w:color w:val="000000"/>
                <w:sz w:val="16"/>
                <w:szCs w:val="16"/>
              </w:rPr>
            </w:pPr>
            <w:r>
              <w:rPr>
                <w:color w:val="000000"/>
                <w:sz w:val="16"/>
                <w:szCs w:val="16"/>
              </w:rPr>
              <w:t xml:space="preserve">818 289,91</w:t>
            </w:r>
          </w:p>
        </w:tc>
        <w:tc>
          <w:tcPr>
            <w:tcW w:w="1276" w:type="dxa"/>
            <w:noWrap/>
            <w:textDirection w:val="lrTb"/>
            <w:vAlign w:val="top"/>
          </w:tcPr>
          <w:p>
            <w:pPr>
              <w:pStyle w:val="Normal"/>
              <w:jc w:val="center"/>
              <w:rPr>
                <w:color w:val="000000"/>
                <w:sz w:val="16"/>
                <w:szCs w:val="16"/>
              </w:rPr>
            </w:pPr>
            <w:r>
              <w:rPr>
                <w:color w:val="000000"/>
                <w:sz w:val="16"/>
                <w:szCs w:val="16"/>
              </w:rPr>
              <w:t xml:space="preserve">2 624 705,48</w:t>
            </w:r>
          </w:p>
        </w:tc>
        <w:tc>
          <w:tcPr>
            <w:tcW w:w="850" w:type="dxa"/>
            <w:noWrap/>
            <w:textDirection w:val="lrTb"/>
            <w:vAlign w:val="top"/>
          </w:tcPr>
          <w:p>
            <w:pPr>
              <w:pStyle w:val="Normal"/>
              <w:jc w:val="center"/>
              <w:rPr>
                <w:color w:val="000000"/>
                <w:sz w:val="16"/>
                <w:szCs w:val="16"/>
              </w:rPr>
            </w:pPr>
            <w:r>
              <w:rPr>
                <w:color w:val="000000"/>
                <w:sz w:val="16"/>
                <w:szCs w:val="16"/>
              </w:rPr>
              <w:t xml:space="preserve">158</w:t>
            </w:r>
          </w:p>
        </w:tc>
        <w:tc>
          <w:tcPr>
            <w:tcW w:w="1134" w:type="dxa"/>
            <w:noWrap/>
            <w:textDirection w:val="lrTb"/>
            <w:vAlign w:val="top"/>
          </w:tcPr>
          <w:p>
            <w:pPr>
              <w:pStyle w:val="Normal"/>
              <w:jc w:val="center"/>
              <w:rPr>
                <w:color w:val="000000"/>
                <w:sz w:val="16"/>
                <w:szCs w:val="16"/>
              </w:rPr>
            </w:pPr>
            <w:r>
              <w:rPr>
                <w:color w:val="000000"/>
                <w:sz w:val="16"/>
                <w:szCs w:val="16"/>
              </w:rPr>
              <w:t xml:space="preserve">818 246,94</w:t>
            </w:r>
          </w:p>
        </w:tc>
        <w:tc>
          <w:tcPr>
            <w:tcW w:w="1134" w:type="dxa"/>
            <w:noWrap/>
            <w:textDirection w:val="lrTb"/>
            <w:vAlign w:val="top"/>
          </w:tcPr>
          <w:p>
            <w:pPr>
              <w:pStyle w:val="Normal"/>
              <w:jc w:val="center"/>
              <w:rPr>
                <w:color w:val="000000"/>
                <w:sz w:val="16"/>
                <w:szCs w:val="16"/>
              </w:rPr>
            </w:pPr>
            <w:r>
              <w:rPr>
                <w:color w:val="000000"/>
                <w:sz w:val="16"/>
                <w:szCs w:val="16"/>
              </w:rPr>
              <w:t xml:space="preserve">2 628 557,35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27</w:t>
            </w:r>
          </w:p>
        </w:tc>
        <w:tc>
          <w:tcPr>
            <w:tcW w:w="1276" w:type="dxa"/>
            <w:noWrap/>
            <w:textDirection w:val="lrTb"/>
            <w:vAlign w:val="top"/>
          </w:tcPr>
          <w:p>
            <w:pPr>
              <w:pStyle w:val="Normal"/>
              <w:jc w:val="center"/>
              <w:rPr>
                <w:color w:val="000000"/>
                <w:sz w:val="16"/>
                <w:szCs w:val="16"/>
              </w:rPr>
            </w:pPr>
            <w:r>
              <w:rPr>
                <w:color w:val="000000"/>
                <w:sz w:val="16"/>
                <w:szCs w:val="16"/>
              </w:rPr>
              <w:t xml:space="preserve">818 293,65</w:t>
            </w:r>
          </w:p>
        </w:tc>
        <w:tc>
          <w:tcPr>
            <w:tcW w:w="1276" w:type="dxa"/>
            <w:noWrap/>
            <w:textDirection w:val="lrTb"/>
            <w:vAlign w:val="top"/>
          </w:tcPr>
          <w:p>
            <w:pPr>
              <w:pStyle w:val="Normal"/>
              <w:jc w:val="center"/>
              <w:rPr>
                <w:color w:val="000000"/>
                <w:sz w:val="16"/>
                <w:szCs w:val="16"/>
              </w:rPr>
            </w:pPr>
            <w:r>
              <w:rPr>
                <w:color w:val="000000"/>
                <w:sz w:val="16"/>
                <w:szCs w:val="16"/>
              </w:rPr>
              <w:t xml:space="preserve">2 624 726,99</w:t>
            </w:r>
          </w:p>
        </w:tc>
        <w:tc>
          <w:tcPr>
            <w:tcW w:w="850" w:type="dxa"/>
            <w:noWrap/>
            <w:textDirection w:val="lrTb"/>
            <w:vAlign w:val="top"/>
          </w:tcPr>
          <w:p>
            <w:pPr>
              <w:pStyle w:val="Normal"/>
              <w:jc w:val="center"/>
              <w:rPr>
                <w:color w:val="000000"/>
                <w:sz w:val="16"/>
                <w:szCs w:val="16"/>
              </w:rPr>
            </w:pPr>
            <w:r>
              <w:rPr>
                <w:color w:val="000000"/>
                <w:sz w:val="16"/>
                <w:szCs w:val="16"/>
              </w:rPr>
              <w:t xml:space="preserve">159</w:t>
            </w:r>
          </w:p>
        </w:tc>
        <w:tc>
          <w:tcPr>
            <w:tcW w:w="1134" w:type="dxa"/>
            <w:noWrap/>
            <w:textDirection w:val="lrTb"/>
            <w:vAlign w:val="top"/>
          </w:tcPr>
          <w:p>
            <w:pPr>
              <w:pStyle w:val="Normal"/>
              <w:jc w:val="center"/>
              <w:rPr>
                <w:color w:val="000000"/>
                <w:sz w:val="16"/>
                <w:szCs w:val="16"/>
              </w:rPr>
            </w:pPr>
            <w:r>
              <w:rPr>
                <w:color w:val="000000"/>
                <w:sz w:val="16"/>
                <w:szCs w:val="16"/>
              </w:rPr>
              <w:t xml:space="preserve">817 842,25</w:t>
            </w:r>
          </w:p>
        </w:tc>
        <w:tc>
          <w:tcPr>
            <w:tcW w:w="1134" w:type="dxa"/>
            <w:noWrap/>
            <w:textDirection w:val="lrTb"/>
            <w:vAlign w:val="top"/>
          </w:tcPr>
          <w:p>
            <w:pPr>
              <w:pStyle w:val="Normal"/>
              <w:jc w:val="center"/>
              <w:rPr>
                <w:color w:val="000000"/>
                <w:sz w:val="16"/>
                <w:szCs w:val="16"/>
              </w:rPr>
            </w:pPr>
            <w:r>
              <w:rPr>
                <w:color w:val="000000"/>
                <w:sz w:val="16"/>
                <w:szCs w:val="16"/>
              </w:rPr>
              <w:t xml:space="preserve">2 629 145,62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28</w:t>
            </w:r>
          </w:p>
        </w:tc>
        <w:tc>
          <w:tcPr>
            <w:tcW w:w="1276" w:type="dxa"/>
            <w:noWrap/>
            <w:textDirection w:val="lrTb"/>
            <w:vAlign w:val="top"/>
          </w:tcPr>
          <w:p>
            <w:pPr>
              <w:pStyle w:val="Normal"/>
              <w:jc w:val="center"/>
              <w:rPr>
                <w:color w:val="000000"/>
                <w:sz w:val="16"/>
                <w:szCs w:val="16"/>
              </w:rPr>
            </w:pPr>
            <w:r>
              <w:rPr>
                <w:color w:val="000000"/>
                <w:sz w:val="16"/>
                <w:szCs w:val="16"/>
              </w:rPr>
              <w:t xml:space="preserve">818 332,81</w:t>
            </w:r>
          </w:p>
        </w:tc>
        <w:tc>
          <w:tcPr>
            <w:tcW w:w="1276" w:type="dxa"/>
            <w:noWrap/>
            <w:textDirection w:val="lrTb"/>
            <w:vAlign w:val="top"/>
          </w:tcPr>
          <w:p>
            <w:pPr>
              <w:pStyle w:val="Normal"/>
              <w:jc w:val="center"/>
              <w:rPr>
                <w:color w:val="000000"/>
                <w:sz w:val="16"/>
                <w:szCs w:val="16"/>
              </w:rPr>
            </w:pPr>
            <w:r>
              <w:rPr>
                <w:color w:val="000000"/>
                <w:sz w:val="16"/>
                <w:szCs w:val="16"/>
              </w:rPr>
              <w:t xml:space="preserve">2 624 799,50</w:t>
            </w:r>
          </w:p>
        </w:tc>
        <w:tc>
          <w:tcPr>
            <w:tcW w:w="850" w:type="dxa"/>
            <w:noWrap/>
            <w:textDirection w:val="lrTb"/>
            <w:vAlign w:val="top"/>
          </w:tcPr>
          <w:p>
            <w:pPr>
              <w:pStyle w:val="Normal"/>
              <w:jc w:val="center"/>
              <w:rPr>
                <w:color w:val="000000"/>
                <w:sz w:val="16"/>
                <w:szCs w:val="16"/>
              </w:rPr>
            </w:pPr>
            <w:r>
              <w:rPr>
                <w:color w:val="000000"/>
                <w:sz w:val="16"/>
                <w:szCs w:val="16"/>
              </w:rPr>
              <w:t xml:space="preserve">160</w:t>
            </w:r>
          </w:p>
        </w:tc>
        <w:tc>
          <w:tcPr>
            <w:tcW w:w="1134" w:type="dxa"/>
            <w:noWrap/>
            <w:textDirection w:val="lrTb"/>
            <w:vAlign w:val="top"/>
          </w:tcPr>
          <w:p>
            <w:pPr>
              <w:pStyle w:val="Normal"/>
              <w:jc w:val="center"/>
              <w:rPr>
                <w:color w:val="000000"/>
                <w:sz w:val="16"/>
                <w:szCs w:val="16"/>
              </w:rPr>
            </w:pPr>
            <w:r>
              <w:rPr>
                <w:color w:val="000000"/>
                <w:sz w:val="16"/>
                <w:szCs w:val="16"/>
              </w:rPr>
              <w:t xml:space="preserve">817 542,44</w:t>
            </w:r>
          </w:p>
        </w:tc>
        <w:tc>
          <w:tcPr>
            <w:tcW w:w="1134" w:type="dxa"/>
            <w:noWrap/>
            <w:textDirection w:val="lrTb"/>
            <w:vAlign w:val="top"/>
          </w:tcPr>
          <w:p>
            <w:pPr>
              <w:pStyle w:val="Normal"/>
              <w:jc w:val="center"/>
              <w:rPr>
                <w:color w:val="000000"/>
                <w:sz w:val="16"/>
                <w:szCs w:val="16"/>
              </w:rPr>
            </w:pPr>
            <w:r>
              <w:rPr>
                <w:color w:val="000000"/>
                <w:sz w:val="16"/>
                <w:szCs w:val="16"/>
              </w:rPr>
              <w:t xml:space="preserve">2 629 960,58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29</w:t>
            </w:r>
          </w:p>
        </w:tc>
        <w:tc>
          <w:tcPr>
            <w:tcW w:w="1276" w:type="dxa"/>
            <w:noWrap/>
            <w:textDirection w:val="lrTb"/>
            <w:vAlign w:val="top"/>
          </w:tcPr>
          <w:p>
            <w:pPr>
              <w:pStyle w:val="Normal"/>
              <w:jc w:val="center"/>
              <w:rPr>
                <w:color w:val="000000"/>
                <w:sz w:val="16"/>
                <w:szCs w:val="16"/>
              </w:rPr>
            </w:pPr>
            <w:r>
              <w:rPr>
                <w:color w:val="000000"/>
                <w:sz w:val="16"/>
                <w:szCs w:val="16"/>
              </w:rPr>
              <w:t xml:space="preserve">818 378,69</w:t>
            </w:r>
          </w:p>
        </w:tc>
        <w:tc>
          <w:tcPr>
            <w:tcW w:w="1276" w:type="dxa"/>
            <w:noWrap/>
            <w:textDirection w:val="lrTb"/>
            <w:vAlign w:val="top"/>
          </w:tcPr>
          <w:p>
            <w:pPr>
              <w:pStyle w:val="Normal"/>
              <w:jc w:val="center"/>
              <w:rPr>
                <w:color w:val="000000"/>
                <w:sz w:val="16"/>
                <w:szCs w:val="16"/>
              </w:rPr>
            </w:pPr>
            <w:r>
              <w:rPr>
                <w:color w:val="000000"/>
                <w:sz w:val="16"/>
                <w:szCs w:val="16"/>
              </w:rPr>
              <w:t xml:space="preserve">2 624 848,63</w:t>
            </w:r>
          </w:p>
        </w:tc>
        <w:tc>
          <w:tcPr>
            <w:tcW w:w="850" w:type="dxa"/>
            <w:noWrap/>
            <w:textDirection w:val="lrTb"/>
            <w:vAlign w:val="top"/>
          </w:tcPr>
          <w:p>
            <w:pPr>
              <w:pStyle w:val="Normal"/>
              <w:jc w:val="center"/>
              <w:rPr>
                <w:color w:val="000000"/>
                <w:sz w:val="16"/>
                <w:szCs w:val="16"/>
              </w:rPr>
            </w:pPr>
            <w:r>
              <w:rPr>
                <w:color w:val="000000"/>
                <w:sz w:val="16"/>
                <w:szCs w:val="16"/>
              </w:rPr>
              <w:t xml:space="preserve">161</w:t>
            </w:r>
          </w:p>
        </w:tc>
        <w:tc>
          <w:tcPr>
            <w:tcW w:w="1134" w:type="dxa"/>
            <w:noWrap/>
            <w:textDirection w:val="lrTb"/>
            <w:vAlign w:val="top"/>
          </w:tcPr>
          <w:p>
            <w:pPr>
              <w:pStyle w:val="Normal"/>
              <w:jc w:val="center"/>
              <w:rPr>
                <w:color w:val="000000"/>
                <w:sz w:val="16"/>
                <w:szCs w:val="16"/>
              </w:rPr>
            </w:pPr>
            <w:r>
              <w:rPr>
                <w:color w:val="000000"/>
                <w:sz w:val="16"/>
                <w:szCs w:val="16"/>
              </w:rPr>
              <w:t xml:space="preserve">817 535,37</w:t>
            </w:r>
          </w:p>
        </w:tc>
        <w:tc>
          <w:tcPr>
            <w:tcW w:w="1134" w:type="dxa"/>
            <w:noWrap/>
            <w:textDirection w:val="lrTb"/>
            <w:vAlign w:val="top"/>
          </w:tcPr>
          <w:p>
            <w:pPr>
              <w:pStyle w:val="Normal"/>
              <w:jc w:val="center"/>
              <w:rPr>
                <w:color w:val="000000"/>
                <w:sz w:val="16"/>
                <w:szCs w:val="16"/>
              </w:rPr>
            </w:pPr>
            <w:r>
              <w:rPr>
                <w:color w:val="000000"/>
                <w:sz w:val="16"/>
                <w:szCs w:val="16"/>
              </w:rPr>
              <w:t xml:space="preserve">2 629 986,18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30</w:t>
            </w:r>
          </w:p>
        </w:tc>
        <w:tc>
          <w:tcPr>
            <w:tcW w:w="1276" w:type="dxa"/>
            <w:noWrap/>
            <w:textDirection w:val="lrTb"/>
            <w:vAlign w:val="top"/>
          </w:tcPr>
          <w:p>
            <w:pPr>
              <w:pStyle w:val="Normal"/>
              <w:jc w:val="center"/>
              <w:rPr>
                <w:color w:val="000000"/>
                <w:sz w:val="16"/>
                <w:szCs w:val="16"/>
              </w:rPr>
            </w:pPr>
            <w:r>
              <w:rPr>
                <w:color w:val="000000"/>
                <w:sz w:val="16"/>
                <w:szCs w:val="16"/>
              </w:rPr>
              <w:t xml:space="preserve">818 399,90</w:t>
            </w:r>
          </w:p>
        </w:tc>
        <w:tc>
          <w:tcPr>
            <w:tcW w:w="1276" w:type="dxa"/>
            <w:noWrap/>
            <w:textDirection w:val="lrTb"/>
            <w:vAlign w:val="top"/>
          </w:tcPr>
          <w:p>
            <w:pPr>
              <w:pStyle w:val="Normal"/>
              <w:jc w:val="center"/>
              <w:rPr>
                <w:color w:val="000000"/>
                <w:sz w:val="16"/>
                <w:szCs w:val="16"/>
              </w:rPr>
            </w:pPr>
            <w:r>
              <w:rPr>
                <w:color w:val="000000"/>
                <w:sz w:val="16"/>
                <w:szCs w:val="16"/>
              </w:rPr>
              <w:t xml:space="preserve">2 624 855,55</w:t>
            </w:r>
          </w:p>
        </w:tc>
        <w:tc>
          <w:tcPr>
            <w:tcW w:w="850" w:type="dxa"/>
            <w:noWrap/>
            <w:textDirection w:val="lrTb"/>
            <w:vAlign w:val="top"/>
          </w:tcPr>
          <w:p>
            <w:pPr>
              <w:pStyle w:val="Normal"/>
              <w:jc w:val="center"/>
              <w:rPr>
                <w:color w:val="000000"/>
                <w:sz w:val="16"/>
                <w:szCs w:val="16"/>
              </w:rPr>
            </w:pPr>
            <w:r>
              <w:rPr>
                <w:color w:val="000000"/>
                <w:sz w:val="16"/>
                <w:szCs w:val="16"/>
              </w:rPr>
              <w:t xml:space="preserve">162</w:t>
            </w:r>
          </w:p>
        </w:tc>
        <w:tc>
          <w:tcPr>
            <w:tcW w:w="1134" w:type="dxa"/>
            <w:noWrap/>
            <w:textDirection w:val="lrTb"/>
            <w:vAlign w:val="top"/>
          </w:tcPr>
          <w:p>
            <w:pPr>
              <w:pStyle w:val="Normal"/>
              <w:jc w:val="center"/>
              <w:rPr>
                <w:color w:val="000000"/>
                <w:sz w:val="16"/>
                <w:szCs w:val="16"/>
              </w:rPr>
            </w:pPr>
            <w:r>
              <w:rPr>
                <w:color w:val="000000"/>
                <w:sz w:val="16"/>
                <w:szCs w:val="16"/>
              </w:rPr>
              <w:t xml:space="preserve">817 532,63</w:t>
            </w:r>
          </w:p>
        </w:tc>
        <w:tc>
          <w:tcPr>
            <w:tcW w:w="1134" w:type="dxa"/>
            <w:noWrap/>
            <w:textDirection w:val="lrTb"/>
            <w:vAlign w:val="top"/>
          </w:tcPr>
          <w:p>
            <w:pPr>
              <w:pStyle w:val="Normal"/>
              <w:jc w:val="center"/>
              <w:rPr>
                <w:color w:val="000000"/>
                <w:sz w:val="16"/>
                <w:szCs w:val="16"/>
              </w:rPr>
            </w:pPr>
            <w:r>
              <w:rPr>
                <w:color w:val="000000"/>
                <w:sz w:val="16"/>
                <w:szCs w:val="16"/>
              </w:rPr>
              <w:t xml:space="preserve">2 630 012,58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31</w:t>
            </w:r>
          </w:p>
        </w:tc>
        <w:tc>
          <w:tcPr>
            <w:tcW w:w="1276" w:type="dxa"/>
            <w:noWrap/>
            <w:textDirection w:val="lrTb"/>
            <w:vAlign w:val="top"/>
          </w:tcPr>
          <w:p>
            <w:pPr>
              <w:pStyle w:val="Normal"/>
              <w:jc w:val="center"/>
              <w:rPr>
                <w:color w:val="000000"/>
                <w:sz w:val="16"/>
                <w:szCs w:val="16"/>
              </w:rPr>
            </w:pPr>
            <w:r>
              <w:rPr>
                <w:color w:val="000000"/>
                <w:sz w:val="16"/>
                <w:szCs w:val="16"/>
              </w:rPr>
              <w:t xml:space="preserve">818 473,40</w:t>
            </w:r>
          </w:p>
        </w:tc>
        <w:tc>
          <w:tcPr>
            <w:tcW w:w="1276" w:type="dxa"/>
            <w:noWrap/>
            <w:textDirection w:val="lrTb"/>
            <w:vAlign w:val="top"/>
          </w:tcPr>
          <w:p>
            <w:pPr>
              <w:pStyle w:val="Normal"/>
              <w:jc w:val="center"/>
              <w:rPr>
                <w:color w:val="000000"/>
                <w:sz w:val="16"/>
                <w:szCs w:val="16"/>
              </w:rPr>
            </w:pPr>
            <w:r>
              <w:rPr>
                <w:color w:val="000000"/>
                <w:sz w:val="16"/>
                <w:szCs w:val="16"/>
              </w:rPr>
              <w:t xml:space="preserve">2 625 920,13</w:t>
            </w:r>
          </w:p>
        </w:tc>
        <w:tc>
          <w:tcPr>
            <w:tcW w:w="850" w:type="dxa"/>
            <w:noWrap/>
            <w:textDirection w:val="lrTb"/>
            <w:vAlign w:val="top"/>
          </w:tcPr>
          <w:p>
            <w:pPr>
              <w:pStyle w:val="Normal"/>
              <w:jc w:val="center"/>
              <w:rPr>
                <w:color w:val="000000"/>
                <w:sz w:val="16"/>
                <w:szCs w:val="16"/>
              </w:rPr>
            </w:pPr>
            <w:r>
              <w:rPr>
                <w:color w:val="000000"/>
                <w:sz w:val="16"/>
                <w:szCs w:val="16"/>
              </w:rPr>
              <w:t xml:space="preserve">163</w:t>
            </w:r>
          </w:p>
        </w:tc>
        <w:tc>
          <w:tcPr>
            <w:tcW w:w="1134" w:type="dxa"/>
            <w:noWrap/>
            <w:textDirection w:val="lrTb"/>
            <w:vAlign w:val="top"/>
          </w:tcPr>
          <w:p>
            <w:pPr>
              <w:pStyle w:val="Normal"/>
              <w:jc w:val="center"/>
              <w:rPr>
                <w:color w:val="000000"/>
                <w:sz w:val="16"/>
                <w:szCs w:val="16"/>
              </w:rPr>
            </w:pPr>
            <w:r>
              <w:rPr>
                <w:color w:val="000000"/>
                <w:sz w:val="16"/>
                <w:szCs w:val="16"/>
              </w:rPr>
              <w:t xml:space="preserve">817 499,96</w:t>
            </w:r>
          </w:p>
        </w:tc>
        <w:tc>
          <w:tcPr>
            <w:tcW w:w="1134" w:type="dxa"/>
            <w:noWrap/>
            <w:textDirection w:val="lrTb"/>
            <w:vAlign w:val="top"/>
          </w:tcPr>
          <w:p>
            <w:pPr>
              <w:pStyle w:val="Normal"/>
              <w:jc w:val="center"/>
              <w:rPr>
                <w:color w:val="000000"/>
                <w:sz w:val="16"/>
                <w:szCs w:val="16"/>
              </w:rPr>
            </w:pPr>
            <w:r>
              <w:rPr>
                <w:color w:val="000000"/>
                <w:sz w:val="16"/>
                <w:szCs w:val="16"/>
              </w:rPr>
              <w:t xml:space="preserve">2 631 624,46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32</w:t>
            </w:r>
          </w:p>
        </w:tc>
        <w:tc>
          <w:tcPr>
            <w:tcW w:w="1276" w:type="dxa"/>
            <w:noWrap/>
            <w:textDirection w:val="lrTb"/>
            <w:vAlign w:val="top"/>
          </w:tcPr>
          <w:p>
            <w:pPr>
              <w:pStyle w:val="Normal"/>
              <w:jc w:val="center"/>
              <w:rPr>
                <w:color w:val="000000"/>
                <w:sz w:val="16"/>
                <w:szCs w:val="16"/>
              </w:rPr>
            </w:pPr>
            <w:r>
              <w:rPr>
                <w:color w:val="000000"/>
                <w:sz w:val="16"/>
                <w:szCs w:val="16"/>
              </w:rPr>
              <w:t xml:space="preserve">818 447,43</w:t>
            </w:r>
          </w:p>
        </w:tc>
        <w:tc>
          <w:tcPr>
            <w:tcW w:w="1276" w:type="dxa"/>
            <w:noWrap/>
            <w:textDirection w:val="lrTb"/>
            <w:vAlign w:val="top"/>
          </w:tcPr>
          <w:p>
            <w:pPr>
              <w:pStyle w:val="Normal"/>
              <w:jc w:val="center"/>
              <w:rPr>
                <w:color w:val="000000"/>
                <w:sz w:val="16"/>
                <w:szCs w:val="16"/>
              </w:rPr>
            </w:pPr>
            <w:r>
              <w:rPr>
                <w:color w:val="000000"/>
                <w:sz w:val="16"/>
                <w:szCs w:val="16"/>
              </w:rPr>
              <w:t xml:space="preserve">2 625 868,70</w:t>
            </w:r>
          </w:p>
        </w:tc>
        <w:tc>
          <w:tcPr>
            <w:tcW w:w="850" w:type="dxa"/>
            <w:noWrap/>
            <w:textDirection w:val="lrTb"/>
            <w:vAlign w:val="top"/>
          </w:tcPr>
          <w:p>
            <w:pPr>
              <w:pStyle w:val="Normal"/>
              <w:jc w:val="center"/>
              <w:rPr>
                <w:color w:val="000000"/>
                <w:sz w:val="16"/>
                <w:szCs w:val="16"/>
              </w:rPr>
            </w:pPr>
            <w:r>
              <w:rPr>
                <w:color w:val="000000"/>
                <w:sz w:val="16"/>
                <w:szCs w:val="16"/>
              </w:rPr>
              <w:t xml:space="preserve">164</w:t>
            </w:r>
          </w:p>
        </w:tc>
        <w:tc>
          <w:tcPr>
            <w:tcW w:w="1134" w:type="dxa"/>
            <w:noWrap/>
            <w:textDirection w:val="lrTb"/>
            <w:vAlign w:val="top"/>
          </w:tcPr>
          <w:p>
            <w:pPr>
              <w:pStyle w:val="Normal"/>
              <w:jc w:val="center"/>
              <w:rPr>
                <w:color w:val="000000"/>
                <w:sz w:val="16"/>
                <w:szCs w:val="16"/>
              </w:rPr>
            </w:pPr>
            <w:r>
              <w:rPr>
                <w:color w:val="000000"/>
                <w:sz w:val="16"/>
                <w:szCs w:val="16"/>
              </w:rPr>
              <w:t xml:space="preserve">817 502,97</w:t>
            </w:r>
          </w:p>
        </w:tc>
        <w:tc>
          <w:tcPr>
            <w:tcW w:w="1134" w:type="dxa"/>
            <w:noWrap/>
            <w:textDirection w:val="lrTb"/>
            <w:vAlign w:val="top"/>
          </w:tcPr>
          <w:p>
            <w:pPr>
              <w:pStyle w:val="Normal"/>
              <w:jc w:val="center"/>
              <w:rPr>
                <w:color w:val="000000"/>
                <w:sz w:val="16"/>
                <w:szCs w:val="16"/>
              </w:rPr>
            </w:pPr>
            <w:r>
              <w:rPr>
                <w:color w:val="000000"/>
                <w:sz w:val="16"/>
                <w:szCs w:val="16"/>
              </w:rPr>
              <w:t xml:space="preserve">2 631 658,75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33</w:t>
            </w:r>
          </w:p>
        </w:tc>
        <w:tc>
          <w:tcPr>
            <w:tcW w:w="1276" w:type="dxa"/>
            <w:noWrap/>
            <w:textDirection w:val="lrTb"/>
            <w:vAlign w:val="top"/>
          </w:tcPr>
          <w:p>
            <w:pPr>
              <w:pStyle w:val="Normal"/>
              <w:jc w:val="center"/>
              <w:rPr>
                <w:color w:val="000000"/>
                <w:sz w:val="16"/>
                <w:szCs w:val="16"/>
              </w:rPr>
            </w:pPr>
            <w:r>
              <w:rPr>
                <w:color w:val="000000"/>
                <w:sz w:val="16"/>
                <w:szCs w:val="16"/>
              </w:rPr>
              <w:t xml:space="preserve">818 409,48</w:t>
            </w:r>
          </w:p>
        </w:tc>
        <w:tc>
          <w:tcPr>
            <w:tcW w:w="1276" w:type="dxa"/>
            <w:noWrap/>
            <w:textDirection w:val="lrTb"/>
            <w:vAlign w:val="top"/>
          </w:tcPr>
          <w:p>
            <w:pPr>
              <w:pStyle w:val="Normal"/>
              <w:jc w:val="center"/>
              <w:rPr>
                <w:color w:val="000000"/>
                <w:sz w:val="16"/>
                <w:szCs w:val="16"/>
              </w:rPr>
            </w:pPr>
            <w:r>
              <w:rPr>
                <w:color w:val="000000"/>
                <w:sz w:val="16"/>
                <w:szCs w:val="16"/>
              </w:rPr>
              <w:t xml:space="preserve">2 625 818,59</w:t>
            </w:r>
          </w:p>
        </w:tc>
        <w:tc>
          <w:tcPr>
            <w:tcW w:w="850" w:type="dxa"/>
            <w:noWrap/>
            <w:textDirection w:val="lrTb"/>
            <w:vAlign w:val="top"/>
          </w:tcPr>
          <w:p>
            <w:pPr>
              <w:pStyle w:val="Normal"/>
              <w:jc w:val="center"/>
              <w:rPr>
                <w:color w:val="000000"/>
                <w:sz w:val="16"/>
                <w:szCs w:val="16"/>
              </w:rPr>
            </w:pPr>
            <w:r>
              <w:rPr>
                <w:color w:val="000000"/>
                <w:sz w:val="16"/>
                <w:szCs w:val="16"/>
              </w:rPr>
              <w:t xml:space="preserve">165</w:t>
            </w:r>
          </w:p>
        </w:tc>
        <w:tc>
          <w:tcPr>
            <w:tcW w:w="1134" w:type="dxa"/>
            <w:noWrap/>
            <w:textDirection w:val="lrTb"/>
            <w:vAlign w:val="top"/>
          </w:tcPr>
          <w:p>
            <w:pPr>
              <w:pStyle w:val="Normal"/>
              <w:jc w:val="center"/>
              <w:rPr>
                <w:color w:val="000000"/>
                <w:sz w:val="16"/>
                <w:szCs w:val="16"/>
              </w:rPr>
            </w:pPr>
            <w:r>
              <w:rPr>
                <w:color w:val="000000"/>
                <w:sz w:val="16"/>
                <w:szCs w:val="16"/>
              </w:rPr>
              <w:t xml:space="preserve">817 513,24</w:t>
            </w:r>
          </w:p>
        </w:tc>
        <w:tc>
          <w:tcPr>
            <w:tcW w:w="1134" w:type="dxa"/>
            <w:noWrap/>
            <w:textDirection w:val="lrTb"/>
            <w:vAlign w:val="top"/>
          </w:tcPr>
          <w:p>
            <w:pPr>
              <w:pStyle w:val="Normal"/>
              <w:jc w:val="center"/>
              <w:rPr>
                <w:color w:val="000000"/>
                <w:sz w:val="16"/>
                <w:szCs w:val="16"/>
              </w:rPr>
            </w:pPr>
            <w:r>
              <w:rPr>
                <w:color w:val="000000"/>
                <w:sz w:val="16"/>
                <w:szCs w:val="16"/>
              </w:rPr>
              <w:t xml:space="preserve">2 631 691,61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34</w:t>
            </w:r>
          </w:p>
        </w:tc>
        <w:tc>
          <w:tcPr>
            <w:tcW w:w="1276" w:type="dxa"/>
            <w:noWrap/>
            <w:textDirection w:val="lrTb"/>
            <w:vAlign w:val="top"/>
          </w:tcPr>
          <w:p>
            <w:pPr>
              <w:pStyle w:val="Normal"/>
              <w:jc w:val="center"/>
              <w:rPr>
                <w:color w:val="000000"/>
                <w:sz w:val="16"/>
                <w:szCs w:val="16"/>
              </w:rPr>
            </w:pPr>
            <w:r>
              <w:rPr>
                <w:color w:val="000000"/>
                <w:sz w:val="16"/>
                <w:szCs w:val="16"/>
              </w:rPr>
              <w:t xml:space="preserve">818 389,63</w:t>
            </w:r>
          </w:p>
        </w:tc>
        <w:tc>
          <w:tcPr>
            <w:tcW w:w="1276" w:type="dxa"/>
            <w:noWrap/>
            <w:textDirection w:val="lrTb"/>
            <w:vAlign w:val="top"/>
          </w:tcPr>
          <w:p>
            <w:pPr>
              <w:pStyle w:val="Normal"/>
              <w:jc w:val="center"/>
              <w:rPr>
                <w:color w:val="000000"/>
                <w:sz w:val="16"/>
                <w:szCs w:val="16"/>
              </w:rPr>
            </w:pPr>
            <w:r>
              <w:rPr>
                <w:color w:val="000000"/>
                <w:sz w:val="16"/>
                <w:szCs w:val="16"/>
              </w:rPr>
              <w:t xml:space="preserve">2 625 785,32</w:t>
            </w:r>
          </w:p>
        </w:tc>
        <w:tc>
          <w:tcPr>
            <w:tcW w:w="850" w:type="dxa"/>
            <w:noWrap/>
            <w:textDirection w:val="lrTb"/>
            <w:vAlign w:val="top"/>
          </w:tcPr>
          <w:p>
            <w:pPr>
              <w:pStyle w:val="Normal"/>
              <w:jc w:val="center"/>
              <w:rPr>
                <w:color w:val="000000"/>
                <w:sz w:val="16"/>
                <w:szCs w:val="16"/>
              </w:rPr>
            </w:pPr>
            <w:r>
              <w:rPr>
                <w:color w:val="000000"/>
                <w:sz w:val="16"/>
                <w:szCs w:val="16"/>
              </w:rPr>
              <w:t xml:space="preserve">166</w:t>
            </w:r>
          </w:p>
        </w:tc>
        <w:tc>
          <w:tcPr>
            <w:tcW w:w="1134" w:type="dxa"/>
            <w:noWrap/>
            <w:textDirection w:val="lrTb"/>
            <w:vAlign w:val="top"/>
          </w:tcPr>
          <w:p>
            <w:pPr>
              <w:pStyle w:val="Normal"/>
              <w:jc w:val="center"/>
              <w:rPr>
                <w:color w:val="000000"/>
                <w:sz w:val="16"/>
                <w:szCs w:val="16"/>
              </w:rPr>
            </w:pPr>
            <w:r>
              <w:rPr>
                <w:color w:val="000000"/>
                <w:sz w:val="16"/>
                <w:szCs w:val="16"/>
              </w:rPr>
              <w:t xml:space="preserve">817 530,32</w:t>
            </w:r>
          </w:p>
        </w:tc>
        <w:tc>
          <w:tcPr>
            <w:tcW w:w="1134" w:type="dxa"/>
            <w:noWrap/>
            <w:textDirection w:val="lrTb"/>
            <w:vAlign w:val="top"/>
          </w:tcPr>
          <w:p>
            <w:pPr>
              <w:pStyle w:val="Normal"/>
              <w:jc w:val="center"/>
              <w:rPr>
                <w:color w:val="000000"/>
                <w:sz w:val="16"/>
                <w:szCs w:val="16"/>
              </w:rPr>
            </w:pPr>
            <w:r>
              <w:rPr>
                <w:color w:val="000000"/>
                <w:sz w:val="16"/>
                <w:szCs w:val="16"/>
              </w:rPr>
              <w:t xml:space="preserve">2 631 721,51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35</w:t>
            </w:r>
          </w:p>
        </w:tc>
        <w:tc>
          <w:tcPr>
            <w:tcW w:w="1276" w:type="dxa"/>
            <w:noWrap/>
            <w:textDirection w:val="lrTb"/>
            <w:vAlign w:val="top"/>
          </w:tcPr>
          <w:p>
            <w:pPr>
              <w:pStyle w:val="Normal"/>
              <w:jc w:val="center"/>
              <w:rPr>
                <w:color w:val="000000"/>
                <w:sz w:val="16"/>
                <w:szCs w:val="16"/>
              </w:rPr>
            </w:pPr>
            <w:r>
              <w:rPr>
                <w:color w:val="000000"/>
                <w:sz w:val="16"/>
                <w:szCs w:val="16"/>
              </w:rPr>
              <w:t xml:space="preserve">818 335,66</w:t>
            </w:r>
          </w:p>
        </w:tc>
        <w:tc>
          <w:tcPr>
            <w:tcW w:w="1276" w:type="dxa"/>
            <w:noWrap/>
            <w:textDirection w:val="lrTb"/>
            <w:vAlign w:val="top"/>
          </w:tcPr>
          <w:p>
            <w:pPr>
              <w:pStyle w:val="Normal"/>
              <w:jc w:val="center"/>
              <w:rPr>
                <w:color w:val="000000"/>
                <w:sz w:val="16"/>
                <w:szCs w:val="16"/>
              </w:rPr>
            </w:pPr>
            <w:r>
              <w:rPr>
                <w:color w:val="000000"/>
                <w:sz w:val="16"/>
                <w:szCs w:val="16"/>
              </w:rPr>
              <w:t xml:space="preserve">2 625 702,24</w:t>
            </w:r>
          </w:p>
        </w:tc>
        <w:tc>
          <w:tcPr>
            <w:tcW w:w="850" w:type="dxa"/>
            <w:noWrap/>
            <w:textDirection w:val="lrTb"/>
            <w:vAlign w:val="top"/>
          </w:tcPr>
          <w:p>
            <w:pPr>
              <w:pStyle w:val="Normal"/>
              <w:jc w:val="center"/>
              <w:rPr>
                <w:color w:val="000000"/>
                <w:sz w:val="16"/>
                <w:szCs w:val="16"/>
              </w:rPr>
            </w:pPr>
            <w:r>
              <w:rPr>
                <w:color w:val="000000"/>
                <w:sz w:val="16"/>
                <w:szCs w:val="16"/>
              </w:rPr>
              <w:t xml:space="preserve">167</w:t>
            </w:r>
          </w:p>
        </w:tc>
        <w:tc>
          <w:tcPr>
            <w:tcW w:w="1134" w:type="dxa"/>
            <w:noWrap/>
            <w:textDirection w:val="lrTb"/>
            <w:vAlign w:val="top"/>
          </w:tcPr>
          <w:p>
            <w:pPr>
              <w:pStyle w:val="Normal"/>
              <w:jc w:val="center"/>
              <w:rPr>
                <w:color w:val="000000"/>
                <w:sz w:val="16"/>
                <w:szCs w:val="16"/>
              </w:rPr>
            </w:pPr>
            <w:r>
              <w:rPr>
                <w:color w:val="000000"/>
                <w:sz w:val="16"/>
                <w:szCs w:val="16"/>
              </w:rPr>
              <w:t xml:space="preserve">817 553,37</w:t>
            </w:r>
          </w:p>
        </w:tc>
        <w:tc>
          <w:tcPr>
            <w:tcW w:w="1134" w:type="dxa"/>
            <w:noWrap/>
            <w:textDirection w:val="lrTb"/>
            <w:vAlign w:val="top"/>
          </w:tcPr>
          <w:p>
            <w:pPr>
              <w:pStyle w:val="Normal"/>
              <w:jc w:val="center"/>
              <w:rPr>
                <w:color w:val="000000"/>
                <w:sz w:val="16"/>
                <w:szCs w:val="16"/>
              </w:rPr>
            </w:pPr>
            <w:r>
              <w:rPr>
                <w:color w:val="000000"/>
                <w:sz w:val="16"/>
                <w:szCs w:val="16"/>
              </w:rPr>
              <w:t xml:space="preserve">2 631 747,06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36</w:t>
            </w:r>
          </w:p>
        </w:tc>
        <w:tc>
          <w:tcPr>
            <w:tcW w:w="1276" w:type="dxa"/>
            <w:noWrap/>
            <w:textDirection w:val="lrTb"/>
            <w:vAlign w:val="top"/>
          </w:tcPr>
          <w:p>
            <w:pPr>
              <w:pStyle w:val="Normal"/>
              <w:jc w:val="center"/>
              <w:rPr>
                <w:color w:val="000000"/>
                <w:sz w:val="16"/>
                <w:szCs w:val="16"/>
              </w:rPr>
            </w:pPr>
            <w:r>
              <w:rPr>
                <w:color w:val="000000"/>
                <w:sz w:val="16"/>
                <w:szCs w:val="16"/>
              </w:rPr>
              <w:t xml:space="preserve">818 329,41</w:t>
            </w:r>
          </w:p>
        </w:tc>
        <w:tc>
          <w:tcPr>
            <w:tcW w:w="1276" w:type="dxa"/>
            <w:noWrap/>
            <w:textDirection w:val="lrTb"/>
            <w:vAlign w:val="top"/>
          </w:tcPr>
          <w:p>
            <w:pPr>
              <w:pStyle w:val="Normal"/>
              <w:jc w:val="center"/>
              <w:rPr>
                <w:color w:val="000000"/>
                <w:sz w:val="16"/>
                <w:szCs w:val="16"/>
              </w:rPr>
            </w:pPr>
            <w:r>
              <w:rPr>
                <w:color w:val="000000"/>
                <w:sz w:val="16"/>
                <w:szCs w:val="16"/>
              </w:rPr>
              <w:t xml:space="preserve">2 625 681,85</w:t>
            </w:r>
          </w:p>
        </w:tc>
        <w:tc>
          <w:tcPr>
            <w:tcW w:w="850" w:type="dxa"/>
            <w:noWrap/>
            <w:textDirection w:val="lrTb"/>
            <w:vAlign w:val="top"/>
          </w:tcPr>
          <w:p>
            <w:pPr>
              <w:pStyle w:val="Normal"/>
              <w:jc w:val="center"/>
              <w:rPr>
                <w:color w:val="000000"/>
                <w:sz w:val="16"/>
                <w:szCs w:val="16"/>
              </w:rPr>
            </w:pPr>
            <w:r>
              <w:rPr>
                <w:color w:val="000000"/>
                <w:sz w:val="16"/>
                <w:szCs w:val="16"/>
              </w:rPr>
              <w:t xml:space="preserve">168</w:t>
            </w:r>
          </w:p>
        </w:tc>
        <w:tc>
          <w:tcPr>
            <w:tcW w:w="1134" w:type="dxa"/>
            <w:noWrap/>
            <w:textDirection w:val="lrTb"/>
            <w:vAlign w:val="top"/>
          </w:tcPr>
          <w:p>
            <w:pPr>
              <w:pStyle w:val="Normal"/>
              <w:jc w:val="center"/>
              <w:rPr>
                <w:color w:val="000000"/>
                <w:sz w:val="16"/>
                <w:szCs w:val="16"/>
              </w:rPr>
            </w:pPr>
            <w:r>
              <w:rPr>
                <w:color w:val="000000"/>
                <w:sz w:val="16"/>
                <w:szCs w:val="16"/>
              </w:rPr>
              <w:t xml:space="preserve">818 398,42</w:t>
            </w:r>
          </w:p>
        </w:tc>
        <w:tc>
          <w:tcPr>
            <w:tcW w:w="1134" w:type="dxa"/>
            <w:noWrap/>
            <w:textDirection w:val="lrTb"/>
            <w:vAlign w:val="top"/>
          </w:tcPr>
          <w:p>
            <w:pPr>
              <w:pStyle w:val="Normal"/>
              <w:jc w:val="center"/>
              <w:rPr>
                <w:color w:val="000000"/>
                <w:sz w:val="16"/>
                <w:szCs w:val="16"/>
              </w:rPr>
            </w:pPr>
            <w:r>
              <w:rPr>
                <w:color w:val="000000"/>
                <w:sz w:val="16"/>
                <w:szCs w:val="16"/>
              </w:rPr>
              <w:t xml:space="preserve">2 633 155,70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37</w:t>
            </w:r>
          </w:p>
        </w:tc>
        <w:tc>
          <w:tcPr>
            <w:tcW w:w="1276" w:type="dxa"/>
            <w:noWrap/>
            <w:textDirection w:val="lrTb"/>
            <w:vAlign w:val="top"/>
          </w:tcPr>
          <w:p>
            <w:pPr>
              <w:pStyle w:val="Normal"/>
              <w:jc w:val="center"/>
              <w:rPr>
                <w:color w:val="000000"/>
                <w:sz w:val="16"/>
                <w:szCs w:val="16"/>
              </w:rPr>
            </w:pPr>
            <w:r>
              <w:rPr>
                <w:color w:val="000000"/>
                <w:sz w:val="16"/>
                <w:szCs w:val="16"/>
              </w:rPr>
              <w:t xml:space="preserve">818 324,86</w:t>
            </w:r>
          </w:p>
        </w:tc>
        <w:tc>
          <w:tcPr>
            <w:tcW w:w="1276" w:type="dxa"/>
            <w:noWrap/>
            <w:textDirection w:val="lrTb"/>
            <w:vAlign w:val="top"/>
          </w:tcPr>
          <w:p>
            <w:pPr>
              <w:pStyle w:val="Normal"/>
              <w:jc w:val="center"/>
              <w:rPr>
                <w:color w:val="000000"/>
                <w:sz w:val="16"/>
                <w:szCs w:val="16"/>
              </w:rPr>
            </w:pPr>
            <w:r>
              <w:rPr>
                <w:color w:val="000000"/>
                <w:sz w:val="16"/>
                <w:szCs w:val="16"/>
              </w:rPr>
              <w:t xml:space="preserve">2 625 648,06</w:t>
            </w:r>
          </w:p>
        </w:tc>
        <w:tc>
          <w:tcPr>
            <w:tcW w:w="850" w:type="dxa"/>
            <w:noWrap/>
            <w:textDirection w:val="lrTb"/>
            <w:vAlign w:val="top"/>
          </w:tcPr>
          <w:p>
            <w:pPr>
              <w:pStyle w:val="Normal"/>
              <w:jc w:val="center"/>
              <w:rPr>
                <w:color w:val="000000"/>
                <w:sz w:val="16"/>
                <w:szCs w:val="16"/>
              </w:rPr>
            </w:pPr>
            <w:r>
              <w:rPr>
                <w:color w:val="000000"/>
                <w:sz w:val="16"/>
                <w:szCs w:val="16"/>
              </w:rPr>
              <w:t xml:space="preserve">169</w:t>
            </w:r>
          </w:p>
        </w:tc>
        <w:tc>
          <w:tcPr>
            <w:tcW w:w="1134" w:type="dxa"/>
            <w:noWrap/>
            <w:textDirection w:val="lrTb"/>
            <w:vAlign w:val="top"/>
          </w:tcPr>
          <w:p>
            <w:pPr>
              <w:pStyle w:val="Normal"/>
              <w:jc w:val="center"/>
              <w:rPr>
                <w:color w:val="000000"/>
                <w:sz w:val="16"/>
                <w:szCs w:val="16"/>
              </w:rPr>
            </w:pPr>
            <w:r>
              <w:rPr>
                <w:color w:val="000000"/>
                <w:sz w:val="16"/>
                <w:szCs w:val="16"/>
              </w:rPr>
              <w:t xml:space="preserve">818 436,11</w:t>
            </w:r>
          </w:p>
        </w:tc>
        <w:tc>
          <w:tcPr>
            <w:tcW w:w="1134" w:type="dxa"/>
            <w:noWrap/>
            <w:textDirection w:val="lrTb"/>
            <w:vAlign w:val="top"/>
          </w:tcPr>
          <w:p>
            <w:pPr>
              <w:pStyle w:val="Normal"/>
              <w:jc w:val="center"/>
              <w:rPr>
                <w:color w:val="000000"/>
                <w:sz w:val="16"/>
                <w:szCs w:val="16"/>
              </w:rPr>
            </w:pPr>
            <w:r>
              <w:rPr>
                <w:color w:val="000000"/>
                <w:sz w:val="16"/>
                <w:szCs w:val="16"/>
              </w:rPr>
              <w:t xml:space="preserve">2 633 095,23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38</w:t>
            </w:r>
          </w:p>
        </w:tc>
        <w:tc>
          <w:tcPr>
            <w:tcW w:w="1276" w:type="dxa"/>
            <w:noWrap/>
            <w:textDirection w:val="lrTb"/>
            <w:vAlign w:val="top"/>
          </w:tcPr>
          <w:p>
            <w:pPr>
              <w:pStyle w:val="Normal"/>
              <w:jc w:val="center"/>
              <w:rPr>
                <w:color w:val="000000"/>
                <w:sz w:val="16"/>
                <w:szCs w:val="16"/>
              </w:rPr>
            </w:pPr>
            <w:r>
              <w:rPr>
                <w:color w:val="000000"/>
                <w:sz w:val="16"/>
                <w:szCs w:val="16"/>
              </w:rPr>
              <w:t xml:space="preserve">818 330,40</w:t>
            </w:r>
          </w:p>
        </w:tc>
        <w:tc>
          <w:tcPr>
            <w:tcW w:w="1276" w:type="dxa"/>
            <w:noWrap/>
            <w:textDirection w:val="lrTb"/>
            <w:vAlign w:val="top"/>
          </w:tcPr>
          <w:p>
            <w:pPr>
              <w:pStyle w:val="Normal"/>
              <w:jc w:val="center"/>
              <w:rPr>
                <w:color w:val="000000"/>
                <w:sz w:val="16"/>
                <w:szCs w:val="16"/>
              </w:rPr>
            </w:pPr>
            <w:r>
              <w:rPr>
                <w:color w:val="000000"/>
                <w:sz w:val="16"/>
                <w:szCs w:val="16"/>
              </w:rPr>
              <w:t xml:space="preserve">2 625 634,55</w:t>
            </w:r>
          </w:p>
        </w:tc>
        <w:tc>
          <w:tcPr>
            <w:tcW w:w="850" w:type="dxa"/>
            <w:noWrap/>
            <w:textDirection w:val="lrTb"/>
            <w:vAlign w:val="top"/>
          </w:tcPr>
          <w:p>
            <w:pPr>
              <w:pStyle w:val="Normal"/>
              <w:jc w:val="center"/>
              <w:rPr>
                <w:color w:val="000000"/>
                <w:sz w:val="16"/>
                <w:szCs w:val="16"/>
              </w:rPr>
            </w:pPr>
            <w:r>
              <w:rPr>
                <w:color w:val="000000"/>
                <w:sz w:val="16"/>
                <w:szCs w:val="16"/>
              </w:rPr>
              <w:t xml:space="preserve">170</w:t>
            </w:r>
          </w:p>
        </w:tc>
        <w:tc>
          <w:tcPr>
            <w:tcW w:w="1134" w:type="dxa"/>
            <w:noWrap/>
            <w:textDirection w:val="lrTb"/>
            <w:vAlign w:val="top"/>
          </w:tcPr>
          <w:p>
            <w:pPr>
              <w:pStyle w:val="Normal"/>
              <w:jc w:val="center"/>
              <w:rPr>
                <w:color w:val="000000"/>
                <w:sz w:val="16"/>
                <w:szCs w:val="16"/>
              </w:rPr>
            </w:pPr>
            <w:r>
              <w:rPr>
                <w:color w:val="000000"/>
                <w:sz w:val="16"/>
                <w:szCs w:val="16"/>
              </w:rPr>
              <w:t xml:space="preserve">818 512,04</w:t>
            </w:r>
          </w:p>
        </w:tc>
        <w:tc>
          <w:tcPr>
            <w:tcW w:w="1134" w:type="dxa"/>
            <w:noWrap/>
            <w:textDirection w:val="lrTb"/>
            <w:vAlign w:val="top"/>
          </w:tcPr>
          <w:p>
            <w:pPr>
              <w:pStyle w:val="Normal"/>
              <w:jc w:val="center"/>
              <w:rPr>
                <w:color w:val="000000"/>
                <w:sz w:val="16"/>
                <w:szCs w:val="16"/>
              </w:rPr>
            </w:pPr>
            <w:r>
              <w:rPr>
                <w:color w:val="000000"/>
                <w:sz w:val="16"/>
                <w:szCs w:val="16"/>
              </w:rPr>
              <w:t xml:space="preserve">2 632 844,51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39</w:t>
            </w:r>
          </w:p>
        </w:tc>
        <w:tc>
          <w:tcPr>
            <w:tcW w:w="1276" w:type="dxa"/>
            <w:noWrap/>
            <w:textDirection w:val="lrTb"/>
            <w:vAlign w:val="top"/>
          </w:tcPr>
          <w:p>
            <w:pPr>
              <w:pStyle w:val="Normal"/>
              <w:jc w:val="center"/>
              <w:rPr>
                <w:color w:val="000000"/>
                <w:sz w:val="16"/>
                <w:szCs w:val="16"/>
              </w:rPr>
            </w:pPr>
            <w:r>
              <w:rPr>
                <w:color w:val="000000"/>
                <w:sz w:val="16"/>
                <w:szCs w:val="16"/>
              </w:rPr>
              <w:t xml:space="preserve">818 376,59</w:t>
            </w:r>
          </w:p>
        </w:tc>
        <w:tc>
          <w:tcPr>
            <w:tcW w:w="1276" w:type="dxa"/>
            <w:noWrap/>
            <w:textDirection w:val="lrTb"/>
            <w:vAlign w:val="top"/>
          </w:tcPr>
          <w:p>
            <w:pPr>
              <w:pStyle w:val="Normal"/>
              <w:jc w:val="center"/>
              <w:rPr>
                <w:color w:val="000000"/>
                <w:sz w:val="16"/>
                <w:szCs w:val="16"/>
              </w:rPr>
            </w:pPr>
            <w:r>
              <w:rPr>
                <w:color w:val="000000"/>
                <w:sz w:val="16"/>
                <w:szCs w:val="16"/>
              </w:rPr>
              <w:t xml:space="preserve">2 625 578,43</w:t>
            </w:r>
          </w:p>
        </w:tc>
        <w:tc>
          <w:tcPr>
            <w:tcW w:w="850" w:type="dxa"/>
            <w:noWrap/>
            <w:textDirection w:val="lrTb"/>
            <w:vAlign w:val="top"/>
          </w:tcPr>
          <w:p>
            <w:pPr>
              <w:pStyle w:val="Normal"/>
              <w:jc w:val="center"/>
              <w:rPr>
                <w:color w:val="000000"/>
                <w:sz w:val="16"/>
                <w:szCs w:val="16"/>
              </w:rPr>
            </w:pPr>
            <w:r>
              <w:rPr>
                <w:color w:val="000000"/>
                <w:sz w:val="16"/>
                <w:szCs w:val="16"/>
              </w:rPr>
              <w:t xml:space="preserve">171</w:t>
            </w:r>
          </w:p>
        </w:tc>
        <w:tc>
          <w:tcPr>
            <w:tcW w:w="1134" w:type="dxa"/>
            <w:noWrap/>
            <w:textDirection w:val="lrTb"/>
            <w:vAlign w:val="top"/>
          </w:tcPr>
          <w:p>
            <w:pPr>
              <w:pStyle w:val="Normal"/>
              <w:jc w:val="center"/>
              <w:rPr>
                <w:color w:val="000000"/>
                <w:sz w:val="16"/>
                <w:szCs w:val="16"/>
              </w:rPr>
            </w:pPr>
            <w:r>
              <w:rPr>
                <w:color w:val="000000"/>
                <w:sz w:val="16"/>
                <w:szCs w:val="16"/>
              </w:rPr>
              <w:t xml:space="preserve">818 383,03</w:t>
            </w:r>
          </w:p>
        </w:tc>
        <w:tc>
          <w:tcPr>
            <w:tcW w:w="1134" w:type="dxa"/>
            <w:noWrap/>
            <w:textDirection w:val="lrTb"/>
            <w:vAlign w:val="top"/>
          </w:tcPr>
          <w:p>
            <w:pPr>
              <w:pStyle w:val="Normal"/>
              <w:jc w:val="center"/>
              <w:rPr>
                <w:color w:val="000000"/>
                <w:sz w:val="16"/>
                <w:szCs w:val="16"/>
              </w:rPr>
            </w:pPr>
            <w:r>
              <w:rPr>
                <w:color w:val="000000"/>
                <w:sz w:val="16"/>
                <w:szCs w:val="16"/>
              </w:rPr>
              <w:t xml:space="preserve">2 632 458,17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40</w:t>
            </w:r>
          </w:p>
        </w:tc>
        <w:tc>
          <w:tcPr>
            <w:tcW w:w="1276" w:type="dxa"/>
            <w:noWrap/>
            <w:textDirection w:val="lrTb"/>
            <w:vAlign w:val="top"/>
          </w:tcPr>
          <w:p>
            <w:pPr>
              <w:pStyle w:val="Normal"/>
              <w:jc w:val="center"/>
              <w:rPr>
                <w:color w:val="000000"/>
                <w:sz w:val="16"/>
                <w:szCs w:val="16"/>
              </w:rPr>
            </w:pPr>
            <w:r>
              <w:rPr>
                <w:color w:val="000000"/>
                <w:sz w:val="16"/>
                <w:szCs w:val="16"/>
              </w:rPr>
              <w:t xml:space="preserve">818 394,12</w:t>
            </w:r>
          </w:p>
        </w:tc>
        <w:tc>
          <w:tcPr>
            <w:tcW w:w="1276" w:type="dxa"/>
            <w:noWrap/>
            <w:textDirection w:val="lrTb"/>
            <w:vAlign w:val="top"/>
          </w:tcPr>
          <w:p>
            <w:pPr>
              <w:pStyle w:val="Normal"/>
              <w:jc w:val="center"/>
              <w:rPr>
                <w:color w:val="000000"/>
                <w:sz w:val="16"/>
                <w:szCs w:val="16"/>
              </w:rPr>
            </w:pPr>
            <w:r>
              <w:rPr>
                <w:color w:val="000000"/>
                <w:sz w:val="16"/>
                <w:szCs w:val="16"/>
              </w:rPr>
              <w:t xml:space="preserve">2 625 559,76</w:t>
            </w:r>
          </w:p>
        </w:tc>
        <w:tc>
          <w:tcPr>
            <w:tcW w:w="850" w:type="dxa"/>
            <w:noWrap/>
            <w:textDirection w:val="lrTb"/>
            <w:vAlign w:val="top"/>
          </w:tcPr>
          <w:p>
            <w:pPr>
              <w:pStyle w:val="Normal"/>
              <w:jc w:val="center"/>
              <w:rPr>
                <w:color w:val="000000"/>
                <w:sz w:val="16"/>
                <w:szCs w:val="16"/>
              </w:rPr>
            </w:pPr>
            <w:r>
              <w:rPr>
                <w:color w:val="000000"/>
                <w:sz w:val="16"/>
                <w:szCs w:val="16"/>
              </w:rPr>
              <w:t xml:space="preserve">172</w:t>
            </w:r>
          </w:p>
        </w:tc>
        <w:tc>
          <w:tcPr>
            <w:tcW w:w="1134" w:type="dxa"/>
            <w:noWrap/>
            <w:textDirection w:val="lrTb"/>
            <w:vAlign w:val="top"/>
          </w:tcPr>
          <w:p>
            <w:pPr>
              <w:pStyle w:val="Normal"/>
              <w:jc w:val="center"/>
              <w:rPr>
                <w:color w:val="000000"/>
                <w:sz w:val="16"/>
                <w:szCs w:val="16"/>
              </w:rPr>
            </w:pPr>
            <w:r>
              <w:rPr>
                <w:color w:val="000000"/>
                <w:sz w:val="16"/>
                <w:szCs w:val="16"/>
              </w:rPr>
              <w:t xml:space="preserve">818 384,51</w:t>
            </w:r>
          </w:p>
        </w:tc>
        <w:tc>
          <w:tcPr>
            <w:tcW w:w="1134" w:type="dxa"/>
            <w:noWrap/>
            <w:textDirection w:val="lrTb"/>
            <w:vAlign w:val="top"/>
          </w:tcPr>
          <w:p>
            <w:pPr>
              <w:pStyle w:val="Normal"/>
              <w:jc w:val="center"/>
              <w:rPr>
                <w:color w:val="000000"/>
                <w:sz w:val="16"/>
                <w:szCs w:val="16"/>
              </w:rPr>
            </w:pPr>
            <w:r>
              <w:rPr>
                <w:color w:val="000000"/>
                <w:sz w:val="16"/>
                <w:szCs w:val="16"/>
              </w:rPr>
              <w:t xml:space="preserve">2 632 525,76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41</w:t>
            </w:r>
          </w:p>
        </w:tc>
        <w:tc>
          <w:tcPr>
            <w:tcW w:w="1276" w:type="dxa"/>
            <w:noWrap/>
            <w:textDirection w:val="lrTb"/>
            <w:vAlign w:val="top"/>
          </w:tcPr>
          <w:p>
            <w:pPr>
              <w:pStyle w:val="Normal"/>
              <w:jc w:val="center"/>
              <w:rPr>
                <w:color w:val="000000"/>
                <w:sz w:val="16"/>
                <w:szCs w:val="16"/>
              </w:rPr>
            </w:pPr>
            <w:r>
              <w:rPr>
                <w:color w:val="000000"/>
                <w:sz w:val="16"/>
                <w:szCs w:val="16"/>
              </w:rPr>
              <w:t xml:space="preserve">818 411,04</w:t>
            </w:r>
          </w:p>
        </w:tc>
        <w:tc>
          <w:tcPr>
            <w:tcW w:w="1276" w:type="dxa"/>
            <w:noWrap/>
            <w:textDirection w:val="lrTb"/>
            <w:vAlign w:val="top"/>
          </w:tcPr>
          <w:p>
            <w:pPr>
              <w:pStyle w:val="Normal"/>
              <w:jc w:val="center"/>
              <w:rPr>
                <w:color w:val="000000"/>
                <w:sz w:val="16"/>
                <w:szCs w:val="16"/>
              </w:rPr>
            </w:pPr>
            <w:r>
              <w:rPr>
                <w:color w:val="000000"/>
                <w:sz w:val="16"/>
                <w:szCs w:val="16"/>
              </w:rPr>
              <w:t xml:space="preserve">2 625 544,12</w:t>
            </w:r>
          </w:p>
        </w:tc>
        <w:tc>
          <w:tcPr>
            <w:tcW w:w="850" w:type="dxa"/>
            <w:noWrap/>
            <w:textDirection w:val="lrTb"/>
            <w:vAlign w:val="top"/>
          </w:tcPr>
          <w:p>
            <w:pPr>
              <w:pStyle w:val="Normal"/>
              <w:jc w:val="center"/>
              <w:rPr>
                <w:color w:val="000000"/>
                <w:sz w:val="16"/>
                <w:szCs w:val="16"/>
              </w:rPr>
            </w:pPr>
            <w:r>
              <w:rPr>
                <w:color w:val="000000"/>
                <w:sz w:val="16"/>
                <w:szCs w:val="16"/>
              </w:rPr>
              <w:t xml:space="preserve">173</w:t>
            </w:r>
          </w:p>
        </w:tc>
        <w:tc>
          <w:tcPr>
            <w:tcW w:w="1134" w:type="dxa"/>
            <w:noWrap/>
            <w:textDirection w:val="lrTb"/>
            <w:vAlign w:val="top"/>
          </w:tcPr>
          <w:p>
            <w:pPr>
              <w:pStyle w:val="Normal"/>
              <w:jc w:val="center"/>
              <w:rPr>
                <w:color w:val="000000"/>
                <w:sz w:val="16"/>
                <w:szCs w:val="16"/>
              </w:rPr>
            </w:pPr>
            <w:r>
              <w:rPr>
                <w:color w:val="000000"/>
                <w:sz w:val="16"/>
                <w:szCs w:val="16"/>
              </w:rPr>
              <w:t xml:space="preserve">818 491,05</w:t>
            </w:r>
          </w:p>
        </w:tc>
        <w:tc>
          <w:tcPr>
            <w:tcW w:w="1134" w:type="dxa"/>
            <w:noWrap/>
            <w:textDirection w:val="lrTb"/>
            <w:vAlign w:val="top"/>
          </w:tcPr>
          <w:p>
            <w:pPr>
              <w:pStyle w:val="Normal"/>
              <w:jc w:val="center"/>
              <w:rPr>
                <w:color w:val="000000"/>
                <w:sz w:val="16"/>
                <w:szCs w:val="16"/>
              </w:rPr>
            </w:pPr>
            <w:r>
              <w:rPr>
                <w:color w:val="000000"/>
                <w:sz w:val="16"/>
                <w:szCs w:val="16"/>
              </w:rPr>
              <w:t xml:space="preserve">2 632 844,79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42</w:t>
            </w:r>
          </w:p>
        </w:tc>
        <w:tc>
          <w:tcPr>
            <w:tcW w:w="1276" w:type="dxa"/>
            <w:noWrap/>
            <w:textDirection w:val="lrTb"/>
            <w:vAlign w:val="top"/>
          </w:tcPr>
          <w:p>
            <w:pPr>
              <w:pStyle w:val="Normal"/>
              <w:jc w:val="center"/>
              <w:rPr>
                <w:color w:val="000000"/>
                <w:sz w:val="16"/>
                <w:szCs w:val="16"/>
              </w:rPr>
            </w:pPr>
            <w:r>
              <w:rPr>
                <w:color w:val="000000"/>
                <w:sz w:val="16"/>
                <w:szCs w:val="16"/>
              </w:rPr>
              <w:t xml:space="preserve">818 434,63</w:t>
            </w:r>
          </w:p>
        </w:tc>
        <w:tc>
          <w:tcPr>
            <w:tcW w:w="1276" w:type="dxa"/>
            <w:noWrap/>
            <w:textDirection w:val="lrTb"/>
            <w:vAlign w:val="top"/>
          </w:tcPr>
          <w:p>
            <w:pPr>
              <w:pStyle w:val="Normal"/>
              <w:jc w:val="center"/>
              <w:rPr>
                <w:color w:val="000000"/>
                <w:sz w:val="16"/>
                <w:szCs w:val="16"/>
              </w:rPr>
            </w:pPr>
            <w:r>
              <w:rPr>
                <w:color w:val="000000"/>
                <w:sz w:val="16"/>
                <w:szCs w:val="16"/>
              </w:rPr>
              <w:t xml:space="preserve">2 625 534,84</w:t>
            </w:r>
          </w:p>
        </w:tc>
        <w:tc>
          <w:tcPr>
            <w:tcW w:w="850" w:type="dxa"/>
            <w:noWrap/>
            <w:textDirection w:val="lrTb"/>
            <w:vAlign w:val="top"/>
          </w:tcPr>
          <w:p>
            <w:pPr>
              <w:pStyle w:val="Normal"/>
              <w:jc w:val="center"/>
              <w:rPr>
                <w:color w:val="000000"/>
                <w:sz w:val="16"/>
                <w:szCs w:val="16"/>
              </w:rPr>
            </w:pPr>
            <w:r>
              <w:rPr>
                <w:color w:val="000000"/>
                <w:sz w:val="16"/>
                <w:szCs w:val="16"/>
              </w:rPr>
              <w:t xml:space="preserve">174</w:t>
            </w:r>
          </w:p>
        </w:tc>
        <w:tc>
          <w:tcPr>
            <w:tcW w:w="1134" w:type="dxa"/>
            <w:noWrap/>
            <w:textDirection w:val="lrTb"/>
            <w:vAlign w:val="top"/>
          </w:tcPr>
          <w:p>
            <w:pPr>
              <w:pStyle w:val="Normal"/>
              <w:jc w:val="center"/>
              <w:rPr>
                <w:color w:val="000000"/>
                <w:sz w:val="16"/>
                <w:szCs w:val="16"/>
              </w:rPr>
            </w:pPr>
            <w:r>
              <w:rPr>
                <w:color w:val="000000"/>
                <w:sz w:val="16"/>
                <w:szCs w:val="16"/>
              </w:rPr>
              <w:t xml:space="preserve">818 417,74</w:t>
            </w:r>
          </w:p>
        </w:tc>
        <w:tc>
          <w:tcPr>
            <w:tcW w:w="1134" w:type="dxa"/>
            <w:noWrap/>
            <w:textDirection w:val="lrTb"/>
            <w:vAlign w:val="top"/>
          </w:tcPr>
          <w:p>
            <w:pPr>
              <w:pStyle w:val="Normal"/>
              <w:jc w:val="center"/>
              <w:rPr>
                <w:color w:val="000000"/>
                <w:sz w:val="16"/>
                <w:szCs w:val="16"/>
              </w:rPr>
            </w:pPr>
            <w:r>
              <w:rPr>
                <w:color w:val="000000"/>
                <w:sz w:val="16"/>
                <w:szCs w:val="16"/>
              </w:rPr>
              <w:t xml:space="preserve">2 633 086,90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43</w:t>
            </w:r>
          </w:p>
        </w:tc>
        <w:tc>
          <w:tcPr>
            <w:tcW w:w="1276" w:type="dxa"/>
            <w:noWrap/>
            <w:textDirection w:val="lrTb"/>
            <w:vAlign w:val="top"/>
          </w:tcPr>
          <w:p>
            <w:pPr>
              <w:pStyle w:val="Normal"/>
              <w:jc w:val="center"/>
              <w:rPr>
                <w:color w:val="000000"/>
                <w:sz w:val="16"/>
                <w:szCs w:val="16"/>
              </w:rPr>
            </w:pPr>
            <w:r>
              <w:rPr>
                <w:color w:val="000000"/>
                <w:sz w:val="16"/>
                <w:szCs w:val="16"/>
              </w:rPr>
              <w:t xml:space="preserve">818 464,13</w:t>
            </w:r>
          </w:p>
        </w:tc>
        <w:tc>
          <w:tcPr>
            <w:tcW w:w="1276" w:type="dxa"/>
            <w:noWrap/>
            <w:textDirection w:val="lrTb"/>
            <w:vAlign w:val="top"/>
          </w:tcPr>
          <w:p>
            <w:pPr>
              <w:pStyle w:val="Normal"/>
              <w:jc w:val="center"/>
              <w:rPr>
                <w:color w:val="000000"/>
                <w:sz w:val="16"/>
                <w:szCs w:val="16"/>
              </w:rPr>
            </w:pPr>
            <w:r>
              <w:rPr>
                <w:color w:val="000000"/>
                <w:sz w:val="16"/>
                <w:szCs w:val="16"/>
              </w:rPr>
              <w:t xml:space="preserve">2 625 509,12</w:t>
            </w:r>
          </w:p>
        </w:tc>
        <w:tc>
          <w:tcPr>
            <w:tcW w:w="850" w:type="dxa"/>
            <w:noWrap/>
            <w:textDirection w:val="lrTb"/>
            <w:vAlign w:val="top"/>
          </w:tcPr>
          <w:p>
            <w:pPr>
              <w:pStyle w:val="Normal"/>
              <w:jc w:val="center"/>
              <w:rPr>
                <w:color w:val="000000"/>
                <w:sz w:val="16"/>
                <w:szCs w:val="16"/>
              </w:rPr>
            </w:pPr>
            <w:r>
              <w:rPr>
                <w:color w:val="000000"/>
                <w:sz w:val="16"/>
                <w:szCs w:val="16"/>
              </w:rPr>
              <w:t xml:space="preserve">175</w:t>
            </w:r>
          </w:p>
        </w:tc>
        <w:tc>
          <w:tcPr>
            <w:tcW w:w="1134" w:type="dxa"/>
            <w:noWrap/>
            <w:textDirection w:val="lrTb"/>
            <w:vAlign w:val="top"/>
          </w:tcPr>
          <w:p>
            <w:pPr>
              <w:pStyle w:val="Normal"/>
              <w:jc w:val="center"/>
              <w:rPr>
                <w:color w:val="000000"/>
                <w:sz w:val="16"/>
                <w:szCs w:val="16"/>
              </w:rPr>
            </w:pPr>
            <w:r>
              <w:rPr>
                <w:color w:val="000000"/>
                <w:sz w:val="16"/>
                <w:szCs w:val="16"/>
              </w:rPr>
              <w:t xml:space="preserve">818 397,62</w:t>
            </w:r>
          </w:p>
        </w:tc>
        <w:tc>
          <w:tcPr>
            <w:tcW w:w="1134" w:type="dxa"/>
            <w:noWrap/>
            <w:textDirection w:val="lrTb"/>
            <w:vAlign w:val="top"/>
          </w:tcPr>
          <w:p>
            <w:pPr>
              <w:pStyle w:val="Normal"/>
              <w:jc w:val="center"/>
              <w:rPr>
                <w:color w:val="000000"/>
                <w:sz w:val="16"/>
                <w:szCs w:val="16"/>
              </w:rPr>
            </w:pPr>
            <w:r>
              <w:rPr>
                <w:color w:val="000000"/>
                <w:sz w:val="16"/>
                <w:szCs w:val="16"/>
              </w:rPr>
              <w:t xml:space="preserve">2 633 119,17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44</w:t>
            </w:r>
          </w:p>
        </w:tc>
        <w:tc>
          <w:tcPr>
            <w:tcW w:w="1276" w:type="dxa"/>
            <w:noWrap/>
            <w:textDirection w:val="lrTb"/>
            <w:vAlign w:val="top"/>
          </w:tcPr>
          <w:p>
            <w:pPr>
              <w:pStyle w:val="Normal"/>
              <w:jc w:val="center"/>
              <w:rPr>
                <w:color w:val="000000"/>
                <w:sz w:val="16"/>
                <w:szCs w:val="16"/>
              </w:rPr>
            </w:pPr>
            <w:r>
              <w:rPr>
                <w:color w:val="000000"/>
                <w:sz w:val="16"/>
                <w:szCs w:val="16"/>
              </w:rPr>
              <w:t xml:space="preserve">818 472,30</w:t>
            </w:r>
          </w:p>
        </w:tc>
        <w:tc>
          <w:tcPr>
            <w:tcW w:w="1276" w:type="dxa"/>
            <w:noWrap/>
            <w:textDirection w:val="lrTb"/>
            <w:vAlign w:val="top"/>
          </w:tcPr>
          <w:p>
            <w:pPr>
              <w:pStyle w:val="Normal"/>
              <w:jc w:val="center"/>
              <w:rPr>
                <w:color w:val="000000"/>
                <w:sz w:val="16"/>
                <w:szCs w:val="16"/>
              </w:rPr>
            </w:pPr>
            <w:r>
              <w:rPr>
                <w:color w:val="000000"/>
                <w:sz w:val="16"/>
                <w:szCs w:val="16"/>
              </w:rPr>
              <w:t xml:space="preserve">2 625 482,87</w:t>
            </w:r>
          </w:p>
        </w:tc>
        <w:tc>
          <w:tcPr>
            <w:tcW w:w="850" w:type="dxa"/>
            <w:noWrap/>
            <w:textDirection w:val="lrTb"/>
            <w:vAlign w:val="top"/>
          </w:tcPr>
          <w:p>
            <w:pPr>
              <w:pStyle w:val="Normal"/>
              <w:jc w:val="center"/>
              <w:rPr>
                <w:color w:val="000000"/>
                <w:sz w:val="16"/>
                <w:szCs w:val="16"/>
              </w:rPr>
            </w:pPr>
            <w:r>
              <w:rPr>
                <w:color w:val="000000"/>
                <w:sz w:val="16"/>
                <w:szCs w:val="16"/>
              </w:rPr>
              <w:t xml:space="preserve">176</w:t>
            </w:r>
          </w:p>
        </w:tc>
        <w:tc>
          <w:tcPr>
            <w:tcW w:w="1134" w:type="dxa"/>
            <w:noWrap/>
            <w:textDirection w:val="lrTb"/>
            <w:vAlign w:val="top"/>
          </w:tcPr>
          <w:p>
            <w:pPr>
              <w:pStyle w:val="Normal"/>
              <w:jc w:val="center"/>
              <w:rPr>
                <w:color w:val="000000"/>
                <w:sz w:val="16"/>
                <w:szCs w:val="16"/>
              </w:rPr>
            </w:pPr>
            <w:r>
              <w:rPr>
                <w:color w:val="000000"/>
                <w:sz w:val="16"/>
                <w:szCs w:val="16"/>
              </w:rPr>
              <w:t xml:space="preserve">818 799,61</w:t>
            </w:r>
          </w:p>
        </w:tc>
        <w:tc>
          <w:tcPr>
            <w:tcW w:w="1134" w:type="dxa"/>
            <w:noWrap/>
            <w:textDirection w:val="lrTb"/>
            <w:vAlign w:val="top"/>
          </w:tcPr>
          <w:p>
            <w:pPr>
              <w:pStyle w:val="Normal"/>
              <w:jc w:val="center"/>
              <w:rPr>
                <w:color w:val="000000"/>
                <w:sz w:val="16"/>
                <w:szCs w:val="16"/>
              </w:rPr>
            </w:pPr>
            <w:r>
              <w:rPr>
                <w:color w:val="000000"/>
                <w:sz w:val="16"/>
                <w:szCs w:val="16"/>
              </w:rPr>
              <w:t xml:space="preserve">2 635 440,51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45</w:t>
            </w:r>
          </w:p>
        </w:tc>
        <w:tc>
          <w:tcPr>
            <w:tcW w:w="1276" w:type="dxa"/>
            <w:noWrap/>
            <w:textDirection w:val="lrTb"/>
            <w:vAlign w:val="top"/>
          </w:tcPr>
          <w:p>
            <w:pPr>
              <w:pStyle w:val="Normal"/>
              <w:jc w:val="center"/>
              <w:rPr>
                <w:color w:val="000000"/>
                <w:sz w:val="16"/>
                <w:szCs w:val="16"/>
              </w:rPr>
            </w:pPr>
            <w:r>
              <w:rPr>
                <w:color w:val="000000"/>
                <w:sz w:val="16"/>
                <w:szCs w:val="16"/>
              </w:rPr>
              <w:t xml:space="preserve">818 493,10</w:t>
            </w:r>
          </w:p>
        </w:tc>
        <w:tc>
          <w:tcPr>
            <w:tcW w:w="1276" w:type="dxa"/>
            <w:noWrap/>
            <w:textDirection w:val="lrTb"/>
            <w:vAlign w:val="top"/>
          </w:tcPr>
          <w:p>
            <w:pPr>
              <w:pStyle w:val="Normal"/>
              <w:jc w:val="center"/>
              <w:rPr>
                <w:color w:val="000000"/>
                <w:sz w:val="16"/>
                <w:szCs w:val="16"/>
              </w:rPr>
            </w:pPr>
            <w:r>
              <w:rPr>
                <w:color w:val="000000"/>
                <w:sz w:val="16"/>
                <w:szCs w:val="16"/>
              </w:rPr>
              <w:t xml:space="preserve">2 625 431,74</w:t>
            </w:r>
          </w:p>
        </w:tc>
        <w:tc>
          <w:tcPr>
            <w:tcW w:w="850" w:type="dxa"/>
            <w:noWrap/>
            <w:textDirection w:val="lrTb"/>
            <w:vAlign w:val="top"/>
          </w:tcPr>
          <w:p>
            <w:pPr>
              <w:pStyle w:val="Normal"/>
              <w:jc w:val="center"/>
              <w:rPr>
                <w:color w:val="000000"/>
                <w:sz w:val="16"/>
                <w:szCs w:val="16"/>
              </w:rPr>
            </w:pPr>
            <w:r>
              <w:rPr>
                <w:color w:val="000000"/>
                <w:sz w:val="16"/>
                <w:szCs w:val="16"/>
              </w:rPr>
              <w:t xml:space="preserve">177</w:t>
            </w:r>
          </w:p>
        </w:tc>
        <w:tc>
          <w:tcPr>
            <w:tcW w:w="1134" w:type="dxa"/>
            <w:noWrap/>
            <w:textDirection w:val="lrTb"/>
            <w:vAlign w:val="top"/>
          </w:tcPr>
          <w:p>
            <w:pPr>
              <w:pStyle w:val="Normal"/>
              <w:jc w:val="center"/>
              <w:rPr>
                <w:color w:val="000000"/>
                <w:sz w:val="16"/>
                <w:szCs w:val="16"/>
              </w:rPr>
            </w:pPr>
            <w:r>
              <w:rPr>
                <w:color w:val="000000"/>
                <w:sz w:val="16"/>
                <w:szCs w:val="16"/>
              </w:rPr>
              <w:t xml:space="preserve">818 821,66</w:t>
            </w:r>
          </w:p>
        </w:tc>
        <w:tc>
          <w:tcPr>
            <w:tcW w:w="1134" w:type="dxa"/>
            <w:noWrap/>
            <w:textDirection w:val="lrTb"/>
            <w:vAlign w:val="top"/>
          </w:tcPr>
          <w:p>
            <w:pPr>
              <w:pStyle w:val="Normal"/>
              <w:jc w:val="center"/>
              <w:rPr>
                <w:color w:val="000000"/>
                <w:sz w:val="16"/>
                <w:szCs w:val="16"/>
              </w:rPr>
            </w:pPr>
            <w:r>
              <w:rPr>
                <w:color w:val="000000"/>
                <w:sz w:val="16"/>
                <w:szCs w:val="16"/>
              </w:rPr>
              <w:t xml:space="preserve">2 635 402,21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46</w:t>
            </w:r>
          </w:p>
        </w:tc>
        <w:tc>
          <w:tcPr>
            <w:tcW w:w="1276" w:type="dxa"/>
            <w:noWrap/>
            <w:textDirection w:val="lrTb"/>
            <w:vAlign w:val="top"/>
          </w:tcPr>
          <w:p>
            <w:pPr>
              <w:pStyle w:val="Normal"/>
              <w:jc w:val="center"/>
              <w:rPr>
                <w:color w:val="000000"/>
                <w:sz w:val="16"/>
                <w:szCs w:val="16"/>
              </w:rPr>
            </w:pPr>
            <w:r>
              <w:rPr>
                <w:color w:val="000000"/>
                <w:sz w:val="16"/>
                <w:szCs w:val="16"/>
              </w:rPr>
              <w:t xml:space="preserve">818 508,94</w:t>
            </w:r>
          </w:p>
        </w:tc>
        <w:tc>
          <w:tcPr>
            <w:tcW w:w="1276" w:type="dxa"/>
            <w:noWrap/>
            <w:textDirection w:val="lrTb"/>
            <w:vAlign w:val="top"/>
          </w:tcPr>
          <w:p>
            <w:pPr>
              <w:pStyle w:val="Normal"/>
              <w:jc w:val="center"/>
              <w:rPr>
                <w:color w:val="000000"/>
                <w:sz w:val="16"/>
                <w:szCs w:val="16"/>
              </w:rPr>
            </w:pPr>
            <w:r>
              <w:rPr>
                <w:color w:val="000000"/>
                <w:sz w:val="16"/>
                <w:szCs w:val="16"/>
              </w:rPr>
              <w:t xml:space="preserve">2 625 377,77</w:t>
            </w:r>
          </w:p>
        </w:tc>
        <w:tc>
          <w:tcPr>
            <w:tcW w:w="850" w:type="dxa"/>
            <w:noWrap/>
            <w:textDirection w:val="lrTb"/>
            <w:vAlign w:val="top"/>
          </w:tcPr>
          <w:p>
            <w:pPr>
              <w:pStyle w:val="Normal"/>
              <w:jc w:val="center"/>
              <w:rPr>
                <w:color w:val="000000"/>
                <w:sz w:val="16"/>
                <w:szCs w:val="16"/>
              </w:rPr>
            </w:pPr>
            <w:r>
              <w:rPr>
                <w:color w:val="000000"/>
                <w:sz w:val="16"/>
                <w:szCs w:val="16"/>
              </w:rPr>
              <w:t xml:space="preserve">178</w:t>
            </w:r>
          </w:p>
        </w:tc>
        <w:tc>
          <w:tcPr>
            <w:tcW w:w="1134" w:type="dxa"/>
            <w:noWrap/>
            <w:textDirection w:val="lrTb"/>
            <w:vAlign w:val="top"/>
          </w:tcPr>
          <w:p>
            <w:pPr>
              <w:pStyle w:val="Normal"/>
              <w:jc w:val="center"/>
              <w:rPr>
                <w:color w:val="000000"/>
                <w:sz w:val="16"/>
                <w:szCs w:val="16"/>
              </w:rPr>
            </w:pPr>
            <w:r>
              <w:rPr>
                <w:color w:val="000000"/>
                <w:sz w:val="16"/>
                <w:szCs w:val="16"/>
              </w:rPr>
              <w:t xml:space="preserve">818 849,40</w:t>
            </w:r>
          </w:p>
        </w:tc>
        <w:tc>
          <w:tcPr>
            <w:tcW w:w="1134" w:type="dxa"/>
            <w:noWrap/>
            <w:textDirection w:val="lrTb"/>
            <w:vAlign w:val="top"/>
          </w:tcPr>
          <w:p>
            <w:pPr>
              <w:pStyle w:val="Normal"/>
              <w:jc w:val="center"/>
              <w:rPr>
                <w:color w:val="000000"/>
                <w:sz w:val="16"/>
                <w:szCs w:val="16"/>
              </w:rPr>
            </w:pPr>
            <w:r>
              <w:rPr>
                <w:color w:val="000000"/>
                <w:sz w:val="16"/>
                <w:szCs w:val="16"/>
              </w:rPr>
              <w:t xml:space="preserve">2 634 878,36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47</w:t>
            </w:r>
          </w:p>
        </w:tc>
        <w:tc>
          <w:tcPr>
            <w:tcW w:w="1276" w:type="dxa"/>
            <w:noWrap/>
            <w:textDirection w:val="lrTb"/>
            <w:vAlign w:val="top"/>
          </w:tcPr>
          <w:p>
            <w:pPr>
              <w:pStyle w:val="Normal"/>
              <w:jc w:val="center"/>
              <w:rPr>
                <w:color w:val="000000"/>
                <w:sz w:val="16"/>
                <w:szCs w:val="16"/>
              </w:rPr>
            </w:pPr>
            <w:r>
              <w:rPr>
                <w:color w:val="000000"/>
                <w:sz w:val="16"/>
                <w:szCs w:val="16"/>
              </w:rPr>
              <w:t xml:space="preserve">818 512,95</w:t>
            </w:r>
          </w:p>
        </w:tc>
        <w:tc>
          <w:tcPr>
            <w:tcW w:w="1276" w:type="dxa"/>
            <w:noWrap/>
            <w:textDirection w:val="lrTb"/>
            <w:vAlign w:val="top"/>
          </w:tcPr>
          <w:p>
            <w:pPr>
              <w:pStyle w:val="Normal"/>
              <w:jc w:val="center"/>
              <w:rPr>
                <w:color w:val="000000"/>
                <w:sz w:val="16"/>
                <w:szCs w:val="16"/>
              </w:rPr>
            </w:pPr>
            <w:r>
              <w:rPr>
                <w:color w:val="000000"/>
                <w:sz w:val="16"/>
                <w:szCs w:val="16"/>
              </w:rPr>
              <w:t xml:space="preserve">2 625 324,49</w:t>
            </w:r>
          </w:p>
        </w:tc>
        <w:tc>
          <w:tcPr>
            <w:tcW w:w="850" w:type="dxa"/>
            <w:noWrap/>
            <w:textDirection w:val="lrTb"/>
            <w:vAlign w:val="top"/>
          </w:tcPr>
          <w:p>
            <w:pPr>
              <w:pStyle w:val="Normal"/>
              <w:jc w:val="center"/>
              <w:rPr>
                <w:color w:val="000000"/>
                <w:sz w:val="16"/>
                <w:szCs w:val="16"/>
              </w:rPr>
            </w:pPr>
            <w:r>
              <w:rPr>
                <w:color w:val="000000"/>
                <w:sz w:val="16"/>
                <w:szCs w:val="16"/>
              </w:rPr>
              <w:t xml:space="preserve">179</w:t>
            </w:r>
          </w:p>
        </w:tc>
        <w:tc>
          <w:tcPr>
            <w:tcW w:w="1134" w:type="dxa"/>
            <w:noWrap/>
            <w:textDirection w:val="lrTb"/>
            <w:vAlign w:val="top"/>
          </w:tcPr>
          <w:p>
            <w:pPr>
              <w:pStyle w:val="Normal"/>
              <w:jc w:val="center"/>
              <w:rPr>
                <w:color w:val="000000"/>
                <w:sz w:val="16"/>
                <w:szCs w:val="16"/>
              </w:rPr>
            </w:pPr>
            <w:r>
              <w:rPr>
                <w:color w:val="000000"/>
                <w:sz w:val="16"/>
                <w:szCs w:val="16"/>
              </w:rPr>
              <w:t xml:space="preserve">818 772,83</w:t>
            </w:r>
          </w:p>
        </w:tc>
        <w:tc>
          <w:tcPr>
            <w:tcW w:w="1134" w:type="dxa"/>
            <w:noWrap/>
            <w:textDirection w:val="lrTb"/>
            <w:vAlign w:val="top"/>
          </w:tcPr>
          <w:p>
            <w:pPr>
              <w:pStyle w:val="Normal"/>
              <w:jc w:val="center"/>
              <w:rPr>
                <w:color w:val="000000"/>
                <w:sz w:val="16"/>
                <w:szCs w:val="16"/>
              </w:rPr>
            </w:pPr>
            <w:r>
              <w:rPr>
                <w:color w:val="000000"/>
                <w:sz w:val="16"/>
                <w:szCs w:val="16"/>
              </w:rPr>
              <w:t xml:space="preserve">2 634 766,47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48</w:t>
            </w:r>
          </w:p>
        </w:tc>
        <w:tc>
          <w:tcPr>
            <w:tcW w:w="1276" w:type="dxa"/>
            <w:noWrap/>
            <w:textDirection w:val="lrTb"/>
            <w:vAlign w:val="top"/>
          </w:tcPr>
          <w:p>
            <w:pPr>
              <w:pStyle w:val="Normal"/>
              <w:jc w:val="center"/>
              <w:rPr>
                <w:color w:val="000000"/>
                <w:sz w:val="16"/>
                <w:szCs w:val="16"/>
              </w:rPr>
            </w:pPr>
            <w:r>
              <w:rPr>
                <w:color w:val="000000"/>
                <w:sz w:val="16"/>
                <w:szCs w:val="16"/>
              </w:rPr>
              <w:t xml:space="preserve">818 511,75</w:t>
            </w:r>
          </w:p>
        </w:tc>
        <w:tc>
          <w:tcPr>
            <w:tcW w:w="1276" w:type="dxa"/>
            <w:noWrap/>
            <w:textDirection w:val="lrTb"/>
            <w:vAlign w:val="top"/>
          </w:tcPr>
          <w:p>
            <w:pPr>
              <w:pStyle w:val="Normal"/>
              <w:jc w:val="center"/>
              <w:rPr>
                <w:color w:val="000000"/>
                <w:sz w:val="16"/>
                <w:szCs w:val="16"/>
              </w:rPr>
            </w:pPr>
            <w:r>
              <w:rPr>
                <w:color w:val="000000"/>
                <w:sz w:val="16"/>
                <w:szCs w:val="16"/>
              </w:rPr>
              <w:t xml:space="preserve">2 625 298,82</w:t>
            </w:r>
          </w:p>
        </w:tc>
        <w:tc>
          <w:tcPr>
            <w:tcW w:w="850" w:type="dxa"/>
            <w:noWrap/>
            <w:textDirection w:val="lrTb"/>
            <w:vAlign w:val="top"/>
          </w:tcPr>
          <w:p>
            <w:pPr>
              <w:pStyle w:val="Normal"/>
              <w:jc w:val="center"/>
              <w:rPr>
                <w:color w:val="000000"/>
                <w:sz w:val="16"/>
                <w:szCs w:val="16"/>
              </w:rPr>
            </w:pPr>
            <w:r>
              <w:rPr>
                <w:color w:val="000000"/>
                <w:sz w:val="16"/>
                <w:szCs w:val="16"/>
              </w:rPr>
              <w:t xml:space="preserve">180</w:t>
            </w:r>
          </w:p>
        </w:tc>
        <w:tc>
          <w:tcPr>
            <w:tcW w:w="1134" w:type="dxa"/>
            <w:noWrap/>
            <w:textDirection w:val="lrTb"/>
            <w:vAlign w:val="top"/>
          </w:tcPr>
          <w:p>
            <w:pPr>
              <w:pStyle w:val="Normal"/>
              <w:jc w:val="center"/>
              <w:rPr>
                <w:color w:val="000000"/>
                <w:sz w:val="16"/>
                <w:szCs w:val="16"/>
              </w:rPr>
            </w:pPr>
            <w:r>
              <w:rPr>
                <w:color w:val="000000"/>
                <w:sz w:val="16"/>
                <w:szCs w:val="16"/>
              </w:rPr>
              <w:t xml:space="preserve">818 637,86</w:t>
            </w:r>
          </w:p>
        </w:tc>
        <w:tc>
          <w:tcPr>
            <w:tcW w:w="1134" w:type="dxa"/>
            <w:noWrap/>
            <w:textDirection w:val="lrTb"/>
            <w:vAlign w:val="top"/>
          </w:tcPr>
          <w:p>
            <w:pPr>
              <w:pStyle w:val="Normal"/>
              <w:jc w:val="center"/>
              <w:rPr>
                <w:color w:val="000000"/>
                <w:sz w:val="16"/>
                <w:szCs w:val="16"/>
              </w:rPr>
            </w:pPr>
            <w:r>
              <w:rPr>
                <w:color w:val="000000"/>
                <w:sz w:val="16"/>
                <w:szCs w:val="16"/>
              </w:rPr>
              <w:t xml:space="preserve">2 634 699,78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49</w:t>
            </w:r>
          </w:p>
        </w:tc>
        <w:tc>
          <w:tcPr>
            <w:tcW w:w="1276" w:type="dxa"/>
            <w:noWrap/>
            <w:textDirection w:val="lrTb"/>
            <w:vAlign w:val="top"/>
          </w:tcPr>
          <w:p>
            <w:pPr>
              <w:pStyle w:val="Normal"/>
              <w:jc w:val="center"/>
              <w:rPr>
                <w:color w:val="000000"/>
                <w:sz w:val="16"/>
                <w:szCs w:val="16"/>
              </w:rPr>
            </w:pPr>
            <w:r>
              <w:rPr>
                <w:color w:val="000000"/>
                <w:sz w:val="16"/>
                <w:szCs w:val="16"/>
              </w:rPr>
              <w:t xml:space="preserve">818 526,36</w:t>
            </w:r>
          </w:p>
        </w:tc>
        <w:tc>
          <w:tcPr>
            <w:tcW w:w="1276" w:type="dxa"/>
            <w:noWrap/>
            <w:textDirection w:val="lrTb"/>
            <w:vAlign w:val="top"/>
          </w:tcPr>
          <w:p>
            <w:pPr>
              <w:pStyle w:val="Normal"/>
              <w:jc w:val="center"/>
              <w:rPr>
                <w:color w:val="000000"/>
                <w:sz w:val="16"/>
                <w:szCs w:val="16"/>
              </w:rPr>
            </w:pPr>
            <w:r>
              <w:rPr>
                <w:color w:val="000000"/>
                <w:sz w:val="16"/>
                <w:szCs w:val="16"/>
              </w:rPr>
              <w:t xml:space="preserve">2 625 242,95</w:t>
            </w:r>
          </w:p>
        </w:tc>
        <w:tc>
          <w:tcPr>
            <w:tcW w:w="850" w:type="dxa"/>
            <w:noWrap/>
            <w:textDirection w:val="lrTb"/>
            <w:vAlign w:val="top"/>
          </w:tcPr>
          <w:p>
            <w:pPr>
              <w:pStyle w:val="Normal"/>
              <w:jc w:val="center"/>
              <w:rPr>
                <w:color w:val="000000"/>
                <w:sz w:val="16"/>
                <w:szCs w:val="16"/>
              </w:rPr>
            </w:pPr>
            <w:r>
              <w:rPr>
                <w:color w:val="000000"/>
                <w:sz w:val="16"/>
                <w:szCs w:val="16"/>
              </w:rPr>
              <w:t xml:space="preserve">181</w:t>
            </w:r>
          </w:p>
        </w:tc>
        <w:tc>
          <w:tcPr>
            <w:tcW w:w="1134" w:type="dxa"/>
            <w:noWrap/>
            <w:textDirection w:val="lrTb"/>
            <w:vAlign w:val="top"/>
          </w:tcPr>
          <w:p>
            <w:pPr>
              <w:pStyle w:val="Normal"/>
              <w:jc w:val="center"/>
              <w:rPr>
                <w:color w:val="000000"/>
                <w:sz w:val="16"/>
                <w:szCs w:val="16"/>
              </w:rPr>
            </w:pPr>
            <w:r>
              <w:rPr>
                <w:color w:val="000000"/>
                <w:sz w:val="16"/>
                <w:szCs w:val="16"/>
              </w:rPr>
              <w:t xml:space="preserve">818 442,21</w:t>
            </w:r>
          </w:p>
        </w:tc>
        <w:tc>
          <w:tcPr>
            <w:tcW w:w="1134" w:type="dxa"/>
            <w:noWrap/>
            <w:textDirection w:val="lrTb"/>
            <w:vAlign w:val="top"/>
          </w:tcPr>
          <w:p>
            <w:pPr>
              <w:pStyle w:val="Normal"/>
              <w:jc w:val="center"/>
              <w:rPr>
                <w:color w:val="000000"/>
                <w:sz w:val="16"/>
                <w:szCs w:val="16"/>
              </w:rPr>
            </w:pPr>
            <w:r>
              <w:rPr>
                <w:color w:val="000000"/>
                <w:sz w:val="16"/>
                <w:szCs w:val="16"/>
              </w:rPr>
              <w:t xml:space="preserve">2 634 306,55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50</w:t>
            </w:r>
          </w:p>
        </w:tc>
        <w:tc>
          <w:tcPr>
            <w:tcW w:w="1276" w:type="dxa"/>
            <w:noWrap/>
            <w:textDirection w:val="lrTb"/>
            <w:vAlign w:val="top"/>
          </w:tcPr>
          <w:p>
            <w:pPr>
              <w:pStyle w:val="Normal"/>
              <w:jc w:val="center"/>
              <w:rPr>
                <w:color w:val="000000"/>
                <w:sz w:val="16"/>
                <w:szCs w:val="16"/>
              </w:rPr>
            </w:pPr>
            <w:r>
              <w:rPr>
                <w:color w:val="000000"/>
                <w:sz w:val="16"/>
                <w:szCs w:val="16"/>
              </w:rPr>
              <w:t xml:space="preserve">818 540,50</w:t>
            </w:r>
          </w:p>
        </w:tc>
        <w:tc>
          <w:tcPr>
            <w:tcW w:w="1276" w:type="dxa"/>
            <w:noWrap/>
            <w:textDirection w:val="lrTb"/>
            <w:vAlign w:val="top"/>
          </w:tcPr>
          <w:p>
            <w:pPr>
              <w:pStyle w:val="Normal"/>
              <w:jc w:val="center"/>
              <w:rPr>
                <w:color w:val="000000"/>
                <w:sz w:val="16"/>
                <w:szCs w:val="16"/>
              </w:rPr>
            </w:pPr>
            <w:r>
              <w:rPr>
                <w:color w:val="000000"/>
                <w:sz w:val="16"/>
                <w:szCs w:val="16"/>
              </w:rPr>
              <w:t xml:space="preserve">2 625 209,03</w:t>
            </w:r>
          </w:p>
        </w:tc>
        <w:tc>
          <w:tcPr>
            <w:tcW w:w="850" w:type="dxa"/>
            <w:noWrap/>
            <w:textDirection w:val="lrTb"/>
            <w:vAlign w:val="top"/>
          </w:tcPr>
          <w:p>
            <w:pPr>
              <w:pStyle w:val="Normal"/>
              <w:jc w:val="center"/>
              <w:rPr>
                <w:color w:val="000000"/>
                <w:sz w:val="16"/>
                <w:szCs w:val="16"/>
              </w:rPr>
            </w:pPr>
            <w:r>
              <w:rPr>
                <w:color w:val="000000"/>
                <w:sz w:val="16"/>
                <w:szCs w:val="16"/>
              </w:rPr>
              <w:t xml:space="preserve">182</w:t>
            </w:r>
          </w:p>
        </w:tc>
        <w:tc>
          <w:tcPr>
            <w:tcW w:w="1134" w:type="dxa"/>
            <w:noWrap/>
            <w:textDirection w:val="lrTb"/>
            <w:vAlign w:val="top"/>
          </w:tcPr>
          <w:p>
            <w:pPr>
              <w:pStyle w:val="Normal"/>
              <w:jc w:val="center"/>
              <w:rPr>
                <w:color w:val="000000"/>
                <w:sz w:val="16"/>
                <w:szCs w:val="16"/>
              </w:rPr>
            </w:pPr>
            <w:r>
              <w:rPr>
                <w:color w:val="000000"/>
                <w:sz w:val="16"/>
                <w:szCs w:val="16"/>
              </w:rPr>
              <w:t xml:space="preserve">818 418,43</w:t>
            </w:r>
          </w:p>
        </w:tc>
        <w:tc>
          <w:tcPr>
            <w:tcW w:w="1134" w:type="dxa"/>
            <w:noWrap/>
            <w:textDirection w:val="lrTb"/>
            <w:vAlign w:val="top"/>
          </w:tcPr>
          <w:p>
            <w:pPr>
              <w:pStyle w:val="Normal"/>
              <w:jc w:val="center"/>
              <w:rPr>
                <w:color w:val="000000"/>
                <w:sz w:val="16"/>
                <w:szCs w:val="16"/>
              </w:rPr>
            </w:pPr>
            <w:r>
              <w:rPr>
                <w:color w:val="000000"/>
                <w:sz w:val="16"/>
                <w:szCs w:val="16"/>
              </w:rPr>
              <w:t xml:space="preserve">2 633 995,84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51</w:t>
            </w:r>
          </w:p>
        </w:tc>
        <w:tc>
          <w:tcPr>
            <w:tcW w:w="1276" w:type="dxa"/>
            <w:noWrap/>
            <w:textDirection w:val="lrTb"/>
            <w:vAlign w:val="top"/>
          </w:tcPr>
          <w:p>
            <w:pPr>
              <w:pStyle w:val="Normal"/>
              <w:jc w:val="center"/>
              <w:rPr>
                <w:color w:val="000000"/>
                <w:sz w:val="16"/>
                <w:szCs w:val="16"/>
              </w:rPr>
            </w:pPr>
            <w:r>
              <w:rPr>
                <w:color w:val="000000"/>
                <w:sz w:val="16"/>
                <w:szCs w:val="16"/>
              </w:rPr>
              <w:t xml:space="preserve">818 556,80</w:t>
            </w:r>
          </w:p>
        </w:tc>
        <w:tc>
          <w:tcPr>
            <w:tcW w:w="1276" w:type="dxa"/>
            <w:noWrap/>
            <w:textDirection w:val="lrTb"/>
            <w:vAlign w:val="top"/>
          </w:tcPr>
          <w:p>
            <w:pPr>
              <w:pStyle w:val="Normal"/>
              <w:jc w:val="center"/>
              <w:rPr>
                <w:color w:val="000000"/>
                <w:sz w:val="16"/>
                <w:szCs w:val="16"/>
              </w:rPr>
            </w:pPr>
            <w:r>
              <w:rPr>
                <w:color w:val="000000"/>
                <w:sz w:val="16"/>
                <w:szCs w:val="16"/>
              </w:rPr>
              <w:t xml:space="preserve">2 625 187,33</w:t>
            </w:r>
          </w:p>
        </w:tc>
        <w:tc>
          <w:tcPr>
            <w:tcW w:w="850" w:type="dxa"/>
            <w:noWrap/>
            <w:textDirection w:val="lrTb"/>
            <w:vAlign w:val="top"/>
          </w:tcPr>
          <w:p>
            <w:pPr>
              <w:pStyle w:val="Normal"/>
              <w:jc w:val="center"/>
              <w:rPr>
                <w:color w:val="000000"/>
                <w:sz w:val="16"/>
                <w:szCs w:val="16"/>
              </w:rPr>
            </w:pPr>
            <w:r>
              <w:rPr>
                <w:color w:val="000000"/>
                <w:sz w:val="16"/>
                <w:szCs w:val="16"/>
              </w:rPr>
              <w:t xml:space="preserve">183</w:t>
            </w:r>
          </w:p>
        </w:tc>
        <w:tc>
          <w:tcPr>
            <w:tcW w:w="1134" w:type="dxa"/>
            <w:noWrap/>
            <w:textDirection w:val="lrTb"/>
            <w:vAlign w:val="top"/>
          </w:tcPr>
          <w:p>
            <w:pPr>
              <w:pStyle w:val="Normal"/>
              <w:jc w:val="center"/>
              <w:rPr>
                <w:color w:val="000000"/>
                <w:sz w:val="16"/>
                <w:szCs w:val="16"/>
              </w:rPr>
            </w:pPr>
            <w:r>
              <w:rPr>
                <w:color w:val="000000"/>
                <w:sz w:val="16"/>
                <w:szCs w:val="16"/>
              </w:rPr>
              <w:t xml:space="preserve">818 396,49</w:t>
            </w:r>
          </w:p>
        </w:tc>
        <w:tc>
          <w:tcPr>
            <w:tcW w:w="1134" w:type="dxa"/>
            <w:noWrap/>
            <w:textDirection w:val="lrTb"/>
            <w:vAlign w:val="top"/>
          </w:tcPr>
          <w:p>
            <w:pPr>
              <w:pStyle w:val="Normal"/>
              <w:jc w:val="center"/>
              <w:rPr>
                <w:color w:val="000000"/>
                <w:sz w:val="16"/>
                <w:szCs w:val="16"/>
              </w:rPr>
            </w:pPr>
            <w:r>
              <w:rPr>
                <w:color w:val="000000"/>
                <w:sz w:val="16"/>
                <w:szCs w:val="16"/>
              </w:rPr>
              <w:t xml:space="preserve">2 633 974,04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52</w:t>
            </w:r>
          </w:p>
        </w:tc>
        <w:tc>
          <w:tcPr>
            <w:tcW w:w="1276" w:type="dxa"/>
            <w:noWrap/>
            <w:textDirection w:val="lrTb"/>
            <w:vAlign w:val="top"/>
          </w:tcPr>
          <w:p>
            <w:pPr>
              <w:pStyle w:val="Normal"/>
              <w:jc w:val="center"/>
              <w:rPr>
                <w:color w:val="000000"/>
                <w:sz w:val="16"/>
                <w:szCs w:val="16"/>
              </w:rPr>
            </w:pPr>
            <w:r>
              <w:rPr>
                <w:color w:val="000000"/>
                <w:sz w:val="16"/>
                <w:szCs w:val="16"/>
              </w:rPr>
              <w:t xml:space="preserve">818 567,29</w:t>
            </w:r>
          </w:p>
        </w:tc>
        <w:tc>
          <w:tcPr>
            <w:tcW w:w="1276" w:type="dxa"/>
            <w:noWrap/>
            <w:textDirection w:val="lrTb"/>
            <w:vAlign w:val="top"/>
          </w:tcPr>
          <w:p>
            <w:pPr>
              <w:pStyle w:val="Normal"/>
              <w:jc w:val="center"/>
              <w:rPr>
                <w:color w:val="000000"/>
                <w:sz w:val="16"/>
                <w:szCs w:val="16"/>
              </w:rPr>
            </w:pPr>
            <w:r>
              <w:rPr>
                <w:color w:val="000000"/>
                <w:sz w:val="16"/>
                <w:szCs w:val="16"/>
              </w:rPr>
              <w:t xml:space="preserve">2 625 165,71</w:t>
            </w:r>
          </w:p>
        </w:tc>
        <w:tc>
          <w:tcPr>
            <w:tcW w:w="850" w:type="dxa"/>
            <w:noWrap/>
            <w:textDirection w:val="lrTb"/>
            <w:vAlign w:val="top"/>
          </w:tcPr>
          <w:p>
            <w:pPr>
              <w:pStyle w:val="Normal"/>
              <w:jc w:val="center"/>
              <w:rPr>
                <w:color w:val="000000"/>
                <w:sz w:val="16"/>
                <w:szCs w:val="16"/>
              </w:rPr>
            </w:pPr>
            <w:r>
              <w:rPr>
                <w:color w:val="000000"/>
                <w:sz w:val="16"/>
                <w:szCs w:val="16"/>
              </w:rPr>
              <w:t xml:space="preserve">184</w:t>
            </w:r>
          </w:p>
        </w:tc>
        <w:tc>
          <w:tcPr>
            <w:tcW w:w="1134" w:type="dxa"/>
            <w:noWrap/>
            <w:textDirection w:val="lrTb"/>
            <w:vAlign w:val="top"/>
          </w:tcPr>
          <w:p>
            <w:pPr>
              <w:pStyle w:val="Normal"/>
              <w:jc w:val="center"/>
              <w:rPr>
                <w:color w:val="000000"/>
                <w:sz w:val="16"/>
                <w:szCs w:val="16"/>
              </w:rPr>
            </w:pPr>
            <w:r>
              <w:rPr>
                <w:color w:val="000000"/>
                <w:sz w:val="16"/>
                <w:szCs w:val="16"/>
              </w:rPr>
              <w:t xml:space="preserve">818 422,56</w:t>
            </w:r>
          </w:p>
        </w:tc>
        <w:tc>
          <w:tcPr>
            <w:tcW w:w="1134" w:type="dxa"/>
            <w:noWrap/>
            <w:textDirection w:val="lrTb"/>
            <w:vAlign w:val="top"/>
          </w:tcPr>
          <w:p>
            <w:pPr>
              <w:pStyle w:val="Normal"/>
              <w:jc w:val="center"/>
              <w:rPr>
                <w:color w:val="000000"/>
                <w:sz w:val="16"/>
                <w:szCs w:val="16"/>
              </w:rPr>
            </w:pPr>
            <w:r>
              <w:rPr>
                <w:color w:val="000000"/>
                <w:sz w:val="16"/>
                <w:szCs w:val="16"/>
              </w:rPr>
              <w:t xml:space="preserve">2 634 311,98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53</w:t>
            </w:r>
          </w:p>
        </w:tc>
        <w:tc>
          <w:tcPr>
            <w:tcW w:w="1276" w:type="dxa"/>
            <w:noWrap/>
            <w:textDirection w:val="lrTb"/>
            <w:vAlign w:val="top"/>
          </w:tcPr>
          <w:p>
            <w:pPr>
              <w:pStyle w:val="Normal"/>
              <w:jc w:val="center"/>
              <w:rPr>
                <w:color w:val="000000"/>
                <w:sz w:val="16"/>
                <w:szCs w:val="16"/>
              </w:rPr>
            </w:pPr>
            <w:r>
              <w:rPr>
                <w:color w:val="000000"/>
                <w:sz w:val="16"/>
                <w:szCs w:val="16"/>
              </w:rPr>
              <w:t xml:space="preserve">818 582,34</w:t>
            </w:r>
          </w:p>
        </w:tc>
        <w:tc>
          <w:tcPr>
            <w:tcW w:w="1276" w:type="dxa"/>
            <w:noWrap/>
            <w:textDirection w:val="lrTb"/>
            <w:vAlign w:val="top"/>
          </w:tcPr>
          <w:p>
            <w:pPr>
              <w:pStyle w:val="Normal"/>
              <w:jc w:val="center"/>
              <w:rPr>
                <w:color w:val="000000"/>
                <w:sz w:val="16"/>
                <w:szCs w:val="16"/>
              </w:rPr>
            </w:pPr>
            <w:r>
              <w:rPr>
                <w:color w:val="000000"/>
                <w:sz w:val="16"/>
                <w:szCs w:val="16"/>
              </w:rPr>
              <w:t xml:space="preserve">2 625 150,82</w:t>
            </w:r>
          </w:p>
        </w:tc>
        <w:tc>
          <w:tcPr>
            <w:tcW w:w="850" w:type="dxa"/>
            <w:noWrap/>
            <w:textDirection w:val="lrTb"/>
            <w:vAlign w:val="top"/>
          </w:tcPr>
          <w:p>
            <w:pPr>
              <w:pStyle w:val="Normal"/>
              <w:jc w:val="center"/>
              <w:rPr>
                <w:color w:val="000000"/>
                <w:sz w:val="16"/>
                <w:szCs w:val="16"/>
              </w:rPr>
            </w:pPr>
            <w:r>
              <w:rPr>
                <w:color w:val="000000"/>
                <w:sz w:val="16"/>
                <w:szCs w:val="16"/>
              </w:rPr>
              <w:t xml:space="preserve">185</w:t>
            </w:r>
          </w:p>
        </w:tc>
        <w:tc>
          <w:tcPr>
            <w:tcW w:w="1134" w:type="dxa"/>
            <w:noWrap/>
            <w:textDirection w:val="lrTb"/>
            <w:vAlign w:val="top"/>
          </w:tcPr>
          <w:p>
            <w:pPr>
              <w:pStyle w:val="Normal"/>
              <w:jc w:val="center"/>
              <w:rPr>
                <w:color w:val="000000"/>
                <w:sz w:val="16"/>
                <w:szCs w:val="16"/>
              </w:rPr>
            </w:pPr>
            <w:r>
              <w:rPr>
                <w:color w:val="000000"/>
                <w:sz w:val="16"/>
                <w:szCs w:val="16"/>
              </w:rPr>
              <w:t xml:space="preserve">818 622,95</w:t>
            </w:r>
          </w:p>
        </w:tc>
        <w:tc>
          <w:tcPr>
            <w:tcW w:w="1134" w:type="dxa"/>
            <w:noWrap/>
            <w:textDirection w:val="lrTb"/>
            <w:vAlign w:val="top"/>
          </w:tcPr>
          <w:p>
            <w:pPr>
              <w:pStyle w:val="Normal"/>
              <w:jc w:val="center"/>
              <w:rPr>
                <w:color w:val="000000"/>
                <w:sz w:val="16"/>
                <w:szCs w:val="16"/>
              </w:rPr>
            </w:pPr>
            <w:r>
              <w:rPr>
                <w:color w:val="000000"/>
                <w:sz w:val="16"/>
                <w:szCs w:val="16"/>
              </w:rPr>
              <w:t xml:space="preserve">2 634 714,71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54</w:t>
            </w:r>
          </w:p>
        </w:tc>
        <w:tc>
          <w:tcPr>
            <w:tcW w:w="1276" w:type="dxa"/>
            <w:noWrap/>
            <w:textDirection w:val="lrTb"/>
            <w:vAlign w:val="top"/>
          </w:tcPr>
          <w:p>
            <w:pPr>
              <w:pStyle w:val="Normal"/>
              <w:jc w:val="center"/>
              <w:rPr>
                <w:color w:val="000000"/>
                <w:sz w:val="16"/>
                <w:szCs w:val="16"/>
              </w:rPr>
            </w:pPr>
            <w:r>
              <w:rPr>
                <w:color w:val="000000"/>
                <w:sz w:val="16"/>
                <w:szCs w:val="16"/>
              </w:rPr>
              <w:t xml:space="preserve">818 596,69</w:t>
            </w:r>
          </w:p>
        </w:tc>
        <w:tc>
          <w:tcPr>
            <w:tcW w:w="1276" w:type="dxa"/>
            <w:noWrap/>
            <w:textDirection w:val="lrTb"/>
            <w:vAlign w:val="top"/>
          </w:tcPr>
          <w:p>
            <w:pPr>
              <w:pStyle w:val="Normal"/>
              <w:jc w:val="center"/>
              <w:rPr>
                <w:color w:val="000000"/>
                <w:sz w:val="16"/>
                <w:szCs w:val="16"/>
              </w:rPr>
            </w:pPr>
            <w:r>
              <w:rPr>
                <w:color w:val="000000"/>
                <w:sz w:val="16"/>
                <w:szCs w:val="16"/>
              </w:rPr>
              <w:t xml:space="preserve">2 625 138,86</w:t>
            </w:r>
          </w:p>
        </w:tc>
        <w:tc>
          <w:tcPr>
            <w:tcW w:w="850" w:type="dxa"/>
            <w:noWrap/>
            <w:textDirection w:val="lrTb"/>
            <w:vAlign w:val="top"/>
          </w:tcPr>
          <w:p>
            <w:pPr>
              <w:pStyle w:val="Normal"/>
              <w:jc w:val="center"/>
              <w:rPr>
                <w:color w:val="000000"/>
                <w:sz w:val="16"/>
                <w:szCs w:val="16"/>
              </w:rPr>
            </w:pPr>
            <w:r>
              <w:rPr>
                <w:color w:val="000000"/>
                <w:sz w:val="16"/>
                <w:szCs w:val="16"/>
              </w:rPr>
              <w:t xml:space="preserve">186</w:t>
            </w:r>
          </w:p>
        </w:tc>
        <w:tc>
          <w:tcPr>
            <w:tcW w:w="1134" w:type="dxa"/>
            <w:noWrap/>
            <w:textDirection w:val="lrTb"/>
            <w:vAlign w:val="top"/>
          </w:tcPr>
          <w:p>
            <w:pPr>
              <w:pStyle w:val="Normal"/>
              <w:jc w:val="center"/>
              <w:rPr>
                <w:color w:val="000000"/>
                <w:sz w:val="16"/>
                <w:szCs w:val="16"/>
              </w:rPr>
            </w:pPr>
            <w:r>
              <w:rPr>
                <w:color w:val="000000"/>
                <w:sz w:val="16"/>
                <w:szCs w:val="16"/>
              </w:rPr>
              <w:t xml:space="preserve">818 759,28</w:t>
            </w:r>
          </w:p>
        </w:tc>
        <w:tc>
          <w:tcPr>
            <w:tcW w:w="1134" w:type="dxa"/>
            <w:noWrap/>
            <w:textDirection w:val="lrTb"/>
            <w:vAlign w:val="top"/>
          </w:tcPr>
          <w:p>
            <w:pPr>
              <w:pStyle w:val="Normal"/>
              <w:jc w:val="center"/>
              <w:rPr>
                <w:color w:val="000000"/>
                <w:sz w:val="16"/>
                <w:szCs w:val="16"/>
              </w:rPr>
            </w:pPr>
            <w:r>
              <w:rPr>
                <w:color w:val="000000"/>
                <w:sz w:val="16"/>
                <w:szCs w:val="16"/>
              </w:rPr>
              <w:t xml:space="preserve">2 634 782,09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55</w:t>
            </w:r>
          </w:p>
        </w:tc>
        <w:tc>
          <w:tcPr>
            <w:tcW w:w="1276" w:type="dxa"/>
            <w:noWrap/>
            <w:textDirection w:val="lrTb"/>
            <w:vAlign w:val="top"/>
          </w:tcPr>
          <w:p>
            <w:pPr>
              <w:pStyle w:val="Normal"/>
              <w:jc w:val="center"/>
              <w:rPr>
                <w:color w:val="000000"/>
                <w:sz w:val="16"/>
                <w:szCs w:val="16"/>
              </w:rPr>
            </w:pPr>
            <w:r>
              <w:rPr>
                <w:color w:val="000000"/>
                <w:sz w:val="16"/>
                <w:szCs w:val="16"/>
              </w:rPr>
              <w:t xml:space="preserve">818 607,81</w:t>
            </w:r>
          </w:p>
        </w:tc>
        <w:tc>
          <w:tcPr>
            <w:tcW w:w="1276" w:type="dxa"/>
            <w:noWrap/>
            <w:textDirection w:val="lrTb"/>
            <w:vAlign w:val="top"/>
          </w:tcPr>
          <w:p>
            <w:pPr>
              <w:pStyle w:val="Normal"/>
              <w:jc w:val="center"/>
              <w:rPr>
                <w:color w:val="000000"/>
                <w:sz w:val="16"/>
                <w:szCs w:val="16"/>
              </w:rPr>
            </w:pPr>
            <w:r>
              <w:rPr>
                <w:color w:val="000000"/>
                <w:sz w:val="16"/>
                <w:szCs w:val="16"/>
              </w:rPr>
              <w:t xml:space="preserve">2 625 126,64</w:t>
            </w:r>
          </w:p>
        </w:tc>
        <w:tc>
          <w:tcPr>
            <w:tcW w:w="850" w:type="dxa"/>
            <w:noWrap/>
            <w:textDirection w:val="lrTb"/>
            <w:vAlign w:val="top"/>
          </w:tcPr>
          <w:p>
            <w:pPr>
              <w:pStyle w:val="Normal"/>
              <w:jc w:val="center"/>
              <w:rPr>
                <w:color w:val="000000"/>
                <w:sz w:val="16"/>
                <w:szCs w:val="16"/>
              </w:rPr>
            </w:pPr>
            <w:r>
              <w:rPr>
                <w:color w:val="000000"/>
                <w:sz w:val="16"/>
                <w:szCs w:val="16"/>
              </w:rPr>
              <w:t xml:space="preserve">187</w:t>
            </w:r>
          </w:p>
        </w:tc>
        <w:tc>
          <w:tcPr>
            <w:tcW w:w="1134" w:type="dxa"/>
            <w:noWrap/>
            <w:textDirection w:val="lrTb"/>
            <w:vAlign w:val="top"/>
          </w:tcPr>
          <w:p>
            <w:pPr>
              <w:pStyle w:val="Normal"/>
              <w:jc w:val="center"/>
              <w:rPr>
                <w:color w:val="000000"/>
                <w:sz w:val="16"/>
                <w:szCs w:val="16"/>
              </w:rPr>
            </w:pPr>
            <w:r>
              <w:rPr>
                <w:color w:val="000000"/>
                <w:sz w:val="16"/>
                <w:szCs w:val="16"/>
              </w:rPr>
              <w:t xml:space="preserve">818 829,06</w:t>
            </w:r>
          </w:p>
        </w:tc>
        <w:tc>
          <w:tcPr>
            <w:tcW w:w="1134" w:type="dxa"/>
            <w:noWrap/>
            <w:textDirection w:val="lrTb"/>
            <w:vAlign w:val="top"/>
          </w:tcPr>
          <w:p>
            <w:pPr>
              <w:pStyle w:val="Normal"/>
              <w:jc w:val="center"/>
              <w:rPr>
                <w:color w:val="000000"/>
                <w:sz w:val="16"/>
                <w:szCs w:val="16"/>
              </w:rPr>
            </w:pPr>
            <w:r>
              <w:rPr>
                <w:color w:val="000000"/>
                <w:sz w:val="16"/>
                <w:szCs w:val="16"/>
              </w:rPr>
              <w:t xml:space="preserve">2 634 884,06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56</w:t>
            </w:r>
          </w:p>
        </w:tc>
        <w:tc>
          <w:tcPr>
            <w:tcW w:w="1276" w:type="dxa"/>
            <w:noWrap/>
            <w:textDirection w:val="lrTb"/>
            <w:vAlign w:val="top"/>
          </w:tcPr>
          <w:p>
            <w:pPr>
              <w:pStyle w:val="Normal"/>
              <w:jc w:val="center"/>
              <w:rPr>
                <w:color w:val="000000"/>
                <w:sz w:val="16"/>
                <w:szCs w:val="16"/>
              </w:rPr>
            </w:pPr>
            <w:r>
              <w:rPr>
                <w:color w:val="000000"/>
                <w:sz w:val="16"/>
                <w:szCs w:val="16"/>
              </w:rPr>
              <w:t xml:space="preserve">818 615,41</w:t>
            </w:r>
          </w:p>
        </w:tc>
        <w:tc>
          <w:tcPr>
            <w:tcW w:w="1276" w:type="dxa"/>
            <w:noWrap/>
            <w:textDirection w:val="lrTb"/>
            <w:vAlign w:val="top"/>
          </w:tcPr>
          <w:p>
            <w:pPr>
              <w:pStyle w:val="Normal"/>
              <w:jc w:val="center"/>
              <w:rPr>
                <w:color w:val="000000"/>
                <w:sz w:val="16"/>
                <w:szCs w:val="16"/>
              </w:rPr>
            </w:pPr>
            <w:r>
              <w:rPr>
                <w:color w:val="000000"/>
                <w:sz w:val="16"/>
                <w:szCs w:val="16"/>
              </w:rPr>
              <w:t xml:space="preserve">2 625 111,19</w:t>
            </w:r>
          </w:p>
        </w:tc>
        <w:tc>
          <w:tcPr>
            <w:tcW w:w="850" w:type="dxa"/>
            <w:noWrap/>
            <w:textDirection w:val="lrTb"/>
            <w:vAlign w:val="top"/>
          </w:tcPr>
          <w:p>
            <w:pPr>
              <w:pStyle w:val="Normal"/>
              <w:jc w:val="center"/>
              <w:rPr>
                <w:color w:val="000000"/>
                <w:sz w:val="16"/>
                <w:szCs w:val="16"/>
              </w:rPr>
            </w:pPr>
            <w:r>
              <w:rPr>
                <w:color w:val="000000"/>
                <w:sz w:val="16"/>
                <w:szCs w:val="16"/>
              </w:rPr>
              <w:t xml:space="preserve">188</w:t>
            </w:r>
          </w:p>
        </w:tc>
        <w:tc>
          <w:tcPr>
            <w:tcW w:w="1134" w:type="dxa"/>
            <w:noWrap/>
            <w:textDirection w:val="lrTb"/>
            <w:vAlign w:val="top"/>
          </w:tcPr>
          <w:p>
            <w:pPr>
              <w:pStyle w:val="Normal"/>
              <w:jc w:val="center"/>
              <w:rPr>
                <w:color w:val="000000"/>
                <w:sz w:val="16"/>
                <w:szCs w:val="16"/>
              </w:rPr>
            </w:pPr>
            <w:r>
              <w:rPr>
                <w:color w:val="000000"/>
                <w:sz w:val="16"/>
                <w:szCs w:val="16"/>
              </w:rPr>
              <w:t xml:space="preserve">818 523,79</w:t>
            </w:r>
          </w:p>
        </w:tc>
        <w:tc>
          <w:tcPr>
            <w:tcW w:w="1134" w:type="dxa"/>
            <w:noWrap/>
            <w:textDirection w:val="lrTb"/>
            <w:vAlign w:val="top"/>
          </w:tcPr>
          <w:p>
            <w:pPr>
              <w:pStyle w:val="Normal"/>
              <w:jc w:val="center"/>
              <w:rPr>
                <w:color w:val="000000"/>
                <w:sz w:val="16"/>
                <w:szCs w:val="16"/>
              </w:rPr>
            </w:pPr>
            <w:r>
              <w:rPr>
                <w:color w:val="000000"/>
                <w:sz w:val="16"/>
                <w:szCs w:val="16"/>
              </w:rPr>
              <w:t xml:space="preserve">2 635 652,81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57</w:t>
            </w:r>
          </w:p>
        </w:tc>
        <w:tc>
          <w:tcPr>
            <w:tcW w:w="1276" w:type="dxa"/>
            <w:noWrap/>
            <w:textDirection w:val="lrTb"/>
            <w:vAlign w:val="top"/>
          </w:tcPr>
          <w:p>
            <w:pPr>
              <w:pStyle w:val="Normal"/>
              <w:jc w:val="center"/>
              <w:rPr>
                <w:color w:val="000000"/>
                <w:sz w:val="16"/>
                <w:szCs w:val="16"/>
              </w:rPr>
            </w:pPr>
            <w:r>
              <w:rPr>
                <w:color w:val="000000"/>
                <w:sz w:val="16"/>
                <w:szCs w:val="16"/>
              </w:rPr>
              <w:t xml:space="preserve">818 618,29</w:t>
            </w:r>
          </w:p>
        </w:tc>
        <w:tc>
          <w:tcPr>
            <w:tcW w:w="1276" w:type="dxa"/>
            <w:noWrap/>
            <w:textDirection w:val="lrTb"/>
            <w:vAlign w:val="top"/>
          </w:tcPr>
          <w:p>
            <w:pPr>
              <w:pStyle w:val="Normal"/>
              <w:jc w:val="center"/>
              <w:rPr>
                <w:color w:val="000000"/>
                <w:sz w:val="16"/>
                <w:szCs w:val="16"/>
              </w:rPr>
            </w:pPr>
            <w:r>
              <w:rPr>
                <w:color w:val="000000"/>
                <w:sz w:val="16"/>
                <w:szCs w:val="16"/>
              </w:rPr>
              <w:t xml:space="preserve">2 625 094,37</w:t>
            </w:r>
          </w:p>
        </w:tc>
        <w:tc>
          <w:tcPr>
            <w:tcW w:w="850" w:type="dxa"/>
            <w:noWrap/>
            <w:textDirection w:val="lrTb"/>
            <w:vAlign w:val="top"/>
          </w:tcPr>
          <w:p>
            <w:pPr>
              <w:pStyle w:val="Normal"/>
              <w:jc w:val="center"/>
              <w:rPr>
                <w:color w:val="000000"/>
                <w:sz w:val="16"/>
                <w:szCs w:val="16"/>
              </w:rPr>
            </w:pPr>
            <w:r>
              <w:rPr>
                <w:color w:val="000000"/>
                <w:sz w:val="16"/>
                <w:szCs w:val="16"/>
              </w:rPr>
              <w:t xml:space="preserve">189</w:t>
            </w:r>
          </w:p>
        </w:tc>
        <w:tc>
          <w:tcPr>
            <w:tcW w:w="1134" w:type="dxa"/>
            <w:noWrap/>
            <w:textDirection w:val="lrTb"/>
            <w:vAlign w:val="top"/>
          </w:tcPr>
          <w:p>
            <w:pPr>
              <w:pStyle w:val="Normal"/>
              <w:jc w:val="center"/>
              <w:rPr>
                <w:color w:val="000000"/>
                <w:sz w:val="16"/>
                <w:szCs w:val="16"/>
              </w:rPr>
            </w:pPr>
            <w:r>
              <w:rPr>
                <w:color w:val="000000"/>
                <w:sz w:val="16"/>
                <w:szCs w:val="16"/>
              </w:rPr>
              <w:t xml:space="preserve">818 562,56</w:t>
            </w:r>
          </w:p>
        </w:tc>
        <w:tc>
          <w:tcPr>
            <w:tcW w:w="1134" w:type="dxa"/>
            <w:noWrap/>
            <w:textDirection w:val="lrTb"/>
            <w:vAlign w:val="top"/>
          </w:tcPr>
          <w:p>
            <w:pPr>
              <w:pStyle w:val="Normal"/>
              <w:jc w:val="center"/>
              <w:rPr>
                <w:color w:val="000000"/>
                <w:sz w:val="16"/>
                <w:szCs w:val="16"/>
              </w:rPr>
            </w:pPr>
            <w:r>
              <w:rPr>
                <w:color w:val="000000"/>
                <w:sz w:val="16"/>
                <w:szCs w:val="16"/>
              </w:rPr>
              <w:t xml:space="preserve">2 635 652,28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58</w:t>
            </w:r>
          </w:p>
        </w:tc>
        <w:tc>
          <w:tcPr>
            <w:tcW w:w="1276" w:type="dxa"/>
            <w:noWrap/>
            <w:textDirection w:val="lrTb"/>
            <w:vAlign w:val="top"/>
          </w:tcPr>
          <w:p>
            <w:pPr>
              <w:pStyle w:val="Normal"/>
              <w:jc w:val="center"/>
              <w:rPr>
                <w:color w:val="000000"/>
                <w:sz w:val="16"/>
                <w:szCs w:val="16"/>
              </w:rPr>
            </w:pPr>
            <w:r>
              <w:rPr>
                <w:color w:val="000000"/>
                <w:sz w:val="16"/>
                <w:szCs w:val="16"/>
              </w:rPr>
              <w:t xml:space="preserve">818 616,43</w:t>
            </w:r>
          </w:p>
        </w:tc>
        <w:tc>
          <w:tcPr>
            <w:tcW w:w="1276" w:type="dxa"/>
            <w:noWrap/>
            <w:textDirection w:val="lrTb"/>
            <w:vAlign w:val="top"/>
          </w:tcPr>
          <w:p>
            <w:pPr>
              <w:pStyle w:val="Normal"/>
              <w:jc w:val="center"/>
              <w:rPr>
                <w:color w:val="000000"/>
                <w:sz w:val="16"/>
                <w:szCs w:val="16"/>
              </w:rPr>
            </w:pPr>
            <w:r>
              <w:rPr>
                <w:color w:val="000000"/>
                <w:sz w:val="16"/>
                <w:szCs w:val="16"/>
              </w:rPr>
              <w:t xml:space="preserve">2 625 077,80</w:t>
            </w:r>
          </w:p>
        </w:tc>
        <w:tc>
          <w:tcPr>
            <w:tcW w:w="850" w:type="dxa"/>
            <w:noWrap/>
            <w:textDirection w:val="lrTb"/>
            <w:vAlign w:val="top"/>
          </w:tcPr>
          <w:p>
            <w:pPr>
              <w:pStyle w:val="Normal"/>
              <w:jc w:val="center"/>
              <w:rPr>
                <w:color w:val="000000"/>
                <w:sz w:val="16"/>
                <w:szCs w:val="16"/>
              </w:rPr>
            </w:pPr>
            <w:r>
              <w:rPr>
                <w:color w:val="000000"/>
                <w:sz w:val="16"/>
                <w:szCs w:val="16"/>
              </w:rPr>
              <w:t xml:space="preserve">190</w:t>
            </w:r>
          </w:p>
        </w:tc>
        <w:tc>
          <w:tcPr>
            <w:tcW w:w="1134" w:type="dxa"/>
            <w:noWrap/>
            <w:textDirection w:val="lrTb"/>
            <w:vAlign w:val="top"/>
          </w:tcPr>
          <w:p>
            <w:pPr>
              <w:pStyle w:val="Normal"/>
              <w:jc w:val="center"/>
              <w:rPr>
                <w:color w:val="000000"/>
                <w:sz w:val="16"/>
                <w:szCs w:val="16"/>
              </w:rPr>
            </w:pPr>
            <w:r>
              <w:rPr>
                <w:color w:val="000000"/>
                <w:sz w:val="16"/>
                <w:szCs w:val="16"/>
              </w:rPr>
              <w:t xml:space="preserve">818 581,21</w:t>
            </w:r>
          </w:p>
        </w:tc>
        <w:tc>
          <w:tcPr>
            <w:tcW w:w="1134" w:type="dxa"/>
            <w:noWrap/>
            <w:textDirection w:val="lrTb"/>
            <w:vAlign w:val="top"/>
          </w:tcPr>
          <w:p>
            <w:pPr>
              <w:pStyle w:val="Normal"/>
              <w:jc w:val="center"/>
              <w:rPr>
                <w:color w:val="000000"/>
                <w:sz w:val="16"/>
                <w:szCs w:val="16"/>
              </w:rPr>
            </w:pPr>
            <w:r>
              <w:rPr>
                <w:color w:val="000000"/>
                <w:sz w:val="16"/>
                <w:szCs w:val="16"/>
              </w:rPr>
              <w:t xml:space="preserve">2 635 631,75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59</w:t>
            </w:r>
          </w:p>
        </w:tc>
        <w:tc>
          <w:tcPr>
            <w:tcW w:w="1276" w:type="dxa"/>
            <w:noWrap/>
            <w:textDirection w:val="lrTb"/>
            <w:vAlign w:val="top"/>
          </w:tcPr>
          <w:p>
            <w:pPr>
              <w:pStyle w:val="Normal"/>
              <w:jc w:val="center"/>
              <w:rPr>
                <w:color w:val="000000"/>
                <w:sz w:val="16"/>
                <w:szCs w:val="16"/>
              </w:rPr>
            </w:pPr>
            <w:r>
              <w:rPr>
                <w:color w:val="000000"/>
                <w:sz w:val="16"/>
                <w:szCs w:val="16"/>
              </w:rPr>
              <w:t xml:space="preserve">818 610,23</w:t>
            </w:r>
          </w:p>
        </w:tc>
        <w:tc>
          <w:tcPr>
            <w:tcW w:w="1276" w:type="dxa"/>
            <w:noWrap/>
            <w:textDirection w:val="lrTb"/>
            <w:vAlign w:val="top"/>
          </w:tcPr>
          <w:p>
            <w:pPr>
              <w:pStyle w:val="Normal"/>
              <w:jc w:val="center"/>
              <w:rPr>
                <w:color w:val="000000"/>
                <w:sz w:val="16"/>
                <w:szCs w:val="16"/>
              </w:rPr>
            </w:pPr>
            <w:r>
              <w:rPr>
                <w:color w:val="000000"/>
                <w:sz w:val="16"/>
                <w:szCs w:val="16"/>
              </w:rPr>
              <w:t xml:space="preserve">2 625 056,10</w:t>
            </w:r>
          </w:p>
        </w:tc>
        <w:tc>
          <w:tcPr>
            <w:tcW w:w="850" w:type="dxa"/>
            <w:noWrap/>
            <w:textDirection w:val="lrTb"/>
            <w:vAlign w:val="top"/>
          </w:tcPr>
          <w:p>
            <w:pPr>
              <w:pStyle w:val="Normal"/>
              <w:jc w:val="center"/>
              <w:rPr>
                <w:color w:val="000000"/>
                <w:sz w:val="16"/>
                <w:szCs w:val="16"/>
              </w:rPr>
            </w:pPr>
            <w:r>
              <w:rPr>
                <w:color w:val="000000"/>
                <w:sz w:val="16"/>
                <w:szCs w:val="16"/>
              </w:rPr>
              <w:t xml:space="preserve">191</w:t>
            </w:r>
          </w:p>
        </w:tc>
        <w:tc>
          <w:tcPr>
            <w:tcW w:w="1134" w:type="dxa"/>
            <w:noWrap/>
            <w:textDirection w:val="lrTb"/>
            <w:vAlign w:val="top"/>
          </w:tcPr>
          <w:p>
            <w:pPr>
              <w:pStyle w:val="Normal"/>
              <w:jc w:val="center"/>
              <w:rPr>
                <w:color w:val="000000"/>
                <w:sz w:val="16"/>
                <w:szCs w:val="16"/>
              </w:rPr>
            </w:pPr>
            <w:r>
              <w:rPr>
                <w:color w:val="000000"/>
                <w:sz w:val="16"/>
                <w:szCs w:val="16"/>
              </w:rPr>
              <w:t xml:space="preserve">818 476,51</w:t>
            </w:r>
          </w:p>
        </w:tc>
        <w:tc>
          <w:tcPr>
            <w:tcW w:w="1134" w:type="dxa"/>
            <w:noWrap/>
            <w:textDirection w:val="lrTb"/>
            <w:vAlign w:val="top"/>
          </w:tcPr>
          <w:p>
            <w:pPr>
              <w:pStyle w:val="Normal"/>
              <w:jc w:val="center"/>
              <w:rPr>
                <w:color w:val="000000"/>
                <w:sz w:val="16"/>
                <w:szCs w:val="16"/>
              </w:rPr>
            </w:pPr>
            <w:r>
              <w:rPr>
                <w:color w:val="000000"/>
                <w:sz w:val="16"/>
                <w:szCs w:val="16"/>
              </w:rPr>
              <w:t xml:space="preserve">2 635 936,71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60</w:t>
            </w:r>
          </w:p>
        </w:tc>
        <w:tc>
          <w:tcPr>
            <w:tcW w:w="1276" w:type="dxa"/>
            <w:noWrap/>
            <w:textDirection w:val="lrTb"/>
            <w:vAlign w:val="top"/>
          </w:tcPr>
          <w:p>
            <w:pPr>
              <w:pStyle w:val="Normal"/>
              <w:jc w:val="center"/>
              <w:rPr>
                <w:color w:val="000000"/>
                <w:sz w:val="16"/>
                <w:szCs w:val="16"/>
              </w:rPr>
            </w:pPr>
            <w:r>
              <w:rPr>
                <w:color w:val="000000"/>
                <w:sz w:val="16"/>
                <w:szCs w:val="16"/>
              </w:rPr>
              <w:t xml:space="preserve">818 600,80</w:t>
            </w:r>
          </w:p>
        </w:tc>
        <w:tc>
          <w:tcPr>
            <w:tcW w:w="1276" w:type="dxa"/>
            <w:noWrap/>
            <w:textDirection w:val="lrTb"/>
            <w:vAlign w:val="top"/>
          </w:tcPr>
          <w:p>
            <w:pPr>
              <w:pStyle w:val="Normal"/>
              <w:jc w:val="center"/>
              <w:rPr>
                <w:color w:val="000000"/>
                <w:sz w:val="16"/>
                <w:szCs w:val="16"/>
              </w:rPr>
            </w:pPr>
            <w:r>
              <w:rPr>
                <w:color w:val="000000"/>
                <w:sz w:val="16"/>
                <w:szCs w:val="16"/>
              </w:rPr>
              <w:t xml:space="preserve">2 625 029,01</w:t>
            </w:r>
          </w:p>
        </w:tc>
        <w:tc>
          <w:tcPr>
            <w:tcW w:w="850" w:type="dxa"/>
            <w:noWrap/>
            <w:textDirection w:val="lrTb"/>
            <w:vAlign w:val="top"/>
          </w:tcPr>
          <w:p>
            <w:pPr>
              <w:pStyle w:val="Normal"/>
              <w:jc w:val="center"/>
              <w:rPr>
                <w:color w:val="000000"/>
                <w:sz w:val="16"/>
                <w:szCs w:val="16"/>
              </w:rPr>
            </w:pPr>
            <w:r>
              <w:rPr>
                <w:color w:val="000000"/>
                <w:sz w:val="16"/>
                <w:szCs w:val="16"/>
              </w:rPr>
              <w:t xml:space="preserve">192</w:t>
            </w:r>
          </w:p>
        </w:tc>
        <w:tc>
          <w:tcPr>
            <w:tcW w:w="1134" w:type="dxa"/>
            <w:noWrap/>
            <w:textDirection w:val="lrTb"/>
            <w:vAlign w:val="top"/>
          </w:tcPr>
          <w:p>
            <w:pPr>
              <w:pStyle w:val="Normal"/>
              <w:jc w:val="center"/>
              <w:rPr>
                <w:color w:val="000000"/>
                <w:sz w:val="16"/>
                <w:szCs w:val="16"/>
              </w:rPr>
            </w:pPr>
            <w:r>
              <w:rPr>
                <w:color w:val="000000"/>
                <w:sz w:val="16"/>
                <w:szCs w:val="16"/>
              </w:rPr>
              <w:t xml:space="preserve">818 484,37</w:t>
            </w:r>
          </w:p>
        </w:tc>
        <w:tc>
          <w:tcPr>
            <w:tcW w:w="1134" w:type="dxa"/>
            <w:noWrap/>
            <w:textDirection w:val="lrTb"/>
            <w:vAlign w:val="top"/>
          </w:tcPr>
          <w:p>
            <w:pPr>
              <w:pStyle w:val="Normal"/>
              <w:jc w:val="center"/>
              <w:rPr>
                <w:color w:val="000000"/>
                <w:sz w:val="16"/>
                <w:szCs w:val="16"/>
              </w:rPr>
            </w:pPr>
            <w:r>
              <w:rPr>
                <w:color w:val="000000"/>
                <w:sz w:val="16"/>
                <w:szCs w:val="16"/>
              </w:rPr>
              <w:t xml:space="preserve">2 635 762,65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61</w:t>
            </w:r>
          </w:p>
        </w:tc>
        <w:tc>
          <w:tcPr>
            <w:tcW w:w="1276" w:type="dxa"/>
            <w:noWrap/>
            <w:textDirection w:val="lrTb"/>
            <w:vAlign w:val="top"/>
          </w:tcPr>
          <w:p>
            <w:pPr>
              <w:pStyle w:val="Normal"/>
              <w:jc w:val="center"/>
              <w:rPr>
                <w:color w:val="000000"/>
                <w:sz w:val="16"/>
                <w:szCs w:val="16"/>
              </w:rPr>
            </w:pPr>
            <w:r>
              <w:rPr>
                <w:color w:val="000000"/>
                <w:sz w:val="16"/>
                <w:szCs w:val="16"/>
              </w:rPr>
              <w:t xml:space="preserve">818 590,80</w:t>
            </w:r>
          </w:p>
        </w:tc>
        <w:tc>
          <w:tcPr>
            <w:tcW w:w="1276" w:type="dxa"/>
            <w:noWrap/>
            <w:textDirection w:val="lrTb"/>
            <w:vAlign w:val="top"/>
          </w:tcPr>
          <w:p>
            <w:pPr>
              <w:pStyle w:val="Normal"/>
              <w:jc w:val="center"/>
              <w:rPr>
                <w:color w:val="000000"/>
                <w:sz w:val="16"/>
                <w:szCs w:val="16"/>
              </w:rPr>
            </w:pPr>
            <w:r>
              <w:rPr>
                <w:color w:val="000000"/>
                <w:sz w:val="16"/>
                <w:szCs w:val="16"/>
              </w:rPr>
              <w:t xml:space="preserve">2 624 996,24</w:t>
            </w:r>
          </w:p>
        </w:tc>
        <w:tc>
          <w:tcPr>
            <w:tcW w:w="850" w:type="dxa"/>
            <w:noWrap/>
            <w:textDirection w:val="lrTb"/>
            <w:vAlign w:val="top"/>
          </w:tcPr>
          <w:p>
            <w:pPr>
              <w:pStyle w:val="Normal"/>
              <w:jc w:val="center"/>
              <w:rPr>
                <w:color w:val="000000"/>
                <w:sz w:val="16"/>
                <w:szCs w:val="16"/>
              </w:rPr>
            </w:pPr>
            <w:r>
              <w:rPr>
                <w:color w:val="000000"/>
                <w:sz w:val="16"/>
                <w:szCs w:val="16"/>
              </w:rPr>
              <w:t xml:space="preserve">193</w:t>
            </w:r>
          </w:p>
        </w:tc>
        <w:tc>
          <w:tcPr>
            <w:tcW w:w="1134" w:type="dxa"/>
            <w:noWrap/>
            <w:textDirection w:val="lrTb"/>
            <w:vAlign w:val="top"/>
          </w:tcPr>
          <w:p>
            <w:pPr>
              <w:pStyle w:val="Normal"/>
              <w:jc w:val="center"/>
              <w:rPr>
                <w:color w:val="000000"/>
                <w:sz w:val="16"/>
                <w:szCs w:val="16"/>
              </w:rPr>
            </w:pPr>
            <w:r>
              <w:rPr>
                <w:color w:val="000000"/>
                <w:sz w:val="16"/>
                <w:szCs w:val="16"/>
              </w:rPr>
              <w:t xml:space="preserve">818 472,40</w:t>
            </w:r>
          </w:p>
        </w:tc>
        <w:tc>
          <w:tcPr>
            <w:tcW w:w="1134" w:type="dxa"/>
            <w:noWrap/>
            <w:textDirection w:val="lrTb"/>
            <w:vAlign w:val="top"/>
          </w:tcPr>
          <w:p>
            <w:pPr>
              <w:pStyle w:val="Normal"/>
              <w:jc w:val="center"/>
              <w:rPr>
                <w:color w:val="000000"/>
                <w:sz w:val="16"/>
                <w:szCs w:val="16"/>
              </w:rPr>
            </w:pPr>
            <w:r>
              <w:rPr>
                <w:color w:val="000000"/>
                <w:sz w:val="16"/>
                <w:szCs w:val="16"/>
              </w:rPr>
              <w:t xml:space="preserve">2 635 801,54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62</w:t>
            </w:r>
          </w:p>
        </w:tc>
        <w:tc>
          <w:tcPr>
            <w:tcW w:w="1276" w:type="dxa"/>
            <w:noWrap/>
            <w:textDirection w:val="lrTb"/>
            <w:vAlign w:val="top"/>
          </w:tcPr>
          <w:p>
            <w:pPr>
              <w:pStyle w:val="Normal"/>
              <w:jc w:val="center"/>
              <w:rPr>
                <w:color w:val="000000"/>
                <w:sz w:val="16"/>
                <w:szCs w:val="16"/>
              </w:rPr>
            </w:pPr>
            <w:r>
              <w:rPr>
                <w:color w:val="000000"/>
                <w:sz w:val="16"/>
                <w:szCs w:val="16"/>
              </w:rPr>
              <w:t xml:space="preserve">818 571,66</w:t>
            </w:r>
          </w:p>
        </w:tc>
        <w:tc>
          <w:tcPr>
            <w:tcW w:w="1276" w:type="dxa"/>
            <w:noWrap/>
            <w:textDirection w:val="lrTb"/>
            <w:vAlign w:val="top"/>
          </w:tcPr>
          <w:p>
            <w:pPr>
              <w:pStyle w:val="Normal"/>
              <w:jc w:val="center"/>
              <w:rPr>
                <w:color w:val="000000"/>
                <w:sz w:val="16"/>
                <w:szCs w:val="16"/>
              </w:rPr>
            </w:pPr>
            <w:r>
              <w:rPr>
                <w:color w:val="000000"/>
                <w:sz w:val="16"/>
                <w:szCs w:val="16"/>
              </w:rPr>
              <w:t xml:space="preserve">2 624 960,16</w:t>
            </w:r>
          </w:p>
        </w:tc>
        <w:tc>
          <w:tcPr>
            <w:tcW w:w="850" w:type="dxa"/>
            <w:noWrap/>
            <w:textDirection w:val="lrTb"/>
            <w:vAlign w:val="top"/>
          </w:tcPr>
          <w:p>
            <w:pPr>
              <w:pStyle w:val="Normal"/>
              <w:jc w:val="center"/>
              <w:rPr>
                <w:color w:val="000000"/>
                <w:sz w:val="16"/>
                <w:szCs w:val="16"/>
              </w:rPr>
            </w:pPr>
            <w:r>
              <w:rPr>
                <w:color w:val="000000"/>
                <w:sz w:val="16"/>
                <w:szCs w:val="16"/>
              </w:rPr>
              <w:t xml:space="preserve">194</w:t>
            </w:r>
          </w:p>
        </w:tc>
        <w:tc>
          <w:tcPr>
            <w:tcW w:w="1134" w:type="dxa"/>
            <w:noWrap/>
            <w:textDirection w:val="lrTb"/>
            <w:vAlign w:val="top"/>
          </w:tcPr>
          <w:p>
            <w:pPr>
              <w:pStyle w:val="Normal"/>
              <w:jc w:val="center"/>
              <w:rPr>
                <w:color w:val="000000"/>
                <w:sz w:val="16"/>
                <w:szCs w:val="16"/>
              </w:rPr>
            </w:pPr>
            <w:r>
              <w:rPr>
                <w:color w:val="000000"/>
                <w:sz w:val="16"/>
                <w:szCs w:val="16"/>
              </w:rPr>
              <w:t xml:space="preserve">818 468,99</w:t>
            </w:r>
          </w:p>
        </w:tc>
        <w:tc>
          <w:tcPr>
            <w:tcW w:w="1134" w:type="dxa"/>
            <w:noWrap/>
            <w:textDirection w:val="lrTb"/>
            <w:vAlign w:val="top"/>
          </w:tcPr>
          <w:p>
            <w:pPr>
              <w:pStyle w:val="Normal"/>
              <w:jc w:val="center"/>
              <w:rPr>
                <w:color w:val="000000"/>
                <w:sz w:val="16"/>
                <w:szCs w:val="16"/>
              </w:rPr>
            </w:pPr>
            <w:r>
              <w:rPr>
                <w:color w:val="000000"/>
                <w:sz w:val="16"/>
                <w:szCs w:val="16"/>
              </w:rPr>
              <w:t xml:space="preserve">2 635 847,50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63</w:t>
            </w:r>
          </w:p>
        </w:tc>
        <w:tc>
          <w:tcPr>
            <w:tcW w:w="1276" w:type="dxa"/>
            <w:noWrap/>
            <w:textDirection w:val="lrTb"/>
            <w:vAlign w:val="top"/>
          </w:tcPr>
          <w:p>
            <w:pPr>
              <w:pStyle w:val="Normal"/>
              <w:jc w:val="center"/>
              <w:rPr>
                <w:color w:val="000000"/>
                <w:sz w:val="16"/>
                <w:szCs w:val="16"/>
              </w:rPr>
            </w:pPr>
            <w:r>
              <w:rPr>
                <w:color w:val="000000"/>
                <w:sz w:val="16"/>
                <w:szCs w:val="16"/>
              </w:rPr>
              <w:t xml:space="preserve">818 559,33</w:t>
            </w:r>
          </w:p>
        </w:tc>
        <w:tc>
          <w:tcPr>
            <w:tcW w:w="1276" w:type="dxa"/>
            <w:noWrap/>
            <w:textDirection w:val="lrTb"/>
            <w:vAlign w:val="top"/>
          </w:tcPr>
          <w:p>
            <w:pPr>
              <w:pStyle w:val="Normal"/>
              <w:jc w:val="center"/>
              <w:rPr>
                <w:color w:val="000000"/>
                <w:sz w:val="16"/>
                <w:szCs w:val="16"/>
              </w:rPr>
            </w:pPr>
            <w:r>
              <w:rPr>
                <w:color w:val="000000"/>
                <w:sz w:val="16"/>
                <w:szCs w:val="16"/>
              </w:rPr>
              <w:t xml:space="preserve">2 624 941,19</w:t>
            </w:r>
          </w:p>
        </w:tc>
        <w:tc>
          <w:tcPr>
            <w:tcW w:w="850" w:type="dxa"/>
            <w:noWrap/>
            <w:textDirection w:val="lrTb"/>
            <w:vAlign w:val="top"/>
          </w:tcPr>
          <w:p>
            <w:pPr>
              <w:pStyle w:val="Normal"/>
              <w:jc w:val="center"/>
              <w:rPr>
                <w:color w:val="000000"/>
                <w:sz w:val="16"/>
                <w:szCs w:val="16"/>
              </w:rPr>
            </w:pPr>
            <w:r>
              <w:rPr>
                <w:color w:val="000000"/>
                <w:sz w:val="16"/>
                <w:szCs w:val="16"/>
              </w:rPr>
              <w:t xml:space="preserve">195</w:t>
            </w:r>
          </w:p>
        </w:tc>
        <w:tc>
          <w:tcPr>
            <w:tcW w:w="1134" w:type="dxa"/>
            <w:noWrap/>
            <w:textDirection w:val="lrTb"/>
            <w:vAlign w:val="top"/>
          </w:tcPr>
          <w:p>
            <w:pPr>
              <w:pStyle w:val="Normal"/>
              <w:jc w:val="center"/>
              <w:rPr>
                <w:color w:val="000000"/>
                <w:sz w:val="16"/>
                <w:szCs w:val="16"/>
              </w:rPr>
            </w:pPr>
            <w:r>
              <w:rPr>
                <w:color w:val="000000"/>
                <w:sz w:val="16"/>
                <w:szCs w:val="16"/>
              </w:rPr>
              <w:t xml:space="preserve">817 832,16</w:t>
            </w:r>
          </w:p>
        </w:tc>
        <w:tc>
          <w:tcPr>
            <w:tcW w:w="1134" w:type="dxa"/>
            <w:noWrap/>
            <w:textDirection w:val="lrTb"/>
            <w:vAlign w:val="top"/>
          </w:tcPr>
          <w:p>
            <w:pPr>
              <w:pStyle w:val="Normal"/>
              <w:jc w:val="center"/>
              <w:rPr>
                <w:color w:val="000000"/>
                <w:sz w:val="16"/>
                <w:szCs w:val="16"/>
              </w:rPr>
            </w:pPr>
            <w:r>
              <w:rPr>
                <w:color w:val="000000"/>
                <w:sz w:val="16"/>
                <w:szCs w:val="16"/>
              </w:rPr>
              <w:t xml:space="preserve">2 636 986,21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64</w:t>
            </w:r>
          </w:p>
        </w:tc>
        <w:tc>
          <w:tcPr>
            <w:tcW w:w="1276" w:type="dxa"/>
            <w:noWrap/>
            <w:textDirection w:val="lrTb"/>
            <w:vAlign w:val="top"/>
          </w:tcPr>
          <w:p>
            <w:pPr>
              <w:pStyle w:val="Normal"/>
              <w:jc w:val="center"/>
              <w:rPr>
                <w:color w:val="000000"/>
                <w:sz w:val="16"/>
                <w:szCs w:val="16"/>
              </w:rPr>
            </w:pPr>
            <w:r>
              <w:rPr>
                <w:color w:val="000000"/>
                <w:sz w:val="16"/>
                <w:szCs w:val="16"/>
              </w:rPr>
              <w:t xml:space="preserve">818 531,94</w:t>
            </w:r>
          </w:p>
        </w:tc>
        <w:tc>
          <w:tcPr>
            <w:tcW w:w="1276" w:type="dxa"/>
            <w:noWrap/>
            <w:textDirection w:val="lrTb"/>
            <w:vAlign w:val="top"/>
          </w:tcPr>
          <w:p>
            <w:pPr>
              <w:pStyle w:val="Normal"/>
              <w:jc w:val="center"/>
              <w:rPr>
                <w:color w:val="000000"/>
                <w:sz w:val="16"/>
                <w:szCs w:val="16"/>
              </w:rPr>
            </w:pPr>
            <w:r>
              <w:rPr>
                <w:color w:val="000000"/>
                <w:sz w:val="16"/>
                <w:szCs w:val="16"/>
              </w:rPr>
              <w:t xml:space="preserve">2 624 924,29</w:t>
            </w:r>
          </w:p>
        </w:tc>
        <w:tc>
          <w:tcPr>
            <w:tcW w:w="850" w:type="dxa"/>
            <w:noWrap/>
            <w:textDirection w:val="lrTb"/>
            <w:vAlign w:val="top"/>
          </w:tcPr>
          <w:p>
            <w:pPr>
              <w:pStyle w:val="Normal"/>
              <w:jc w:val="center"/>
              <w:rPr>
                <w:color w:val="000000"/>
                <w:sz w:val="16"/>
                <w:szCs w:val="16"/>
              </w:rPr>
            </w:pPr>
            <w:r>
              <w:rPr>
                <w:color w:val="000000"/>
                <w:sz w:val="16"/>
                <w:szCs w:val="16"/>
              </w:rPr>
              <w:t xml:space="preserve">196</w:t>
            </w:r>
          </w:p>
        </w:tc>
        <w:tc>
          <w:tcPr>
            <w:tcW w:w="1134" w:type="dxa"/>
            <w:noWrap/>
            <w:textDirection w:val="lrTb"/>
            <w:vAlign w:val="top"/>
          </w:tcPr>
          <w:p>
            <w:pPr>
              <w:pStyle w:val="Normal"/>
              <w:jc w:val="center"/>
              <w:rPr>
                <w:color w:val="000000"/>
                <w:sz w:val="16"/>
                <w:szCs w:val="16"/>
              </w:rPr>
            </w:pPr>
            <w:r>
              <w:rPr>
                <w:color w:val="000000"/>
                <w:sz w:val="16"/>
                <w:szCs w:val="16"/>
              </w:rPr>
              <w:t xml:space="preserve">817 890,74</w:t>
            </w:r>
          </w:p>
        </w:tc>
        <w:tc>
          <w:tcPr>
            <w:tcW w:w="1134" w:type="dxa"/>
            <w:noWrap/>
            <w:textDirection w:val="lrTb"/>
            <w:vAlign w:val="top"/>
          </w:tcPr>
          <w:p>
            <w:pPr>
              <w:pStyle w:val="Normal"/>
              <w:jc w:val="center"/>
              <w:rPr>
                <w:color w:val="000000"/>
                <w:sz w:val="16"/>
                <w:szCs w:val="16"/>
              </w:rPr>
            </w:pPr>
            <w:r>
              <w:rPr>
                <w:color w:val="000000"/>
                <w:sz w:val="16"/>
                <w:szCs w:val="16"/>
              </w:rPr>
              <w:t xml:space="preserve">2 636 956,44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65</w:t>
            </w:r>
          </w:p>
        </w:tc>
        <w:tc>
          <w:tcPr>
            <w:tcW w:w="1276" w:type="dxa"/>
            <w:noWrap/>
            <w:textDirection w:val="lrTb"/>
            <w:vAlign w:val="top"/>
          </w:tcPr>
          <w:p>
            <w:pPr>
              <w:pStyle w:val="Normal"/>
              <w:jc w:val="center"/>
              <w:rPr>
                <w:color w:val="000000"/>
                <w:sz w:val="16"/>
                <w:szCs w:val="16"/>
              </w:rPr>
            </w:pPr>
            <w:r>
              <w:rPr>
                <w:color w:val="000000"/>
                <w:sz w:val="16"/>
                <w:szCs w:val="16"/>
              </w:rPr>
              <w:t xml:space="preserve">818 509,76</w:t>
            </w:r>
          </w:p>
        </w:tc>
        <w:tc>
          <w:tcPr>
            <w:tcW w:w="1276" w:type="dxa"/>
            <w:noWrap/>
            <w:textDirection w:val="lrTb"/>
            <w:vAlign w:val="top"/>
          </w:tcPr>
          <w:p>
            <w:pPr>
              <w:pStyle w:val="Normal"/>
              <w:jc w:val="center"/>
              <w:rPr>
                <w:color w:val="000000"/>
                <w:sz w:val="16"/>
                <w:szCs w:val="16"/>
              </w:rPr>
            </w:pPr>
            <w:r>
              <w:rPr>
                <w:color w:val="000000"/>
                <w:sz w:val="16"/>
                <w:szCs w:val="16"/>
              </w:rPr>
              <w:t xml:space="preserve">2 624 906,70</w:t>
            </w:r>
          </w:p>
        </w:tc>
        <w:tc>
          <w:tcPr>
            <w:tcW w:w="850" w:type="dxa"/>
            <w:noWrap/>
            <w:textDirection w:val="lrTb"/>
            <w:vAlign w:val="top"/>
          </w:tcPr>
          <w:p>
            <w:pPr>
              <w:pStyle w:val="Normal"/>
              <w:jc w:val="center"/>
              <w:rPr>
                <w:color w:val="000000"/>
                <w:sz w:val="16"/>
                <w:szCs w:val="16"/>
              </w:rPr>
            </w:pPr>
            <w:r>
              <w:rPr>
                <w:color w:val="000000"/>
                <w:sz w:val="16"/>
                <w:szCs w:val="16"/>
              </w:rPr>
              <w:t xml:space="preserve">197</w:t>
            </w:r>
          </w:p>
        </w:tc>
        <w:tc>
          <w:tcPr>
            <w:tcW w:w="1134" w:type="dxa"/>
            <w:noWrap/>
            <w:textDirection w:val="lrTb"/>
            <w:vAlign w:val="top"/>
          </w:tcPr>
          <w:p>
            <w:pPr>
              <w:pStyle w:val="Normal"/>
              <w:jc w:val="center"/>
              <w:rPr>
                <w:color w:val="000000"/>
                <w:sz w:val="16"/>
                <w:szCs w:val="16"/>
              </w:rPr>
            </w:pPr>
            <w:r>
              <w:rPr>
                <w:color w:val="000000"/>
                <w:sz w:val="16"/>
                <w:szCs w:val="16"/>
              </w:rPr>
              <w:t xml:space="preserve">817 942,53</w:t>
            </w:r>
          </w:p>
        </w:tc>
        <w:tc>
          <w:tcPr>
            <w:tcW w:w="1134" w:type="dxa"/>
            <w:noWrap/>
            <w:textDirection w:val="lrTb"/>
            <w:vAlign w:val="top"/>
          </w:tcPr>
          <w:p>
            <w:pPr>
              <w:pStyle w:val="Normal"/>
              <w:jc w:val="center"/>
              <w:rPr>
                <w:color w:val="000000"/>
                <w:sz w:val="16"/>
                <w:szCs w:val="16"/>
              </w:rPr>
            </w:pPr>
            <w:r>
              <w:rPr>
                <w:color w:val="000000"/>
                <w:sz w:val="16"/>
                <w:szCs w:val="16"/>
              </w:rPr>
              <w:t xml:space="preserve">2 636 897,19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66</w:t>
            </w:r>
          </w:p>
        </w:tc>
        <w:tc>
          <w:tcPr>
            <w:tcW w:w="1276" w:type="dxa"/>
            <w:noWrap/>
            <w:textDirection w:val="lrTb"/>
            <w:vAlign w:val="top"/>
          </w:tcPr>
          <w:p>
            <w:pPr>
              <w:pStyle w:val="Normal"/>
              <w:jc w:val="center"/>
              <w:rPr>
                <w:color w:val="000000"/>
                <w:sz w:val="16"/>
                <w:szCs w:val="16"/>
              </w:rPr>
            </w:pPr>
            <w:r>
              <w:rPr>
                <w:color w:val="000000"/>
                <w:sz w:val="16"/>
                <w:szCs w:val="16"/>
              </w:rPr>
              <w:t xml:space="preserve">818 487,25</w:t>
            </w:r>
          </w:p>
        </w:tc>
        <w:tc>
          <w:tcPr>
            <w:tcW w:w="1276" w:type="dxa"/>
            <w:noWrap/>
            <w:textDirection w:val="lrTb"/>
            <w:vAlign w:val="top"/>
          </w:tcPr>
          <w:p>
            <w:pPr>
              <w:pStyle w:val="Normal"/>
              <w:jc w:val="center"/>
              <w:rPr>
                <w:color w:val="000000"/>
                <w:sz w:val="16"/>
                <w:szCs w:val="16"/>
              </w:rPr>
            </w:pPr>
            <w:r>
              <w:rPr>
                <w:color w:val="000000"/>
                <w:sz w:val="16"/>
                <w:szCs w:val="16"/>
              </w:rPr>
              <w:t xml:space="preserve">2 624 878,01</w:t>
            </w:r>
          </w:p>
        </w:tc>
        <w:tc>
          <w:tcPr>
            <w:tcW w:w="850" w:type="dxa"/>
            <w:noWrap/>
            <w:textDirection w:val="lrTb"/>
            <w:vAlign w:val="top"/>
          </w:tcPr>
          <w:p>
            <w:pPr>
              <w:pStyle w:val="Normal"/>
              <w:jc w:val="center"/>
              <w:rPr>
                <w:color w:val="000000"/>
                <w:sz w:val="16"/>
                <w:szCs w:val="16"/>
              </w:rPr>
            </w:pPr>
            <w:r>
              <w:rPr>
                <w:color w:val="000000"/>
                <w:sz w:val="16"/>
                <w:szCs w:val="16"/>
              </w:rPr>
              <w:t xml:space="preserve">198</w:t>
            </w:r>
          </w:p>
        </w:tc>
        <w:tc>
          <w:tcPr>
            <w:tcW w:w="1134" w:type="dxa"/>
            <w:noWrap/>
            <w:textDirection w:val="lrTb"/>
            <w:vAlign w:val="top"/>
          </w:tcPr>
          <w:p>
            <w:pPr>
              <w:pStyle w:val="Normal"/>
              <w:jc w:val="center"/>
              <w:rPr>
                <w:color w:val="000000"/>
                <w:sz w:val="16"/>
                <w:szCs w:val="16"/>
              </w:rPr>
            </w:pPr>
            <w:r>
              <w:rPr>
                <w:color w:val="000000"/>
                <w:sz w:val="16"/>
                <w:szCs w:val="16"/>
              </w:rPr>
              <w:t xml:space="preserve">817 915,26</w:t>
            </w:r>
          </w:p>
        </w:tc>
        <w:tc>
          <w:tcPr>
            <w:tcW w:w="1134" w:type="dxa"/>
            <w:noWrap/>
            <w:textDirection w:val="lrTb"/>
            <w:vAlign w:val="top"/>
          </w:tcPr>
          <w:p>
            <w:pPr>
              <w:pStyle w:val="Normal"/>
              <w:jc w:val="center"/>
              <w:rPr>
                <w:color w:val="000000"/>
                <w:sz w:val="16"/>
                <w:szCs w:val="16"/>
              </w:rPr>
            </w:pPr>
            <w:r>
              <w:rPr>
                <w:color w:val="000000"/>
                <w:sz w:val="16"/>
                <w:szCs w:val="16"/>
              </w:rPr>
              <w:t xml:space="preserve">2 636 926,03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67</w:t>
            </w:r>
          </w:p>
        </w:tc>
        <w:tc>
          <w:tcPr>
            <w:tcW w:w="1276" w:type="dxa"/>
            <w:noWrap/>
            <w:textDirection w:val="lrTb"/>
            <w:vAlign w:val="top"/>
          </w:tcPr>
          <w:p>
            <w:pPr>
              <w:pStyle w:val="Normal"/>
              <w:jc w:val="center"/>
              <w:rPr>
                <w:color w:val="000000"/>
                <w:sz w:val="16"/>
                <w:szCs w:val="16"/>
              </w:rPr>
            </w:pPr>
            <w:r>
              <w:rPr>
                <w:color w:val="000000"/>
                <w:sz w:val="16"/>
                <w:szCs w:val="16"/>
              </w:rPr>
              <w:t xml:space="preserve">818 458,50</w:t>
            </w:r>
          </w:p>
        </w:tc>
        <w:tc>
          <w:tcPr>
            <w:tcW w:w="1276" w:type="dxa"/>
            <w:noWrap/>
            <w:textDirection w:val="lrTb"/>
            <w:vAlign w:val="top"/>
          </w:tcPr>
          <w:p>
            <w:pPr>
              <w:pStyle w:val="Normal"/>
              <w:jc w:val="center"/>
              <w:rPr>
                <w:color w:val="000000"/>
                <w:sz w:val="16"/>
                <w:szCs w:val="16"/>
              </w:rPr>
            </w:pPr>
            <w:r>
              <w:rPr>
                <w:color w:val="000000"/>
                <w:sz w:val="16"/>
                <w:szCs w:val="16"/>
              </w:rPr>
              <w:t xml:space="preserve">2 624 862,97</w:t>
            </w:r>
          </w:p>
        </w:tc>
        <w:tc>
          <w:tcPr>
            <w:tcW w:w="850" w:type="dxa"/>
            <w:noWrap/>
            <w:textDirection w:val="lrTb"/>
            <w:vAlign w:val="top"/>
          </w:tcPr>
          <w:p>
            <w:pPr>
              <w:pStyle w:val="Normal"/>
              <w:jc w:val="center"/>
              <w:rPr>
                <w:color w:val="000000"/>
                <w:sz w:val="16"/>
                <w:szCs w:val="16"/>
              </w:rPr>
            </w:pPr>
            <w:r>
              <w:rPr>
                <w:color w:val="000000"/>
                <w:sz w:val="16"/>
                <w:szCs w:val="16"/>
              </w:rPr>
              <w:t xml:space="preserve">199</w:t>
            </w:r>
          </w:p>
        </w:tc>
        <w:tc>
          <w:tcPr>
            <w:tcW w:w="1134" w:type="dxa"/>
            <w:noWrap/>
            <w:textDirection w:val="lrTb"/>
            <w:vAlign w:val="top"/>
          </w:tcPr>
          <w:p>
            <w:pPr>
              <w:pStyle w:val="Normal"/>
              <w:jc w:val="center"/>
              <w:rPr>
                <w:color w:val="000000"/>
                <w:sz w:val="16"/>
                <w:szCs w:val="16"/>
              </w:rPr>
            </w:pPr>
            <w:r>
              <w:rPr>
                <w:color w:val="000000"/>
                <w:sz w:val="16"/>
                <w:szCs w:val="16"/>
              </w:rPr>
              <w:t xml:space="preserve">817 894,96</w:t>
            </w:r>
          </w:p>
        </w:tc>
        <w:tc>
          <w:tcPr>
            <w:tcW w:w="1134" w:type="dxa"/>
            <w:noWrap/>
            <w:textDirection w:val="lrTb"/>
            <w:vAlign w:val="top"/>
          </w:tcPr>
          <w:p>
            <w:pPr>
              <w:pStyle w:val="Normal"/>
              <w:jc w:val="center"/>
              <w:rPr>
                <w:color w:val="000000"/>
                <w:sz w:val="16"/>
                <w:szCs w:val="16"/>
              </w:rPr>
            </w:pPr>
            <w:r>
              <w:rPr>
                <w:color w:val="000000"/>
                <w:sz w:val="16"/>
                <w:szCs w:val="16"/>
              </w:rPr>
              <w:t xml:space="preserve">2 636 942,85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68</w:t>
            </w:r>
          </w:p>
        </w:tc>
        <w:tc>
          <w:tcPr>
            <w:tcW w:w="1276" w:type="dxa"/>
            <w:noWrap/>
            <w:textDirection w:val="lrTb"/>
            <w:vAlign w:val="top"/>
          </w:tcPr>
          <w:p>
            <w:pPr>
              <w:pStyle w:val="Normal"/>
              <w:jc w:val="center"/>
              <w:rPr>
                <w:color w:val="000000"/>
                <w:sz w:val="16"/>
                <w:szCs w:val="16"/>
              </w:rPr>
            </w:pPr>
            <w:r>
              <w:rPr>
                <w:color w:val="000000"/>
                <w:sz w:val="16"/>
                <w:szCs w:val="16"/>
              </w:rPr>
              <w:t xml:space="preserve">818 421,89</w:t>
            </w:r>
          </w:p>
        </w:tc>
        <w:tc>
          <w:tcPr>
            <w:tcW w:w="1276" w:type="dxa"/>
            <w:noWrap/>
            <w:textDirection w:val="lrTb"/>
            <w:vAlign w:val="top"/>
          </w:tcPr>
          <w:p>
            <w:pPr>
              <w:pStyle w:val="Normal"/>
              <w:jc w:val="center"/>
              <w:rPr>
                <w:color w:val="000000"/>
                <w:sz w:val="16"/>
                <w:szCs w:val="16"/>
              </w:rPr>
            </w:pPr>
            <w:r>
              <w:rPr>
                <w:color w:val="000000"/>
                <w:sz w:val="16"/>
                <w:szCs w:val="16"/>
              </w:rPr>
              <w:t xml:space="preserve">2 624 859,96</w:t>
            </w:r>
          </w:p>
        </w:tc>
        <w:tc>
          <w:tcPr>
            <w:tcW w:w="850" w:type="dxa"/>
            <w:noWrap/>
            <w:textDirection w:val="lrTb"/>
            <w:vAlign w:val="top"/>
          </w:tcPr>
          <w:p>
            <w:pPr>
              <w:pStyle w:val="Normal"/>
              <w:jc w:val="center"/>
              <w:rPr>
                <w:color w:val="000000"/>
                <w:sz w:val="16"/>
                <w:szCs w:val="16"/>
              </w:rPr>
            </w:pPr>
            <w:r>
              <w:rPr>
                <w:color w:val="000000"/>
                <w:sz w:val="16"/>
                <w:szCs w:val="16"/>
              </w:rPr>
              <w:t xml:space="preserve">200</w:t>
            </w:r>
          </w:p>
        </w:tc>
        <w:tc>
          <w:tcPr>
            <w:tcW w:w="1134" w:type="dxa"/>
            <w:noWrap/>
            <w:textDirection w:val="lrTb"/>
            <w:vAlign w:val="top"/>
          </w:tcPr>
          <w:p>
            <w:pPr>
              <w:pStyle w:val="Normal"/>
              <w:jc w:val="center"/>
              <w:rPr>
                <w:color w:val="000000"/>
                <w:sz w:val="16"/>
                <w:szCs w:val="16"/>
              </w:rPr>
            </w:pPr>
            <w:r>
              <w:rPr>
                <w:color w:val="000000"/>
                <w:sz w:val="16"/>
                <w:szCs w:val="16"/>
              </w:rPr>
              <w:t xml:space="preserve">817 690,80</w:t>
            </w:r>
          </w:p>
        </w:tc>
        <w:tc>
          <w:tcPr>
            <w:tcW w:w="1134" w:type="dxa"/>
            <w:noWrap/>
            <w:textDirection w:val="lrTb"/>
            <w:vAlign w:val="top"/>
          </w:tcPr>
          <w:p>
            <w:pPr>
              <w:pStyle w:val="Normal"/>
              <w:jc w:val="center"/>
              <w:rPr>
                <w:color w:val="000000"/>
                <w:sz w:val="16"/>
                <w:szCs w:val="16"/>
              </w:rPr>
            </w:pPr>
            <w:r>
              <w:rPr>
                <w:color w:val="000000"/>
                <w:sz w:val="16"/>
                <w:szCs w:val="16"/>
              </w:rPr>
              <w:t xml:space="preserve">2 637 626,18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69</w:t>
            </w:r>
          </w:p>
        </w:tc>
        <w:tc>
          <w:tcPr>
            <w:tcW w:w="1276" w:type="dxa"/>
            <w:noWrap/>
            <w:textDirection w:val="lrTb"/>
            <w:vAlign w:val="top"/>
          </w:tcPr>
          <w:p>
            <w:pPr>
              <w:pStyle w:val="Normal"/>
              <w:jc w:val="center"/>
              <w:rPr>
                <w:color w:val="000000"/>
                <w:sz w:val="16"/>
                <w:szCs w:val="16"/>
              </w:rPr>
            </w:pPr>
            <w:r>
              <w:rPr>
                <w:color w:val="000000"/>
                <w:sz w:val="16"/>
                <w:szCs w:val="16"/>
              </w:rPr>
              <w:t xml:space="preserve">818 406,83</w:t>
            </w:r>
          </w:p>
        </w:tc>
        <w:tc>
          <w:tcPr>
            <w:tcW w:w="1276" w:type="dxa"/>
            <w:noWrap/>
            <w:textDirection w:val="lrTb"/>
            <w:vAlign w:val="top"/>
          </w:tcPr>
          <w:p>
            <w:pPr>
              <w:pStyle w:val="Normal"/>
              <w:jc w:val="center"/>
              <w:rPr>
                <w:color w:val="000000"/>
                <w:sz w:val="16"/>
                <w:szCs w:val="16"/>
              </w:rPr>
            </w:pPr>
            <w:r>
              <w:rPr>
                <w:color w:val="000000"/>
                <w:sz w:val="16"/>
                <w:szCs w:val="16"/>
              </w:rPr>
              <w:t xml:space="preserve">2 624 857,81</w:t>
            </w:r>
          </w:p>
        </w:tc>
        <w:tc>
          <w:tcPr>
            <w:tcW w:w="850" w:type="dxa"/>
            <w:noWrap/>
            <w:textDirection w:val="lrTb"/>
            <w:vAlign w:val="top"/>
          </w:tcPr>
          <w:p>
            <w:pPr>
              <w:pStyle w:val="Normal"/>
              <w:jc w:val="center"/>
              <w:rPr>
                <w:color w:val="000000"/>
                <w:sz w:val="16"/>
                <w:szCs w:val="16"/>
              </w:rPr>
            </w:pPr>
            <w:r>
              <w:rPr>
                <w:color w:val="000000"/>
                <w:sz w:val="16"/>
                <w:szCs w:val="16"/>
              </w:rPr>
              <w:t xml:space="preserve">201</w:t>
            </w:r>
          </w:p>
        </w:tc>
        <w:tc>
          <w:tcPr>
            <w:tcW w:w="1134" w:type="dxa"/>
            <w:noWrap/>
            <w:textDirection w:val="lrTb"/>
            <w:vAlign w:val="top"/>
          </w:tcPr>
          <w:p>
            <w:pPr>
              <w:pStyle w:val="Normal"/>
              <w:jc w:val="center"/>
              <w:rPr>
                <w:color w:val="000000"/>
                <w:sz w:val="16"/>
                <w:szCs w:val="16"/>
              </w:rPr>
            </w:pPr>
            <w:r>
              <w:rPr>
                <w:color w:val="000000"/>
                <w:sz w:val="16"/>
                <w:szCs w:val="16"/>
              </w:rPr>
              <w:t xml:space="preserve">817 737,80</w:t>
            </w:r>
          </w:p>
        </w:tc>
        <w:tc>
          <w:tcPr>
            <w:tcW w:w="1134" w:type="dxa"/>
            <w:noWrap/>
            <w:textDirection w:val="lrTb"/>
            <w:vAlign w:val="top"/>
          </w:tcPr>
          <w:p>
            <w:pPr>
              <w:pStyle w:val="Normal"/>
              <w:jc w:val="center"/>
              <w:rPr>
                <w:color w:val="000000"/>
                <w:sz w:val="16"/>
                <w:szCs w:val="16"/>
              </w:rPr>
            </w:pPr>
            <w:r>
              <w:rPr>
                <w:color w:val="000000"/>
                <w:sz w:val="16"/>
                <w:szCs w:val="16"/>
              </w:rPr>
              <w:t xml:space="preserve">2 637 589,68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70</w:t>
            </w:r>
          </w:p>
        </w:tc>
        <w:tc>
          <w:tcPr>
            <w:tcW w:w="1276" w:type="dxa"/>
            <w:noWrap/>
            <w:textDirection w:val="lrTb"/>
            <w:vAlign w:val="top"/>
          </w:tcPr>
          <w:p>
            <w:pPr>
              <w:pStyle w:val="Normal"/>
              <w:jc w:val="center"/>
              <w:rPr>
                <w:color w:val="000000"/>
                <w:sz w:val="16"/>
                <w:szCs w:val="16"/>
              </w:rPr>
            </w:pPr>
            <w:r>
              <w:rPr>
                <w:color w:val="000000"/>
                <w:sz w:val="16"/>
                <w:szCs w:val="16"/>
              </w:rPr>
              <w:t xml:space="preserve">818 432,24</w:t>
            </w:r>
          </w:p>
        </w:tc>
        <w:tc>
          <w:tcPr>
            <w:tcW w:w="1276" w:type="dxa"/>
            <w:noWrap/>
            <w:textDirection w:val="lrTb"/>
            <w:vAlign w:val="top"/>
          </w:tcPr>
          <w:p>
            <w:pPr>
              <w:pStyle w:val="Normal"/>
              <w:jc w:val="center"/>
              <w:rPr>
                <w:color w:val="000000"/>
                <w:sz w:val="16"/>
                <w:szCs w:val="16"/>
              </w:rPr>
            </w:pPr>
            <w:r>
              <w:rPr>
                <w:color w:val="000000"/>
                <w:sz w:val="16"/>
                <w:szCs w:val="16"/>
              </w:rPr>
              <w:t xml:space="preserve">2 624 866,09</w:t>
            </w:r>
          </w:p>
        </w:tc>
        <w:tc>
          <w:tcPr>
            <w:tcW w:w="850" w:type="dxa"/>
            <w:noWrap/>
            <w:textDirection w:val="lrTb"/>
            <w:vAlign w:val="top"/>
          </w:tcPr>
          <w:p>
            <w:pPr>
              <w:pStyle w:val="Normal"/>
              <w:jc w:val="center"/>
              <w:rPr>
                <w:color w:val="000000"/>
                <w:sz w:val="16"/>
                <w:szCs w:val="16"/>
              </w:rPr>
            </w:pPr>
            <w:r>
              <w:rPr>
                <w:color w:val="000000"/>
                <w:sz w:val="16"/>
                <w:szCs w:val="16"/>
              </w:rPr>
              <w:t xml:space="preserve">202</w:t>
            </w:r>
          </w:p>
        </w:tc>
        <w:tc>
          <w:tcPr>
            <w:tcW w:w="1134" w:type="dxa"/>
            <w:noWrap/>
            <w:textDirection w:val="lrTb"/>
            <w:vAlign w:val="top"/>
          </w:tcPr>
          <w:p>
            <w:pPr>
              <w:pStyle w:val="Normal"/>
              <w:jc w:val="center"/>
              <w:rPr>
                <w:color w:val="000000"/>
                <w:sz w:val="16"/>
                <w:szCs w:val="16"/>
              </w:rPr>
            </w:pPr>
            <w:r>
              <w:rPr>
                <w:color w:val="000000"/>
                <w:sz w:val="16"/>
                <w:szCs w:val="16"/>
              </w:rPr>
              <w:t xml:space="preserve">817 761,19</w:t>
            </w:r>
          </w:p>
        </w:tc>
        <w:tc>
          <w:tcPr>
            <w:tcW w:w="1134" w:type="dxa"/>
            <w:noWrap/>
            <w:textDirection w:val="lrTb"/>
            <w:vAlign w:val="top"/>
          </w:tcPr>
          <w:p>
            <w:pPr>
              <w:pStyle w:val="Normal"/>
              <w:jc w:val="center"/>
              <w:rPr>
                <w:color w:val="000000"/>
                <w:sz w:val="16"/>
                <w:szCs w:val="16"/>
              </w:rPr>
            </w:pPr>
            <w:r>
              <w:rPr>
                <w:color w:val="000000"/>
                <w:sz w:val="16"/>
                <w:szCs w:val="16"/>
              </w:rPr>
              <w:t xml:space="preserve">2 637 500,17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71</w:t>
            </w:r>
          </w:p>
        </w:tc>
        <w:tc>
          <w:tcPr>
            <w:tcW w:w="1276" w:type="dxa"/>
            <w:noWrap/>
            <w:textDirection w:val="lrTb"/>
            <w:vAlign w:val="top"/>
          </w:tcPr>
          <w:p>
            <w:pPr>
              <w:pStyle w:val="Normal"/>
              <w:jc w:val="center"/>
              <w:rPr>
                <w:color w:val="000000"/>
                <w:sz w:val="16"/>
                <w:szCs w:val="16"/>
              </w:rPr>
            </w:pPr>
            <w:r>
              <w:rPr>
                <w:color w:val="000000"/>
                <w:sz w:val="16"/>
                <w:szCs w:val="16"/>
              </w:rPr>
              <w:t xml:space="preserve">818 428,17</w:t>
            </w:r>
          </w:p>
        </w:tc>
        <w:tc>
          <w:tcPr>
            <w:tcW w:w="1276" w:type="dxa"/>
            <w:noWrap/>
            <w:textDirection w:val="lrTb"/>
            <w:vAlign w:val="top"/>
          </w:tcPr>
          <w:p>
            <w:pPr>
              <w:pStyle w:val="Normal"/>
              <w:jc w:val="center"/>
              <w:rPr>
                <w:color w:val="000000"/>
                <w:sz w:val="16"/>
                <w:szCs w:val="16"/>
              </w:rPr>
            </w:pPr>
            <w:r>
              <w:rPr>
                <w:color w:val="000000"/>
                <w:sz w:val="16"/>
                <w:szCs w:val="16"/>
              </w:rPr>
              <w:t xml:space="preserve">2 624 880,54</w:t>
            </w:r>
          </w:p>
        </w:tc>
        <w:tc>
          <w:tcPr>
            <w:tcW w:w="850" w:type="dxa"/>
            <w:noWrap/>
            <w:textDirection w:val="lrTb"/>
            <w:vAlign w:val="top"/>
          </w:tcPr>
          <w:p>
            <w:pPr>
              <w:pStyle w:val="Normal"/>
              <w:jc w:val="center"/>
              <w:rPr>
                <w:color w:val="000000"/>
                <w:sz w:val="16"/>
                <w:szCs w:val="16"/>
              </w:rPr>
            </w:pPr>
            <w:r>
              <w:rPr>
                <w:color w:val="000000"/>
                <w:sz w:val="16"/>
                <w:szCs w:val="16"/>
              </w:rPr>
              <w:t xml:space="preserve">203</w:t>
            </w:r>
          </w:p>
        </w:tc>
        <w:tc>
          <w:tcPr>
            <w:tcW w:w="1134" w:type="dxa"/>
            <w:noWrap/>
            <w:textDirection w:val="lrTb"/>
            <w:vAlign w:val="top"/>
          </w:tcPr>
          <w:p>
            <w:pPr>
              <w:pStyle w:val="Normal"/>
              <w:jc w:val="center"/>
              <w:rPr>
                <w:color w:val="000000"/>
                <w:sz w:val="16"/>
                <w:szCs w:val="16"/>
              </w:rPr>
            </w:pPr>
            <w:r>
              <w:rPr>
                <w:color w:val="000000"/>
                <w:sz w:val="16"/>
                <w:szCs w:val="16"/>
              </w:rPr>
              <w:t xml:space="preserve">817 697,05</w:t>
            </w:r>
          </w:p>
        </w:tc>
        <w:tc>
          <w:tcPr>
            <w:tcW w:w="1134" w:type="dxa"/>
            <w:noWrap/>
            <w:textDirection w:val="lrTb"/>
            <w:vAlign w:val="top"/>
          </w:tcPr>
          <w:p>
            <w:pPr>
              <w:pStyle w:val="Normal"/>
              <w:jc w:val="center"/>
              <w:rPr>
                <w:color w:val="000000"/>
                <w:sz w:val="16"/>
                <w:szCs w:val="16"/>
              </w:rPr>
            </w:pPr>
            <w:r>
              <w:rPr>
                <w:color w:val="000000"/>
                <w:sz w:val="16"/>
                <w:szCs w:val="16"/>
              </w:rPr>
              <w:t xml:space="preserve">2 637 428,02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72</w:t>
            </w:r>
          </w:p>
        </w:tc>
        <w:tc>
          <w:tcPr>
            <w:tcW w:w="1276" w:type="dxa"/>
            <w:noWrap/>
            <w:textDirection w:val="lrTb"/>
            <w:vAlign w:val="top"/>
          </w:tcPr>
          <w:p>
            <w:pPr>
              <w:pStyle w:val="Normal"/>
              <w:jc w:val="center"/>
              <w:rPr>
                <w:color w:val="000000"/>
                <w:sz w:val="16"/>
                <w:szCs w:val="16"/>
              </w:rPr>
            </w:pPr>
            <w:r>
              <w:rPr>
                <w:color w:val="000000"/>
                <w:sz w:val="16"/>
                <w:szCs w:val="16"/>
              </w:rPr>
              <w:t xml:space="preserve">818 452,82</w:t>
            </w:r>
          </w:p>
        </w:tc>
        <w:tc>
          <w:tcPr>
            <w:tcW w:w="1276" w:type="dxa"/>
            <w:noWrap/>
            <w:textDirection w:val="lrTb"/>
            <w:vAlign w:val="top"/>
          </w:tcPr>
          <w:p>
            <w:pPr>
              <w:pStyle w:val="Normal"/>
              <w:jc w:val="center"/>
              <w:rPr>
                <w:color w:val="000000"/>
                <w:sz w:val="16"/>
                <w:szCs w:val="16"/>
              </w:rPr>
            </w:pPr>
            <w:r>
              <w:rPr>
                <w:color w:val="000000"/>
                <w:sz w:val="16"/>
                <w:szCs w:val="16"/>
              </w:rPr>
              <w:t xml:space="preserve">2 624 882,58</w:t>
            </w:r>
          </w:p>
        </w:tc>
        <w:tc>
          <w:tcPr>
            <w:tcW w:w="850" w:type="dxa"/>
            <w:noWrap/>
            <w:textDirection w:val="lrTb"/>
            <w:vAlign w:val="top"/>
          </w:tcPr>
          <w:p>
            <w:pPr>
              <w:pStyle w:val="Normal"/>
              <w:jc w:val="center"/>
              <w:rPr>
                <w:color w:val="000000"/>
                <w:sz w:val="16"/>
                <w:szCs w:val="16"/>
              </w:rPr>
            </w:pPr>
            <w:r>
              <w:rPr>
                <w:color w:val="000000"/>
                <w:sz w:val="16"/>
                <w:szCs w:val="16"/>
              </w:rPr>
              <w:t xml:space="preserve">204</w:t>
            </w:r>
          </w:p>
        </w:tc>
        <w:tc>
          <w:tcPr>
            <w:tcW w:w="1134" w:type="dxa"/>
            <w:noWrap/>
            <w:textDirection w:val="lrTb"/>
            <w:vAlign w:val="top"/>
          </w:tcPr>
          <w:p>
            <w:pPr>
              <w:pStyle w:val="Normal"/>
              <w:jc w:val="center"/>
              <w:rPr>
                <w:color w:val="000000"/>
                <w:sz w:val="16"/>
                <w:szCs w:val="16"/>
              </w:rPr>
            </w:pPr>
            <w:r>
              <w:rPr>
                <w:color w:val="000000"/>
                <w:sz w:val="16"/>
                <w:szCs w:val="16"/>
              </w:rPr>
              <w:t xml:space="preserve">817 695,59</w:t>
            </w:r>
          </w:p>
        </w:tc>
        <w:tc>
          <w:tcPr>
            <w:tcW w:w="1134" w:type="dxa"/>
            <w:noWrap/>
            <w:textDirection w:val="lrTb"/>
            <w:vAlign w:val="top"/>
          </w:tcPr>
          <w:p>
            <w:pPr>
              <w:pStyle w:val="Normal"/>
              <w:jc w:val="center"/>
              <w:rPr>
                <w:color w:val="000000"/>
                <w:sz w:val="16"/>
                <w:szCs w:val="16"/>
              </w:rPr>
            </w:pPr>
            <w:r>
              <w:rPr>
                <w:color w:val="000000"/>
                <w:sz w:val="16"/>
                <w:szCs w:val="16"/>
              </w:rPr>
              <w:t xml:space="preserve">2 637 445,17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73</w:t>
            </w:r>
          </w:p>
        </w:tc>
        <w:tc>
          <w:tcPr>
            <w:tcW w:w="1276" w:type="dxa"/>
            <w:noWrap/>
            <w:textDirection w:val="lrTb"/>
            <w:vAlign w:val="top"/>
          </w:tcPr>
          <w:p>
            <w:pPr>
              <w:pStyle w:val="Normal"/>
              <w:jc w:val="center"/>
              <w:rPr>
                <w:color w:val="000000"/>
                <w:sz w:val="16"/>
                <w:szCs w:val="16"/>
              </w:rPr>
            </w:pPr>
            <w:r>
              <w:rPr>
                <w:color w:val="000000"/>
                <w:sz w:val="16"/>
                <w:szCs w:val="16"/>
              </w:rPr>
              <w:t xml:space="preserve">818 474,17</w:t>
            </w:r>
          </w:p>
        </w:tc>
        <w:tc>
          <w:tcPr>
            <w:tcW w:w="1276" w:type="dxa"/>
            <w:noWrap/>
            <w:textDirection w:val="lrTb"/>
            <w:vAlign w:val="top"/>
          </w:tcPr>
          <w:p>
            <w:pPr>
              <w:pStyle w:val="Normal"/>
              <w:jc w:val="center"/>
              <w:rPr>
                <w:color w:val="000000"/>
                <w:sz w:val="16"/>
                <w:szCs w:val="16"/>
              </w:rPr>
            </w:pPr>
            <w:r>
              <w:rPr>
                <w:color w:val="000000"/>
                <w:sz w:val="16"/>
                <w:szCs w:val="16"/>
              </w:rPr>
              <w:t xml:space="preserve">2 624 893,74</w:t>
            </w:r>
          </w:p>
        </w:tc>
        <w:tc>
          <w:tcPr>
            <w:tcW w:w="850" w:type="dxa"/>
            <w:noWrap/>
            <w:textDirection w:val="lrTb"/>
            <w:vAlign w:val="top"/>
          </w:tcPr>
          <w:p>
            <w:pPr>
              <w:pStyle w:val="Normal"/>
              <w:jc w:val="center"/>
              <w:rPr>
                <w:color w:val="000000"/>
                <w:sz w:val="16"/>
                <w:szCs w:val="16"/>
              </w:rPr>
            </w:pPr>
            <w:r>
              <w:rPr>
                <w:color w:val="000000"/>
                <w:sz w:val="16"/>
                <w:szCs w:val="16"/>
              </w:rPr>
              <w:t xml:space="preserve">205</w:t>
            </w:r>
          </w:p>
        </w:tc>
        <w:tc>
          <w:tcPr>
            <w:tcW w:w="1134" w:type="dxa"/>
            <w:noWrap/>
            <w:textDirection w:val="lrTb"/>
            <w:vAlign w:val="top"/>
          </w:tcPr>
          <w:p>
            <w:pPr>
              <w:pStyle w:val="Normal"/>
              <w:jc w:val="center"/>
              <w:rPr>
                <w:color w:val="000000"/>
                <w:sz w:val="16"/>
                <w:szCs w:val="16"/>
              </w:rPr>
            </w:pPr>
            <w:r>
              <w:rPr>
                <w:color w:val="000000"/>
                <w:sz w:val="16"/>
                <w:szCs w:val="16"/>
              </w:rPr>
              <w:t xml:space="preserve">817 697,33</w:t>
            </w:r>
          </w:p>
        </w:tc>
        <w:tc>
          <w:tcPr>
            <w:tcW w:w="1134" w:type="dxa"/>
            <w:noWrap/>
            <w:textDirection w:val="lrTb"/>
            <w:vAlign w:val="top"/>
          </w:tcPr>
          <w:p>
            <w:pPr>
              <w:pStyle w:val="Normal"/>
              <w:jc w:val="center"/>
              <w:rPr>
                <w:color w:val="000000"/>
                <w:sz w:val="16"/>
                <w:szCs w:val="16"/>
              </w:rPr>
            </w:pPr>
            <w:r>
              <w:rPr>
                <w:color w:val="000000"/>
                <w:sz w:val="16"/>
                <w:szCs w:val="16"/>
              </w:rPr>
              <w:t xml:space="preserve">2 637 458,45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74</w:t>
            </w:r>
          </w:p>
        </w:tc>
        <w:tc>
          <w:tcPr>
            <w:tcW w:w="1276" w:type="dxa"/>
            <w:noWrap/>
            <w:textDirection w:val="lrTb"/>
            <w:vAlign w:val="top"/>
          </w:tcPr>
          <w:p>
            <w:pPr>
              <w:pStyle w:val="Normal"/>
              <w:jc w:val="center"/>
              <w:rPr>
                <w:color w:val="000000"/>
                <w:sz w:val="16"/>
                <w:szCs w:val="16"/>
              </w:rPr>
            </w:pPr>
            <w:r>
              <w:rPr>
                <w:color w:val="000000"/>
                <w:sz w:val="16"/>
                <w:szCs w:val="16"/>
              </w:rPr>
              <w:t xml:space="preserve">818 495,47</w:t>
            </w:r>
          </w:p>
        </w:tc>
        <w:tc>
          <w:tcPr>
            <w:tcW w:w="1276" w:type="dxa"/>
            <w:noWrap/>
            <w:textDirection w:val="lrTb"/>
            <w:vAlign w:val="top"/>
          </w:tcPr>
          <w:p>
            <w:pPr>
              <w:pStyle w:val="Normal"/>
              <w:jc w:val="center"/>
              <w:rPr>
                <w:color w:val="000000"/>
                <w:sz w:val="16"/>
                <w:szCs w:val="16"/>
              </w:rPr>
            </w:pPr>
            <w:r>
              <w:rPr>
                <w:color w:val="000000"/>
                <w:sz w:val="16"/>
                <w:szCs w:val="16"/>
              </w:rPr>
              <w:t xml:space="preserve">2 624 920,91</w:t>
            </w:r>
          </w:p>
        </w:tc>
        <w:tc>
          <w:tcPr>
            <w:tcW w:w="850" w:type="dxa"/>
            <w:noWrap/>
            <w:textDirection w:val="lrTb"/>
            <w:vAlign w:val="top"/>
          </w:tcPr>
          <w:p>
            <w:pPr>
              <w:pStyle w:val="Normal"/>
              <w:jc w:val="center"/>
              <w:rPr>
                <w:color w:val="000000"/>
                <w:sz w:val="16"/>
                <w:szCs w:val="16"/>
              </w:rPr>
            </w:pPr>
            <w:r>
              <w:rPr>
                <w:color w:val="000000"/>
                <w:sz w:val="16"/>
                <w:szCs w:val="16"/>
              </w:rPr>
              <w:t xml:space="preserve">206</w:t>
            </w:r>
          </w:p>
        </w:tc>
        <w:tc>
          <w:tcPr>
            <w:tcW w:w="1134" w:type="dxa"/>
            <w:noWrap/>
            <w:textDirection w:val="lrTb"/>
            <w:vAlign w:val="top"/>
          </w:tcPr>
          <w:p>
            <w:pPr>
              <w:pStyle w:val="Normal"/>
              <w:jc w:val="center"/>
              <w:rPr>
                <w:color w:val="000000"/>
                <w:sz w:val="16"/>
                <w:szCs w:val="16"/>
              </w:rPr>
            </w:pPr>
            <w:r>
              <w:rPr>
                <w:color w:val="000000"/>
                <w:sz w:val="16"/>
                <w:szCs w:val="16"/>
              </w:rPr>
              <w:t xml:space="preserve">817 738,77</w:t>
            </w:r>
          </w:p>
        </w:tc>
        <w:tc>
          <w:tcPr>
            <w:tcW w:w="1134" w:type="dxa"/>
            <w:noWrap/>
            <w:textDirection w:val="lrTb"/>
            <w:vAlign w:val="top"/>
          </w:tcPr>
          <w:p>
            <w:pPr>
              <w:pStyle w:val="Normal"/>
              <w:jc w:val="center"/>
              <w:rPr>
                <w:color w:val="000000"/>
                <w:sz w:val="16"/>
                <w:szCs w:val="16"/>
              </w:rPr>
            </w:pPr>
            <w:r>
              <w:rPr>
                <w:color w:val="000000"/>
                <w:sz w:val="16"/>
                <w:szCs w:val="16"/>
              </w:rPr>
              <w:t xml:space="preserve">2 637 505,54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75</w:t>
            </w:r>
          </w:p>
        </w:tc>
        <w:tc>
          <w:tcPr>
            <w:tcW w:w="1276" w:type="dxa"/>
            <w:noWrap/>
            <w:textDirection w:val="lrTb"/>
            <w:vAlign w:val="top"/>
          </w:tcPr>
          <w:p>
            <w:pPr>
              <w:pStyle w:val="Normal"/>
              <w:jc w:val="center"/>
              <w:rPr>
                <w:color w:val="000000"/>
                <w:sz w:val="16"/>
                <w:szCs w:val="16"/>
              </w:rPr>
            </w:pPr>
            <w:r>
              <w:rPr>
                <w:color w:val="000000"/>
                <w:sz w:val="16"/>
                <w:szCs w:val="16"/>
              </w:rPr>
              <w:t xml:space="preserve">818 520,44</w:t>
            </w:r>
          </w:p>
        </w:tc>
        <w:tc>
          <w:tcPr>
            <w:tcW w:w="1276" w:type="dxa"/>
            <w:noWrap/>
            <w:textDirection w:val="lrTb"/>
            <w:vAlign w:val="top"/>
          </w:tcPr>
          <w:p>
            <w:pPr>
              <w:pStyle w:val="Normal"/>
              <w:jc w:val="center"/>
              <w:rPr>
                <w:color w:val="000000"/>
                <w:sz w:val="16"/>
                <w:szCs w:val="16"/>
              </w:rPr>
            </w:pPr>
            <w:r>
              <w:rPr>
                <w:color w:val="000000"/>
                <w:sz w:val="16"/>
                <w:szCs w:val="16"/>
              </w:rPr>
              <w:t xml:space="preserve">2 624 940,69</w:t>
            </w:r>
          </w:p>
        </w:tc>
        <w:tc>
          <w:tcPr>
            <w:tcW w:w="850" w:type="dxa"/>
            <w:noWrap/>
            <w:textDirection w:val="lrTb"/>
            <w:vAlign w:val="top"/>
          </w:tcPr>
          <w:p>
            <w:pPr>
              <w:pStyle w:val="Normal"/>
              <w:jc w:val="center"/>
              <w:rPr>
                <w:color w:val="000000"/>
                <w:sz w:val="16"/>
                <w:szCs w:val="16"/>
              </w:rPr>
            </w:pPr>
            <w:r>
              <w:rPr>
                <w:color w:val="000000"/>
                <w:sz w:val="16"/>
                <w:szCs w:val="16"/>
              </w:rPr>
              <w:t xml:space="preserve">207</w:t>
            </w:r>
          </w:p>
        </w:tc>
        <w:tc>
          <w:tcPr>
            <w:tcW w:w="1134" w:type="dxa"/>
            <w:noWrap/>
            <w:textDirection w:val="lrTb"/>
            <w:vAlign w:val="top"/>
          </w:tcPr>
          <w:p>
            <w:pPr>
              <w:pStyle w:val="Normal"/>
              <w:jc w:val="center"/>
              <w:rPr>
                <w:color w:val="000000"/>
                <w:sz w:val="16"/>
                <w:szCs w:val="16"/>
              </w:rPr>
            </w:pPr>
            <w:r>
              <w:rPr>
                <w:color w:val="000000"/>
                <w:sz w:val="16"/>
                <w:szCs w:val="16"/>
              </w:rPr>
              <w:t xml:space="preserve">817 720,16</w:t>
            </w:r>
          </w:p>
        </w:tc>
        <w:tc>
          <w:tcPr>
            <w:tcW w:w="1134" w:type="dxa"/>
            <w:noWrap/>
            <w:textDirection w:val="lrTb"/>
            <w:vAlign w:val="top"/>
          </w:tcPr>
          <w:p>
            <w:pPr>
              <w:pStyle w:val="Normal"/>
              <w:jc w:val="center"/>
              <w:rPr>
                <w:color w:val="000000"/>
                <w:sz w:val="16"/>
                <w:szCs w:val="16"/>
              </w:rPr>
            </w:pPr>
            <w:r>
              <w:rPr>
                <w:color w:val="000000"/>
                <w:sz w:val="16"/>
                <w:szCs w:val="16"/>
              </w:rPr>
              <w:t xml:space="preserve">2 637 578,04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76</w:t>
            </w:r>
          </w:p>
        </w:tc>
        <w:tc>
          <w:tcPr>
            <w:tcW w:w="1276" w:type="dxa"/>
            <w:noWrap/>
            <w:textDirection w:val="lrTb"/>
            <w:vAlign w:val="top"/>
          </w:tcPr>
          <w:p>
            <w:pPr>
              <w:pStyle w:val="Normal"/>
              <w:jc w:val="center"/>
              <w:rPr>
                <w:color w:val="000000"/>
                <w:sz w:val="16"/>
                <w:szCs w:val="16"/>
              </w:rPr>
            </w:pPr>
            <w:r>
              <w:rPr>
                <w:color w:val="000000"/>
                <w:sz w:val="16"/>
                <w:szCs w:val="16"/>
              </w:rPr>
              <w:t xml:space="preserve">818 545,01</w:t>
            </w:r>
          </w:p>
        </w:tc>
        <w:tc>
          <w:tcPr>
            <w:tcW w:w="1276" w:type="dxa"/>
            <w:noWrap/>
            <w:textDirection w:val="lrTb"/>
            <w:vAlign w:val="top"/>
          </w:tcPr>
          <w:p>
            <w:pPr>
              <w:pStyle w:val="Normal"/>
              <w:jc w:val="center"/>
              <w:rPr>
                <w:color w:val="000000"/>
                <w:sz w:val="16"/>
                <w:szCs w:val="16"/>
              </w:rPr>
            </w:pPr>
            <w:r>
              <w:rPr>
                <w:color w:val="000000"/>
                <w:sz w:val="16"/>
                <w:szCs w:val="16"/>
              </w:rPr>
              <w:t xml:space="preserve">2 624 955,87</w:t>
            </w:r>
          </w:p>
        </w:tc>
        <w:tc>
          <w:tcPr>
            <w:tcW w:w="850" w:type="dxa"/>
            <w:noWrap/>
            <w:textDirection w:val="lrTb"/>
            <w:vAlign w:val="top"/>
          </w:tcPr>
          <w:p>
            <w:pPr>
              <w:pStyle w:val="Normal"/>
              <w:jc w:val="center"/>
              <w:rPr>
                <w:color w:val="000000"/>
                <w:sz w:val="16"/>
                <w:szCs w:val="16"/>
              </w:rPr>
            </w:pPr>
            <w:r>
              <w:rPr>
                <w:color w:val="000000"/>
                <w:sz w:val="16"/>
                <w:szCs w:val="16"/>
              </w:rPr>
              <w:t xml:space="preserve">208</w:t>
            </w:r>
          </w:p>
        </w:tc>
        <w:tc>
          <w:tcPr>
            <w:tcW w:w="1134" w:type="dxa"/>
            <w:noWrap/>
            <w:textDirection w:val="lrTb"/>
            <w:vAlign w:val="top"/>
          </w:tcPr>
          <w:p>
            <w:pPr>
              <w:pStyle w:val="Normal"/>
              <w:jc w:val="center"/>
              <w:rPr>
                <w:color w:val="000000"/>
                <w:sz w:val="16"/>
                <w:szCs w:val="16"/>
              </w:rPr>
            </w:pPr>
            <w:r>
              <w:rPr>
                <w:color w:val="000000"/>
                <w:sz w:val="16"/>
                <w:szCs w:val="16"/>
              </w:rPr>
              <w:t xml:space="preserve">817 705,58</w:t>
            </w:r>
          </w:p>
        </w:tc>
        <w:tc>
          <w:tcPr>
            <w:tcW w:w="1134" w:type="dxa"/>
            <w:noWrap/>
            <w:textDirection w:val="lrTb"/>
            <w:vAlign w:val="top"/>
          </w:tcPr>
          <w:p>
            <w:pPr>
              <w:pStyle w:val="Normal"/>
              <w:jc w:val="center"/>
              <w:rPr>
                <w:color w:val="000000"/>
                <w:sz w:val="16"/>
                <w:szCs w:val="16"/>
              </w:rPr>
            </w:pPr>
            <w:r>
              <w:rPr>
                <w:color w:val="000000"/>
                <w:sz w:val="16"/>
                <w:szCs w:val="16"/>
              </w:rPr>
              <w:t xml:space="preserve">2 637 582,28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77</w:t>
            </w:r>
          </w:p>
        </w:tc>
        <w:tc>
          <w:tcPr>
            <w:tcW w:w="1276" w:type="dxa"/>
            <w:noWrap/>
            <w:textDirection w:val="lrTb"/>
            <w:vAlign w:val="top"/>
          </w:tcPr>
          <w:p>
            <w:pPr>
              <w:pStyle w:val="Normal"/>
              <w:jc w:val="center"/>
              <w:rPr>
                <w:color w:val="000000"/>
                <w:sz w:val="16"/>
                <w:szCs w:val="16"/>
              </w:rPr>
            </w:pPr>
            <w:r>
              <w:rPr>
                <w:color w:val="000000"/>
                <w:sz w:val="16"/>
                <w:szCs w:val="16"/>
              </w:rPr>
              <w:t xml:space="preserve">818 554,41</w:t>
            </w:r>
          </w:p>
        </w:tc>
        <w:tc>
          <w:tcPr>
            <w:tcW w:w="1276" w:type="dxa"/>
            <w:noWrap/>
            <w:textDirection w:val="lrTb"/>
            <w:vAlign w:val="top"/>
          </w:tcPr>
          <w:p>
            <w:pPr>
              <w:pStyle w:val="Normal"/>
              <w:jc w:val="center"/>
              <w:rPr>
                <w:color w:val="000000"/>
                <w:sz w:val="16"/>
                <w:szCs w:val="16"/>
              </w:rPr>
            </w:pPr>
            <w:r>
              <w:rPr>
                <w:color w:val="000000"/>
                <w:sz w:val="16"/>
                <w:szCs w:val="16"/>
              </w:rPr>
              <w:t xml:space="preserve">2 624 970,31</w:t>
            </w:r>
          </w:p>
        </w:tc>
        <w:tc>
          <w:tcPr>
            <w:tcW w:w="850" w:type="dxa"/>
            <w:noWrap/>
            <w:textDirection w:val="lrTb"/>
            <w:vAlign w:val="top"/>
          </w:tcPr>
          <w:p>
            <w:pPr>
              <w:pStyle w:val="Normal"/>
              <w:jc w:val="center"/>
              <w:rPr>
                <w:color w:val="000000"/>
                <w:sz w:val="16"/>
                <w:szCs w:val="16"/>
              </w:rPr>
            </w:pPr>
            <w:r>
              <w:rPr>
                <w:color w:val="000000"/>
                <w:sz w:val="16"/>
                <w:szCs w:val="16"/>
              </w:rPr>
              <w:t xml:space="preserve">209</w:t>
            </w:r>
          </w:p>
        </w:tc>
        <w:tc>
          <w:tcPr>
            <w:tcW w:w="1134" w:type="dxa"/>
            <w:noWrap/>
            <w:textDirection w:val="lrTb"/>
            <w:vAlign w:val="top"/>
          </w:tcPr>
          <w:p>
            <w:pPr>
              <w:pStyle w:val="Normal"/>
              <w:jc w:val="center"/>
              <w:rPr>
                <w:color w:val="000000"/>
                <w:sz w:val="16"/>
                <w:szCs w:val="16"/>
              </w:rPr>
            </w:pPr>
            <w:r>
              <w:rPr>
                <w:color w:val="000000"/>
                <w:sz w:val="16"/>
                <w:szCs w:val="16"/>
              </w:rPr>
              <w:t xml:space="preserve">817 691,76</w:t>
            </w:r>
          </w:p>
        </w:tc>
        <w:tc>
          <w:tcPr>
            <w:tcW w:w="1134" w:type="dxa"/>
            <w:noWrap/>
            <w:textDirection w:val="lrTb"/>
            <w:vAlign w:val="top"/>
          </w:tcPr>
          <w:p>
            <w:pPr>
              <w:pStyle w:val="Normal"/>
              <w:jc w:val="center"/>
              <w:rPr>
                <w:color w:val="000000"/>
                <w:sz w:val="16"/>
                <w:szCs w:val="16"/>
              </w:rPr>
            </w:pPr>
            <w:r>
              <w:rPr>
                <w:color w:val="000000"/>
                <w:sz w:val="16"/>
                <w:szCs w:val="16"/>
              </w:rPr>
              <w:t xml:space="preserve">2 637 619,62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78</w:t>
            </w:r>
          </w:p>
        </w:tc>
        <w:tc>
          <w:tcPr>
            <w:tcW w:w="1276" w:type="dxa"/>
            <w:noWrap/>
            <w:textDirection w:val="lrTb"/>
            <w:vAlign w:val="top"/>
          </w:tcPr>
          <w:p>
            <w:pPr>
              <w:pStyle w:val="Normal"/>
              <w:jc w:val="center"/>
              <w:rPr>
                <w:color w:val="000000"/>
                <w:sz w:val="16"/>
                <w:szCs w:val="16"/>
              </w:rPr>
            </w:pPr>
            <w:r>
              <w:rPr>
                <w:color w:val="000000"/>
                <w:sz w:val="16"/>
                <w:szCs w:val="16"/>
              </w:rPr>
              <w:t xml:space="preserve">818 572,23</w:t>
            </w:r>
          </w:p>
        </w:tc>
        <w:tc>
          <w:tcPr>
            <w:tcW w:w="1276" w:type="dxa"/>
            <w:noWrap/>
            <w:textDirection w:val="lrTb"/>
            <w:vAlign w:val="top"/>
          </w:tcPr>
          <w:p>
            <w:pPr>
              <w:pStyle w:val="Normal"/>
              <w:jc w:val="center"/>
              <w:rPr>
                <w:color w:val="000000"/>
                <w:sz w:val="16"/>
                <w:szCs w:val="16"/>
              </w:rPr>
            </w:pPr>
            <w:r>
              <w:rPr>
                <w:color w:val="000000"/>
                <w:sz w:val="16"/>
                <w:szCs w:val="16"/>
              </w:rPr>
              <w:t xml:space="preserve">2 625 003,91</w:t>
            </w:r>
          </w:p>
        </w:tc>
        <w:tc>
          <w:tcPr>
            <w:tcW w:w="850" w:type="dxa"/>
            <w:noWrap/>
            <w:textDirection w:val="lrTb"/>
            <w:vAlign w:val="top"/>
          </w:tcPr>
          <w:p>
            <w:pPr>
              <w:pStyle w:val="Normal"/>
              <w:jc w:val="center"/>
              <w:rPr>
                <w:color w:val="000000"/>
                <w:sz w:val="16"/>
                <w:szCs w:val="16"/>
              </w:rPr>
            </w:pPr>
            <w:r>
              <w:rPr>
                <w:color w:val="000000"/>
                <w:sz w:val="16"/>
                <w:szCs w:val="16"/>
              </w:rPr>
              <w:t xml:space="preserve">210</w:t>
            </w:r>
          </w:p>
        </w:tc>
        <w:tc>
          <w:tcPr>
            <w:tcW w:w="1134" w:type="dxa"/>
            <w:noWrap/>
            <w:textDirection w:val="lrTb"/>
            <w:vAlign w:val="top"/>
          </w:tcPr>
          <w:p>
            <w:pPr>
              <w:pStyle w:val="Normal"/>
              <w:jc w:val="center"/>
              <w:rPr>
                <w:color w:val="000000"/>
                <w:sz w:val="16"/>
                <w:szCs w:val="16"/>
              </w:rPr>
            </w:pPr>
            <w:r>
              <w:rPr>
                <w:color w:val="000000"/>
                <w:sz w:val="16"/>
                <w:szCs w:val="16"/>
              </w:rPr>
              <w:t xml:space="preserve">817 452,50</w:t>
            </w:r>
          </w:p>
        </w:tc>
        <w:tc>
          <w:tcPr>
            <w:tcW w:w="1134" w:type="dxa"/>
            <w:noWrap/>
            <w:textDirection w:val="lrTb"/>
            <w:vAlign w:val="top"/>
          </w:tcPr>
          <w:p>
            <w:pPr>
              <w:pStyle w:val="Normal"/>
              <w:jc w:val="center"/>
              <w:rPr>
                <w:color w:val="000000"/>
                <w:sz w:val="16"/>
                <w:szCs w:val="16"/>
              </w:rPr>
            </w:pPr>
            <w:r>
              <w:rPr>
                <w:color w:val="000000"/>
                <w:sz w:val="16"/>
                <w:szCs w:val="16"/>
              </w:rPr>
              <w:t xml:space="preserve">2 638 484,98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79</w:t>
            </w:r>
          </w:p>
        </w:tc>
        <w:tc>
          <w:tcPr>
            <w:tcW w:w="1276" w:type="dxa"/>
            <w:noWrap/>
            <w:textDirection w:val="lrTb"/>
            <w:vAlign w:val="top"/>
          </w:tcPr>
          <w:p>
            <w:pPr>
              <w:pStyle w:val="Normal"/>
              <w:jc w:val="center"/>
              <w:rPr>
                <w:color w:val="000000"/>
                <w:sz w:val="16"/>
                <w:szCs w:val="16"/>
              </w:rPr>
            </w:pPr>
            <w:r>
              <w:rPr>
                <w:color w:val="000000"/>
                <w:sz w:val="16"/>
                <w:szCs w:val="16"/>
              </w:rPr>
              <w:t xml:space="preserve">818 581,77</w:t>
            </w:r>
          </w:p>
        </w:tc>
        <w:tc>
          <w:tcPr>
            <w:tcW w:w="1276" w:type="dxa"/>
            <w:noWrap/>
            <w:textDirection w:val="lrTb"/>
            <w:vAlign w:val="top"/>
          </w:tcPr>
          <w:p>
            <w:pPr>
              <w:pStyle w:val="Normal"/>
              <w:jc w:val="center"/>
              <w:rPr>
                <w:color w:val="000000"/>
                <w:sz w:val="16"/>
                <w:szCs w:val="16"/>
              </w:rPr>
            </w:pPr>
            <w:r>
              <w:rPr>
                <w:color w:val="000000"/>
                <w:sz w:val="16"/>
                <w:szCs w:val="16"/>
              </w:rPr>
              <w:t xml:space="preserve">2 625 035,23</w:t>
            </w:r>
          </w:p>
        </w:tc>
        <w:tc>
          <w:tcPr>
            <w:tcW w:w="850" w:type="dxa"/>
            <w:noWrap/>
            <w:textDirection w:val="lrTb"/>
            <w:vAlign w:val="top"/>
          </w:tcPr>
          <w:p>
            <w:pPr>
              <w:pStyle w:val="Normal"/>
              <w:jc w:val="center"/>
              <w:rPr>
                <w:color w:val="000000"/>
                <w:sz w:val="16"/>
                <w:szCs w:val="16"/>
              </w:rPr>
            </w:pPr>
            <w:r>
              <w:rPr>
                <w:color w:val="000000"/>
                <w:sz w:val="16"/>
                <w:szCs w:val="16"/>
              </w:rPr>
              <w:t xml:space="preserve">211</w:t>
            </w:r>
          </w:p>
        </w:tc>
        <w:tc>
          <w:tcPr>
            <w:tcW w:w="1134" w:type="dxa"/>
            <w:noWrap/>
            <w:textDirection w:val="lrTb"/>
            <w:vAlign w:val="top"/>
          </w:tcPr>
          <w:p>
            <w:pPr>
              <w:pStyle w:val="Normal"/>
              <w:jc w:val="center"/>
              <w:rPr>
                <w:color w:val="000000"/>
                <w:sz w:val="16"/>
                <w:szCs w:val="16"/>
              </w:rPr>
            </w:pPr>
            <w:r>
              <w:rPr>
                <w:color w:val="000000"/>
                <w:sz w:val="16"/>
                <w:szCs w:val="16"/>
              </w:rPr>
              <w:t xml:space="preserve">817 703,38</w:t>
            </w:r>
          </w:p>
        </w:tc>
        <w:tc>
          <w:tcPr>
            <w:tcW w:w="1134" w:type="dxa"/>
            <w:noWrap/>
            <w:textDirection w:val="lrTb"/>
            <w:vAlign w:val="top"/>
          </w:tcPr>
          <w:p>
            <w:pPr>
              <w:pStyle w:val="Normal"/>
              <w:jc w:val="center"/>
              <w:rPr>
                <w:color w:val="000000"/>
                <w:sz w:val="16"/>
                <w:szCs w:val="16"/>
              </w:rPr>
            </w:pPr>
            <w:r>
              <w:rPr>
                <w:color w:val="000000"/>
                <w:sz w:val="16"/>
                <w:szCs w:val="16"/>
              </w:rPr>
              <w:t xml:space="preserve">2 638 470,96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80</w:t>
            </w:r>
          </w:p>
        </w:tc>
        <w:tc>
          <w:tcPr>
            <w:tcW w:w="1276" w:type="dxa"/>
            <w:noWrap/>
            <w:textDirection w:val="lrTb"/>
            <w:vAlign w:val="top"/>
          </w:tcPr>
          <w:p>
            <w:pPr>
              <w:pStyle w:val="Normal"/>
              <w:jc w:val="center"/>
              <w:rPr>
                <w:color w:val="000000"/>
                <w:sz w:val="16"/>
                <w:szCs w:val="16"/>
              </w:rPr>
            </w:pPr>
            <w:r>
              <w:rPr>
                <w:color w:val="000000"/>
                <w:sz w:val="16"/>
                <w:szCs w:val="16"/>
              </w:rPr>
              <w:t xml:space="preserve">818 591,15</w:t>
            </w:r>
          </w:p>
        </w:tc>
        <w:tc>
          <w:tcPr>
            <w:tcW w:w="1276" w:type="dxa"/>
            <w:noWrap/>
            <w:textDirection w:val="lrTb"/>
            <w:vAlign w:val="top"/>
          </w:tcPr>
          <w:p>
            <w:pPr>
              <w:pStyle w:val="Normal"/>
              <w:jc w:val="center"/>
              <w:rPr>
                <w:color w:val="000000"/>
                <w:sz w:val="16"/>
                <w:szCs w:val="16"/>
              </w:rPr>
            </w:pPr>
            <w:r>
              <w:rPr>
                <w:color w:val="000000"/>
                <w:sz w:val="16"/>
                <w:szCs w:val="16"/>
              </w:rPr>
              <w:t xml:space="preserve">2 625 062,15</w:t>
            </w:r>
          </w:p>
        </w:tc>
        <w:tc>
          <w:tcPr>
            <w:tcW w:w="850" w:type="dxa"/>
            <w:noWrap/>
            <w:textDirection w:val="lrTb"/>
            <w:vAlign w:val="top"/>
          </w:tcPr>
          <w:p>
            <w:pPr>
              <w:pStyle w:val="Normal"/>
              <w:jc w:val="center"/>
              <w:rPr>
                <w:color w:val="000000"/>
                <w:sz w:val="16"/>
                <w:szCs w:val="16"/>
              </w:rPr>
            </w:pPr>
            <w:r>
              <w:rPr>
                <w:color w:val="000000"/>
                <w:sz w:val="16"/>
                <w:szCs w:val="16"/>
              </w:rPr>
              <w:t xml:space="preserve">212</w:t>
            </w:r>
          </w:p>
        </w:tc>
        <w:tc>
          <w:tcPr>
            <w:tcW w:w="1134" w:type="dxa"/>
            <w:noWrap/>
            <w:textDirection w:val="lrTb"/>
            <w:vAlign w:val="top"/>
          </w:tcPr>
          <w:p>
            <w:pPr>
              <w:pStyle w:val="Normal"/>
              <w:jc w:val="center"/>
              <w:rPr>
                <w:color w:val="000000"/>
                <w:sz w:val="16"/>
                <w:szCs w:val="16"/>
              </w:rPr>
            </w:pPr>
            <w:r>
              <w:rPr>
                <w:color w:val="000000"/>
                <w:sz w:val="16"/>
                <w:szCs w:val="16"/>
              </w:rPr>
              <w:t xml:space="preserve">817 731,38</w:t>
            </w:r>
          </w:p>
        </w:tc>
        <w:tc>
          <w:tcPr>
            <w:tcW w:w="1134" w:type="dxa"/>
            <w:noWrap/>
            <w:textDirection w:val="lrTb"/>
            <w:vAlign w:val="top"/>
          </w:tcPr>
          <w:p>
            <w:pPr>
              <w:pStyle w:val="Normal"/>
              <w:jc w:val="center"/>
              <w:rPr>
                <w:color w:val="000000"/>
                <w:sz w:val="16"/>
                <w:szCs w:val="16"/>
              </w:rPr>
            </w:pPr>
            <w:r>
              <w:rPr>
                <w:color w:val="000000"/>
                <w:sz w:val="16"/>
                <w:szCs w:val="16"/>
              </w:rPr>
              <w:t xml:space="preserve">2 638 466,87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81</w:t>
            </w:r>
          </w:p>
        </w:tc>
        <w:tc>
          <w:tcPr>
            <w:tcW w:w="1276" w:type="dxa"/>
            <w:noWrap/>
            <w:textDirection w:val="lrTb"/>
            <w:vAlign w:val="top"/>
          </w:tcPr>
          <w:p>
            <w:pPr>
              <w:pStyle w:val="Normal"/>
              <w:jc w:val="center"/>
              <w:rPr>
                <w:color w:val="000000"/>
                <w:sz w:val="16"/>
                <w:szCs w:val="16"/>
              </w:rPr>
            </w:pPr>
            <w:r>
              <w:rPr>
                <w:color w:val="000000"/>
                <w:sz w:val="16"/>
                <w:szCs w:val="16"/>
              </w:rPr>
              <w:t xml:space="preserve">818 596,46</w:t>
            </w:r>
          </w:p>
        </w:tc>
        <w:tc>
          <w:tcPr>
            <w:tcW w:w="1276" w:type="dxa"/>
            <w:noWrap/>
            <w:textDirection w:val="lrTb"/>
            <w:vAlign w:val="top"/>
          </w:tcPr>
          <w:p>
            <w:pPr>
              <w:pStyle w:val="Normal"/>
              <w:jc w:val="center"/>
              <w:rPr>
                <w:color w:val="000000"/>
                <w:sz w:val="16"/>
                <w:szCs w:val="16"/>
              </w:rPr>
            </w:pPr>
            <w:r>
              <w:rPr>
                <w:color w:val="000000"/>
                <w:sz w:val="16"/>
                <w:szCs w:val="16"/>
              </w:rPr>
              <w:t xml:space="preserve">2 625 080,67</w:t>
            </w:r>
          </w:p>
        </w:tc>
        <w:tc>
          <w:tcPr>
            <w:tcW w:w="850" w:type="dxa"/>
            <w:noWrap/>
            <w:textDirection w:val="lrTb"/>
            <w:vAlign w:val="top"/>
          </w:tcPr>
          <w:p>
            <w:pPr>
              <w:pStyle w:val="Normal"/>
              <w:jc w:val="center"/>
              <w:rPr>
                <w:color w:val="000000"/>
                <w:sz w:val="16"/>
                <w:szCs w:val="16"/>
              </w:rPr>
            </w:pPr>
            <w:r>
              <w:rPr>
                <w:color w:val="000000"/>
                <w:sz w:val="16"/>
                <w:szCs w:val="16"/>
              </w:rPr>
              <w:t xml:space="preserve">213</w:t>
            </w:r>
          </w:p>
        </w:tc>
        <w:tc>
          <w:tcPr>
            <w:tcW w:w="1134" w:type="dxa"/>
            <w:noWrap/>
            <w:textDirection w:val="lrTb"/>
            <w:vAlign w:val="top"/>
          </w:tcPr>
          <w:p>
            <w:pPr>
              <w:pStyle w:val="Normal"/>
              <w:jc w:val="center"/>
              <w:rPr>
                <w:color w:val="000000"/>
                <w:sz w:val="16"/>
                <w:szCs w:val="16"/>
              </w:rPr>
            </w:pPr>
            <w:r>
              <w:rPr>
                <w:color w:val="000000"/>
                <w:sz w:val="16"/>
                <w:szCs w:val="16"/>
              </w:rPr>
              <w:t xml:space="preserve">817 758,22</w:t>
            </w:r>
          </w:p>
        </w:tc>
        <w:tc>
          <w:tcPr>
            <w:tcW w:w="1134" w:type="dxa"/>
            <w:noWrap/>
            <w:textDirection w:val="lrTb"/>
            <w:vAlign w:val="top"/>
          </w:tcPr>
          <w:p>
            <w:pPr>
              <w:pStyle w:val="Normal"/>
              <w:jc w:val="center"/>
              <w:rPr>
                <w:color w:val="000000"/>
                <w:sz w:val="16"/>
                <w:szCs w:val="16"/>
              </w:rPr>
            </w:pPr>
            <w:r>
              <w:rPr>
                <w:color w:val="000000"/>
                <w:sz w:val="16"/>
                <w:szCs w:val="16"/>
              </w:rPr>
              <w:t xml:space="preserve">2 638 457,92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82</w:t>
            </w:r>
          </w:p>
        </w:tc>
        <w:tc>
          <w:tcPr>
            <w:tcW w:w="1276" w:type="dxa"/>
            <w:noWrap/>
            <w:textDirection w:val="lrTb"/>
            <w:vAlign w:val="top"/>
          </w:tcPr>
          <w:p>
            <w:pPr>
              <w:pStyle w:val="Normal"/>
              <w:jc w:val="center"/>
              <w:rPr>
                <w:color w:val="000000"/>
                <w:sz w:val="16"/>
                <w:szCs w:val="16"/>
              </w:rPr>
            </w:pPr>
            <w:r>
              <w:rPr>
                <w:color w:val="000000"/>
                <w:sz w:val="16"/>
                <w:szCs w:val="16"/>
              </w:rPr>
              <w:t xml:space="preserve">818 598,30</w:t>
            </w:r>
          </w:p>
        </w:tc>
        <w:tc>
          <w:tcPr>
            <w:tcW w:w="1276" w:type="dxa"/>
            <w:noWrap/>
            <w:textDirection w:val="lrTb"/>
            <w:vAlign w:val="top"/>
          </w:tcPr>
          <w:p>
            <w:pPr>
              <w:pStyle w:val="Normal"/>
              <w:jc w:val="center"/>
              <w:rPr>
                <w:color w:val="000000"/>
                <w:sz w:val="16"/>
                <w:szCs w:val="16"/>
              </w:rPr>
            </w:pPr>
            <w:r>
              <w:rPr>
                <w:color w:val="000000"/>
                <w:sz w:val="16"/>
                <w:szCs w:val="16"/>
              </w:rPr>
              <w:t xml:space="preserve">2 625 092,53</w:t>
            </w:r>
          </w:p>
        </w:tc>
        <w:tc>
          <w:tcPr>
            <w:tcW w:w="850" w:type="dxa"/>
            <w:noWrap/>
            <w:textDirection w:val="lrTb"/>
            <w:vAlign w:val="top"/>
          </w:tcPr>
          <w:p>
            <w:pPr>
              <w:pStyle w:val="Normal"/>
              <w:jc w:val="center"/>
              <w:rPr>
                <w:color w:val="000000"/>
                <w:sz w:val="16"/>
                <w:szCs w:val="16"/>
              </w:rPr>
            </w:pPr>
            <w:r>
              <w:rPr>
                <w:color w:val="000000"/>
                <w:sz w:val="16"/>
                <w:szCs w:val="16"/>
              </w:rPr>
              <w:t xml:space="preserve">214</w:t>
            </w:r>
          </w:p>
        </w:tc>
        <w:tc>
          <w:tcPr>
            <w:tcW w:w="1134" w:type="dxa"/>
            <w:noWrap/>
            <w:textDirection w:val="lrTb"/>
            <w:vAlign w:val="top"/>
          </w:tcPr>
          <w:p>
            <w:pPr>
              <w:pStyle w:val="Normal"/>
              <w:jc w:val="center"/>
              <w:rPr>
                <w:color w:val="000000"/>
                <w:sz w:val="16"/>
                <w:szCs w:val="16"/>
              </w:rPr>
            </w:pPr>
            <w:r>
              <w:rPr>
                <w:color w:val="000000"/>
                <w:sz w:val="16"/>
                <w:szCs w:val="16"/>
              </w:rPr>
              <w:t xml:space="preserve">817 783,06</w:t>
            </w:r>
          </w:p>
        </w:tc>
        <w:tc>
          <w:tcPr>
            <w:tcW w:w="1134" w:type="dxa"/>
            <w:noWrap/>
            <w:textDirection w:val="lrTb"/>
            <w:vAlign w:val="top"/>
          </w:tcPr>
          <w:p>
            <w:pPr>
              <w:pStyle w:val="Normal"/>
              <w:jc w:val="center"/>
              <w:rPr>
                <w:color w:val="000000"/>
                <w:sz w:val="16"/>
                <w:szCs w:val="16"/>
              </w:rPr>
            </w:pPr>
            <w:r>
              <w:rPr>
                <w:color w:val="000000"/>
                <w:sz w:val="16"/>
                <w:szCs w:val="16"/>
              </w:rPr>
              <w:t xml:space="preserve">2 638 444,40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83</w:t>
            </w:r>
          </w:p>
        </w:tc>
        <w:tc>
          <w:tcPr>
            <w:tcW w:w="1276" w:type="dxa"/>
            <w:noWrap/>
            <w:textDirection w:val="lrTb"/>
            <w:vAlign w:val="top"/>
          </w:tcPr>
          <w:p>
            <w:pPr>
              <w:pStyle w:val="Normal"/>
              <w:jc w:val="center"/>
              <w:rPr>
                <w:color w:val="000000"/>
                <w:sz w:val="16"/>
                <w:szCs w:val="16"/>
              </w:rPr>
            </w:pPr>
            <w:r>
              <w:rPr>
                <w:color w:val="000000"/>
                <w:sz w:val="16"/>
                <w:szCs w:val="16"/>
              </w:rPr>
              <w:t xml:space="preserve">818 596,52</w:t>
            </w:r>
          </w:p>
        </w:tc>
        <w:tc>
          <w:tcPr>
            <w:tcW w:w="1276" w:type="dxa"/>
            <w:noWrap/>
            <w:textDirection w:val="lrTb"/>
            <w:vAlign w:val="top"/>
          </w:tcPr>
          <w:p>
            <w:pPr>
              <w:pStyle w:val="Normal"/>
              <w:jc w:val="center"/>
              <w:rPr>
                <w:color w:val="000000"/>
                <w:sz w:val="16"/>
                <w:szCs w:val="16"/>
              </w:rPr>
            </w:pPr>
            <w:r>
              <w:rPr>
                <w:color w:val="000000"/>
                <w:sz w:val="16"/>
                <w:szCs w:val="16"/>
              </w:rPr>
              <w:t xml:space="preserve">2 625 104,53</w:t>
            </w:r>
          </w:p>
        </w:tc>
        <w:tc>
          <w:tcPr>
            <w:tcW w:w="850" w:type="dxa"/>
            <w:noWrap/>
            <w:textDirection w:val="lrTb"/>
            <w:vAlign w:val="top"/>
          </w:tcPr>
          <w:p>
            <w:pPr>
              <w:pStyle w:val="Normal"/>
              <w:jc w:val="center"/>
              <w:rPr>
                <w:color w:val="000000"/>
                <w:sz w:val="16"/>
                <w:szCs w:val="16"/>
              </w:rPr>
            </w:pPr>
            <w:r>
              <w:rPr>
                <w:color w:val="000000"/>
                <w:sz w:val="16"/>
                <w:szCs w:val="16"/>
              </w:rPr>
              <w:t xml:space="preserve">215</w:t>
            </w:r>
          </w:p>
        </w:tc>
        <w:tc>
          <w:tcPr>
            <w:tcW w:w="1134" w:type="dxa"/>
            <w:noWrap/>
            <w:textDirection w:val="lrTb"/>
            <w:vAlign w:val="top"/>
          </w:tcPr>
          <w:p>
            <w:pPr>
              <w:pStyle w:val="Normal"/>
              <w:jc w:val="center"/>
              <w:rPr>
                <w:color w:val="000000"/>
                <w:sz w:val="16"/>
                <w:szCs w:val="16"/>
              </w:rPr>
            </w:pPr>
            <w:r>
              <w:rPr>
                <w:color w:val="000000"/>
                <w:sz w:val="16"/>
                <w:szCs w:val="16"/>
              </w:rPr>
              <w:t xml:space="preserve">817 805,14</w:t>
            </w:r>
          </w:p>
        </w:tc>
        <w:tc>
          <w:tcPr>
            <w:tcW w:w="1134" w:type="dxa"/>
            <w:noWrap/>
            <w:textDirection w:val="lrTb"/>
            <w:vAlign w:val="top"/>
          </w:tcPr>
          <w:p>
            <w:pPr>
              <w:pStyle w:val="Normal"/>
              <w:jc w:val="center"/>
              <w:rPr>
                <w:color w:val="000000"/>
                <w:sz w:val="16"/>
                <w:szCs w:val="16"/>
              </w:rPr>
            </w:pPr>
            <w:r>
              <w:rPr>
                <w:color w:val="000000"/>
                <w:sz w:val="16"/>
                <w:szCs w:val="16"/>
              </w:rPr>
              <w:t xml:space="preserve">2 638 426,70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84</w:t>
            </w:r>
          </w:p>
        </w:tc>
        <w:tc>
          <w:tcPr>
            <w:tcW w:w="1276" w:type="dxa"/>
            <w:noWrap/>
            <w:textDirection w:val="lrTb"/>
            <w:vAlign w:val="top"/>
          </w:tcPr>
          <w:p>
            <w:pPr>
              <w:pStyle w:val="Normal"/>
              <w:jc w:val="center"/>
              <w:rPr>
                <w:color w:val="000000"/>
                <w:sz w:val="16"/>
                <w:szCs w:val="16"/>
              </w:rPr>
            </w:pPr>
            <w:r>
              <w:rPr>
                <w:color w:val="000000"/>
                <w:sz w:val="16"/>
                <w:szCs w:val="16"/>
              </w:rPr>
              <w:t xml:space="preserve">818 591,44</w:t>
            </w:r>
          </w:p>
        </w:tc>
        <w:tc>
          <w:tcPr>
            <w:tcW w:w="1276" w:type="dxa"/>
            <w:noWrap/>
            <w:textDirection w:val="lrTb"/>
            <w:vAlign w:val="top"/>
          </w:tcPr>
          <w:p>
            <w:pPr>
              <w:pStyle w:val="Normal"/>
              <w:jc w:val="center"/>
              <w:rPr>
                <w:color w:val="000000"/>
                <w:sz w:val="16"/>
                <w:szCs w:val="16"/>
              </w:rPr>
            </w:pPr>
            <w:r>
              <w:rPr>
                <w:color w:val="000000"/>
                <w:sz w:val="16"/>
                <w:szCs w:val="16"/>
              </w:rPr>
              <w:t xml:space="preserve">2 625 115,14</w:t>
            </w:r>
          </w:p>
        </w:tc>
        <w:tc>
          <w:tcPr>
            <w:tcW w:w="850" w:type="dxa"/>
            <w:noWrap/>
            <w:textDirection w:val="lrTb"/>
            <w:vAlign w:val="top"/>
          </w:tcPr>
          <w:p>
            <w:pPr>
              <w:pStyle w:val="Normal"/>
              <w:jc w:val="center"/>
              <w:rPr>
                <w:color w:val="000000"/>
                <w:sz w:val="16"/>
                <w:szCs w:val="16"/>
              </w:rPr>
            </w:pPr>
            <w:r>
              <w:rPr>
                <w:color w:val="000000"/>
                <w:sz w:val="16"/>
                <w:szCs w:val="16"/>
              </w:rPr>
              <w:t xml:space="preserve">216</w:t>
            </w:r>
          </w:p>
        </w:tc>
        <w:tc>
          <w:tcPr>
            <w:tcW w:w="1134" w:type="dxa"/>
            <w:noWrap/>
            <w:textDirection w:val="lrTb"/>
            <w:vAlign w:val="top"/>
          </w:tcPr>
          <w:p>
            <w:pPr>
              <w:pStyle w:val="Normal"/>
              <w:jc w:val="center"/>
              <w:rPr>
                <w:color w:val="000000"/>
                <w:sz w:val="16"/>
                <w:szCs w:val="16"/>
              </w:rPr>
            </w:pPr>
            <w:r>
              <w:rPr>
                <w:color w:val="000000"/>
                <w:sz w:val="16"/>
                <w:szCs w:val="16"/>
              </w:rPr>
              <w:t xml:space="preserve">817 823,75</w:t>
            </w:r>
          </w:p>
        </w:tc>
        <w:tc>
          <w:tcPr>
            <w:tcW w:w="1134" w:type="dxa"/>
            <w:noWrap/>
            <w:textDirection w:val="lrTb"/>
            <w:vAlign w:val="top"/>
          </w:tcPr>
          <w:p>
            <w:pPr>
              <w:pStyle w:val="Normal"/>
              <w:jc w:val="center"/>
              <w:rPr>
                <w:color w:val="000000"/>
                <w:sz w:val="16"/>
                <w:szCs w:val="16"/>
              </w:rPr>
            </w:pPr>
            <w:r>
              <w:rPr>
                <w:color w:val="000000"/>
                <w:sz w:val="16"/>
                <w:szCs w:val="16"/>
              </w:rPr>
              <w:t xml:space="preserve">2 638 405,40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85</w:t>
            </w:r>
          </w:p>
        </w:tc>
        <w:tc>
          <w:tcPr>
            <w:tcW w:w="1276" w:type="dxa"/>
            <w:noWrap/>
            <w:textDirection w:val="lrTb"/>
            <w:vAlign w:val="top"/>
          </w:tcPr>
          <w:p>
            <w:pPr>
              <w:pStyle w:val="Normal"/>
              <w:jc w:val="center"/>
              <w:rPr>
                <w:color w:val="000000"/>
                <w:sz w:val="16"/>
                <w:szCs w:val="16"/>
              </w:rPr>
            </w:pPr>
            <w:r>
              <w:rPr>
                <w:color w:val="000000"/>
                <w:sz w:val="16"/>
                <w:szCs w:val="16"/>
              </w:rPr>
              <w:t xml:space="preserve">818 583,90</w:t>
            </w:r>
          </w:p>
        </w:tc>
        <w:tc>
          <w:tcPr>
            <w:tcW w:w="1276" w:type="dxa"/>
            <w:noWrap/>
            <w:textDirection w:val="lrTb"/>
            <w:vAlign w:val="top"/>
          </w:tcPr>
          <w:p>
            <w:pPr>
              <w:pStyle w:val="Normal"/>
              <w:jc w:val="center"/>
              <w:rPr>
                <w:color w:val="000000"/>
                <w:sz w:val="16"/>
                <w:szCs w:val="16"/>
              </w:rPr>
            </w:pPr>
            <w:r>
              <w:rPr>
                <w:color w:val="000000"/>
                <w:sz w:val="16"/>
                <w:szCs w:val="16"/>
              </w:rPr>
              <w:t xml:space="preserve">2 625 123,49</w:t>
            </w:r>
          </w:p>
        </w:tc>
        <w:tc>
          <w:tcPr>
            <w:tcW w:w="850" w:type="dxa"/>
            <w:noWrap/>
            <w:textDirection w:val="lrTb"/>
            <w:vAlign w:val="top"/>
          </w:tcPr>
          <w:p>
            <w:pPr>
              <w:pStyle w:val="Normal"/>
              <w:jc w:val="center"/>
              <w:rPr>
                <w:color w:val="000000"/>
                <w:sz w:val="16"/>
                <w:szCs w:val="16"/>
              </w:rPr>
            </w:pPr>
            <w:r>
              <w:rPr>
                <w:color w:val="000000"/>
                <w:sz w:val="16"/>
                <w:szCs w:val="16"/>
              </w:rPr>
              <w:t xml:space="preserve">217</w:t>
            </w:r>
          </w:p>
        </w:tc>
        <w:tc>
          <w:tcPr>
            <w:tcW w:w="1134" w:type="dxa"/>
            <w:noWrap/>
            <w:textDirection w:val="lrTb"/>
            <w:vAlign w:val="top"/>
          </w:tcPr>
          <w:p>
            <w:pPr>
              <w:pStyle w:val="Normal"/>
              <w:jc w:val="center"/>
              <w:rPr>
                <w:color w:val="000000"/>
                <w:sz w:val="16"/>
                <w:szCs w:val="16"/>
              </w:rPr>
            </w:pPr>
            <w:r>
              <w:rPr>
                <w:color w:val="000000"/>
                <w:sz w:val="16"/>
                <w:szCs w:val="16"/>
              </w:rPr>
              <w:t xml:space="preserve">817 838,32</w:t>
            </w:r>
          </w:p>
        </w:tc>
        <w:tc>
          <w:tcPr>
            <w:tcW w:w="1134" w:type="dxa"/>
            <w:noWrap/>
            <w:textDirection w:val="lrTb"/>
            <w:vAlign w:val="top"/>
          </w:tcPr>
          <w:p>
            <w:pPr>
              <w:pStyle w:val="Normal"/>
              <w:jc w:val="center"/>
              <w:rPr>
                <w:color w:val="000000"/>
                <w:sz w:val="16"/>
                <w:szCs w:val="16"/>
              </w:rPr>
            </w:pPr>
            <w:r>
              <w:rPr>
                <w:color w:val="000000"/>
                <w:sz w:val="16"/>
                <w:szCs w:val="16"/>
              </w:rPr>
              <w:t xml:space="preserve">2 638 381,14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86</w:t>
            </w:r>
          </w:p>
        </w:tc>
        <w:tc>
          <w:tcPr>
            <w:tcW w:w="1276" w:type="dxa"/>
            <w:noWrap/>
            <w:textDirection w:val="lrTb"/>
            <w:vAlign w:val="top"/>
          </w:tcPr>
          <w:p>
            <w:pPr>
              <w:pStyle w:val="Normal"/>
              <w:jc w:val="center"/>
              <w:rPr>
                <w:color w:val="000000"/>
                <w:sz w:val="16"/>
                <w:szCs w:val="16"/>
              </w:rPr>
            </w:pPr>
            <w:r>
              <w:rPr>
                <w:color w:val="000000"/>
                <w:sz w:val="16"/>
                <w:szCs w:val="16"/>
              </w:rPr>
              <w:t xml:space="preserve">818 568,88</w:t>
            </w:r>
          </w:p>
        </w:tc>
        <w:tc>
          <w:tcPr>
            <w:tcW w:w="1276" w:type="dxa"/>
            <w:noWrap/>
            <w:textDirection w:val="lrTb"/>
            <w:vAlign w:val="top"/>
          </w:tcPr>
          <w:p>
            <w:pPr>
              <w:pStyle w:val="Normal"/>
              <w:jc w:val="center"/>
              <w:rPr>
                <w:color w:val="000000"/>
                <w:sz w:val="16"/>
                <w:szCs w:val="16"/>
              </w:rPr>
            </w:pPr>
            <w:r>
              <w:rPr>
                <w:color w:val="000000"/>
                <w:sz w:val="16"/>
                <w:szCs w:val="16"/>
              </w:rPr>
              <w:t xml:space="preserve">2 625 135,99</w:t>
            </w:r>
          </w:p>
        </w:tc>
        <w:tc>
          <w:tcPr>
            <w:tcW w:w="850" w:type="dxa"/>
            <w:noWrap/>
            <w:textDirection w:val="lrTb"/>
            <w:vAlign w:val="top"/>
          </w:tcPr>
          <w:p>
            <w:pPr>
              <w:pStyle w:val="Normal"/>
              <w:jc w:val="center"/>
              <w:rPr>
                <w:color w:val="000000"/>
                <w:sz w:val="16"/>
                <w:szCs w:val="16"/>
              </w:rPr>
            </w:pPr>
            <w:r>
              <w:rPr>
                <w:color w:val="000000"/>
                <w:sz w:val="16"/>
                <w:szCs w:val="16"/>
              </w:rPr>
              <w:t xml:space="preserve">218</w:t>
            </w:r>
          </w:p>
        </w:tc>
        <w:tc>
          <w:tcPr>
            <w:tcW w:w="1134" w:type="dxa"/>
            <w:noWrap/>
            <w:textDirection w:val="lrTb"/>
            <w:vAlign w:val="top"/>
          </w:tcPr>
          <w:p>
            <w:pPr>
              <w:pStyle w:val="Normal"/>
              <w:jc w:val="center"/>
              <w:rPr>
                <w:color w:val="000000"/>
                <w:sz w:val="16"/>
                <w:szCs w:val="16"/>
              </w:rPr>
            </w:pPr>
            <w:r>
              <w:rPr>
                <w:color w:val="000000"/>
                <w:sz w:val="16"/>
                <w:szCs w:val="16"/>
              </w:rPr>
              <w:t xml:space="preserve">817 848,39</w:t>
            </w:r>
          </w:p>
        </w:tc>
        <w:tc>
          <w:tcPr>
            <w:tcW w:w="1134" w:type="dxa"/>
            <w:noWrap/>
            <w:textDirection w:val="lrTb"/>
            <w:vAlign w:val="top"/>
          </w:tcPr>
          <w:p>
            <w:pPr>
              <w:pStyle w:val="Normal"/>
              <w:jc w:val="center"/>
              <w:rPr>
                <w:color w:val="000000"/>
                <w:sz w:val="16"/>
                <w:szCs w:val="16"/>
              </w:rPr>
            </w:pPr>
            <w:r>
              <w:rPr>
                <w:color w:val="000000"/>
                <w:sz w:val="16"/>
                <w:szCs w:val="16"/>
              </w:rPr>
              <w:t xml:space="preserve">2 638 354,70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87</w:t>
            </w:r>
          </w:p>
        </w:tc>
        <w:tc>
          <w:tcPr>
            <w:tcW w:w="1276" w:type="dxa"/>
            <w:noWrap/>
            <w:textDirection w:val="lrTb"/>
            <w:vAlign w:val="top"/>
          </w:tcPr>
          <w:p>
            <w:pPr>
              <w:pStyle w:val="Normal"/>
              <w:jc w:val="center"/>
              <w:rPr>
                <w:color w:val="000000"/>
                <w:sz w:val="16"/>
                <w:szCs w:val="16"/>
              </w:rPr>
            </w:pPr>
            <w:r>
              <w:rPr>
                <w:color w:val="000000"/>
                <w:sz w:val="16"/>
                <w:szCs w:val="16"/>
              </w:rPr>
              <w:t xml:space="preserve">818 550,78</w:t>
            </w:r>
          </w:p>
        </w:tc>
        <w:tc>
          <w:tcPr>
            <w:tcW w:w="1276" w:type="dxa"/>
            <w:noWrap/>
            <w:textDirection w:val="lrTb"/>
            <w:vAlign w:val="top"/>
          </w:tcPr>
          <w:p>
            <w:pPr>
              <w:pStyle w:val="Normal"/>
              <w:jc w:val="center"/>
              <w:rPr>
                <w:color w:val="000000"/>
                <w:sz w:val="16"/>
                <w:szCs w:val="16"/>
              </w:rPr>
            </w:pPr>
            <w:r>
              <w:rPr>
                <w:color w:val="000000"/>
                <w:sz w:val="16"/>
                <w:szCs w:val="16"/>
              </w:rPr>
              <w:t xml:space="preserve">2 625 153,89</w:t>
            </w:r>
          </w:p>
        </w:tc>
        <w:tc>
          <w:tcPr>
            <w:tcW w:w="850" w:type="dxa"/>
            <w:noWrap/>
            <w:textDirection w:val="lrTb"/>
            <w:vAlign w:val="top"/>
          </w:tcPr>
          <w:p>
            <w:pPr>
              <w:pStyle w:val="Normal"/>
              <w:jc w:val="center"/>
              <w:rPr>
                <w:color w:val="000000"/>
                <w:sz w:val="16"/>
                <w:szCs w:val="16"/>
              </w:rPr>
            </w:pPr>
            <w:r>
              <w:rPr>
                <w:color w:val="000000"/>
                <w:sz w:val="16"/>
                <w:szCs w:val="16"/>
              </w:rPr>
              <w:t xml:space="preserve">219</w:t>
            </w:r>
          </w:p>
        </w:tc>
        <w:tc>
          <w:tcPr>
            <w:tcW w:w="1134" w:type="dxa"/>
            <w:noWrap/>
            <w:textDirection w:val="lrTb"/>
            <w:vAlign w:val="top"/>
          </w:tcPr>
          <w:p>
            <w:pPr>
              <w:pStyle w:val="Normal"/>
              <w:jc w:val="center"/>
              <w:rPr>
                <w:color w:val="000000"/>
                <w:sz w:val="16"/>
                <w:szCs w:val="16"/>
              </w:rPr>
            </w:pPr>
            <w:r>
              <w:rPr>
                <w:color w:val="000000"/>
                <w:sz w:val="16"/>
                <w:szCs w:val="16"/>
              </w:rPr>
              <w:t xml:space="preserve">817 853,66</w:t>
            </w:r>
          </w:p>
        </w:tc>
        <w:tc>
          <w:tcPr>
            <w:tcW w:w="1134" w:type="dxa"/>
            <w:noWrap/>
            <w:textDirection w:val="lrTb"/>
            <w:vAlign w:val="top"/>
          </w:tcPr>
          <w:p>
            <w:pPr>
              <w:pStyle w:val="Normal"/>
              <w:jc w:val="center"/>
              <w:rPr>
                <w:color w:val="000000"/>
                <w:sz w:val="16"/>
                <w:szCs w:val="16"/>
              </w:rPr>
            </w:pPr>
            <w:r>
              <w:rPr>
                <w:color w:val="000000"/>
                <w:sz w:val="16"/>
                <w:szCs w:val="16"/>
              </w:rPr>
              <w:t xml:space="preserve">2 638 326,91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88</w:t>
            </w:r>
          </w:p>
        </w:tc>
        <w:tc>
          <w:tcPr>
            <w:tcW w:w="1276" w:type="dxa"/>
            <w:noWrap/>
            <w:textDirection w:val="lrTb"/>
            <w:vAlign w:val="top"/>
          </w:tcPr>
          <w:p>
            <w:pPr>
              <w:pStyle w:val="Normal"/>
              <w:jc w:val="center"/>
              <w:rPr>
                <w:color w:val="000000"/>
                <w:sz w:val="16"/>
                <w:szCs w:val="16"/>
              </w:rPr>
            </w:pPr>
            <w:r>
              <w:rPr>
                <w:color w:val="000000"/>
                <w:sz w:val="16"/>
                <w:szCs w:val="16"/>
              </w:rPr>
              <w:t xml:space="preserve">818 539,64</w:t>
            </w:r>
          </w:p>
        </w:tc>
        <w:tc>
          <w:tcPr>
            <w:tcW w:w="1276" w:type="dxa"/>
            <w:noWrap/>
            <w:textDirection w:val="lrTb"/>
            <w:vAlign w:val="top"/>
          </w:tcPr>
          <w:p>
            <w:pPr>
              <w:pStyle w:val="Normal"/>
              <w:jc w:val="center"/>
              <w:rPr>
                <w:color w:val="000000"/>
                <w:sz w:val="16"/>
                <w:szCs w:val="16"/>
              </w:rPr>
            </w:pPr>
            <w:r>
              <w:rPr>
                <w:color w:val="000000"/>
                <w:sz w:val="16"/>
                <w:szCs w:val="16"/>
              </w:rPr>
              <w:t xml:space="preserve">2 625 176,87</w:t>
            </w:r>
          </w:p>
        </w:tc>
        <w:tc>
          <w:tcPr>
            <w:tcW w:w="850" w:type="dxa"/>
            <w:noWrap/>
            <w:textDirection w:val="lrTb"/>
            <w:vAlign w:val="top"/>
          </w:tcPr>
          <w:p>
            <w:pPr>
              <w:pStyle w:val="Normal"/>
              <w:jc w:val="center"/>
              <w:rPr>
                <w:color w:val="000000"/>
                <w:sz w:val="16"/>
                <w:szCs w:val="16"/>
              </w:rPr>
            </w:pPr>
            <w:r>
              <w:rPr>
                <w:color w:val="000000"/>
                <w:sz w:val="16"/>
                <w:szCs w:val="16"/>
              </w:rPr>
              <w:t xml:space="preserve">220</w:t>
            </w:r>
          </w:p>
        </w:tc>
        <w:tc>
          <w:tcPr>
            <w:tcW w:w="1134" w:type="dxa"/>
            <w:noWrap/>
            <w:textDirection w:val="lrTb"/>
            <w:vAlign w:val="top"/>
          </w:tcPr>
          <w:p>
            <w:pPr>
              <w:pStyle w:val="Normal"/>
              <w:jc w:val="center"/>
              <w:rPr>
                <w:color w:val="000000"/>
                <w:sz w:val="16"/>
                <w:szCs w:val="16"/>
              </w:rPr>
            </w:pPr>
            <w:r>
              <w:rPr>
                <w:color w:val="000000"/>
                <w:sz w:val="16"/>
                <w:szCs w:val="16"/>
              </w:rPr>
              <w:t xml:space="preserve">817 881,82</w:t>
            </w:r>
          </w:p>
        </w:tc>
        <w:tc>
          <w:tcPr>
            <w:tcW w:w="1134" w:type="dxa"/>
            <w:noWrap/>
            <w:textDirection w:val="lrTb"/>
            <w:vAlign w:val="top"/>
          </w:tcPr>
          <w:p>
            <w:pPr>
              <w:pStyle w:val="Normal"/>
              <w:jc w:val="center"/>
              <w:rPr>
                <w:color w:val="000000"/>
                <w:sz w:val="16"/>
                <w:szCs w:val="16"/>
              </w:rPr>
            </w:pPr>
            <w:r>
              <w:rPr>
                <w:color w:val="000000"/>
                <w:sz w:val="16"/>
                <w:szCs w:val="16"/>
              </w:rPr>
              <w:t xml:space="preserve">2 638 041,81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89</w:t>
            </w:r>
          </w:p>
        </w:tc>
        <w:tc>
          <w:tcPr>
            <w:tcW w:w="1276" w:type="dxa"/>
            <w:noWrap/>
            <w:textDirection w:val="lrTb"/>
            <w:vAlign w:val="top"/>
          </w:tcPr>
          <w:p>
            <w:pPr>
              <w:pStyle w:val="Normal"/>
              <w:jc w:val="center"/>
              <w:rPr>
                <w:color w:val="000000"/>
                <w:sz w:val="16"/>
                <w:szCs w:val="16"/>
              </w:rPr>
            </w:pPr>
            <w:r>
              <w:rPr>
                <w:color w:val="000000"/>
                <w:sz w:val="16"/>
                <w:szCs w:val="16"/>
              </w:rPr>
              <w:t xml:space="preserve">818 523,01</w:t>
            </w:r>
          </w:p>
        </w:tc>
        <w:tc>
          <w:tcPr>
            <w:tcW w:w="1276" w:type="dxa"/>
            <w:noWrap/>
            <w:textDirection w:val="lrTb"/>
            <w:vAlign w:val="top"/>
          </w:tcPr>
          <w:p>
            <w:pPr>
              <w:pStyle w:val="Normal"/>
              <w:jc w:val="center"/>
              <w:rPr>
                <w:color w:val="000000"/>
                <w:sz w:val="16"/>
                <w:szCs w:val="16"/>
              </w:rPr>
            </w:pPr>
            <w:r>
              <w:rPr>
                <w:color w:val="000000"/>
                <w:sz w:val="16"/>
                <w:szCs w:val="16"/>
              </w:rPr>
              <w:t xml:space="preserve">2 625 199,02</w:t>
            </w:r>
          </w:p>
        </w:tc>
        <w:tc>
          <w:tcPr>
            <w:tcW w:w="850" w:type="dxa"/>
            <w:noWrap/>
            <w:textDirection w:val="lrTb"/>
            <w:vAlign w:val="top"/>
          </w:tcPr>
          <w:p>
            <w:pPr>
              <w:pStyle w:val="Normal"/>
              <w:jc w:val="center"/>
              <w:rPr>
                <w:color w:val="000000"/>
                <w:sz w:val="16"/>
                <w:szCs w:val="16"/>
              </w:rPr>
            </w:pPr>
            <w:r>
              <w:rPr>
                <w:color w:val="000000"/>
                <w:sz w:val="16"/>
                <w:szCs w:val="16"/>
              </w:rPr>
              <w:t xml:space="preserve">221</w:t>
            </w:r>
          </w:p>
        </w:tc>
        <w:tc>
          <w:tcPr>
            <w:tcW w:w="1134" w:type="dxa"/>
            <w:noWrap/>
            <w:textDirection w:val="lrTb"/>
            <w:vAlign w:val="top"/>
          </w:tcPr>
          <w:p>
            <w:pPr>
              <w:pStyle w:val="Normal"/>
              <w:jc w:val="center"/>
              <w:rPr>
                <w:color w:val="000000"/>
                <w:sz w:val="16"/>
                <w:szCs w:val="16"/>
              </w:rPr>
            </w:pPr>
            <w:r>
              <w:rPr>
                <w:color w:val="000000"/>
                <w:sz w:val="16"/>
                <w:szCs w:val="16"/>
              </w:rPr>
              <w:t xml:space="preserve">817 882,42</w:t>
            </w:r>
          </w:p>
        </w:tc>
        <w:tc>
          <w:tcPr>
            <w:tcW w:w="1134" w:type="dxa"/>
            <w:noWrap/>
            <w:textDirection w:val="lrTb"/>
            <w:vAlign w:val="top"/>
          </w:tcPr>
          <w:p>
            <w:pPr>
              <w:pStyle w:val="Normal"/>
              <w:jc w:val="center"/>
              <w:rPr>
                <w:color w:val="000000"/>
                <w:sz w:val="16"/>
                <w:szCs w:val="16"/>
              </w:rPr>
            </w:pPr>
            <w:r>
              <w:rPr>
                <w:color w:val="000000"/>
                <w:sz w:val="16"/>
                <w:szCs w:val="16"/>
              </w:rPr>
              <w:t xml:space="preserve">2 638 018,73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90</w:t>
            </w:r>
          </w:p>
        </w:tc>
        <w:tc>
          <w:tcPr>
            <w:tcW w:w="1276" w:type="dxa"/>
            <w:noWrap/>
            <w:textDirection w:val="lrTb"/>
            <w:vAlign w:val="top"/>
          </w:tcPr>
          <w:p>
            <w:pPr>
              <w:pStyle w:val="Normal"/>
              <w:jc w:val="center"/>
              <w:rPr>
                <w:color w:val="000000"/>
                <w:sz w:val="16"/>
                <w:szCs w:val="16"/>
              </w:rPr>
            </w:pPr>
            <w:r>
              <w:rPr>
                <w:color w:val="000000"/>
                <w:sz w:val="16"/>
                <w:szCs w:val="16"/>
              </w:rPr>
              <w:t xml:space="preserve">818 507,36</w:t>
            </w:r>
          </w:p>
        </w:tc>
        <w:tc>
          <w:tcPr>
            <w:tcW w:w="1276" w:type="dxa"/>
            <w:noWrap/>
            <w:textDirection w:val="lrTb"/>
            <w:vAlign w:val="top"/>
          </w:tcPr>
          <w:p>
            <w:pPr>
              <w:pStyle w:val="Normal"/>
              <w:jc w:val="center"/>
              <w:rPr>
                <w:color w:val="000000"/>
                <w:sz w:val="16"/>
                <w:szCs w:val="16"/>
              </w:rPr>
            </w:pPr>
            <w:r>
              <w:rPr>
                <w:color w:val="000000"/>
                <w:sz w:val="16"/>
                <w:szCs w:val="16"/>
              </w:rPr>
              <w:t xml:space="preserve">2 625 236,53</w:t>
            </w:r>
          </w:p>
        </w:tc>
        <w:tc>
          <w:tcPr>
            <w:tcW w:w="850" w:type="dxa"/>
            <w:noWrap/>
            <w:textDirection w:val="lrTb"/>
            <w:vAlign w:val="top"/>
          </w:tcPr>
          <w:p>
            <w:pPr>
              <w:pStyle w:val="Normal"/>
              <w:jc w:val="center"/>
              <w:rPr>
                <w:color w:val="000000"/>
                <w:sz w:val="16"/>
                <w:szCs w:val="16"/>
              </w:rPr>
            </w:pPr>
            <w:r>
              <w:rPr>
                <w:color w:val="000000"/>
                <w:sz w:val="16"/>
                <w:szCs w:val="16"/>
              </w:rPr>
              <w:t xml:space="preserve">222</w:t>
            </w:r>
          </w:p>
        </w:tc>
        <w:tc>
          <w:tcPr>
            <w:tcW w:w="1134" w:type="dxa"/>
            <w:noWrap/>
            <w:textDirection w:val="lrTb"/>
            <w:vAlign w:val="top"/>
          </w:tcPr>
          <w:p>
            <w:pPr>
              <w:pStyle w:val="Normal"/>
              <w:jc w:val="center"/>
              <w:rPr>
                <w:color w:val="000000"/>
                <w:sz w:val="16"/>
                <w:szCs w:val="16"/>
              </w:rPr>
            </w:pPr>
            <w:r>
              <w:rPr>
                <w:color w:val="000000"/>
                <w:sz w:val="16"/>
                <w:szCs w:val="16"/>
              </w:rPr>
              <w:t xml:space="preserve">817 879,71</w:t>
            </w:r>
          </w:p>
        </w:tc>
        <w:tc>
          <w:tcPr>
            <w:tcW w:w="1134" w:type="dxa"/>
            <w:noWrap/>
            <w:textDirection w:val="lrTb"/>
            <w:vAlign w:val="top"/>
          </w:tcPr>
          <w:p>
            <w:pPr>
              <w:pStyle w:val="Normal"/>
              <w:jc w:val="center"/>
              <w:rPr>
                <w:color w:val="000000"/>
                <w:sz w:val="16"/>
                <w:szCs w:val="16"/>
              </w:rPr>
            </w:pPr>
            <w:r>
              <w:rPr>
                <w:color w:val="000000"/>
                <w:sz w:val="16"/>
                <w:szCs w:val="16"/>
              </w:rPr>
              <w:t xml:space="preserve">2 637 995,82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91</w:t>
            </w:r>
          </w:p>
        </w:tc>
        <w:tc>
          <w:tcPr>
            <w:tcW w:w="1276" w:type="dxa"/>
            <w:noWrap/>
            <w:textDirection w:val="lrTb"/>
            <w:vAlign w:val="top"/>
          </w:tcPr>
          <w:p>
            <w:pPr>
              <w:pStyle w:val="Normal"/>
              <w:jc w:val="center"/>
              <w:rPr>
                <w:color w:val="000000"/>
                <w:sz w:val="16"/>
                <w:szCs w:val="16"/>
              </w:rPr>
            </w:pPr>
            <w:r>
              <w:rPr>
                <w:color w:val="000000"/>
                <w:sz w:val="16"/>
                <w:szCs w:val="16"/>
              </w:rPr>
              <w:t xml:space="preserve">818 491,62</w:t>
            </w:r>
          </w:p>
        </w:tc>
        <w:tc>
          <w:tcPr>
            <w:tcW w:w="1276" w:type="dxa"/>
            <w:noWrap/>
            <w:textDirection w:val="lrTb"/>
            <w:vAlign w:val="top"/>
          </w:tcPr>
          <w:p>
            <w:pPr>
              <w:pStyle w:val="Normal"/>
              <w:jc w:val="center"/>
              <w:rPr>
                <w:color w:val="000000"/>
                <w:sz w:val="16"/>
                <w:szCs w:val="16"/>
              </w:rPr>
            </w:pPr>
            <w:r>
              <w:rPr>
                <w:color w:val="000000"/>
                <w:sz w:val="16"/>
                <w:szCs w:val="16"/>
              </w:rPr>
              <w:t xml:space="preserve">2 625 296,70</w:t>
            </w:r>
          </w:p>
        </w:tc>
        <w:tc>
          <w:tcPr>
            <w:tcW w:w="850" w:type="dxa"/>
            <w:noWrap/>
            <w:textDirection w:val="lrTb"/>
            <w:vAlign w:val="top"/>
          </w:tcPr>
          <w:p>
            <w:pPr>
              <w:pStyle w:val="Normal"/>
              <w:jc w:val="center"/>
              <w:rPr>
                <w:color w:val="000000"/>
                <w:sz w:val="16"/>
                <w:szCs w:val="16"/>
              </w:rPr>
            </w:pPr>
            <w:r>
              <w:rPr>
                <w:color w:val="000000"/>
                <w:sz w:val="16"/>
                <w:szCs w:val="16"/>
              </w:rPr>
              <w:t xml:space="preserve">223</w:t>
            </w:r>
          </w:p>
        </w:tc>
        <w:tc>
          <w:tcPr>
            <w:tcW w:w="1134" w:type="dxa"/>
            <w:noWrap/>
            <w:textDirection w:val="lrTb"/>
            <w:vAlign w:val="top"/>
          </w:tcPr>
          <w:p>
            <w:pPr>
              <w:pStyle w:val="Normal"/>
              <w:jc w:val="center"/>
              <w:rPr>
                <w:color w:val="000000"/>
                <w:sz w:val="16"/>
                <w:szCs w:val="16"/>
              </w:rPr>
            </w:pPr>
            <w:r>
              <w:rPr>
                <w:color w:val="000000"/>
                <w:sz w:val="16"/>
                <w:szCs w:val="16"/>
              </w:rPr>
              <w:t xml:space="preserve">817 873,88</w:t>
            </w:r>
          </w:p>
        </w:tc>
        <w:tc>
          <w:tcPr>
            <w:tcW w:w="1134" w:type="dxa"/>
            <w:noWrap/>
            <w:textDirection w:val="lrTb"/>
            <w:vAlign w:val="top"/>
          </w:tcPr>
          <w:p>
            <w:pPr>
              <w:pStyle w:val="Normal"/>
              <w:jc w:val="center"/>
              <w:rPr>
                <w:color w:val="000000"/>
                <w:sz w:val="16"/>
                <w:szCs w:val="16"/>
              </w:rPr>
            </w:pPr>
            <w:r>
              <w:rPr>
                <w:color w:val="000000"/>
                <w:sz w:val="16"/>
                <w:szCs w:val="16"/>
              </w:rPr>
              <w:t xml:space="preserve">2 637 974,00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92</w:t>
            </w:r>
          </w:p>
        </w:tc>
        <w:tc>
          <w:tcPr>
            <w:tcW w:w="1276" w:type="dxa"/>
            <w:noWrap/>
            <w:textDirection w:val="lrTb"/>
            <w:vAlign w:val="top"/>
          </w:tcPr>
          <w:p>
            <w:pPr>
              <w:pStyle w:val="Normal"/>
              <w:jc w:val="center"/>
              <w:rPr>
                <w:color w:val="000000"/>
                <w:sz w:val="16"/>
                <w:szCs w:val="16"/>
              </w:rPr>
            </w:pPr>
            <w:r>
              <w:rPr>
                <w:color w:val="000000"/>
                <w:sz w:val="16"/>
                <w:szCs w:val="16"/>
              </w:rPr>
              <w:t xml:space="preserve">818 492,90</w:t>
            </w:r>
          </w:p>
        </w:tc>
        <w:tc>
          <w:tcPr>
            <w:tcW w:w="1276" w:type="dxa"/>
            <w:noWrap/>
            <w:textDirection w:val="lrTb"/>
            <w:vAlign w:val="top"/>
          </w:tcPr>
          <w:p>
            <w:pPr>
              <w:pStyle w:val="Normal"/>
              <w:jc w:val="center"/>
              <w:rPr>
                <w:color w:val="000000"/>
                <w:sz w:val="16"/>
                <w:szCs w:val="16"/>
              </w:rPr>
            </w:pPr>
            <w:r>
              <w:rPr>
                <w:color w:val="000000"/>
                <w:sz w:val="16"/>
                <w:szCs w:val="16"/>
              </w:rPr>
              <w:t xml:space="preserve">2 625 324,23</w:t>
            </w:r>
          </w:p>
        </w:tc>
        <w:tc>
          <w:tcPr>
            <w:tcW w:w="850" w:type="dxa"/>
            <w:noWrap/>
            <w:textDirection w:val="lrTb"/>
            <w:vAlign w:val="top"/>
          </w:tcPr>
          <w:p>
            <w:pPr>
              <w:pStyle w:val="Normal"/>
              <w:jc w:val="center"/>
              <w:rPr>
                <w:color w:val="000000"/>
                <w:sz w:val="16"/>
                <w:szCs w:val="16"/>
              </w:rPr>
            </w:pPr>
            <w:r>
              <w:rPr>
                <w:color w:val="000000"/>
                <w:sz w:val="16"/>
                <w:szCs w:val="16"/>
              </w:rPr>
              <w:t xml:space="preserve">224</w:t>
            </w:r>
          </w:p>
        </w:tc>
        <w:tc>
          <w:tcPr>
            <w:tcW w:w="1134" w:type="dxa"/>
            <w:noWrap/>
            <w:textDirection w:val="lrTb"/>
            <w:vAlign w:val="top"/>
          </w:tcPr>
          <w:p>
            <w:pPr>
              <w:pStyle w:val="Normal"/>
              <w:jc w:val="center"/>
              <w:rPr>
                <w:color w:val="000000"/>
                <w:sz w:val="16"/>
                <w:szCs w:val="16"/>
              </w:rPr>
            </w:pPr>
            <w:r>
              <w:rPr>
                <w:color w:val="000000"/>
                <w:sz w:val="16"/>
                <w:szCs w:val="16"/>
              </w:rPr>
              <w:t xml:space="preserve">817 864,60</w:t>
            </w:r>
          </w:p>
        </w:tc>
        <w:tc>
          <w:tcPr>
            <w:tcW w:w="1134" w:type="dxa"/>
            <w:noWrap/>
            <w:textDirection w:val="lrTb"/>
            <w:vAlign w:val="top"/>
          </w:tcPr>
          <w:p>
            <w:pPr>
              <w:pStyle w:val="Normal"/>
              <w:jc w:val="center"/>
              <w:rPr>
                <w:color w:val="000000"/>
                <w:sz w:val="16"/>
                <w:szCs w:val="16"/>
              </w:rPr>
            </w:pPr>
            <w:r>
              <w:rPr>
                <w:color w:val="000000"/>
                <w:sz w:val="16"/>
                <w:szCs w:val="16"/>
              </w:rPr>
              <w:t xml:space="preserve">2 637 952,33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93</w:t>
            </w:r>
          </w:p>
        </w:tc>
        <w:tc>
          <w:tcPr>
            <w:tcW w:w="1276" w:type="dxa"/>
            <w:noWrap/>
            <w:textDirection w:val="lrTb"/>
            <w:vAlign w:val="top"/>
          </w:tcPr>
          <w:p>
            <w:pPr>
              <w:pStyle w:val="Normal"/>
              <w:jc w:val="center"/>
              <w:rPr>
                <w:color w:val="000000"/>
                <w:sz w:val="16"/>
                <w:szCs w:val="16"/>
              </w:rPr>
            </w:pPr>
            <w:r>
              <w:rPr>
                <w:color w:val="000000"/>
                <w:sz w:val="16"/>
                <w:szCs w:val="16"/>
              </w:rPr>
              <w:t xml:space="preserve">818 489,16</w:t>
            </w:r>
          </w:p>
        </w:tc>
        <w:tc>
          <w:tcPr>
            <w:tcW w:w="1276" w:type="dxa"/>
            <w:noWrap/>
            <w:textDirection w:val="lrTb"/>
            <w:vAlign w:val="top"/>
          </w:tcPr>
          <w:p>
            <w:pPr>
              <w:pStyle w:val="Normal"/>
              <w:jc w:val="center"/>
              <w:rPr>
                <w:color w:val="000000"/>
                <w:sz w:val="16"/>
                <w:szCs w:val="16"/>
              </w:rPr>
            </w:pPr>
            <w:r>
              <w:rPr>
                <w:color w:val="000000"/>
                <w:sz w:val="16"/>
                <w:szCs w:val="16"/>
              </w:rPr>
              <w:t xml:space="preserve">2 625 374,10</w:t>
            </w:r>
          </w:p>
        </w:tc>
        <w:tc>
          <w:tcPr>
            <w:tcW w:w="850" w:type="dxa"/>
            <w:noWrap/>
            <w:textDirection w:val="lrTb"/>
            <w:vAlign w:val="top"/>
          </w:tcPr>
          <w:p>
            <w:pPr>
              <w:pStyle w:val="Normal"/>
              <w:jc w:val="center"/>
              <w:rPr>
                <w:color w:val="000000"/>
                <w:sz w:val="16"/>
                <w:szCs w:val="16"/>
              </w:rPr>
            </w:pPr>
            <w:r>
              <w:rPr>
                <w:color w:val="000000"/>
                <w:sz w:val="16"/>
                <w:szCs w:val="16"/>
              </w:rPr>
              <w:t xml:space="preserve">225</w:t>
            </w:r>
          </w:p>
        </w:tc>
        <w:tc>
          <w:tcPr>
            <w:tcW w:w="1134" w:type="dxa"/>
            <w:noWrap/>
            <w:textDirection w:val="lrTb"/>
            <w:vAlign w:val="top"/>
          </w:tcPr>
          <w:p>
            <w:pPr>
              <w:pStyle w:val="Normal"/>
              <w:jc w:val="center"/>
              <w:rPr>
                <w:color w:val="000000"/>
                <w:sz w:val="16"/>
                <w:szCs w:val="16"/>
              </w:rPr>
            </w:pPr>
            <w:r>
              <w:rPr>
                <w:color w:val="000000"/>
                <w:sz w:val="16"/>
                <w:szCs w:val="16"/>
              </w:rPr>
              <w:t xml:space="preserve">817 852,39</w:t>
            </w:r>
          </w:p>
        </w:tc>
        <w:tc>
          <w:tcPr>
            <w:tcW w:w="1134" w:type="dxa"/>
            <w:noWrap/>
            <w:textDirection w:val="lrTb"/>
            <w:vAlign w:val="top"/>
          </w:tcPr>
          <w:p>
            <w:pPr>
              <w:pStyle w:val="Normal"/>
              <w:jc w:val="center"/>
              <w:rPr>
                <w:color w:val="000000"/>
                <w:sz w:val="16"/>
                <w:szCs w:val="16"/>
              </w:rPr>
            </w:pPr>
            <w:r>
              <w:rPr>
                <w:color w:val="000000"/>
                <w:sz w:val="16"/>
                <w:szCs w:val="16"/>
              </w:rPr>
              <w:t xml:space="preserve">2 637 932,51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94</w:t>
            </w:r>
          </w:p>
        </w:tc>
        <w:tc>
          <w:tcPr>
            <w:tcW w:w="1276" w:type="dxa"/>
            <w:noWrap/>
            <w:textDirection w:val="lrTb"/>
            <w:vAlign w:val="top"/>
          </w:tcPr>
          <w:p>
            <w:pPr>
              <w:pStyle w:val="Normal"/>
              <w:jc w:val="center"/>
              <w:rPr>
                <w:color w:val="000000"/>
                <w:sz w:val="16"/>
                <w:szCs w:val="16"/>
              </w:rPr>
            </w:pPr>
            <w:r>
              <w:rPr>
                <w:color w:val="000000"/>
                <w:sz w:val="16"/>
                <w:szCs w:val="16"/>
              </w:rPr>
              <w:t xml:space="preserve">818 474,18</w:t>
            </w:r>
          </w:p>
        </w:tc>
        <w:tc>
          <w:tcPr>
            <w:tcW w:w="1276" w:type="dxa"/>
            <w:noWrap/>
            <w:textDirection w:val="lrTb"/>
            <w:vAlign w:val="top"/>
          </w:tcPr>
          <w:p>
            <w:pPr>
              <w:pStyle w:val="Normal"/>
              <w:jc w:val="center"/>
              <w:rPr>
                <w:color w:val="000000"/>
                <w:sz w:val="16"/>
                <w:szCs w:val="16"/>
              </w:rPr>
            </w:pPr>
            <w:r>
              <w:rPr>
                <w:color w:val="000000"/>
                <w:sz w:val="16"/>
                <w:szCs w:val="16"/>
              </w:rPr>
              <w:t xml:space="preserve">2 625 425,16</w:t>
            </w:r>
          </w:p>
        </w:tc>
        <w:tc>
          <w:tcPr>
            <w:tcW w:w="850" w:type="dxa"/>
            <w:noWrap/>
            <w:textDirection w:val="lrTb"/>
            <w:vAlign w:val="top"/>
          </w:tcPr>
          <w:p>
            <w:pPr>
              <w:pStyle w:val="Normal"/>
              <w:jc w:val="center"/>
              <w:rPr>
                <w:color w:val="000000"/>
                <w:sz w:val="16"/>
                <w:szCs w:val="16"/>
              </w:rPr>
            </w:pPr>
            <w:r>
              <w:rPr>
                <w:color w:val="000000"/>
                <w:sz w:val="16"/>
                <w:szCs w:val="16"/>
              </w:rPr>
              <w:t xml:space="preserve">226</w:t>
            </w:r>
          </w:p>
        </w:tc>
        <w:tc>
          <w:tcPr>
            <w:tcW w:w="1134" w:type="dxa"/>
            <w:noWrap/>
            <w:textDirection w:val="lrTb"/>
            <w:vAlign w:val="top"/>
          </w:tcPr>
          <w:p>
            <w:pPr>
              <w:pStyle w:val="Normal"/>
              <w:jc w:val="center"/>
              <w:rPr>
                <w:color w:val="000000"/>
                <w:sz w:val="16"/>
                <w:szCs w:val="16"/>
              </w:rPr>
            </w:pPr>
            <w:r>
              <w:rPr>
                <w:color w:val="000000"/>
                <w:sz w:val="16"/>
                <w:szCs w:val="16"/>
              </w:rPr>
              <w:t xml:space="preserve">817 837,43</w:t>
            </w:r>
          </w:p>
        </w:tc>
        <w:tc>
          <w:tcPr>
            <w:tcW w:w="1134" w:type="dxa"/>
            <w:noWrap/>
            <w:textDirection w:val="lrTb"/>
            <w:vAlign w:val="top"/>
          </w:tcPr>
          <w:p>
            <w:pPr>
              <w:pStyle w:val="Normal"/>
              <w:jc w:val="center"/>
              <w:rPr>
                <w:color w:val="000000"/>
                <w:sz w:val="16"/>
                <w:szCs w:val="16"/>
              </w:rPr>
            </w:pPr>
            <w:r>
              <w:rPr>
                <w:color w:val="000000"/>
                <w:sz w:val="16"/>
                <w:szCs w:val="16"/>
              </w:rPr>
              <w:t xml:space="preserve">2 637 914,66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95</w:t>
            </w:r>
          </w:p>
        </w:tc>
        <w:tc>
          <w:tcPr>
            <w:tcW w:w="1276" w:type="dxa"/>
            <w:noWrap/>
            <w:textDirection w:val="lrTb"/>
            <w:vAlign w:val="top"/>
          </w:tcPr>
          <w:p>
            <w:pPr>
              <w:pStyle w:val="Normal"/>
              <w:jc w:val="center"/>
              <w:rPr>
                <w:color w:val="000000"/>
                <w:sz w:val="16"/>
                <w:szCs w:val="16"/>
              </w:rPr>
            </w:pPr>
            <w:r>
              <w:rPr>
                <w:color w:val="000000"/>
                <w:sz w:val="16"/>
                <w:szCs w:val="16"/>
              </w:rPr>
              <w:t xml:space="preserve">818 453,44</w:t>
            </w:r>
          </w:p>
        </w:tc>
        <w:tc>
          <w:tcPr>
            <w:tcW w:w="1276" w:type="dxa"/>
            <w:noWrap/>
            <w:textDirection w:val="lrTb"/>
            <w:vAlign w:val="top"/>
          </w:tcPr>
          <w:p>
            <w:pPr>
              <w:pStyle w:val="Normal"/>
              <w:jc w:val="center"/>
              <w:rPr>
                <w:color w:val="000000"/>
                <w:sz w:val="16"/>
                <w:szCs w:val="16"/>
              </w:rPr>
            </w:pPr>
            <w:r>
              <w:rPr>
                <w:color w:val="000000"/>
                <w:sz w:val="16"/>
                <w:szCs w:val="16"/>
              </w:rPr>
              <w:t xml:space="preserve">2 625 476,13</w:t>
            </w:r>
          </w:p>
        </w:tc>
        <w:tc>
          <w:tcPr>
            <w:tcW w:w="850" w:type="dxa"/>
            <w:noWrap/>
            <w:textDirection w:val="lrTb"/>
            <w:vAlign w:val="top"/>
          </w:tcPr>
          <w:p>
            <w:pPr>
              <w:pStyle w:val="Normal"/>
              <w:jc w:val="center"/>
              <w:rPr>
                <w:color w:val="000000"/>
                <w:sz w:val="16"/>
                <w:szCs w:val="16"/>
              </w:rPr>
            </w:pPr>
            <w:r>
              <w:rPr>
                <w:color w:val="000000"/>
                <w:sz w:val="16"/>
                <w:szCs w:val="16"/>
              </w:rPr>
              <w:t xml:space="preserve">227</w:t>
            </w:r>
          </w:p>
        </w:tc>
        <w:tc>
          <w:tcPr>
            <w:tcW w:w="1134" w:type="dxa"/>
            <w:noWrap/>
            <w:textDirection w:val="lrTb"/>
            <w:vAlign w:val="top"/>
          </w:tcPr>
          <w:p>
            <w:pPr>
              <w:pStyle w:val="Normal"/>
              <w:jc w:val="center"/>
              <w:rPr>
                <w:color w:val="000000"/>
                <w:sz w:val="16"/>
                <w:szCs w:val="16"/>
              </w:rPr>
            </w:pPr>
            <w:r>
              <w:rPr>
                <w:color w:val="000000"/>
                <w:sz w:val="16"/>
                <w:szCs w:val="16"/>
              </w:rPr>
              <w:t xml:space="preserve">817 820,49</w:t>
            </w:r>
          </w:p>
        </w:tc>
        <w:tc>
          <w:tcPr>
            <w:tcW w:w="1134" w:type="dxa"/>
            <w:noWrap/>
            <w:textDirection w:val="lrTb"/>
            <w:vAlign w:val="top"/>
          </w:tcPr>
          <w:p>
            <w:pPr>
              <w:pStyle w:val="Normal"/>
              <w:jc w:val="center"/>
              <w:rPr>
                <w:color w:val="000000"/>
                <w:sz w:val="16"/>
                <w:szCs w:val="16"/>
              </w:rPr>
            </w:pPr>
            <w:r>
              <w:rPr>
                <w:color w:val="000000"/>
                <w:sz w:val="16"/>
                <w:szCs w:val="16"/>
              </w:rPr>
              <w:t xml:space="preserve">2 637 899,50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96</w:t>
            </w:r>
          </w:p>
        </w:tc>
        <w:tc>
          <w:tcPr>
            <w:tcW w:w="1276" w:type="dxa"/>
            <w:noWrap/>
            <w:textDirection w:val="lrTb"/>
            <w:vAlign w:val="top"/>
          </w:tcPr>
          <w:p>
            <w:pPr>
              <w:pStyle w:val="Normal"/>
              <w:jc w:val="center"/>
              <w:rPr>
                <w:color w:val="000000"/>
                <w:sz w:val="16"/>
                <w:szCs w:val="16"/>
              </w:rPr>
            </w:pPr>
            <w:r>
              <w:rPr>
                <w:color w:val="000000"/>
                <w:sz w:val="16"/>
                <w:szCs w:val="16"/>
              </w:rPr>
              <w:t xml:space="preserve">818 446,71</w:t>
            </w:r>
          </w:p>
        </w:tc>
        <w:tc>
          <w:tcPr>
            <w:tcW w:w="1276" w:type="dxa"/>
            <w:noWrap/>
            <w:textDirection w:val="lrTb"/>
            <w:vAlign w:val="top"/>
          </w:tcPr>
          <w:p>
            <w:pPr>
              <w:pStyle w:val="Normal"/>
              <w:jc w:val="center"/>
              <w:rPr>
                <w:color w:val="000000"/>
                <w:sz w:val="16"/>
                <w:szCs w:val="16"/>
              </w:rPr>
            </w:pPr>
            <w:r>
              <w:rPr>
                <w:color w:val="000000"/>
                <w:sz w:val="16"/>
                <w:szCs w:val="16"/>
              </w:rPr>
              <w:t xml:space="preserve">2 625 497,77</w:t>
            </w:r>
          </w:p>
        </w:tc>
        <w:tc>
          <w:tcPr>
            <w:tcW w:w="850" w:type="dxa"/>
            <w:noWrap/>
            <w:textDirection w:val="lrTb"/>
            <w:vAlign w:val="top"/>
          </w:tcPr>
          <w:p>
            <w:pPr>
              <w:pStyle w:val="Normal"/>
              <w:jc w:val="center"/>
              <w:rPr>
                <w:color w:val="000000"/>
                <w:sz w:val="16"/>
                <w:szCs w:val="16"/>
              </w:rPr>
            </w:pPr>
            <w:r>
              <w:rPr>
                <w:color w:val="000000"/>
                <w:sz w:val="16"/>
                <w:szCs w:val="16"/>
              </w:rPr>
              <w:t xml:space="preserve">228</w:t>
            </w:r>
          </w:p>
        </w:tc>
        <w:tc>
          <w:tcPr>
            <w:tcW w:w="1134" w:type="dxa"/>
            <w:noWrap/>
            <w:textDirection w:val="lrTb"/>
            <w:vAlign w:val="top"/>
          </w:tcPr>
          <w:p>
            <w:pPr>
              <w:pStyle w:val="Normal"/>
              <w:jc w:val="center"/>
              <w:rPr>
                <w:color w:val="000000"/>
                <w:sz w:val="16"/>
                <w:szCs w:val="16"/>
              </w:rPr>
            </w:pPr>
            <w:r>
              <w:rPr>
                <w:color w:val="000000"/>
                <w:sz w:val="16"/>
                <w:szCs w:val="16"/>
              </w:rPr>
              <w:t xml:space="preserve">817 801,33</w:t>
            </w:r>
          </w:p>
        </w:tc>
        <w:tc>
          <w:tcPr>
            <w:tcW w:w="1134" w:type="dxa"/>
            <w:noWrap/>
            <w:textDirection w:val="lrTb"/>
            <w:vAlign w:val="top"/>
          </w:tcPr>
          <w:p>
            <w:pPr>
              <w:pStyle w:val="Normal"/>
              <w:jc w:val="center"/>
              <w:rPr>
                <w:color w:val="000000"/>
                <w:sz w:val="16"/>
                <w:szCs w:val="16"/>
              </w:rPr>
            </w:pPr>
            <w:r>
              <w:rPr>
                <w:color w:val="000000"/>
                <w:sz w:val="16"/>
                <w:szCs w:val="16"/>
              </w:rPr>
              <w:t xml:space="preserve">2 637 886,77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97</w:t>
            </w:r>
          </w:p>
        </w:tc>
        <w:tc>
          <w:tcPr>
            <w:tcW w:w="1276" w:type="dxa"/>
            <w:noWrap/>
            <w:textDirection w:val="lrTb"/>
            <w:vAlign w:val="top"/>
          </w:tcPr>
          <w:p>
            <w:pPr>
              <w:pStyle w:val="Normal"/>
              <w:jc w:val="center"/>
              <w:rPr>
                <w:color w:val="000000"/>
                <w:sz w:val="16"/>
                <w:szCs w:val="16"/>
              </w:rPr>
            </w:pPr>
            <w:r>
              <w:rPr>
                <w:color w:val="000000"/>
                <w:sz w:val="16"/>
                <w:szCs w:val="16"/>
              </w:rPr>
              <w:t xml:space="preserve">818 424,10</w:t>
            </w:r>
          </w:p>
        </w:tc>
        <w:tc>
          <w:tcPr>
            <w:tcW w:w="1276" w:type="dxa"/>
            <w:noWrap/>
            <w:textDirection w:val="lrTb"/>
            <w:vAlign w:val="top"/>
          </w:tcPr>
          <w:p>
            <w:pPr>
              <w:pStyle w:val="Normal"/>
              <w:jc w:val="center"/>
              <w:rPr>
                <w:color w:val="000000"/>
                <w:sz w:val="16"/>
                <w:szCs w:val="16"/>
              </w:rPr>
            </w:pPr>
            <w:r>
              <w:rPr>
                <w:color w:val="000000"/>
                <w:sz w:val="16"/>
                <w:szCs w:val="16"/>
              </w:rPr>
              <w:t xml:space="preserve">2 625 517,49</w:t>
            </w:r>
          </w:p>
        </w:tc>
        <w:tc>
          <w:tcPr>
            <w:tcW w:w="850" w:type="dxa"/>
            <w:noWrap/>
            <w:textDirection w:val="lrTb"/>
            <w:vAlign w:val="top"/>
          </w:tcPr>
          <w:p>
            <w:pPr>
              <w:pStyle w:val="Normal"/>
              <w:jc w:val="center"/>
              <w:rPr>
                <w:color w:val="000000"/>
                <w:sz w:val="16"/>
                <w:szCs w:val="16"/>
              </w:rPr>
            </w:pPr>
            <w:r>
              <w:rPr>
                <w:color w:val="000000"/>
                <w:sz w:val="16"/>
                <w:szCs w:val="16"/>
              </w:rPr>
              <w:t xml:space="preserve">229</w:t>
            </w:r>
          </w:p>
        </w:tc>
        <w:tc>
          <w:tcPr>
            <w:tcW w:w="1134" w:type="dxa"/>
            <w:noWrap/>
            <w:textDirection w:val="lrTb"/>
            <w:vAlign w:val="top"/>
          </w:tcPr>
          <w:p>
            <w:pPr>
              <w:pStyle w:val="Normal"/>
              <w:jc w:val="center"/>
              <w:rPr>
                <w:color w:val="000000"/>
                <w:sz w:val="16"/>
                <w:szCs w:val="16"/>
              </w:rPr>
            </w:pPr>
            <w:r>
              <w:rPr>
                <w:color w:val="000000"/>
                <w:sz w:val="16"/>
                <w:szCs w:val="16"/>
              </w:rPr>
              <w:t xml:space="preserve">817 687,05</w:t>
            </w:r>
          </w:p>
        </w:tc>
        <w:tc>
          <w:tcPr>
            <w:tcW w:w="1134" w:type="dxa"/>
            <w:noWrap/>
            <w:textDirection w:val="lrTb"/>
            <w:vAlign w:val="top"/>
          </w:tcPr>
          <w:p>
            <w:pPr>
              <w:pStyle w:val="Normal"/>
              <w:jc w:val="center"/>
              <w:rPr>
                <w:color w:val="000000"/>
                <w:sz w:val="16"/>
                <w:szCs w:val="16"/>
              </w:rPr>
            </w:pPr>
            <w:r>
              <w:rPr>
                <w:color w:val="000000"/>
                <w:sz w:val="16"/>
                <w:szCs w:val="16"/>
              </w:rPr>
              <w:t xml:space="preserve">2 637 822,14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98</w:t>
            </w:r>
          </w:p>
        </w:tc>
        <w:tc>
          <w:tcPr>
            <w:tcW w:w="1276" w:type="dxa"/>
            <w:noWrap/>
            <w:textDirection w:val="lrTb"/>
            <w:vAlign w:val="top"/>
          </w:tcPr>
          <w:p>
            <w:pPr>
              <w:pStyle w:val="Normal"/>
              <w:jc w:val="center"/>
              <w:rPr>
                <w:color w:val="000000"/>
                <w:sz w:val="16"/>
                <w:szCs w:val="16"/>
              </w:rPr>
            </w:pPr>
            <w:r>
              <w:rPr>
                <w:color w:val="000000"/>
                <w:sz w:val="16"/>
                <w:szCs w:val="16"/>
              </w:rPr>
              <w:t xml:space="preserve">818 400,23</w:t>
            </w:r>
          </w:p>
        </w:tc>
        <w:tc>
          <w:tcPr>
            <w:tcW w:w="1276" w:type="dxa"/>
            <w:noWrap/>
            <w:textDirection w:val="lrTb"/>
            <w:vAlign w:val="top"/>
          </w:tcPr>
          <w:p>
            <w:pPr>
              <w:pStyle w:val="Normal"/>
              <w:jc w:val="center"/>
              <w:rPr>
                <w:color w:val="000000"/>
                <w:sz w:val="16"/>
                <w:szCs w:val="16"/>
              </w:rPr>
            </w:pPr>
            <w:r>
              <w:rPr>
                <w:color w:val="000000"/>
                <w:sz w:val="16"/>
                <w:szCs w:val="16"/>
              </w:rPr>
              <w:t xml:space="preserve">2 625 526,87</w:t>
            </w:r>
          </w:p>
        </w:tc>
        <w:tc>
          <w:tcPr>
            <w:tcW w:w="850" w:type="dxa"/>
            <w:noWrap/>
            <w:textDirection w:val="lrTb"/>
            <w:vAlign w:val="top"/>
          </w:tcPr>
          <w:p>
            <w:pPr>
              <w:pStyle w:val="Normal"/>
              <w:jc w:val="center"/>
              <w:rPr>
                <w:color w:val="000000"/>
                <w:sz w:val="16"/>
                <w:szCs w:val="16"/>
              </w:rPr>
            </w:pPr>
            <w:r>
              <w:rPr>
                <w:color w:val="000000"/>
                <w:sz w:val="16"/>
                <w:szCs w:val="16"/>
              </w:rPr>
              <w:t xml:space="preserve">230</w:t>
            </w:r>
          </w:p>
        </w:tc>
        <w:tc>
          <w:tcPr>
            <w:tcW w:w="1134" w:type="dxa"/>
            <w:noWrap/>
            <w:textDirection w:val="lrTb"/>
            <w:vAlign w:val="top"/>
          </w:tcPr>
          <w:p>
            <w:pPr>
              <w:pStyle w:val="Normal"/>
              <w:jc w:val="center"/>
              <w:rPr>
                <w:color w:val="000000"/>
                <w:sz w:val="16"/>
                <w:szCs w:val="16"/>
              </w:rPr>
            </w:pPr>
            <w:r>
              <w:rPr>
                <w:color w:val="000000"/>
                <w:sz w:val="16"/>
                <w:szCs w:val="16"/>
              </w:rPr>
              <w:t xml:space="preserve">817 677,72</w:t>
            </w:r>
          </w:p>
        </w:tc>
        <w:tc>
          <w:tcPr>
            <w:tcW w:w="1134" w:type="dxa"/>
            <w:noWrap/>
            <w:textDirection w:val="lrTb"/>
            <w:vAlign w:val="top"/>
          </w:tcPr>
          <w:p>
            <w:pPr>
              <w:pStyle w:val="Normal"/>
              <w:jc w:val="center"/>
              <w:rPr>
                <w:color w:val="000000"/>
                <w:sz w:val="16"/>
                <w:szCs w:val="16"/>
              </w:rPr>
            </w:pPr>
            <w:r>
              <w:rPr>
                <w:color w:val="000000"/>
                <w:sz w:val="16"/>
                <w:szCs w:val="16"/>
              </w:rPr>
              <w:t xml:space="preserve">2 637 814,86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99</w:t>
            </w:r>
          </w:p>
        </w:tc>
        <w:tc>
          <w:tcPr>
            <w:tcW w:w="1276" w:type="dxa"/>
            <w:noWrap/>
            <w:textDirection w:val="lrTb"/>
            <w:vAlign w:val="top"/>
          </w:tcPr>
          <w:p>
            <w:pPr>
              <w:pStyle w:val="Normal"/>
              <w:jc w:val="center"/>
              <w:rPr>
                <w:color w:val="000000"/>
                <w:sz w:val="16"/>
                <w:szCs w:val="16"/>
              </w:rPr>
            </w:pPr>
            <w:r>
              <w:rPr>
                <w:color w:val="000000"/>
                <w:sz w:val="16"/>
                <w:szCs w:val="16"/>
              </w:rPr>
              <w:t xml:space="preserve">818 380,02</w:t>
            </w:r>
          </w:p>
        </w:tc>
        <w:tc>
          <w:tcPr>
            <w:tcW w:w="1276" w:type="dxa"/>
            <w:noWrap/>
            <w:textDirection w:val="lrTb"/>
            <w:vAlign w:val="top"/>
          </w:tcPr>
          <w:p>
            <w:pPr>
              <w:pStyle w:val="Normal"/>
              <w:jc w:val="center"/>
              <w:rPr>
                <w:color w:val="000000"/>
                <w:sz w:val="16"/>
                <w:szCs w:val="16"/>
              </w:rPr>
            </w:pPr>
            <w:r>
              <w:rPr>
                <w:color w:val="000000"/>
                <w:sz w:val="16"/>
                <w:szCs w:val="16"/>
              </w:rPr>
              <w:t xml:space="preserve">2 625 545,54</w:t>
            </w:r>
          </w:p>
        </w:tc>
        <w:tc>
          <w:tcPr>
            <w:tcW w:w="850" w:type="dxa"/>
            <w:noWrap/>
            <w:textDirection w:val="lrTb"/>
            <w:vAlign w:val="top"/>
          </w:tcPr>
          <w:p>
            <w:pPr>
              <w:pStyle w:val="Normal"/>
              <w:jc w:val="center"/>
              <w:rPr>
                <w:color w:val="000000"/>
                <w:sz w:val="16"/>
                <w:szCs w:val="16"/>
              </w:rPr>
            </w:pPr>
            <w:r>
              <w:rPr>
                <w:color w:val="000000"/>
                <w:sz w:val="16"/>
                <w:szCs w:val="16"/>
              </w:rPr>
              <w:t xml:space="preserve">231</w:t>
            </w:r>
          </w:p>
        </w:tc>
        <w:tc>
          <w:tcPr>
            <w:tcW w:w="1134" w:type="dxa"/>
            <w:noWrap/>
            <w:textDirection w:val="lrTb"/>
            <w:vAlign w:val="top"/>
          </w:tcPr>
          <w:p>
            <w:pPr>
              <w:pStyle w:val="Normal"/>
              <w:jc w:val="center"/>
              <w:rPr>
                <w:color w:val="000000"/>
                <w:sz w:val="16"/>
                <w:szCs w:val="16"/>
              </w:rPr>
            </w:pPr>
            <w:r>
              <w:rPr>
                <w:color w:val="000000"/>
                <w:sz w:val="16"/>
                <w:szCs w:val="16"/>
              </w:rPr>
              <w:t xml:space="preserve">817 670,81</w:t>
            </w:r>
          </w:p>
        </w:tc>
        <w:tc>
          <w:tcPr>
            <w:tcW w:w="1134" w:type="dxa"/>
            <w:noWrap/>
            <w:textDirection w:val="lrTb"/>
            <w:vAlign w:val="top"/>
          </w:tcPr>
          <w:p>
            <w:pPr>
              <w:pStyle w:val="Normal"/>
              <w:jc w:val="center"/>
              <w:rPr>
                <w:color w:val="000000"/>
                <w:sz w:val="16"/>
                <w:szCs w:val="16"/>
              </w:rPr>
            </w:pPr>
            <w:r>
              <w:rPr>
                <w:color w:val="000000"/>
                <w:sz w:val="16"/>
                <w:szCs w:val="16"/>
              </w:rPr>
              <w:t xml:space="preserve">2 637 804,91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100</w:t>
            </w:r>
          </w:p>
        </w:tc>
        <w:tc>
          <w:tcPr>
            <w:tcW w:w="1276" w:type="dxa"/>
            <w:noWrap/>
            <w:textDirection w:val="lrTb"/>
            <w:vAlign w:val="top"/>
          </w:tcPr>
          <w:p>
            <w:pPr>
              <w:pStyle w:val="Normal"/>
              <w:jc w:val="center"/>
              <w:rPr>
                <w:color w:val="000000"/>
                <w:sz w:val="16"/>
                <w:szCs w:val="16"/>
              </w:rPr>
            </w:pPr>
            <w:r>
              <w:rPr>
                <w:color w:val="000000"/>
                <w:sz w:val="16"/>
                <w:szCs w:val="16"/>
              </w:rPr>
              <w:t xml:space="preserve">818 361,55</w:t>
            </w:r>
          </w:p>
        </w:tc>
        <w:tc>
          <w:tcPr>
            <w:tcW w:w="1276" w:type="dxa"/>
            <w:noWrap/>
            <w:textDirection w:val="lrTb"/>
            <w:vAlign w:val="top"/>
          </w:tcPr>
          <w:p>
            <w:pPr>
              <w:pStyle w:val="Normal"/>
              <w:jc w:val="center"/>
              <w:rPr>
                <w:color w:val="000000"/>
                <w:sz w:val="16"/>
                <w:szCs w:val="16"/>
              </w:rPr>
            </w:pPr>
            <w:r>
              <w:rPr>
                <w:color w:val="000000"/>
                <w:sz w:val="16"/>
                <w:szCs w:val="16"/>
              </w:rPr>
              <w:t xml:space="preserve">2 625 565,22</w:t>
            </w:r>
          </w:p>
        </w:tc>
        <w:tc>
          <w:tcPr>
            <w:tcW w:w="850" w:type="dxa"/>
            <w:noWrap/>
            <w:textDirection w:val="lrTb"/>
            <w:vAlign w:val="top"/>
          </w:tcPr>
          <w:p>
            <w:pPr>
              <w:pStyle w:val="Normal"/>
              <w:jc w:val="center"/>
              <w:rPr>
                <w:color w:val="000000"/>
                <w:sz w:val="16"/>
                <w:szCs w:val="16"/>
              </w:rPr>
            </w:pPr>
            <w:r>
              <w:rPr>
                <w:color w:val="000000"/>
                <w:sz w:val="16"/>
                <w:szCs w:val="16"/>
              </w:rPr>
              <w:t xml:space="preserve">232</w:t>
            </w:r>
          </w:p>
        </w:tc>
        <w:tc>
          <w:tcPr>
            <w:tcW w:w="1134" w:type="dxa"/>
            <w:noWrap/>
            <w:textDirection w:val="lrTb"/>
            <w:vAlign w:val="top"/>
          </w:tcPr>
          <w:p>
            <w:pPr>
              <w:pStyle w:val="Normal"/>
              <w:jc w:val="center"/>
              <w:rPr>
                <w:color w:val="000000"/>
                <w:sz w:val="16"/>
                <w:szCs w:val="16"/>
              </w:rPr>
            </w:pPr>
            <w:r>
              <w:rPr>
                <w:color w:val="000000"/>
                <w:sz w:val="16"/>
                <w:szCs w:val="16"/>
              </w:rPr>
              <w:t xml:space="preserve">817 666,81</w:t>
            </w:r>
          </w:p>
        </w:tc>
        <w:tc>
          <w:tcPr>
            <w:tcW w:w="1134" w:type="dxa"/>
            <w:noWrap/>
            <w:textDirection w:val="lrTb"/>
            <w:vAlign w:val="top"/>
          </w:tcPr>
          <w:p>
            <w:pPr>
              <w:pStyle w:val="Normal"/>
              <w:jc w:val="center"/>
              <w:rPr>
                <w:color w:val="000000"/>
                <w:sz w:val="16"/>
                <w:szCs w:val="16"/>
              </w:rPr>
            </w:pPr>
            <w:r>
              <w:rPr>
                <w:color w:val="000000"/>
                <w:sz w:val="16"/>
                <w:szCs w:val="16"/>
              </w:rPr>
              <w:t xml:space="preserve">2 637 789,62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101</w:t>
            </w:r>
          </w:p>
        </w:tc>
        <w:tc>
          <w:tcPr>
            <w:tcW w:w="1276" w:type="dxa"/>
            <w:noWrap/>
            <w:textDirection w:val="lrTb"/>
            <w:vAlign w:val="top"/>
          </w:tcPr>
          <w:p>
            <w:pPr>
              <w:pStyle w:val="Normal"/>
              <w:jc w:val="center"/>
              <w:rPr>
                <w:color w:val="000000"/>
                <w:sz w:val="16"/>
                <w:szCs w:val="16"/>
              </w:rPr>
            </w:pPr>
            <w:r>
              <w:rPr>
                <w:color w:val="000000"/>
                <w:sz w:val="16"/>
                <w:szCs w:val="16"/>
              </w:rPr>
              <w:t xml:space="preserve">818 343,12</w:t>
            </w:r>
          </w:p>
        </w:tc>
        <w:tc>
          <w:tcPr>
            <w:tcW w:w="1276" w:type="dxa"/>
            <w:noWrap/>
            <w:textDirection w:val="lrTb"/>
            <w:vAlign w:val="top"/>
          </w:tcPr>
          <w:p>
            <w:pPr>
              <w:pStyle w:val="Normal"/>
              <w:jc w:val="center"/>
              <w:rPr>
                <w:color w:val="000000"/>
                <w:sz w:val="16"/>
                <w:szCs w:val="16"/>
              </w:rPr>
            </w:pPr>
            <w:r>
              <w:rPr>
                <w:color w:val="000000"/>
                <w:sz w:val="16"/>
                <w:szCs w:val="16"/>
              </w:rPr>
              <w:t xml:space="preserve">2 625 587,58</w:t>
            </w:r>
          </w:p>
        </w:tc>
        <w:tc>
          <w:tcPr>
            <w:tcW w:w="850" w:type="dxa"/>
            <w:noWrap/>
            <w:textDirection w:val="lrTb"/>
            <w:vAlign w:val="top"/>
          </w:tcPr>
          <w:p>
            <w:pPr>
              <w:pStyle w:val="Normal"/>
              <w:jc w:val="center"/>
              <w:rPr>
                <w:color w:val="000000"/>
                <w:sz w:val="16"/>
                <w:szCs w:val="16"/>
              </w:rPr>
            </w:pPr>
            <w:r>
              <w:rPr>
                <w:color w:val="000000"/>
                <w:sz w:val="16"/>
                <w:szCs w:val="16"/>
              </w:rPr>
              <w:t xml:space="preserve">233</w:t>
            </w:r>
          </w:p>
        </w:tc>
        <w:tc>
          <w:tcPr>
            <w:tcW w:w="1134" w:type="dxa"/>
            <w:noWrap/>
            <w:textDirection w:val="lrTb"/>
            <w:vAlign w:val="top"/>
          </w:tcPr>
          <w:p>
            <w:pPr>
              <w:pStyle w:val="Normal"/>
              <w:jc w:val="center"/>
              <w:rPr>
                <w:color w:val="000000"/>
                <w:sz w:val="16"/>
                <w:szCs w:val="16"/>
              </w:rPr>
            </w:pPr>
            <w:r>
              <w:rPr>
                <w:color w:val="000000"/>
                <w:sz w:val="16"/>
                <w:szCs w:val="16"/>
              </w:rPr>
              <w:t xml:space="preserve">817 663,94</w:t>
            </w:r>
          </w:p>
        </w:tc>
        <w:tc>
          <w:tcPr>
            <w:tcW w:w="1134" w:type="dxa"/>
            <w:noWrap/>
            <w:textDirection w:val="lrTb"/>
            <w:vAlign w:val="top"/>
          </w:tcPr>
          <w:p>
            <w:pPr>
              <w:pStyle w:val="Normal"/>
              <w:jc w:val="center"/>
              <w:rPr>
                <w:color w:val="000000"/>
                <w:sz w:val="16"/>
                <w:szCs w:val="16"/>
              </w:rPr>
            </w:pPr>
            <w:r>
              <w:rPr>
                <w:color w:val="000000"/>
                <w:sz w:val="16"/>
                <w:szCs w:val="16"/>
              </w:rPr>
              <w:t xml:space="preserve">2 637 809,08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102</w:t>
            </w:r>
          </w:p>
        </w:tc>
        <w:tc>
          <w:tcPr>
            <w:tcW w:w="1276" w:type="dxa"/>
            <w:noWrap/>
            <w:textDirection w:val="lrTb"/>
            <w:vAlign w:val="top"/>
          </w:tcPr>
          <w:p>
            <w:pPr>
              <w:pStyle w:val="Normal"/>
              <w:jc w:val="center"/>
              <w:rPr>
                <w:color w:val="000000"/>
                <w:sz w:val="16"/>
                <w:szCs w:val="16"/>
              </w:rPr>
            </w:pPr>
            <w:r>
              <w:rPr>
                <w:color w:val="000000"/>
                <w:sz w:val="16"/>
                <w:szCs w:val="16"/>
              </w:rPr>
              <w:t xml:space="preserve">818 313,02</w:t>
            </w:r>
          </w:p>
        </w:tc>
        <w:tc>
          <w:tcPr>
            <w:tcW w:w="1276" w:type="dxa"/>
            <w:noWrap/>
            <w:textDirection w:val="lrTb"/>
            <w:vAlign w:val="top"/>
          </w:tcPr>
          <w:p>
            <w:pPr>
              <w:pStyle w:val="Normal"/>
              <w:jc w:val="center"/>
              <w:rPr>
                <w:color w:val="000000"/>
                <w:sz w:val="16"/>
                <w:szCs w:val="16"/>
              </w:rPr>
            </w:pPr>
            <w:r>
              <w:rPr>
                <w:color w:val="000000"/>
                <w:sz w:val="16"/>
                <w:szCs w:val="16"/>
              </w:rPr>
              <w:t xml:space="preserve">2 625 624,19</w:t>
            </w:r>
          </w:p>
        </w:tc>
        <w:tc>
          <w:tcPr>
            <w:tcW w:w="850" w:type="dxa"/>
            <w:noWrap/>
            <w:textDirection w:val="lrTb"/>
            <w:vAlign w:val="top"/>
          </w:tcPr>
          <w:p>
            <w:pPr>
              <w:pStyle w:val="Normal"/>
              <w:jc w:val="center"/>
              <w:rPr>
                <w:color w:val="000000"/>
                <w:sz w:val="16"/>
                <w:szCs w:val="16"/>
              </w:rPr>
            </w:pPr>
            <w:r>
              <w:rPr>
                <w:color w:val="000000"/>
                <w:sz w:val="16"/>
                <w:szCs w:val="16"/>
              </w:rPr>
              <w:t xml:space="preserve">234</w:t>
            </w:r>
          </w:p>
        </w:tc>
        <w:tc>
          <w:tcPr>
            <w:tcW w:w="1134" w:type="dxa"/>
            <w:noWrap/>
            <w:textDirection w:val="lrTb"/>
            <w:vAlign w:val="top"/>
          </w:tcPr>
          <w:p>
            <w:pPr>
              <w:pStyle w:val="Normal"/>
              <w:jc w:val="center"/>
              <w:rPr>
                <w:color w:val="000000"/>
                <w:sz w:val="16"/>
                <w:szCs w:val="16"/>
              </w:rPr>
            </w:pPr>
            <w:r>
              <w:rPr>
                <w:color w:val="000000"/>
                <w:sz w:val="16"/>
                <w:szCs w:val="16"/>
              </w:rPr>
              <w:t xml:space="preserve">817 660,82</w:t>
            </w:r>
          </w:p>
        </w:tc>
        <w:tc>
          <w:tcPr>
            <w:tcW w:w="1134" w:type="dxa"/>
            <w:noWrap/>
            <w:textDirection w:val="lrTb"/>
            <w:vAlign w:val="top"/>
          </w:tcPr>
          <w:p>
            <w:pPr>
              <w:pStyle w:val="Normal"/>
              <w:jc w:val="center"/>
              <w:rPr>
                <w:color w:val="000000"/>
                <w:sz w:val="16"/>
                <w:szCs w:val="16"/>
              </w:rPr>
            </w:pPr>
            <w:r>
              <w:rPr>
                <w:color w:val="000000"/>
                <w:sz w:val="16"/>
                <w:szCs w:val="16"/>
              </w:rPr>
              <w:t xml:space="preserve">2 637 830,30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103</w:t>
            </w:r>
          </w:p>
        </w:tc>
        <w:tc>
          <w:tcPr>
            <w:tcW w:w="1276" w:type="dxa"/>
            <w:noWrap/>
            <w:textDirection w:val="lrTb"/>
            <w:vAlign w:val="top"/>
          </w:tcPr>
          <w:p>
            <w:pPr>
              <w:pStyle w:val="Normal"/>
              <w:jc w:val="center"/>
              <w:rPr>
                <w:color w:val="000000"/>
                <w:sz w:val="16"/>
                <w:szCs w:val="16"/>
              </w:rPr>
            </w:pPr>
            <w:r>
              <w:rPr>
                <w:color w:val="000000"/>
                <w:sz w:val="16"/>
                <w:szCs w:val="16"/>
              </w:rPr>
              <w:t xml:space="preserve">818 304,32</w:t>
            </w:r>
          </w:p>
        </w:tc>
        <w:tc>
          <w:tcPr>
            <w:tcW w:w="1276" w:type="dxa"/>
            <w:noWrap/>
            <w:textDirection w:val="lrTb"/>
            <w:vAlign w:val="top"/>
          </w:tcPr>
          <w:p>
            <w:pPr>
              <w:pStyle w:val="Normal"/>
              <w:jc w:val="center"/>
              <w:rPr>
                <w:color w:val="000000"/>
                <w:sz w:val="16"/>
                <w:szCs w:val="16"/>
              </w:rPr>
            </w:pPr>
            <w:r>
              <w:rPr>
                <w:color w:val="000000"/>
                <w:sz w:val="16"/>
                <w:szCs w:val="16"/>
              </w:rPr>
              <w:t xml:space="preserve">2 625 645,42</w:t>
            </w:r>
          </w:p>
        </w:tc>
        <w:tc>
          <w:tcPr>
            <w:tcW w:w="850" w:type="dxa"/>
            <w:noWrap/>
            <w:textDirection w:val="lrTb"/>
            <w:vAlign w:val="top"/>
          </w:tcPr>
          <w:p>
            <w:pPr>
              <w:pStyle w:val="Normal"/>
              <w:jc w:val="center"/>
              <w:rPr>
                <w:color w:val="000000"/>
                <w:sz w:val="16"/>
                <w:szCs w:val="16"/>
              </w:rPr>
            </w:pPr>
            <w:r>
              <w:rPr>
                <w:color w:val="000000"/>
                <w:sz w:val="16"/>
                <w:szCs w:val="16"/>
              </w:rPr>
              <w:t xml:space="preserve">235</w:t>
            </w:r>
          </w:p>
        </w:tc>
        <w:tc>
          <w:tcPr>
            <w:tcW w:w="1134" w:type="dxa"/>
            <w:noWrap/>
            <w:textDirection w:val="lrTb"/>
            <w:vAlign w:val="top"/>
          </w:tcPr>
          <w:p>
            <w:pPr>
              <w:pStyle w:val="Normal"/>
              <w:jc w:val="center"/>
              <w:rPr>
                <w:color w:val="000000"/>
                <w:sz w:val="16"/>
                <w:szCs w:val="16"/>
              </w:rPr>
            </w:pPr>
            <w:r>
              <w:rPr>
                <w:color w:val="000000"/>
                <w:sz w:val="16"/>
                <w:szCs w:val="16"/>
              </w:rPr>
              <w:t xml:space="preserve">817 791,48</w:t>
            </w:r>
          </w:p>
        </w:tc>
        <w:tc>
          <w:tcPr>
            <w:tcW w:w="1134" w:type="dxa"/>
            <w:noWrap/>
            <w:textDirection w:val="lrTb"/>
            <w:vAlign w:val="top"/>
          </w:tcPr>
          <w:p>
            <w:pPr>
              <w:pStyle w:val="Normal"/>
              <w:jc w:val="center"/>
              <w:rPr>
                <w:color w:val="000000"/>
                <w:sz w:val="16"/>
                <w:szCs w:val="16"/>
              </w:rPr>
            </w:pPr>
            <w:r>
              <w:rPr>
                <w:color w:val="000000"/>
                <w:sz w:val="16"/>
                <w:szCs w:val="16"/>
              </w:rPr>
              <w:t xml:space="preserve">2 637 904,18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104</w:t>
            </w:r>
          </w:p>
        </w:tc>
        <w:tc>
          <w:tcPr>
            <w:tcW w:w="1276" w:type="dxa"/>
            <w:noWrap/>
            <w:textDirection w:val="lrTb"/>
            <w:vAlign w:val="top"/>
          </w:tcPr>
          <w:p>
            <w:pPr>
              <w:pStyle w:val="Normal"/>
              <w:jc w:val="center"/>
              <w:rPr>
                <w:color w:val="000000"/>
                <w:sz w:val="16"/>
                <w:szCs w:val="16"/>
              </w:rPr>
            </w:pPr>
            <w:r>
              <w:rPr>
                <w:color w:val="000000"/>
                <w:sz w:val="16"/>
                <w:szCs w:val="16"/>
              </w:rPr>
              <w:t xml:space="preserve">818 309,80</w:t>
            </w:r>
          </w:p>
        </w:tc>
        <w:tc>
          <w:tcPr>
            <w:tcW w:w="1276" w:type="dxa"/>
            <w:noWrap/>
            <w:textDirection w:val="lrTb"/>
            <w:vAlign w:val="top"/>
          </w:tcPr>
          <w:p>
            <w:pPr>
              <w:pStyle w:val="Normal"/>
              <w:jc w:val="center"/>
              <w:rPr>
                <w:color w:val="000000"/>
                <w:sz w:val="16"/>
                <w:szCs w:val="16"/>
              </w:rPr>
            </w:pPr>
            <w:r>
              <w:rPr>
                <w:color w:val="000000"/>
                <w:sz w:val="16"/>
                <w:szCs w:val="16"/>
              </w:rPr>
              <w:t xml:space="preserve">2 625 686,15</w:t>
            </w:r>
          </w:p>
        </w:tc>
        <w:tc>
          <w:tcPr>
            <w:tcW w:w="850" w:type="dxa"/>
            <w:noWrap/>
            <w:textDirection w:val="lrTb"/>
            <w:vAlign w:val="top"/>
          </w:tcPr>
          <w:p>
            <w:pPr>
              <w:pStyle w:val="Normal"/>
              <w:jc w:val="center"/>
              <w:rPr>
                <w:color w:val="000000"/>
                <w:sz w:val="16"/>
                <w:szCs w:val="16"/>
              </w:rPr>
            </w:pPr>
            <w:r>
              <w:rPr>
                <w:color w:val="000000"/>
                <w:sz w:val="16"/>
                <w:szCs w:val="16"/>
              </w:rPr>
              <w:t xml:space="preserve">236</w:t>
            </w:r>
          </w:p>
        </w:tc>
        <w:tc>
          <w:tcPr>
            <w:tcW w:w="1134" w:type="dxa"/>
            <w:noWrap/>
            <w:textDirection w:val="lrTb"/>
            <w:vAlign w:val="top"/>
          </w:tcPr>
          <w:p>
            <w:pPr>
              <w:pStyle w:val="Normal"/>
              <w:jc w:val="center"/>
              <w:rPr>
                <w:color w:val="000000"/>
                <w:sz w:val="16"/>
                <w:szCs w:val="16"/>
              </w:rPr>
            </w:pPr>
            <w:r>
              <w:rPr>
                <w:color w:val="000000"/>
                <w:sz w:val="16"/>
                <w:szCs w:val="16"/>
              </w:rPr>
              <w:t xml:space="preserve">817 823,34</w:t>
            </w:r>
          </w:p>
        </w:tc>
        <w:tc>
          <w:tcPr>
            <w:tcW w:w="1134" w:type="dxa"/>
            <w:noWrap/>
            <w:textDirection w:val="lrTb"/>
            <w:vAlign w:val="top"/>
          </w:tcPr>
          <w:p>
            <w:pPr>
              <w:pStyle w:val="Normal"/>
              <w:jc w:val="center"/>
              <w:rPr>
                <w:color w:val="000000"/>
                <w:sz w:val="16"/>
                <w:szCs w:val="16"/>
              </w:rPr>
            </w:pPr>
            <w:r>
              <w:rPr>
                <w:color w:val="000000"/>
                <w:sz w:val="16"/>
                <w:szCs w:val="16"/>
              </w:rPr>
              <w:t xml:space="preserve">2 637 928,85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105</w:t>
            </w:r>
          </w:p>
        </w:tc>
        <w:tc>
          <w:tcPr>
            <w:tcW w:w="1276" w:type="dxa"/>
            <w:noWrap/>
            <w:textDirection w:val="lrTb"/>
            <w:vAlign w:val="top"/>
          </w:tcPr>
          <w:p>
            <w:pPr>
              <w:pStyle w:val="Normal"/>
              <w:jc w:val="center"/>
              <w:rPr>
                <w:color w:val="000000"/>
                <w:sz w:val="16"/>
                <w:szCs w:val="16"/>
              </w:rPr>
            </w:pPr>
            <w:r>
              <w:rPr>
                <w:color w:val="000000"/>
                <w:sz w:val="16"/>
                <w:szCs w:val="16"/>
              </w:rPr>
              <w:t xml:space="preserve">818 317,34</w:t>
            </w:r>
          </w:p>
        </w:tc>
        <w:tc>
          <w:tcPr>
            <w:tcW w:w="1276" w:type="dxa"/>
            <w:noWrap/>
            <w:textDirection w:val="lrTb"/>
            <w:vAlign w:val="top"/>
          </w:tcPr>
          <w:p>
            <w:pPr>
              <w:pStyle w:val="Normal"/>
              <w:jc w:val="center"/>
              <w:rPr>
                <w:color w:val="000000"/>
                <w:sz w:val="16"/>
                <w:szCs w:val="16"/>
              </w:rPr>
            </w:pPr>
            <w:r>
              <w:rPr>
                <w:color w:val="000000"/>
                <w:sz w:val="16"/>
                <w:szCs w:val="16"/>
              </w:rPr>
              <w:t xml:space="preserve">2 625 710,73</w:t>
            </w:r>
          </w:p>
        </w:tc>
        <w:tc>
          <w:tcPr>
            <w:tcW w:w="850" w:type="dxa"/>
            <w:noWrap/>
            <w:textDirection w:val="lrTb"/>
            <w:vAlign w:val="top"/>
          </w:tcPr>
          <w:p>
            <w:pPr>
              <w:pStyle w:val="Normal"/>
              <w:jc w:val="center"/>
              <w:rPr>
                <w:color w:val="000000"/>
                <w:sz w:val="16"/>
                <w:szCs w:val="16"/>
              </w:rPr>
            </w:pPr>
            <w:r>
              <w:rPr>
                <w:color w:val="000000"/>
                <w:sz w:val="16"/>
                <w:szCs w:val="16"/>
              </w:rPr>
              <w:t xml:space="preserve">237</w:t>
            </w:r>
          </w:p>
        </w:tc>
        <w:tc>
          <w:tcPr>
            <w:tcW w:w="1134" w:type="dxa"/>
            <w:noWrap/>
            <w:textDirection w:val="lrTb"/>
            <w:vAlign w:val="top"/>
          </w:tcPr>
          <w:p>
            <w:pPr>
              <w:pStyle w:val="Normal"/>
              <w:jc w:val="center"/>
              <w:rPr>
                <w:color w:val="000000"/>
                <w:sz w:val="16"/>
                <w:szCs w:val="16"/>
              </w:rPr>
            </w:pPr>
            <w:r>
              <w:rPr>
                <w:color w:val="000000"/>
                <w:sz w:val="16"/>
                <w:szCs w:val="16"/>
              </w:rPr>
              <w:t xml:space="preserve">817 846,84</w:t>
            </w:r>
          </w:p>
        </w:tc>
        <w:tc>
          <w:tcPr>
            <w:tcW w:w="1134" w:type="dxa"/>
            <w:noWrap/>
            <w:textDirection w:val="lrTb"/>
            <w:vAlign w:val="top"/>
          </w:tcPr>
          <w:p>
            <w:pPr>
              <w:pStyle w:val="Normal"/>
              <w:jc w:val="center"/>
              <w:rPr>
                <w:color w:val="000000"/>
                <w:sz w:val="16"/>
                <w:szCs w:val="16"/>
              </w:rPr>
            </w:pPr>
            <w:r>
              <w:rPr>
                <w:color w:val="000000"/>
                <w:sz w:val="16"/>
                <w:szCs w:val="16"/>
              </w:rPr>
              <w:t xml:space="preserve">2 637 961,55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106</w:t>
            </w:r>
          </w:p>
        </w:tc>
        <w:tc>
          <w:tcPr>
            <w:tcW w:w="1276" w:type="dxa"/>
            <w:noWrap/>
            <w:textDirection w:val="lrTb"/>
            <w:vAlign w:val="top"/>
          </w:tcPr>
          <w:p>
            <w:pPr>
              <w:pStyle w:val="Normal"/>
              <w:jc w:val="center"/>
              <w:rPr>
                <w:color w:val="000000"/>
                <w:sz w:val="16"/>
                <w:szCs w:val="16"/>
              </w:rPr>
            </w:pPr>
            <w:r>
              <w:rPr>
                <w:color w:val="000000"/>
                <w:sz w:val="16"/>
                <w:szCs w:val="16"/>
              </w:rPr>
              <w:t xml:space="preserve">818 346,03</w:t>
            </w:r>
          </w:p>
        </w:tc>
        <w:tc>
          <w:tcPr>
            <w:tcW w:w="1276" w:type="dxa"/>
            <w:noWrap/>
            <w:textDirection w:val="lrTb"/>
            <w:vAlign w:val="top"/>
          </w:tcPr>
          <w:p>
            <w:pPr>
              <w:pStyle w:val="Normal"/>
              <w:jc w:val="center"/>
              <w:rPr>
                <w:color w:val="000000"/>
                <w:sz w:val="16"/>
                <w:szCs w:val="16"/>
              </w:rPr>
            </w:pPr>
            <w:r>
              <w:rPr>
                <w:color w:val="000000"/>
                <w:sz w:val="16"/>
                <w:szCs w:val="16"/>
              </w:rPr>
              <w:t xml:space="preserve">2 625 755,50</w:t>
            </w:r>
          </w:p>
        </w:tc>
        <w:tc>
          <w:tcPr>
            <w:tcW w:w="850" w:type="dxa"/>
            <w:noWrap/>
            <w:textDirection w:val="lrTb"/>
            <w:vAlign w:val="top"/>
          </w:tcPr>
          <w:p>
            <w:pPr>
              <w:pStyle w:val="Normal"/>
              <w:jc w:val="center"/>
              <w:rPr>
                <w:color w:val="000000"/>
                <w:sz w:val="16"/>
                <w:szCs w:val="16"/>
              </w:rPr>
            </w:pPr>
            <w:r>
              <w:rPr>
                <w:color w:val="000000"/>
                <w:sz w:val="16"/>
                <w:szCs w:val="16"/>
              </w:rPr>
              <w:t xml:space="preserve">238</w:t>
            </w:r>
          </w:p>
        </w:tc>
        <w:tc>
          <w:tcPr>
            <w:tcW w:w="1134" w:type="dxa"/>
            <w:noWrap/>
            <w:textDirection w:val="lrTb"/>
            <w:vAlign w:val="top"/>
          </w:tcPr>
          <w:p>
            <w:pPr>
              <w:pStyle w:val="Normal"/>
              <w:jc w:val="center"/>
              <w:rPr>
                <w:color w:val="000000"/>
                <w:sz w:val="16"/>
                <w:szCs w:val="16"/>
              </w:rPr>
            </w:pPr>
            <w:r>
              <w:rPr>
                <w:color w:val="000000"/>
                <w:sz w:val="16"/>
                <w:szCs w:val="16"/>
              </w:rPr>
              <w:t xml:space="preserve">817 860,07</w:t>
            </w:r>
          </w:p>
        </w:tc>
        <w:tc>
          <w:tcPr>
            <w:tcW w:w="1134" w:type="dxa"/>
            <w:noWrap/>
            <w:textDirection w:val="lrTb"/>
            <w:vAlign w:val="top"/>
          </w:tcPr>
          <w:p>
            <w:pPr>
              <w:pStyle w:val="Normal"/>
              <w:jc w:val="center"/>
              <w:rPr>
                <w:color w:val="000000"/>
                <w:sz w:val="16"/>
                <w:szCs w:val="16"/>
              </w:rPr>
            </w:pPr>
            <w:r>
              <w:rPr>
                <w:color w:val="000000"/>
                <w:sz w:val="16"/>
                <w:szCs w:val="16"/>
              </w:rPr>
              <w:t xml:space="preserve">2 637 999,60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107</w:t>
            </w:r>
          </w:p>
        </w:tc>
        <w:tc>
          <w:tcPr>
            <w:tcW w:w="1276" w:type="dxa"/>
            <w:noWrap/>
            <w:textDirection w:val="lrTb"/>
            <w:vAlign w:val="top"/>
          </w:tcPr>
          <w:p>
            <w:pPr>
              <w:pStyle w:val="Normal"/>
              <w:jc w:val="center"/>
              <w:rPr>
                <w:color w:val="000000"/>
                <w:sz w:val="16"/>
                <w:szCs w:val="16"/>
              </w:rPr>
            </w:pPr>
            <w:r>
              <w:rPr>
                <w:color w:val="000000"/>
                <w:sz w:val="16"/>
                <w:szCs w:val="16"/>
              </w:rPr>
              <w:t xml:space="preserve">818 355,82</w:t>
            </w:r>
          </w:p>
        </w:tc>
        <w:tc>
          <w:tcPr>
            <w:tcW w:w="1276" w:type="dxa"/>
            <w:noWrap/>
            <w:textDirection w:val="lrTb"/>
            <w:vAlign w:val="top"/>
          </w:tcPr>
          <w:p>
            <w:pPr>
              <w:pStyle w:val="Normal"/>
              <w:jc w:val="center"/>
              <w:rPr>
                <w:color w:val="000000"/>
                <w:sz w:val="16"/>
                <w:szCs w:val="16"/>
              </w:rPr>
            </w:pPr>
            <w:r>
              <w:rPr>
                <w:color w:val="000000"/>
                <w:sz w:val="16"/>
                <w:szCs w:val="16"/>
              </w:rPr>
              <w:t xml:space="preserve">2 625 767,20</w:t>
            </w:r>
          </w:p>
        </w:tc>
        <w:tc>
          <w:tcPr>
            <w:tcW w:w="850" w:type="dxa"/>
            <w:noWrap/>
            <w:textDirection w:val="lrTb"/>
            <w:vAlign w:val="top"/>
          </w:tcPr>
          <w:p>
            <w:pPr>
              <w:pStyle w:val="Normal"/>
              <w:jc w:val="center"/>
              <w:rPr>
                <w:color w:val="000000"/>
                <w:sz w:val="16"/>
                <w:szCs w:val="16"/>
              </w:rPr>
            </w:pPr>
            <w:r>
              <w:rPr>
                <w:color w:val="000000"/>
                <w:sz w:val="16"/>
                <w:szCs w:val="16"/>
              </w:rPr>
              <w:t xml:space="preserve">239</w:t>
            </w:r>
          </w:p>
        </w:tc>
        <w:tc>
          <w:tcPr>
            <w:tcW w:w="1134" w:type="dxa"/>
            <w:noWrap/>
            <w:textDirection w:val="lrTb"/>
            <w:vAlign w:val="top"/>
          </w:tcPr>
          <w:p>
            <w:pPr>
              <w:pStyle w:val="Normal"/>
              <w:jc w:val="center"/>
              <w:rPr>
                <w:color w:val="000000"/>
                <w:sz w:val="16"/>
                <w:szCs w:val="16"/>
              </w:rPr>
            </w:pPr>
            <w:r>
              <w:rPr>
                <w:color w:val="000000"/>
                <w:sz w:val="16"/>
                <w:szCs w:val="16"/>
              </w:rPr>
              <w:t xml:space="preserve">817 861,92</w:t>
            </w:r>
          </w:p>
        </w:tc>
        <w:tc>
          <w:tcPr>
            <w:tcW w:w="1134" w:type="dxa"/>
            <w:noWrap/>
            <w:textDirection w:val="lrTb"/>
            <w:vAlign w:val="top"/>
          </w:tcPr>
          <w:p>
            <w:pPr>
              <w:pStyle w:val="Normal"/>
              <w:jc w:val="center"/>
              <w:rPr>
                <w:color w:val="000000"/>
                <w:sz w:val="16"/>
                <w:szCs w:val="16"/>
              </w:rPr>
            </w:pPr>
            <w:r>
              <w:rPr>
                <w:color w:val="000000"/>
                <w:sz w:val="16"/>
                <w:szCs w:val="16"/>
              </w:rPr>
              <w:t xml:space="preserve">2 638 039,84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108</w:t>
            </w:r>
          </w:p>
        </w:tc>
        <w:tc>
          <w:tcPr>
            <w:tcW w:w="1276" w:type="dxa"/>
            <w:noWrap/>
            <w:textDirection w:val="lrTb"/>
            <w:vAlign w:val="top"/>
          </w:tcPr>
          <w:p>
            <w:pPr>
              <w:pStyle w:val="Normal"/>
              <w:jc w:val="center"/>
              <w:rPr>
                <w:color w:val="000000"/>
                <w:sz w:val="16"/>
                <w:szCs w:val="16"/>
              </w:rPr>
            </w:pPr>
            <w:r>
              <w:rPr>
                <w:color w:val="000000"/>
                <w:sz w:val="16"/>
                <w:szCs w:val="16"/>
              </w:rPr>
              <w:t xml:space="preserve">818 395,95</w:t>
            </w:r>
          </w:p>
        </w:tc>
        <w:tc>
          <w:tcPr>
            <w:tcW w:w="1276" w:type="dxa"/>
            <w:noWrap/>
            <w:textDirection w:val="lrTb"/>
            <w:vAlign w:val="top"/>
          </w:tcPr>
          <w:p>
            <w:pPr>
              <w:pStyle w:val="Normal"/>
              <w:jc w:val="center"/>
              <w:rPr>
                <w:color w:val="000000"/>
                <w:sz w:val="16"/>
                <w:szCs w:val="16"/>
              </w:rPr>
            </w:pPr>
            <w:r>
              <w:rPr>
                <w:color w:val="000000"/>
                <w:sz w:val="16"/>
                <w:szCs w:val="16"/>
              </w:rPr>
              <w:t xml:space="preserve">2 625 803,09</w:t>
            </w:r>
          </w:p>
        </w:tc>
        <w:tc>
          <w:tcPr>
            <w:tcW w:w="850" w:type="dxa"/>
            <w:noWrap/>
            <w:textDirection w:val="lrTb"/>
            <w:vAlign w:val="top"/>
          </w:tcPr>
          <w:p>
            <w:pPr>
              <w:pStyle w:val="Normal"/>
              <w:jc w:val="center"/>
              <w:rPr>
                <w:color w:val="000000"/>
                <w:sz w:val="16"/>
                <w:szCs w:val="16"/>
              </w:rPr>
            </w:pPr>
            <w:r>
              <w:rPr>
                <w:color w:val="000000"/>
                <w:sz w:val="16"/>
                <w:szCs w:val="16"/>
              </w:rPr>
              <w:t xml:space="preserve">240</w:t>
            </w:r>
          </w:p>
        </w:tc>
        <w:tc>
          <w:tcPr>
            <w:tcW w:w="1134" w:type="dxa"/>
            <w:noWrap/>
            <w:textDirection w:val="lrTb"/>
            <w:vAlign w:val="top"/>
          </w:tcPr>
          <w:p>
            <w:pPr>
              <w:pStyle w:val="Normal"/>
              <w:jc w:val="center"/>
              <w:rPr>
                <w:color w:val="000000"/>
                <w:sz w:val="16"/>
                <w:szCs w:val="16"/>
              </w:rPr>
            </w:pPr>
            <w:r>
              <w:rPr>
                <w:color w:val="000000"/>
                <w:sz w:val="16"/>
                <w:szCs w:val="16"/>
              </w:rPr>
              <w:t xml:space="preserve">817 833,74</w:t>
            </w:r>
          </w:p>
        </w:tc>
        <w:tc>
          <w:tcPr>
            <w:tcW w:w="1134" w:type="dxa"/>
            <w:noWrap/>
            <w:textDirection w:val="lrTb"/>
            <w:vAlign w:val="top"/>
          </w:tcPr>
          <w:p>
            <w:pPr>
              <w:pStyle w:val="Normal"/>
              <w:jc w:val="center"/>
              <w:rPr>
                <w:color w:val="000000"/>
                <w:sz w:val="16"/>
                <w:szCs w:val="16"/>
              </w:rPr>
            </w:pPr>
            <w:r>
              <w:rPr>
                <w:color w:val="000000"/>
                <w:sz w:val="16"/>
                <w:szCs w:val="16"/>
              </w:rPr>
              <w:t xml:space="preserve">2 638 324,93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109</w:t>
            </w:r>
          </w:p>
        </w:tc>
        <w:tc>
          <w:tcPr>
            <w:tcW w:w="1276" w:type="dxa"/>
            <w:noWrap/>
            <w:textDirection w:val="lrTb"/>
            <w:vAlign w:val="top"/>
          </w:tcPr>
          <w:p>
            <w:pPr>
              <w:pStyle w:val="Normal"/>
              <w:jc w:val="center"/>
              <w:rPr>
                <w:color w:val="000000"/>
                <w:sz w:val="16"/>
                <w:szCs w:val="16"/>
              </w:rPr>
            </w:pPr>
            <w:r>
              <w:rPr>
                <w:color w:val="000000"/>
                <w:sz w:val="16"/>
                <w:szCs w:val="16"/>
              </w:rPr>
              <w:t xml:space="preserve">818 677,86</w:t>
            </w:r>
          </w:p>
        </w:tc>
        <w:tc>
          <w:tcPr>
            <w:tcW w:w="1276" w:type="dxa"/>
            <w:noWrap/>
            <w:textDirection w:val="lrTb"/>
            <w:vAlign w:val="top"/>
          </w:tcPr>
          <w:p>
            <w:pPr>
              <w:pStyle w:val="Normal"/>
              <w:jc w:val="center"/>
              <w:rPr>
                <w:color w:val="000000"/>
                <w:sz w:val="16"/>
                <w:szCs w:val="16"/>
              </w:rPr>
            </w:pPr>
            <w:r>
              <w:rPr>
                <w:color w:val="000000"/>
                <w:sz w:val="16"/>
                <w:szCs w:val="16"/>
              </w:rPr>
              <w:t xml:space="preserve">2 626 021,44</w:t>
            </w:r>
          </w:p>
        </w:tc>
        <w:tc>
          <w:tcPr>
            <w:tcW w:w="850" w:type="dxa"/>
            <w:noWrap/>
            <w:textDirection w:val="lrTb"/>
            <w:vAlign w:val="top"/>
          </w:tcPr>
          <w:p>
            <w:pPr>
              <w:pStyle w:val="Normal"/>
              <w:jc w:val="center"/>
              <w:rPr>
                <w:color w:val="000000"/>
                <w:sz w:val="16"/>
                <w:szCs w:val="16"/>
              </w:rPr>
            </w:pPr>
            <w:r>
              <w:rPr>
                <w:color w:val="000000"/>
                <w:sz w:val="16"/>
                <w:szCs w:val="16"/>
              </w:rPr>
              <w:t xml:space="preserve">241</w:t>
            </w:r>
          </w:p>
        </w:tc>
        <w:tc>
          <w:tcPr>
            <w:tcW w:w="1134" w:type="dxa"/>
            <w:noWrap/>
            <w:textDirection w:val="lrTb"/>
            <w:vAlign w:val="top"/>
          </w:tcPr>
          <w:p>
            <w:pPr>
              <w:pStyle w:val="Normal"/>
              <w:jc w:val="center"/>
              <w:rPr>
                <w:color w:val="000000"/>
                <w:sz w:val="16"/>
                <w:szCs w:val="16"/>
              </w:rPr>
            </w:pPr>
            <w:r>
              <w:rPr>
                <w:color w:val="000000"/>
                <w:sz w:val="16"/>
                <w:szCs w:val="16"/>
              </w:rPr>
              <w:t xml:space="preserve">817 820,34</w:t>
            </w:r>
          </w:p>
        </w:tc>
        <w:tc>
          <w:tcPr>
            <w:tcW w:w="1134" w:type="dxa"/>
            <w:noWrap/>
            <w:textDirection w:val="lrTb"/>
            <w:vAlign w:val="top"/>
          </w:tcPr>
          <w:p>
            <w:pPr>
              <w:pStyle w:val="Normal"/>
              <w:jc w:val="center"/>
              <w:rPr>
                <w:color w:val="000000"/>
                <w:sz w:val="16"/>
                <w:szCs w:val="16"/>
              </w:rPr>
            </w:pPr>
            <w:r>
              <w:rPr>
                <w:color w:val="000000"/>
                <w:sz w:val="16"/>
                <w:szCs w:val="16"/>
              </w:rPr>
              <w:t xml:space="preserve">2 638 372,39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110</w:t>
            </w:r>
          </w:p>
        </w:tc>
        <w:tc>
          <w:tcPr>
            <w:tcW w:w="1276" w:type="dxa"/>
            <w:noWrap/>
            <w:textDirection w:val="lrTb"/>
            <w:vAlign w:val="top"/>
          </w:tcPr>
          <w:p>
            <w:pPr>
              <w:pStyle w:val="Normal"/>
              <w:jc w:val="center"/>
              <w:rPr>
                <w:color w:val="000000"/>
                <w:sz w:val="16"/>
                <w:szCs w:val="16"/>
              </w:rPr>
            </w:pPr>
            <w:r>
              <w:rPr>
                <w:color w:val="000000"/>
                <w:sz w:val="16"/>
                <w:szCs w:val="16"/>
              </w:rPr>
              <w:t xml:space="preserve">818 660,09</w:t>
            </w:r>
          </w:p>
        </w:tc>
        <w:tc>
          <w:tcPr>
            <w:tcW w:w="1276" w:type="dxa"/>
            <w:noWrap/>
            <w:textDirection w:val="lrTb"/>
            <w:vAlign w:val="top"/>
          </w:tcPr>
          <w:p>
            <w:pPr>
              <w:pStyle w:val="Normal"/>
              <w:jc w:val="center"/>
              <w:rPr>
                <w:color w:val="000000"/>
                <w:sz w:val="16"/>
                <w:szCs w:val="16"/>
              </w:rPr>
            </w:pPr>
            <w:r>
              <w:rPr>
                <w:color w:val="000000"/>
                <w:sz w:val="16"/>
                <w:szCs w:val="16"/>
              </w:rPr>
              <w:t xml:space="preserve">2 626 005,19</w:t>
            </w:r>
          </w:p>
        </w:tc>
        <w:tc>
          <w:tcPr>
            <w:tcW w:w="850" w:type="dxa"/>
            <w:noWrap/>
            <w:textDirection w:val="lrTb"/>
            <w:vAlign w:val="top"/>
          </w:tcPr>
          <w:p>
            <w:pPr>
              <w:pStyle w:val="Normal"/>
              <w:jc w:val="center"/>
              <w:rPr>
                <w:color w:val="000000"/>
                <w:sz w:val="16"/>
                <w:szCs w:val="16"/>
              </w:rPr>
            </w:pPr>
            <w:r>
              <w:rPr>
                <w:color w:val="000000"/>
                <w:sz w:val="16"/>
                <w:szCs w:val="16"/>
              </w:rPr>
              <w:t xml:space="preserve">242</w:t>
            </w:r>
          </w:p>
        </w:tc>
        <w:tc>
          <w:tcPr>
            <w:tcW w:w="1134" w:type="dxa"/>
            <w:noWrap/>
            <w:textDirection w:val="lrTb"/>
            <w:vAlign w:val="top"/>
          </w:tcPr>
          <w:p>
            <w:pPr>
              <w:pStyle w:val="Normal"/>
              <w:jc w:val="center"/>
              <w:rPr>
                <w:color w:val="000000"/>
                <w:sz w:val="16"/>
                <w:szCs w:val="16"/>
              </w:rPr>
            </w:pPr>
            <w:r>
              <w:rPr>
                <w:color w:val="000000"/>
                <w:sz w:val="16"/>
                <w:szCs w:val="16"/>
              </w:rPr>
              <w:t xml:space="preserve">817 791,29</w:t>
            </w:r>
          </w:p>
        </w:tc>
        <w:tc>
          <w:tcPr>
            <w:tcW w:w="1134" w:type="dxa"/>
            <w:noWrap/>
            <w:textDirection w:val="lrTb"/>
            <w:vAlign w:val="top"/>
          </w:tcPr>
          <w:p>
            <w:pPr>
              <w:pStyle w:val="Normal"/>
              <w:jc w:val="center"/>
              <w:rPr>
                <w:color w:val="000000"/>
                <w:sz w:val="16"/>
                <w:szCs w:val="16"/>
              </w:rPr>
            </w:pPr>
            <w:r>
              <w:rPr>
                <w:color w:val="000000"/>
                <w:sz w:val="16"/>
                <w:szCs w:val="16"/>
              </w:rPr>
              <w:t xml:space="preserve">2 638 412,24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111</w:t>
            </w:r>
          </w:p>
        </w:tc>
        <w:tc>
          <w:tcPr>
            <w:tcW w:w="1276" w:type="dxa"/>
            <w:noWrap/>
            <w:textDirection w:val="lrTb"/>
            <w:vAlign w:val="top"/>
          </w:tcPr>
          <w:p>
            <w:pPr>
              <w:pStyle w:val="Normal"/>
              <w:jc w:val="center"/>
              <w:rPr>
                <w:color w:val="000000"/>
                <w:sz w:val="16"/>
                <w:szCs w:val="16"/>
              </w:rPr>
            </w:pPr>
            <w:r>
              <w:rPr>
                <w:color w:val="000000"/>
                <w:sz w:val="16"/>
                <w:szCs w:val="16"/>
              </w:rPr>
              <w:t xml:space="preserve">818 598,47</w:t>
            </w:r>
          </w:p>
        </w:tc>
        <w:tc>
          <w:tcPr>
            <w:tcW w:w="1276" w:type="dxa"/>
            <w:noWrap/>
            <w:textDirection w:val="lrTb"/>
            <w:vAlign w:val="top"/>
          </w:tcPr>
          <w:p>
            <w:pPr>
              <w:pStyle w:val="Normal"/>
              <w:jc w:val="center"/>
              <w:rPr>
                <w:color w:val="000000"/>
                <w:sz w:val="16"/>
                <w:szCs w:val="16"/>
              </w:rPr>
            </w:pPr>
            <w:r>
              <w:rPr>
                <w:color w:val="000000"/>
                <w:sz w:val="16"/>
                <w:szCs w:val="16"/>
              </w:rPr>
              <w:t xml:space="preserve">2 625 979,67</w:t>
            </w:r>
          </w:p>
        </w:tc>
        <w:tc>
          <w:tcPr>
            <w:tcW w:w="850" w:type="dxa"/>
            <w:noWrap/>
            <w:textDirection w:val="lrTb"/>
            <w:vAlign w:val="top"/>
          </w:tcPr>
          <w:p>
            <w:pPr>
              <w:pStyle w:val="Normal"/>
              <w:jc w:val="center"/>
              <w:rPr>
                <w:color w:val="000000"/>
                <w:sz w:val="16"/>
                <w:szCs w:val="16"/>
              </w:rPr>
            </w:pPr>
            <w:r>
              <w:rPr>
                <w:color w:val="000000"/>
                <w:sz w:val="16"/>
                <w:szCs w:val="16"/>
              </w:rPr>
              <w:t xml:space="preserve">243</w:t>
            </w:r>
          </w:p>
        </w:tc>
        <w:tc>
          <w:tcPr>
            <w:tcW w:w="1134" w:type="dxa"/>
            <w:noWrap/>
            <w:textDirection w:val="lrTb"/>
            <w:vAlign w:val="top"/>
          </w:tcPr>
          <w:p>
            <w:pPr>
              <w:pStyle w:val="Normal"/>
              <w:jc w:val="center"/>
              <w:rPr>
                <w:color w:val="000000"/>
                <w:sz w:val="16"/>
                <w:szCs w:val="16"/>
              </w:rPr>
            </w:pPr>
            <w:r>
              <w:rPr>
                <w:color w:val="000000"/>
                <w:sz w:val="16"/>
                <w:szCs w:val="16"/>
              </w:rPr>
              <w:t xml:space="preserve">817 750,24</w:t>
            </w:r>
          </w:p>
        </w:tc>
        <w:tc>
          <w:tcPr>
            <w:tcW w:w="1134" w:type="dxa"/>
            <w:noWrap/>
            <w:textDirection w:val="lrTb"/>
            <w:vAlign w:val="top"/>
          </w:tcPr>
          <w:p>
            <w:pPr>
              <w:pStyle w:val="Normal"/>
              <w:jc w:val="center"/>
              <w:rPr>
                <w:color w:val="000000"/>
                <w:sz w:val="16"/>
                <w:szCs w:val="16"/>
              </w:rPr>
            </w:pPr>
            <w:r>
              <w:rPr>
                <w:color w:val="000000"/>
                <w:sz w:val="16"/>
                <w:szCs w:val="16"/>
              </w:rPr>
              <w:t xml:space="preserve">2 638 439,58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112</w:t>
            </w:r>
          </w:p>
        </w:tc>
        <w:tc>
          <w:tcPr>
            <w:tcW w:w="1276" w:type="dxa"/>
            <w:noWrap/>
            <w:textDirection w:val="lrTb"/>
            <w:vAlign w:val="top"/>
          </w:tcPr>
          <w:p>
            <w:pPr>
              <w:pStyle w:val="Normal"/>
              <w:jc w:val="center"/>
              <w:rPr>
                <w:color w:val="000000"/>
                <w:sz w:val="16"/>
                <w:szCs w:val="16"/>
              </w:rPr>
            </w:pPr>
            <w:r>
              <w:rPr>
                <w:color w:val="000000"/>
                <w:sz w:val="16"/>
                <w:szCs w:val="16"/>
              </w:rPr>
              <w:t xml:space="preserve">818 569,66</w:t>
            </w:r>
          </w:p>
        </w:tc>
        <w:tc>
          <w:tcPr>
            <w:tcW w:w="1276" w:type="dxa"/>
            <w:noWrap/>
            <w:textDirection w:val="lrTb"/>
            <w:vAlign w:val="top"/>
          </w:tcPr>
          <w:p>
            <w:pPr>
              <w:pStyle w:val="Normal"/>
              <w:jc w:val="center"/>
              <w:rPr>
                <w:color w:val="000000"/>
                <w:sz w:val="16"/>
                <w:szCs w:val="16"/>
              </w:rPr>
            </w:pPr>
            <w:r>
              <w:rPr>
                <w:color w:val="000000"/>
                <w:sz w:val="16"/>
                <w:szCs w:val="16"/>
              </w:rPr>
              <w:t xml:space="preserve">2 625 963,64</w:t>
            </w:r>
          </w:p>
        </w:tc>
        <w:tc>
          <w:tcPr>
            <w:tcW w:w="850" w:type="dxa"/>
            <w:noWrap/>
            <w:textDirection w:val="lrTb"/>
            <w:vAlign w:val="top"/>
          </w:tcPr>
          <w:p>
            <w:pPr>
              <w:pStyle w:val="Normal"/>
              <w:jc w:val="center"/>
              <w:rPr>
                <w:color w:val="000000"/>
                <w:sz w:val="16"/>
                <w:szCs w:val="16"/>
              </w:rPr>
            </w:pPr>
            <w:r>
              <w:rPr>
                <w:color w:val="000000"/>
                <w:sz w:val="16"/>
                <w:szCs w:val="16"/>
              </w:rPr>
              <w:t xml:space="preserve">244</w:t>
            </w:r>
          </w:p>
        </w:tc>
        <w:tc>
          <w:tcPr>
            <w:tcW w:w="1134" w:type="dxa"/>
            <w:noWrap/>
            <w:textDirection w:val="lrTb"/>
            <w:vAlign w:val="top"/>
          </w:tcPr>
          <w:p>
            <w:pPr>
              <w:pStyle w:val="Normal"/>
              <w:jc w:val="center"/>
              <w:rPr>
                <w:color w:val="000000"/>
                <w:sz w:val="16"/>
                <w:szCs w:val="16"/>
              </w:rPr>
            </w:pPr>
            <w:r>
              <w:rPr>
                <w:color w:val="000000"/>
                <w:sz w:val="16"/>
                <w:szCs w:val="16"/>
              </w:rPr>
              <w:t xml:space="preserve">817 702,25</w:t>
            </w:r>
          </w:p>
        </w:tc>
        <w:tc>
          <w:tcPr>
            <w:tcW w:w="1134" w:type="dxa"/>
            <w:noWrap/>
            <w:textDirection w:val="lrTb"/>
            <w:vAlign w:val="top"/>
          </w:tcPr>
          <w:p>
            <w:pPr>
              <w:pStyle w:val="Normal"/>
              <w:jc w:val="center"/>
              <w:rPr>
                <w:color w:val="000000"/>
                <w:sz w:val="16"/>
                <w:szCs w:val="16"/>
              </w:rPr>
            </w:pPr>
            <w:r>
              <w:rPr>
                <w:color w:val="000000"/>
                <w:sz w:val="16"/>
                <w:szCs w:val="16"/>
              </w:rPr>
              <w:t xml:space="preserve">2 638 450,98</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113</w:t>
            </w:r>
          </w:p>
        </w:tc>
        <w:tc>
          <w:tcPr>
            <w:tcW w:w="1276" w:type="dxa"/>
            <w:noWrap/>
            <w:textDirection w:val="lrTb"/>
            <w:vAlign w:val="top"/>
          </w:tcPr>
          <w:p>
            <w:pPr>
              <w:pStyle w:val="Normal"/>
              <w:jc w:val="center"/>
              <w:rPr>
                <w:color w:val="000000"/>
                <w:sz w:val="16"/>
                <w:szCs w:val="16"/>
              </w:rPr>
            </w:pPr>
            <w:r>
              <w:rPr>
                <w:color w:val="000000"/>
                <w:sz w:val="16"/>
                <w:szCs w:val="16"/>
              </w:rPr>
              <w:t xml:space="preserve">818 540,18</w:t>
            </w:r>
          </w:p>
        </w:tc>
        <w:tc>
          <w:tcPr>
            <w:tcW w:w="1276" w:type="dxa"/>
            <w:noWrap/>
            <w:textDirection w:val="lrTb"/>
            <w:vAlign w:val="top"/>
          </w:tcPr>
          <w:p>
            <w:pPr>
              <w:pStyle w:val="Normal"/>
              <w:jc w:val="center"/>
              <w:rPr>
                <w:color w:val="000000"/>
                <w:sz w:val="16"/>
                <w:szCs w:val="16"/>
              </w:rPr>
            </w:pPr>
            <w:r>
              <w:rPr>
                <w:color w:val="000000"/>
                <w:sz w:val="16"/>
                <w:szCs w:val="16"/>
              </w:rPr>
              <w:t xml:space="preserve">2 625 949,75</w:t>
            </w:r>
          </w:p>
        </w:tc>
        <w:tc>
          <w:tcPr>
            <w:tcW w:w="850" w:type="dxa"/>
            <w:noWrap/>
            <w:textDirection w:val="lrTb"/>
            <w:vAlign w:val="top"/>
          </w:tcPr>
          <w:p>
            <w:pPr>
              <w:pStyle w:val="Normal"/>
              <w:jc w:val="center"/>
              <w:rPr>
                <w:color w:val="000000"/>
                <w:sz w:val="16"/>
                <w:szCs w:val="16"/>
              </w:rPr>
            </w:pPr>
            <w:r>
              <w:rPr>
                <w:color w:val="000000"/>
                <w:sz w:val="16"/>
                <w:szCs w:val="16"/>
              </w:rPr>
              <w:t xml:space="preserve">245</w:t>
            </w:r>
          </w:p>
        </w:tc>
        <w:tc>
          <w:tcPr>
            <w:tcW w:w="1134" w:type="dxa"/>
            <w:noWrap/>
            <w:textDirection w:val="lrTb"/>
            <w:vAlign w:val="top"/>
          </w:tcPr>
          <w:p>
            <w:pPr>
              <w:pStyle w:val="Normal"/>
              <w:jc w:val="center"/>
              <w:rPr>
                <w:color w:val="000000"/>
                <w:sz w:val="16"/>
                <w:szCs w:val="16"/>
              </w:rPr>
            </w:pPr>
            <w:r>
              <w:rPr>
                <w:color w:val="000000"/>
                <w:sz w:val="16"/>
                <w:szCs w:val="16"/>
              </w:rPr>
              <w:t xml:space="preserve">817 469,47</w:t>
            </w:r>
          </w:p>
        </w:tc>
        <w:tc>
          <w:tcPr>
            <w:tcW w:w="1134" w:type="dxa"/>
            <w:noWrap/>
            <w:textDirection w:val="lrTb"/>
            <w:vAlign w:val="top"/>
          </w:tcPr>
          <w:p>
            <w:pPr>
              <w:pStyle w:val="Normal"/>
              <w:jc w:val="center"/>
              <w:rPr>
                <w:color w:val="000000"/>
                <w:sz w:val="16"/>
                <w:szCs w:val="16"/>
              </w:rPr>
            </w:pPr>
            <w:r>
              <w:rPr>
                <w:color w:val="000000"/>
                <w:sz w:val="16"/>
                <w:szCs w:val="16"/>
              </w:rPr>
              <w:t xml:space="preserve">2 638 464,00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114</w:t>
            </w:r>
          </w:p>
        </w:tc>
        <w:tc>
          <w:tcPr>
            <w:tcW w:w="1276" w:type="dxa"/>
            <w:noWrap/>
            <w:textDirection w:val="lrTb"/>
            <w:vAlign w:val="top"/>
          </w:tcPr>
          <w:p>
            <w:pPr>
              <w:pStyle w:val="Normal"/>
              <w:jc w:val="center"/>
              <w:rPr>
                <w:color w:val="000000"/>
                <w:sz w:val="16"/>
                <w:szCs w:val="16"/>
              </w:rPr>
            </w:pPr>
            <w:r>
              <w:rPr>
                <w:color w:val="000000"/>
                <w:sz w:val="16"/>
                <w:szCs w:val="16"/>
              </w:rPr>
              <w:t xml:space="preserve">818 515,28</w:t>
            </w:r>
          </w:p>
        </w:tc>
        <w:tc>
          <w:tcPr>
            <w:tcW w:w="1276" w:type="dxa"/>
            <w:noWrap/>
            <w:textDirection w:val="lrTb"/>
            <w:vAlign w:val="top"/>
          </w:tcPr>
          <w:p>
            <w:pPr>
              <w:pStyle w:val="Normal"/>
              <w:jc w:val="center"/>
              <w:rPr>
                <w:color w:val="000000"/>
                <w:sz w:val="16"/>
                <w:szCs w:val="16"/>
              </w:rPr>
            </w:pPr>
            <w:r>
              <w:rPr>
                <w:color w:val="000000"/>
                <w:sz w:val="16"/>
                <w:szCs w:val="16"/>
              </w:rPr>
              <w:t xml:space="preserve">2 625 942,13</w:t>
            </w:r>
          </w:p>
        </w:tc>
        <w:tc>
          <w:tcPr>
            <w:tcW w:w="850" w:type="dxa"/>
            <w:noWrap/>
            <w:textDirection w:val="lrTb"/>
            <w:vAlign w:val="top"/>
          </w:tcPr>
          <w:p>
            <w:pPr>
              <w:pStyle w:val="Normal"/>
              <w:jc w:val="center"/>
              <w:rPr>
                <w:color w:val="000000"/>
                <w:sz w:val="16"/>
                <w:szCs w:val="16"/>
              </w:rPr>
            </w:pPr>
            <w:r>
              <w:rPr>
                <w:color w:val="000000"/>
                <w:sz w:val="16"/>
                <w:szCs w:val="16"/>
              </w:rPr>
              <w:t xml:space="preserve">246</w:t>
            </w:r>
          </w:p>
        </w:tc>
        <w:tc>
          <w:tcPr>
            <w:tcW w:w="1134" w:type="dxa"/>
            <w:noWrap/>
            <w:textDirection w:val="lrTb"/>
            <w:vAlign w:val="top"/>
          </w:tcPr>
          <w:p>
            <w:pPr>
              <w:pStyle w:val="Normal"/>
              <w:jc w:val="center"/>
              <w:rPr>
                <w:color w:val="000000"/>
                <w:sz w:val="16"/>
                <w:szCs w:val="16"/>
              </w:rPr>
            </w:pPr>
            <w:r>
              <w:rPr>
                <w:color w:val="000000"/>
                <w:sz w:val="16"/>
                <w:szCs w:val="16"/>
              </w:rPr>
              <w:t xml:space="preserve">817 261,07</w:t>
            </w:r>
          </w:p>
        </w:tc>
        <w:tc>
          <w:tcPr>
            <w:tcW w:w="1134" w:type="dxa"/>
            <w:noWrap/>
            <w:textDirection w:val="lrTb"/>
            <w:vAlign w:val="top"/>
          </w:tcPr>
          <w:p>
            <w:pPr>
              <w:pStyle w:val="Normal"/>
              <w:jc w:val="center"/>
              <w:rPr>
                <w:color w:val="000000"/>
                <w:sz w:val="16"/>
                <w:szCs w:val="16"/>
              </w:rPr>
            </w:pPr>
            <w:r>
              <w:rPr>
                <w:color w:val="000000"/>
                <w:sz w:val="16"/>
                <w:szCs w:val="16"/>
              </w:rPr>
              <w:t xml:space="preserve">2 638 673,29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115</w:t>
            </w:r>
          </w:p>
        </w:tc>
        <w:tc>
          <w:tcPr>
            <w:tcW w:w="1276" w:type="dxa"/>
            <w:noWrap/>
            <w:textDirection w:val="lrTb"/>
            <w:vAlign w:val="top"/>
          </w:tcPr>
          <w:p>
            <w:pPr>
              <w:pStyle w:val="Normal"/>
              <w:jc w:val="center"/>
              <w:rPr>
                <w:color w:val="000000"/>
                <w:sz w:val="16"/>
                <w:szCs w:val="16"/>
              </w:rPr>
            </w:pPr>
            <w:r>
              <w:rPr>
                <w:color w:val="000000"/>
                <w:sz w:val="16"/>
                <w:szCs w:val="16"/>
              </w:rPr>
              <w:t xml:space="preserve">818 601,39</w:t>
            </w:r>
          </w:p>
        </w:tc>
        <w:tc>
          <w:tcPr>
            <w:tcW w:w="1276" w:type="dxa"/>
            <w:noWrap/>
            <w:textDirection w:val="lrTb"/>
            <w:vAlign w:val="top"/>
          </w:tcPr>
          <w:p>
            <w:pPr>
              <w:pStyle w:val="Normal"/>
              <w:jc w:val="center"/>
              <w:rPr>
                <w:color w:val="000000"/>
                <w:sz w:val="16"/>
                <w:szCs w:val="16"/>
              </w:rPr>
            </w:pPr>
            <w:r>
              <w:rPr>
                <w:color w:val="000000"/>
                <w:sz w:val="16"/>
                <w:szCs w:val="16"/>
              </w:rPr>
              <w:t xml:space="preserve">2 625 987,38</w:t>
            </w:r>
          </w:p>
        </w:tc>
        <w:tc>
          <w:tcPr>
            <w:tcW w:w="850" w:type="dxa"/>
            <w:noWrap/>
            <w:textDirection w:val="lrTb"/>
            <w:vAlign w:val="top"/>
          </w:tcPr>
          <w:p>
            <w:pPr>
              <w:pStyle w:val="Normal"/>
              <w:jc w:val="center"/>
              <w:rPr>
                <w:color w:val="000000"/>
                <w:sz w:val="16"/>
                <w:szCs w:val="16"/>
              </w:rPr>
            </w:pPr>
            <w:r>
              <w:rPr>
                <w:color w:val="000000"/>
                <w:sz w:val="16"/>
                <w:szCs w:val="16"/>
              </w:rPr>
              <w:t xml:space="preserve">247</w:t>
            </w:r>
          </w:p>
        </w:tc>
        <w:tc>
          <w:tcPr>
            <w:tcW w:w="1134" w:type="dxa"/>
            <w:noWrap/>
            <w:textDirection w:val="lrTb"/>
            <w:vAlign w:val="top"/>
          </w:tcPr>
          <w:p>
            <w:pPr>
              <w:pStyle w:val="Normal"/>
              <w:jc w:val="center"/>
              <w:rPr>
                <w:color w:val="000000"/>
                <w:sz w:val="16"/>
                <w:szCs w:val="16"/>
              </w:rPr>
            </w:pPr>
            <w:r>
              <w:rPr>
                <w:color w:val="000000"/>
                <w:sz w:val="16"/>
                <w:szCs w:val="16"/>
              </w:rPr>
              <w:t xml:space="preserve">817 280,76</w:t>
            </w:r>
          </w:p>
        </w:tc>
        <w:tc>
          <w:tcPr>
            <w:tcW w:w="1134" w:type="dxa"/>
            <w:noWrap/>
            <w:textDirection w:val="lrTb"/>
            <w:vAlign w:val="top"/>
          </w:tcPr>
          <w:p>
            <w:pPr>
              <w:pStyle w:val="Normal"/>
              <w:jc w:val="center"/>
              <w:rPr>
                <w:color w:val="000000"/>
                <w:sz w:val="16"/>
                <w:szCs w:val="16"/>
              </w:rPr>
            </w:pPr>
            <w:r>
              <w:rPr>
                <w:color w:val="000000"/>
                <w:sz w:val="16"/>
                <w:szCs w:val="16"/>
              </w:rPr>
              <w:t xml:space="preserve">2 638 659,72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116</w:t>
            </w:r>
          </w:p>
        </w:tc>
        <w:tc>
          <w:tcPr>
            <w:tcW w:w="1276" w:type="dxa"/>
            <w:noWrap/>
            <w:textDirection w:val="lrTb"/>
            <w:vAlign w:val="top"/>
          </w:tcPr>
          <w:p>
            <w:pPr>
              <w:pStyle w:val="Normal"/>
              <w:jc w:val="center"/>
              <w:rPr>
                <w:color w:val="000000"/>
                <w:sz w:val="16"/>
                <w:szCs w:val="16"/>
              </w:rPr>
            </w:pPr>
            <w:r>
              <w:rPr>
                <w:color w:val="000000"/>
                <w:sz w:val="16"/>
                <w:szCs w:val="16"/>
              </w:rPr>
              <w:t xml:space="preserve">818 253,09</w:t>
            </w:r>
          </w:p>
        </w:tc>
        <w:tc>
          <w:tcPr>
            <w:tcW w:w="1276" w:type="dxa"/>
            <w:noWrap/>
            <w:textDirection w:val="lrTb"/>
            <w:vAlign w:val="top"/>
          </w:tcPr>
          <w:p>
            <w:pPr>
              <w:pStyle w:val="Normal"/>
              <w:jc w:val="center"/>
              <w:rPr>
                <w:color w:val="000000"/>
                <w:sz w:val="16"/>
                <w:szCs w:val="16"/>
              </w:rPr>
            </w:pPr>
            <w:r>
              <w:rPr>
                <w:color w:val="000000"/>
                <w:sz w:val="16"/>
                <w:szCs w:val="16"/>
              </w:rPr>
              <w:t xml:space="preserve">2 627 480,34</w:t>
            </w:r>
          </w:p>
        </w:tc>
        <w:tc>
          <w:tcPr>
            <w:tcW w:w="850" w:type="dxa"/>
            <w:noWrap/>
            <w:textDirection w:val="lrTb"/>
            <w:vAlign w:val="top"/>
          </w:tcPr>
          <w:p>
            <w:pPr>
              <w:pStyle w:val="Normal"/>
              <w:jc w:val="center"/>
              <w:rPr>
                <w:color w:val="000000"/>
                <w:sz w:val="16"/>
                <w:szCs w:val="16"/>
              </w:rPr>
            </w:pPr>
            <w:r>
              <w:rPr>
                <w:color w:val="000000"/>
                <w:sz w:val="16"/>
                <w:szCs w:val="16"/>
              </w:rPr>
              <w:t xml:space="preserve">248</w:t>
            </w:r>
          </w:p>
        </w:tc>
        <w:tc>
          <w:tcPr>
            <w:tcW w:w="1134" w:type="dxa"/>
            <w:noWrap/>
            <w:textDirection w:val="lrTb"/>
            <w:vAlign w:val="top"/>
          </w:tcPr>
          <w:p>
            <w:pPr>
              <w:pStyle w:val="Normal"/>
              <w:jc w:val="center"/>
              <w:rPr>
                <w:color w:val="000000"/>
                <w:sz w:val="16"/>
                <w:szCs w:val="16"/>
              </w:rPr>
            </w:pPr>
            <w:r>
              <w:rPr>
                <w:color w:val="000000"/>
                <w:sz w:val="16"/>
                <w:szCs w:val="16"/>
              </w:rPr>
              <w:t xml:space="preserve">817 280,16</w:t>
            </w:r>
          </w:p>
        </w:tc>
        <w:tc>
          <w:tcPr>
            <w:tcW w:w="1134" w:type="dxa"/>
            <w:noWrap/>
            <w:textDirection w:val="lrTb"/>
            <w:vAlign w:val="top"/>
          </w:tcPr>
          <w:p>
            <w:pPr>
              <w:pStyle w:val="Normal"/>
              <w:jc w:val="center"/>
              <w:rPr>
                <w:color w:val="000000"/>
                <w:sz w:val="16"/>
                <w:szCs w:val="16"/>
              </w:rPr>
            </w:pPr>
            <w:r>
              <w:rPr>
                <w:color w:val="000000"/>
                <w:sz w:val="16"/>
                <w:szCs w:val="16"/>
              </w:rPr>
              <w:t xml:space="preserve">2 638 633,82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117</w:t>
            </w:r>
          </w:p>
        </w:tc>
        <w:tc>
          <w:tcPr>
            <w:tcW w:w="1276" w:type="dxa"/>
            <w:noWrap/>
            <w:textDirection w:val="lrTb"/>
            <w:vAlign w:val="top"/>
          </w:tcPr>
          <w:p>
            <w:pPr>
              <w:pStyle w:val="Normal"/>
              <w:jc w:val="center"/>
              <w:rPr>
                <w:color w:val="000000"/>
                <w:sz w:val="16"/>
                <w:szCs w:val="16"/>
              </w:rPr>
            </w:pPr>
            <w:r>
              <w:rPr>
                <w:color w:val="000000"/>
                <w:sz w:val="16"/>
                <w:szCs w:val="16"/>
              </w:rPr>
              <w:t xml:space="preserve">818 299,21</w:t>
            </w:r>
          </w:p>
        </w:tc>
        <w:tc>
          <w:tcPr>
            <w:tcW w:w="1276" w:type="dxa"/>
            <w:noWrap/>
            <w:textDirection w:val="lrTb"/>
            <w:vAlign w:val="top"/>
          </w:tcPr>
          <w:p>
            <w:pPr>
              <w:pStyle w:val="Normal"/>
              <w:jc w:val="center"/>
              <w:rPr>
                <w:color w:val="000000"/>
                <w:sz w:val="16"/>
                <w:szCs w:val="16"/>
              </w:rPr>
            </w:pPr>
            <w:r>
              <w:rPr>
                <w:color w:val="000000"/>
                <w:sz w:val="16"/>
                <w:szCs w:val="16"/>
              </w:rPr>
              <w:t xml:space="preserve">2 627 276,19</w:t>
            </w:r>
          </w:p>
        </w:tc>
        <w:tc>
          <w:tcPr>
            <w:tcW w:w="850" w:type="dxa"/>
            <w:noWrap/>
            <w:textDirection w:val="lrTb"/>
            <w:vAlign w:val="top"/>
          </w:tcPr>
          <w:p>
            <w:pPr>
              <w:pStyle w:val="Normal"/>
              <w:jc w:val="center"/>
              <w:rPr>
                <w:color w:val="000000"/>
                <w:sz w:val="16"/>
                <w:szCs w:val="16"/>
              </w:rPr>
            </w:pPr>
            <w:r>
              <w:rPr>
                <w:color w:val="000000"/>
                <w:sz w:val="16"/>
                <w:szCs w:val="16"/>
              </w:rPr>
              <w:t xml:space="preserve">249</w:t>
            </w:r>
          </w:p>
        </w:tc>
        <w:tc>
          <w:tcPr>
            <w:tcW w:w="1134" w:type="dxa"/>
            <w:noWrap/>
            <w:textDirection w:val="lrTb"/>
            <w:vAlign w:val="top"/>
          </w:tcPr>
          <w:p>
            <w:pPr>
              <w:pStyle w:val="Normal"/>
              <w:jc w:val="center"/>
              <w:rPr>
                <w:color w:val="000000"/>
                <w:sz w:val="16"/>
                <w:szCs w:val="16"/>
              </w:rPr>
            </w:pPr>
            <w:r>
              <w:rPr>
                <w:color w:val="000000"/>
                <w:sz w:val="16"/>
                <w:szCs w:val="16"/>
              </w:rPr>
              <w:t xml:space="preserve">817 388,18</w:t>
            </w:r>
          </w:p>
        </w:tc>
        <w:tc>
          <w:tcPr>
            <w:tcW w:w="1134" w:type="dxa"/>
            <w:noWrap/>
            <w:textDirection w:val="lrTb"/>
            <w:vAlign w:val="top"/>
          </w:tcPr>
          <w:p>
            <w:pPr>
              <w:pStyle w:val="Normal"/>
              <w:jc w:val="center"/>
              <w:rPr>
                <w:color w:val="000000"/>
                <w:sz w:val="16"/>
                <w:szCs w:val="16"/>
              </w:rPr>
            </w:pPr>
            <w:r>
              <w:rPr>
                <w:color w:val="000000"/>
                <w:sz w:val="16"/>
                <w:szCs w:val="16"/>
              </w:rPr>
              <w:t xml:space="preserve">2 638 488,67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118</w:t>
            </w:r>
          </w:p>
        </w:tc>
        <w:tc>
          <w:tcPr>
            <w:tcW w:w="1276" w:type="dxa"/>
            <w:noWrap/>
            <w:textDirection w:val="lrTb"/>
            <w:vAlign w:val="top"/>
          </w:tcPr>
          <w:p>
            <w:pPr>
              <w:pStyle w:val="Normal"/>
              <w:jc w:val="center"/>
              <w:rPr>
                <w:color w:val="000000"/>
                <w:sz w:val="16"/>
                <w:szCs w:val="16"/>
              </w:rPr>
            </w:pPr>
            <w:r>
              <w:rPr>
                <w:color w:val="000000"/>
                <w:sz w:val="16"/>
                <w:szCs w:val="16"/>
              </w:rPr>
              <w:t xml:space="preserve">818 374,39</w:t>
            </w:r>
          </w:p>
        </w:tc>
        <w:tc>
          <w:tcPr>
            <w:tcW w:w="1276" w:type="dxa"/>
            <w:noWrap/>
            <w:textDirection w:val="lrTb"/>
            <w:vAlign w:val="top"/>
          </w:tcPr>
          <w:p>
            <w:pPr>
              <w:pStyle w:val="Normal"/>
              <w:jc w:val="center"/>
              <w:rPr>
                <w:color w:val="000000"/>
                <w:sz w:val="16"/>
                <w:szCs w:val="16"/>
              </w:rPr>
            </w:pPr>
            <w:r>
              <w:rPr>
                <w:color w:val="000000"/>
                <w:sz w:val="16"/>
                <w:szCs w:val="16"/>
              </w:rPr>
              <w:t xml:space="preserve">2 627 198,44</w:t>
            </w:r>
          </w:p>
        </w:tc>
        <w:tc>
          <w:tcPr>
            <w:tcW w:w="850" w:type="dxa"/>
            <w:noWrap/>
            <w:textDirection w:val="lrTb"/>
            <w:vAlign w:val="top"/>
          </w:tcPr>
          <w:p>
            <w:pPr>
              <w:pStyle w:val="Normal"/>
              <w:jc w:val="center"/>
              <w:rPr>
                <w:color w:val="000000"/>
                <w:sz w:val="16"/>
                <w:szCs w:val="16"/>
              </w:rPr>
            </w:pPr>
            <w:r>
              <w:rPr>
                <w:color w:val="000000"/>
                <w:sz w:val="16"/>
                <w:szCs w:val="16"/>
              </w:rPr>
              <w:t xml:space="preserve">250</w:t>
            </w:r>
          </w:p>
        </w:tc>
        <w:tc>
          <w:tcPr>
            <w:tcW w:w="1134" w:type="dxa"/>
            <w:noWrap/>
            <w:textDirection w:val="lrTb"/>
            <w:vAlign w:val="top"/>
          </w:tcPr>
          <w:p>
            <w:pPr>
              <w:pStyle w:val="Normal"/>
              <w:jc w:val="center"/>
              <w:rPr>
                <w:color w:val="000000"/>
                <w:sz w:val="16"/>
                <w:szCs w:val="16"/>
              </w:rPr>
            </w:pPr>
            <w:r>
              <w:rPr>
                <w:color w:val="000000"/>
                <w:sz w:val="16"/>
                <w:szCs w:val="16"/>
              </w:rPr>
              <w:t xml:space="preserve">817 425,55</w:t>
            </w:r>
          </w:p>
        </w:tc>
        <w:tc>
          <w:tcPr>
            <w:tcW w:w="1134" w:type="dxa"/>
            <w:noWrap/>
            <w:textDirection w:val="lrTb"/>
            <w:vAlign w:val="top"/>
          </w:tcPr>
          <w:p>
            <w:pPr>
              <w:pStyle w:val="Normal"/>
              <w:jc w:val="center"/>
              <w:rPr>
                <w:color w:val="000000"/>
                <w:sz w:val="16"/>
                <w:szCs w:val="16"/>
              </w:rPr>
            </w:pPr>
            <w:r>
              <w:rPr>
                <w:color w:val="000000"/>
                <w:sz w:val="16"/>
                <w:szCs w:val="16"/>
              </w:rPr>
              <w:t xml:space="preserve">2 638 486,52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119</w:t>
            </w:r>
          </w:p>
        </w:tc>
        <w:tc>
          <w:tcPr>
            <w:tcW w:w="1276" w:type="dxa"/>
            <w:noWrap/>
            <w:textDirection w:val="lrTb"/>
            <w:vAlign w:val="top"/>
          </w:tcPr>
          <w:p>
            <w:pPr>
              <w:pStyle w:val="Normal"/>
              <w:jc w:val="center"/>
              <w:rPr>
                <w:color w:val="000000"/>
                <w:sz w:val="16"/>
                <w:szCs w:val="16"/>
              </w:rPr>
            </w:pPr>
            <w:r>
              <w:rPr>
                <w:color w:val="000000"/>
                <w:sz w:val="16"/>
                <w:szCs w:val="16"/>
              </w:rPr>
              <w:t xml:space="preserve">818 426,21</w:t>
            </w:r>
          </w:p>
        </w:tc>
        <w:tc>
          <w:tcPr>
            <w:tcW w:w="1276" w:type="dxa"/>
            <w:noWrap/>
            <w:textDirection w:val="lrTb"/>
            <w:vAlign w:val="top"/>
          </w:tcPr>
          <w:p>
            <w:pPr>
              <w:pStyle w:val="Normal"/>
              <w:jc w:val="center"/>
              <w:rPr>
                <w:color w:val="000000"/>
                <w:sz w:val="16"/>
                <w:szCs w:val="16"/>
              </w:rPr>
            </w:pPr>
            <w:r>
              <w:rPr>
                <w:color w:val="000000"/>
                <w:sz w:val="16"/>
                <w:szCs w:val="16"/>
              </w:rPr>
              <w:t xml:space="preserve">2 627 104,24</w:t>
            </w:r>
          </w:p>
        </w:tc>
        <w:tc>
          <w:tcPr>
            <w:tcW w:w="850" w:type="dxa"/>
            <w:noWrap/>
            <w:textDirection w:val="lrTb"/>
            <w:vAlign w:val="top"/>
          </w:tcPr>
          <w:p>
            <w:pPr>
              <w:pStyle w:val="Normal"/>
              <w:jc w:val="center"/>
              <w:rPr>
                <w:color w:val="000000"/>
                <w:sz w:val="16"/>
                <w:szCs w:val="16"/>
              </w:rPr>
            </w:pPr>
            <w:r>
              <w:rPr>
                <w:color w:val="000000"/>
                <w:sz w:val="16"/>
                <w:szCs w:val="16"/>
              </w:rPr>
              <w:t xml:space="preserve">251</w:t>
            </w:r>
          </w:p>
        </w:tc>
        <w:tc>
          <w:tcPr>
            <w:tcW w:w="1134" w:type="dxa"/>
            <w:noWrap/>
            <w:textDirection w:val="lrTb"/>
            <w:vAlign w:val="top"/>
          </w:tcPr>
          <w:p>
            <w:pPr>
              <w:pStyle w:val="Normal"/>
              <w:jc w:val="center"/>
              <w:rPr>
                <w:color w:val="000000"/>
                <w:sz w:val="16"/>
                <w:szCs w:val="16"/>
              </w:rPr>
            </w:pPr>
            <w:r>
              <w:rPr>
                <w:color w:val="000000"/>
                <w:sz w:val="16"/>
                <w:szCs w:val="16"/>
              </w:rPr>
              <w:t xml:space="preserve">817 442,55</w:t>
            </w:r>
          </w:p>
        </w:tc>
        <w:tc>
          <w:tcPr>
            <w:tcW w:w="1134" w:type="dxa"/>
            <w:noWrap/>
            <w:textDirection w:val="lrTb"/>
            <w:vAlign w:val="top"/>
          </w:tcPr>
          <w:p>
            <w:pPr>
              <w:pStyle w:val="Normal"/>
              <w:jc w:val="center"/>
              <w:rPr>
                <w:color w:val="000000"/>
                <w:sz w:val="16"/>
                <w:szCs w:val="16"/>
              </w:rPr>
            </w:pPr>
            <w:r>
              <w:rPr>
                <w:color w:val="000000"/>
                <w:sz w:val="16"/>
                <w:szCs w:val="16"/>
              </w:rPr>
              <w:t xml:space="preserve">2 638 465,51</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120</w:t>
            </w:r>
          </w:p>
        </w:tc>
        <w:tc>
          <w:tcPr>
            <w:tcW w:w="1276" w:type="dxa"/>
            <w:noWrap/>
            <w:textDirection w:val="lrTb"/>
            <w:vAlign w:val="top"/>
          </w:tcPr>
          <w:p>
            <w:pPr>
              <w:pStyle w:val="Normal"/>
              <w:jc w:val="center"/>
              <w:rPr>
                <w:color w:val="000000"/>
                <w:sz w:val="16"/>
                <w:szCs w:val="16"/>
              </w:rPr>
            </w:pPr>
            <w:r>
              <w:rPr>
                <w:color w:val="000000"/>
                <w:sz w:val="16"/>
                <w:szCs w:val="16"/>
              </w:rPr>
              <w:t xml:space="preserve">818 541,56</w:t>
            </w:r>
          </w:p>
        </w:tc>
        <w:tc>
          <w:tcPr>
            <w:tcW w:w="1276" w:type="dxa"/>
            <w:noWrap/>
            <w:textDirection w:val="lrTb"/>
            <w:vAlign w:val="top"/>
          </w:tcPr>
          <w:p>
            <w:pPr>
              <w:pStyle w:val="Normal"/>
              <w:jc w:val="center"/>
              <w:rPr>
                <w:color w:val="000000"/>
                <w:sz w:val="16"/>
                <w:szCs w:val="16"/>
              </w:rPr>
            </w:pPr>
            <w:r>
              <w:rPr>
                <w:color w:val="000000"/>
                <w:sz w:val="16"/>
                <w:szCs w:val="16"/>
              </w:rPr>
              <w:t xml:space="preserve">2 626 968,14</w:t>
            </w:r>
          </w:p>
        </w:tc>
        <w:tc>
          <w:tcPr>
            <w:tcW w:w="850" w:type="dxa"/>
            <w:noWrap/>
            <w:textDirection w:val="lrTb"/>
            <w:vAlign w:val="top"/>
          </w:tcPr>
          <w:p>
            <w:pPr>
              <w:pStyle w:val="Normal"/>
              <w:jc w:val="center"/>
              <w:rPr>
                <w:color w:val="000000"/>
                <w:sz w:val="16"/>
                <w:szCs w:val="16"/>
              </w:rPr>
            </w:pPr>
            <w:r>
              <w:rPr>
                <w:color w:val="000000"/>
                <w:sz w:val="16"/>
                <w:szCs w:val="16"/>
              </w:rPr>
              <w:t xml:space="preserve">252</w:t>
            </w:r>
          </w:p>
        </w:tc>
        <w:tc>
          <w:tcPr>
            <w:tcW w:w="1134" w:type="dxa"/>
            <w:noWrap/>
            <w:textDirection w:val="lrTb"/>
            <w:vAlign w:val="top"/>
          </w:tcPr>
          <w:p>
            <w:pPr>
              <w:pStyle w:val="Normal"/>
              <w:jc w:val="center"/>
              <w:rPr>
                <w:color w:val="000000"/>
                <w:sz w:val="16"/>
                <w:szCs w:val="16"/>
              </w:rPr>
            </w:pPr>
            <w:r>
              <w:rPr>
                <w:color w:val="000000"/>
                <w:sz w:val="16"/>
                <w:szCs w:val="16"/>
              </w:rPr>
              <w:t xml:space="preserve">817 377,70</w:t>
            </w:r>
          </w:p>
        </w:tc>
        <w:tc>
          <w:tcPr>
            <w:tcW w:w="1134" w:type="dxa"/>
            <w:noWrap/>
            <w:textDirection w:val="lrTb"/>
            <w:vAlign w:val="top"/>
          </w:tcPr>
          <w:p>
            <w:pPr>
              <w:pStyle w:val="Normal"/>
              <w:jc w:val="center"/>
              <w:rPr>
                <w:color w:val="000000"/>
                <w:sz w:val="16"/>
                <w:szCs w:val="16"/>
              </w:rPr>
            </w:pPr>
            <w:r>
              <w:rPr>
                <w:color w:val="000000"/>
                <w:sz w:val="16"/>
                <w:szCs w:val="16"/>
              </w:rPr>
              <w:t xml:space="preserve">2 638 469,23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121</w:t>
            </w:r>
          </w:p>
        </w:tc>
        <w:tc>
          <w:tcPr>
            <w:tcW w:w="1276" w:type="dxa"/>
            <w:noWrap/>
            <w:textDirection w:val="lrTb"/>
            <w:vAlign w:val="top"/>
          </w:tcPr>
          <w:p>
            <w:pPr>
              <w:pStyle w:val="Normal"/>
              <w:jc w:val="center"/>
              <w:rPr>
                <w:color w:val="000000"/>
                <w:sz w:val="16"/>
                <w:szCs w:val="16"/>
              </w:rPr>
            </w:pPr>
            <w:r>
              <w:rPr>
                <w:color w:val="000000"/>
                <w:sz w:val="16"/>
                <w:szCs w:val="16"/>
              </w:rPr>
              <w:t xml:space="preserve">818 571,43</w:t>
            </w:r>
          </w:p>
        </w:tc>
        <w:tc>
          <w:tcPr>
            <w:tcW w:w="1276" w:type="dxa"/>
            <w:noWrap/>
            <w:textDirection w:val="lrTb"/>
            <w:vAlign w:val="top"/>
          </w:tcPr>
          <w:p>
            <w:pPr>
              <w:pStyle w:val="Normal"/>
              <w:jc w:val="center"/>
              <w:rPr>
                <w:color w:val="000000"/>
                <w:sz w:val="16"/>
                <w:szCs w:val="16"/>
              </w:rPr>
            </w:pPr>
            <w:r>
              <w:rPr>
                <w:color w:val="000000"/>
                <w:sz w:val="16"/>
                <w:szCs w:val="16"/>
              </w:rPr>
              <w:t xml:space="preserve">2 626 900,00</w:t>
            </w:r>
          </w:p>
        </w:tc>
        <w:tc>
          <w:tcPr>
            <w:tcW w:w="850" w:type="dxa"/>
            <w:noWrap/>
            <w:textDirection w:val="lrTb"/>
            <w:vAlign w:val="top"/>
          </w:tcPr>
          <w:p>
            <w:pPr>
              <w:pStyle w:val="Normal"/>
              <w:jc w:val="center"/>
              <w:rPr>
                <w:color w:val="000000"/>
                <w:sz w:val="16"/>
                <w:szCs w:val="16"/>
              </w:rPr>
            </w:pPr>
            <w:r>
              <w:rPr>
                <w:color w:val="000000"/>
                <w:sz w:val="16"/>
                <w:szCs w:val="16"/>
              </w:rPr>
              <w:t xml:space="preserve">253</w:t>
            </w:r>
          </w:p>
        </w:tc>
        <w:tc>
          <w:tcPr>
            <w:tcW w:w="1134" w:type="dxa"/>
            <w:noWrap/>
            <w:textDirection w:val="lrTb"/>
            <w:vAlign w:val="top"/>
          </w:tcPr>
          <w:p>
            <w:pPr>
              <w:pStyle w:val="Normal"/>
              <w:jc w:val="center"/>
              <w:rPr>
                <w:color w:val="000000"/>
                <w:sz w:val="16"/>
                <w:szCs w:val="16"/>
              </w:rPr>
            </w:pPr>
            <w:r>
              <w:rPr>
                <w:color w:val="000000"/>
                <w:sz w:val="16"/>
                <w:szCs w:val="16"/>
              </w:rPr>
              <w:t xml:space="preserve">817 260,00</w:t>
            </w:r>
          </w:p>
        </w:tc>
        <w:tc>
          <w:tcPr>
            <w:tcW w:w="1134" w:type="dxa"/>
            <w:noWrap/>
            <w:textDirection w:val="lrTb"/>
            <w:vAlign w:val="top"/>
          </w:tcPr>
          <w:p>
            <w:pPr>
              <w:pStyle w:val="Normal"/>
              <w:jc w:val="center"/>
              <w:rPr>
                <w:color w:val="000000"/>
                <w:sz w:val="16"/>
                <w:szCs w:val="16"/>
              </w:rPr>
            </w:pPr>
            <w:r>
              <w:rPr>
                <w:color w:val="000000"/>
                <w:sz w:val="16"/>
                <w:szCs w:val="16"/>
              </w:rPr>
              <w:t xml:space="preserve">2 638 627,39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122</w:t>
            </w:r>
          </w:p>
        </w:tc>
        <w:tc>
          <w:tcPr>
            <w:tcW w:w="1276" w:type="dxa"/>
            <w:noWrap/>
            <w:textDirection w:val="lrTb"/>
            <w:vAlign w:val="top"/>
          </w:tcPr>
          <w:p>
            <w:pPr>
              <w:pStyle w:val="Normal"/>
              <w:jc w:val="center"/>
              <w:rPr>
                <w:color w:val="000000"/>
                <w:sz w:val="16"/>
                <w:szCs w:val="16"/>
              </w:rPr>
            </w:pPr>
            <w:r>
              <w:rPr>
                <w:color w:val="000000"/>
                <w:sz w:val="16"/>
                <w:szCs w:val="16"/>
              </w:rPr>
              <w:t xml:space="preserve">818 605,40</w:t>
            </w:r>
          </w:p>
        </w:tc>
        <w:tc>
          <w:tcPr>
            <w:tcW w:w="1276" w:type="dxa"/>
            <w:noWrap/>
            <w:textDirection w:val="lrTb"/>
            <w:vAlign w:val="top"/>
          </w:tcPr>
          <w:p>
            <w:pPr>
              <w:pStyle w:val="Normal"/>
              <w:jc w:val="center"/>
              <w:rPr>
                <w:color w:val="000000"/>
                <w:sz w:val="16"/>
                <w:szCs w:val="16"/>
              </w:rPr>
            </w:pPr>
            <w:r>
              <w:rPr>
                <w:color w:val="000000"/>
                <w:sz w:val="16"/>
                <w:szCs w:val="16"/>
              </w:rPr>
              <w:t xml:space="preserve">2 626 810,69</w:t>
            </w:r>
          </w:p>
        </w:tc>
        <w:tc>
          <w:tcPr>
            <w:tcW w:w="850" w:type="dxa"/>
            <w:noWrap/>
            <w:textDirection w:val="lrTb"/>
            <w:vAlign w:val="top"/>
          </w:tcPr>
          <w:p>
            <w:pPr>
              <w:pStyle w:val="Normal"/>
              <w:jc w:val="center"/>
              <w:rPr>
                <w:color w:val="000000"/>
                <w:sz w:val="16"/>
                <w:szCs w:val="16"/>
              </w:rPr>
            </w:pPr>
            <w:r>
              <w:rPr>
                <w:color w:val="000000"/>
                <w:sz w:val="16"/>
                <w:szCs w:val="16"/>
              </w:rPr>
              <w:t xml:space="preserve">254</w:t>
            </w:r>
          </w:p>
        </w:tc>
        <w:tc>
          <w:tcPr>
            <w:tcW w:w="1134" w:type="dxa"/>
            <w:noWrap/>
            <w:textDirection w:val="lrTb"/>
            <w:vAlign w:val="top"/>
          </w:tcPr>
          <w:p>
            <w:pPr>
              <w:pStyle w:val="Normal"/>
              <w:jc w:val="center"/>
              <w:rPr>
                <w:color w:val="000000"/>
                <w:sz w:val="16"/>
                <w:szCs w:val="16"/>
              </w:rPr>
            </w:pPr>
            <w:r>
              <w:rPr>
                <w:color w:val="000000"/>
                <w:sz w:val="16"/>
                <w:szCs w:val="16"/>
              </w:rPr>
              <w:t xml:space="preserve">816 997,43</w:t>
            </w:r>
          </w:p>
        </w:tc>
        <w:tc>
          <w:tcPr>
            <w:tcW w:w="1134" w:type="dxa"/>
            <w:noWrap/>
            <w:textDirection w:val="lrTb"/>
            <w:vAlign w:val="top"/>
          </w:tcPr>
          <w:p>
            <w:pPr>
              <w:pStyle w:val="Normal"/>
              <w:jc w:val="center"/>
              <w:rPr>
                <w:color w:val="000000"/>
                <w:sz w:val="16"/>
                <w:szCs w:val="16"/>
              </w:rPr>
            </w:pPr>
            <w:r>
              <w:rPr>
                <w:color w:val="000000"/>
                <w:sz w:val="16"/>
                <w:szCs w:val="16"/>
              </w:rPr>
              <w:t xml:space="preserve">2 638 884,39</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123</w:t>
            </w:r>
          </w:p>
        </w:tc>
        <w:tc>
          <w:tcPr>
            <w:tcW w:w="1276" w:type="dxa"/>
            <w:noWrap/>
            <w:textDirection w:val="lrTb"/>
            <w:vAlign w:val="top"/>
          </w:tcPr>
          <w:p>
            <w:pPr>
              <w:pStyle w:val="Normal"/>
              <w:jc w:val="center"/>
              <w:rPr>
                <w:color w:val="000000"/>
                <w:sz w:val="16"/>
                <w:szCs w:val="16"/>
              </w:rPr>
            </w:pPr>
            <w:r>
              <w:rPr>
                <w:color w:val="000000"/>
                <w:sz w:val="16"/>
                <w:szCs w:val="16"/>
              </w:rPr>
              <w:t xml:space="preserve">818 632,71</w:t>
            </w:r>
          </w:p>
        </w:tc>
        <w:tc>
          <w:tcPr>
            <w:tcW w:w="1276" w:type="dxa"/>
            <w:noWrap/>
            <w:textDirection w:val="lrTb"/>
            <w:vAlign w:val="top"/>
          </w:tcPr>
          <w:p>
            <w:pPr>
              <w:pStyle w:val="Normal"/>
              <w:jc w:val="center"/>
              <w:rPr>
                <w:color w:val="000000"/>
                <w:sz w:val="16"/>
                <w:szCs w:val="16"/>
              </w:rPr>
            </w:pPr>
            <w:r>
              <w:rPr>
                <w:color w:val="000000"/>
                <w:sz w:val="16"/>
                <w:szCs w:val="16"/>
              </w:rPr>
              <w:t xml:space="preserve">2 626 755,49</w:t>
            </w:r>
          </w:p>
        </w:tc>
        <w:tc>
          <w:tcPr>
            <w:tcW w:w="850" w:type="dxa"/>
            <w:noWrap/>
            <w:textDirection w:val="lrTb"/>
            <w:vAlign w:val="top"/>
          </w:tcPr>
          <w:p>
            <w:pPr>
              <w:pStyle w:val="Normal"/>
              <w:jc w:val="center"/>
              <w:rPr>
                <w:color w:val="000000"/>
                <w:sz w:val="16"/>
                <w:szCs w:val="16"/>
              </w:rPr>
            </w:pPr>
            <w:r>
              <w:rPr>
                <w:color w:val="000000"/>
                <w:sz w:val="16"/>
                <w:szCs w:val="16"/>
              </w:rPr>
              <w:t xml:space="preserve">255</w:t>
            </w:r>
          </w:p>
        </w:tc>
        <w:tc>
          <w:tcPr>
            <w:tcW w:w="1134" w:type="dxa"/>
            <w:noWrap/>
            <w:textDirection w:val="lrTb"/>
            <w:vAlign w:val="top"/>
          </w:tcPr>
          <w:p>
            <w:pPr>
              <w:pStyle w:val="Normal"/>
              <w:jc w:val="center"/>
              <w:rPr>
                <w:color w:val="000000"/>
                <w:sz w:val="16"/>
                <w:szCs w:val="16"/>
              </w:rPr>
            </w:pPr>
            <w:r>
              <w:rPr>
                <w:color w:val="000000"/>
                <w:sz w:val="16"/>
                <w:szCs w:val="16"/>
              </w:rPr>
              <w:t xml:space="preserve">817 156,86</w:t>
            </w:r>
          </w:p>
        </w:tc>
        <w:tc>
          <w:tcPr>
            <w:tcW w:w="1134" w:type="dxa"/>
            <w:noWrap/>
            <w:textDirection w:val="lrTb"/>
            <w:vAlign w:val="top"/>
          </w:tcPr>
          <w:p>
            <w:pPr>
              <w:pStyle w:val="Normal"/>
              <w:jc w:val="center"/>
              <w:rPr>
                <w:color w:val="000000"/>
                <w:sz w:val="16"/>
                <w:szCs w:val="16"/>
              </w:rPr>
            </w:pPr>
            <w:r>
              <w:rPr>
                <w:color w:val="000000"/>
                <w:sz w:val="16"/>
                <w:szCs w:val="16"/>
              </w:rPr>
              <w:t xml:space="preserve">2 638 875,57</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124</w:t>
            </w:r>
          </w:p>
        </w:tc>
        <w:tc>
          <w:tcPr>
            <w:tcW w:w="1276" w:type="dxa"/>
            <w:noWrap/>
            <w:textDirection w:val="lrTb"/>
            <w:vAlign w:val="top"/>
          </w:tcPr>
          <w:p>
            <w:pPr>
              <w:pStyle w:val="Normal"/>
              <w:jc w:val="center"/>
              <w:rPr>
                <w:color w:val="000000"/>
                <w:sz w:val="16"/>
                <w:szCs w:val="16"/>
              </w:rPr>
            </w:pPr>
            <w:r>
              <w:rPr>
                <w:color w:val="000000"/>
                <w:sz w:val="16"/>
                <w:szCs w:val="16"/>
              </w:rPr>
              <w:t xml:space="preserve">818 643,55</w:t>
            </w:r>
          </w:p>
        </w:tc>
        <w:tc>
          <w:tcPr>
            <w:tcW w:w="1276" w:type="dxa"/>
            <w:noWrap/>
            <w:textDirection w:val="lrTb"/>
            <w:vAlign w:val="top"/>
          </w:tcPr>
          <w:p>
            <w:pPr>
              <w:pStyle w:val="Normal"/>
              <w:jc w:val="center"/>
              <w:rPr>
                <w:color w:val="000000"/>
                <w:sz w:val="16"/>
                <w:szCs w:val="16"/>
              </w:rPr>
            </w:pPr>
            <w:r>
              <w:rPr>
                <w:color w:val="000000"/>
                <w:sz w:val="16"/>
                <w:szCs w:val="16"/>
              </w:rPr>
              <w:t xml:space="preserve">2 626 733,59</w:t>
            </w:r>
          </w:p>
        </w:tc>
        <w:tc>
          <w:tcPr>
            <w:tcW w:w="850" w:type="dxa"/>
            <w:noWrap/>
            <w:textDirection w:val="lrTb"/>
            <w:vAlign w:val="top"/>
          </w:tcPr>
          <w:p>
            <w:pPr>
              <w:pStyle w:val="Normal"/>
              <w:jc w:val="center"/>
              <w:rPr>
                <w:color w:val="000000"/>
                <w:sz w:val="16"/>
                <w:szCs w:val="16"/>
              </w:rPr>
            </w:pPr>
            <w:r>
              <w:rPr>
                <w:color w:val="000000"/>
                <w:sz w:val="16"/>
                <w:szCs w:val="16"/>
              </w:rPr>
              <w:t xml:space="preserve">256</w:t>
            </w:r>
          </w:p>
        </w:tc>
        <w:tc>
          <w:tcPr>
            <w:tcW w:w="1134" w:type="dxa"/>
            <w:noWrap/>
            <w:textDirection w:val="lrTb"/>
            <w:vAlign w:val="top"/>
          </w:tcPr>
          <w:p>
            <w:pPr>
              <w:pStyle w:val="Normal"/>
              <w:jc w:val="center"/>
              <w:rPr>
                <w:color w:val="000000"/>
                <w:sz w:val="16"/>
                <w:szCs w:val="16"/>
              </w:rPr>
            </w:pPr>
            <w:r>
              <w:rPr>
                <w:color w:val="000000"/>
                <w:sz w:val="16"/>
                <w:szCs w:val="16"/>
              </w:rPr>
              <w:t xml:space="preserve">817 257,84</w:t>
            </w:r>
          </w:p>
        </w:tc>
        <w:tc>
          <w:tcPr>
            <w:tcW w:w="1134" w:type="dxa"/>
            <w:noWrap/>
            <w:textDirection w:val="lrTb"/>
            <w:vAlign w:val="top"/>
          </w:tcPr>
          <w:p>
            <w:pPr>
              <w:pStyle w:val="Normal"/>
              <w:jc w:val="center"/>
              <w:rPr>
                <w:color w:val="000000"/>
                <w:sz w:val="16"/>
                <w:szCs w:val="16"/>
              </w:rPr>
            </w:pPr>
            <w:r>
              <w:rPr>
                <w:color w:val="000000"/>
                <w:sz w:val="16"/>
                <w:szCs w:val="16"/>
              </w:rPr>
              <w:t xml:space="preserve">2 638 798,62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125</w:t>
            </w:r>
          </w:p>
        </w:tc>
        <w:tc>
          <w:tcPr>
            <w:tcW w:w="1276" w:type="dxa"/>
            <w:noWrap/>
            <w:textDirection w:val="lrTb"/>
            <w:vAlign w:val="top"/>
          </w:tcPr>
          <w:p>
            <w:pPr>
              <w:pStyle w:val="Normal"/>
              <w:jc w:val="center"/>
              <w:rPr>
                <w:color w:val="000000"/>
                <w:sz w:val="16"/>
                <w:szCs w:val="16"/>
              </w:rPr>
            </w:pPr>
            <w:r>
              <w:rPr>
                <w:color w:val="000000"/>
                <w:sz w:val="16"/>
                <w:szCs w:val="16"/>
              </w:rPr>
              <w:t xml:space="preserve">818 641,09</w:t>
            </w:r>
          </w:p>
        </w:tc>
        <w:tc>
          <w:tcPr>
            <w:tcW w:w="1276" w:type="dxa"/>
            <w:noWrap/>
            <w:textDirection w:val="lrTb"/>
            <w:vAlign w:val="top"/>
          </w:tcPr>
          <w:p>
            <w:pPr>
              <w:pStyle w:val="Normal"/>
              <w:jc w:val="center"/>
              <w:rPr>
                <w:color w:val="000000"/>
                <w:sz w:val="16"/>
                <w:szCs w:val="16"/>
              </w:rPr>
            </w:pPr>
            <w:r>
              <w:rPr>
                <w:color w:val="000000"/>
                <w:sz w:val="16"/>
                <w:szCs w:val="16"/>
              </w:rPr>
              <w:t xml:space="preserve">2 626 717,82</w:t>
            </w:r>
          </w:p>
        </w:tc>
        <w:tc>
          <w:tcPr>
            <w:tcW w:w="850" w:type="dxa"/>
            <w:noWrap/>
            <w:textDirection w:val="lrTb"/>
            <w:vAlign w:val="top"/>
          </w:tcPr>
          <w:p>
            <w:pPr>
              <w:pStyle w:val="Normal"/>
              <w:jc w:val="center"/>
              <w:rPr>
                <w:color w:val="000000"/>
                <w:sz w:val="16"/>
                <w:szCs w:val="16"/>
              </w:rPr>
            </w:pPr>
            <w:r>
              <w:rPr>
                <w:color w:val="000000"/>
                <w:sz w:val="16"/>
                <w:szCs w:val="16"/>
              </w:rPr>
              <w:t xml:space="preserve">257</w:t>
            </w:r>
          </w:p>
        </w:tc>
        <w:tc>
          <w:tcPr>
            <w:tcW w:w="1134" w:type="dxa"/>
            <w:noWrap/>
            <w:textDirection w:val="lrTb"/>
            <w:vAlign w:val="top"/>
          </w:tcPr>
          <w:p>
            <w:pPr>
              <w:pStyle w:val="Normal"/>
              <w:jc w:val="center"/>
              <w:rPr>
                <w:color w:val="000000"/>
                <w:sz w:val="16"/>
                <w:szCs w:val="16"/>
              </w:rPr>
            </w:pPr>
            <w:r>
              <w:rPr>
                <w:color w:val="000000"/>
                <w:sz w:val="16"/>
                <w:szCs w:val="16"/>
              </w:rPr>
              <w:t xml:space="preserve">817 282,72</w:t>
            </w:r>
          </w:p>
        </w:tc>
        <w:tc>
          <w:tcPr>
            <w:tcW w:w="1134" w:type="dxa"/>
            <w:noWrap/>
            <w:textDirection w:val="lrTb"/>
            <w:vAlign w:val="top"/>
          </w:tcPr>
          <w:p>
            <w:pPr>
              <w:pStyle w:val="Normal"/>
              <w:jc w:val="center"/>
              <w:rPr>
                <w:color w:val="000000"/>
                <w:sz w:val="16"/>
                <w:szCs w:val="16"/>
              </w:rPr>
            </w:pPr>
            <w:r>
              <w:rPr>
                <w:color w:val="000000"/>
                <w:sz w:val="16"/>
                <w:szCs w:val="16"/>
              </w:rPr>
              <w:t xml:space="preserve">2 638 743,73</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126</w:t>
            </w:r>
          </w:p>
        </w:tc>
        <w:tc>
          <w:tcPr>
            <w:tcW w:w="1276" w:type="dxa"/>
            <w:noWrap/>
            <w:textDirection w:val="lrTb"/>
            <w:vAlign w:val="top"/>
          </w:tcPr>
          <w:p>
            <w:pPr>
              <w:pStyle w:val="Normal"/>
              <w:jc w:val="center"/>
              <w:rPr>
                <w:color w:val="000000"/>
                <w:sz w:val="16"/>
                <w:szCs w:val="16"/>
              </w:rPr>
            </w:pPr>
            <w:r>
              <w:rPr>
                <w:color w:val="000000"/>
                <w:sz w:val="16"/>
                <w:szCs w:val="16"/>
              </w:rPr>
              <w:t xml:space="preserve">818 636,75</w:t>
            </w:r>
          </w:p>
        </w:tc>
        <w:tc>
          <w:tcPr>
            <w:tcW w:w="1276" w:type="dxa"/>
            <w:noWrap/>
            <w:textDirection w:val="lrTb"/>
            <w:vAlign w:val="top"/>
          </w:tcPr>
          <w:p>
            <w:pPr>
              <w:pStyle w:val="Normal"/>
              <w:jc w:val="center"/>
              <w:rPr>
                <w:color w:val="000000"/>
                <w:sz w:val="16"/>
                <w:szCs w:val="16"/>
              </w:rPr>
            </w:pPr>
            <w:r>
              <w:rPr>
                <w:color w:val="000000"/>
                <w:sz w:val="16"/>
                <w:szCs w:val="16"/>
              </w:rPr>
              <w:t xml:space="preserve">2 626 734,37</w:t>
            </w:r>
          </w:p>
        </w:tc>
        <w:tc>
          <w:tcPr>
            <w:tcW w:w="850" w:type="dxa"/>
            <w:noWrap/>
            <w:textDirection w:val="lrTb"/>
            <w:vAlign w:val="top"/>
          </w:tcPr>
          <w:p>
            <w:pPr>
              <w:pStyle w:val="Normal"/>
              <w:jc w:val="center"/>
              <w:rPr>
                <w:color w:val="000000"/>
                <w:sz w:val="16"/>
                <w:szCs w:val="16"/>
              </w:rPr>
            </w:pPr>
            <w:r>
              <w:rPr>
                <w:color w:val="000000"/>
                <w:sz w:val="16"/>
                <w:szCs w:val="16"/>
              </w:rPr>
              <w:t xml:space="preserve">258</w:t>
            </w:r>
          </w:p>
        </w:tc>
        <w:tc>
          <w:tcPr>
            <w:tcW w:w="1134" w:type="dxa"/>
            <w:noWrap/>
            <w:textDirection w:val="lrTb"/>
            <w:vAlign w:val="top"/>
          </w:tcPr>
          <w:p>
            <w:pPr>
              <w:pStyle w:val="Normal"/>
              <w:jc w:val="center"/>
              <w:rPr>
                <w:color w:val="000000"/>
                <w:sz w:val="16"/>
                <w:szCs w:val="16"/>
              </w:rPr>
            </w:pPr>
            <w:r>
              <w:rPr>
                <w:color w:val="000000"/>
                <w:sz w:val="16"/>
                <w:szCs w:val="16"/>
              </w:rPr>
              <w:t xml:space="preserve">817 281,32</w:t>
            </w:r>
          </w:p>
        </w:tc>
        <w:tc>
          <w:tcPr>
            <w:tcW w:w="1134" w:type="dxa"/>
            <w:noWrap/>
            <w:textDirection w:val="lrTb"/>
            <w:vAlign w:val="top"/>
          </w:tcPr>
          <w:p>
            <w:pPr>
              <w:pStyle w:val="Normal"/>
              <w:jc w:val="center"/>
              <w:rPr>
                <w:color w:val="000000"/>
                <w:sz w:val="16"/>
                <w:szCs w:val="16"/>
              </w:rPr>
            </w:pPr>
            <w:r>
              <w:rPr>
                <w:color w:val="000000"/>
                <w:sz w:val="16"/>
                <w:szCs w:val="16"/>
              </w:rPr>
              <w:t xml:space="preserve">2 638 683,62</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127</w:t>
            </w:r>
          </w:p>
        </w:tc>
        <w:tc>
          <w:tcPr>
            <w:tcW w:w="1276" w:type="dxa"/>
            <w:noWrap/>
            <w:textDirection w:val="lrTb"/>
            <w:vAlign w:val="top"/>
          </w:tcPr>
          <w:p>
            <w:pPr>
              <w:pStyle w:val="Normal"/>
              <w:jc w:val="center"/>
              <w:rPr>
                <w:color w:val="000000"/>
                <w:sz w:val="16"/>
                <w:szCs w:val="16"/>
              </w:rPr>
            </w:pPr>
            <w:r>
              <w:rPr>
                <w:color w:val="000000"/>
                <w:sz w:val="16"/>
                <w:szCs w:val="16"/>
              </w:rPr>
              <w:t xml:space="preserve">818 626,55</w:t>
            </w:r>
          </w:p>
        </w:tc>
        <w:tc>
          <w:tcPr>
            <w:tcW w:w="1276" w:type="dxa"/>
            <w:noWrap/>
            <w:textDirection w:val="lrTb"/>
            <w:vAlign w:val="top"/>
          </w:tcPr>
          <w:p>
            <w:pPr>
              <w:pStyle w:val="Normal"/>
              <w:jc w:val="center"/>
              <w:rPr>
                <w:color w:val="000000"/>
                <w:sz w:val="16"/>
                <w:szCs w:val="16"/>
              </w:rPr>
            </w:pPr>
            <w:r>
              <w:rPr>
                <w:color w:val="000000"/>
                <w:sz w:val="16"/>
                <w:szCs w:val="16"/>
              </w:rPr>
              <w:t xml:space="preserve">2 626 756,98</w:t>
            </w:r>
          </w:p>
        </w:tc>
        <w:tc>
          <w:tcPr>
            <w:tcW w:w="850" w:type="dxa"/>
            <w:noWrap/>
            <w:textDirection w:val="lrTb"/>
            <w:vAlign w:val="top"/>
          </w:tcPr>
          <w:p>
            <w:pPr>
              <w:pStyle w:val="Normal"/>
              <w:jc w:val="center"/>
              <w:rPr>
                <w:color w:val="000000"/>
                <w:sz w:val="16"/>
                <w:szCs w:val="16"/>
              </w:rPr>
            </w:pPr>
            <w:r>
              <w:rPr>
                <w:color w:val="000000"/>
                <w:sz w:val="16"/>
                <w:szCs w:val="16"/>
              </w:rPr>
              <w:t xml:space="preserve">259</w:t>
            </w:r>
          </w:p>
        </w:tc>
        <w:tc>
          <w:tcPr>
            <w:tcW w:w="1134" w:type="dxa"/>
            <w:noWrap/>
            <w:textDirection w:val="lrTb"/>
            <w:vAlign w:val="top"/>
          </w:tcPr>
          <w:p>
            <w:pPr>
              <w:pStyle w:val="Normal"/>
              <w:jc w:val="center"/>
              <w:rPr>
                <w:color w:val="000000"/>
                <w:sz w:val="16"/>
                <w:szCs w:val="16"/>
              </w:rPr>
            </w:pPr>
            <w:r>
              <w:rPr>
                <w:color w:val="000000"/>
                <w:sz w:val="16"/>
                <w:szCs w:val="16"/>
              </w:rPr>
              <w:t xml:space="preserve">817 261,63</w:t>
            </w:r>
          </w:p>
        </w:tc>
        <w:tc>
          <w:tcPr>
            <w:tcW w:w="1134" w:type="dxa"/>
            <w:noWrap/>
            <w:textDirection w:val="lrTb"/>
            <w:vAlign w:val="top"/>
          </w:tcPr>
          <w:p>
            <w:pPr>
              <w:pStyle w:val="Normal"/>
              <w:jc w:val="center"/>
              <w:rPr>
                <w:color w:val="000000"/>
                <w:sz w:val="16"/>
                <w:szCs w:val="16"/>
              </w:rPr>
            </w:pPr>
            <w:r>
              <w:rPr>
                <w:color w:val="000000"/>
                <w:sz w:val="16"/>
                <w:szCs w:val="16"/>
              </w:rPr>
              <w:t xml:space="preserve">2 638 697,20</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128</w:t>
            </w:r>
          </w:p>
        </w:tc>
        <w:tc>
          <w:tcPr>
            <w:tcW w:w="1276" w:type="dxa"/>
            <w:noWrap/>
            <w:textDirection w:val="lrTb"/>
            <w:vAlign w:val="top"/>
          </w:tcPr>
          <w:p>
            <w:pPr>
              <w:pStyle w:val="Normal"/>
              <w:jc w:val="center"/>
              <w:rPr>
                <w:color w:val="000000"/>
                <w:sz w:val="16"/>
                <w:szCs w:val="16"/>
              </w:rPr>
            </w:pPr>
            <w:r>
              <w:rPr>
                <w:color w:val="000000"/>
                <w:sz w:val="16"/>
                <w:szCs w:val="16"/>
              </w:rPr>
              <w:t xml:space="preserve">818 592,69</w:t>
            </w:r>
          </w:p>
        </w:tc>
        <w:tc>
          <w:tcPr>
            <w:tcW w:w="1276" w:type="dxa"/>
            <w:noWrap/>
            <w:textDirection w:val="lrTb"/>
            <w:vAlign w:val="top"/>
          </w:tcPr>
          <w:p>
            <w:pPr>
              <w:pStyle w:val="Normal"/>
              <w:jc w:val="center"/>
              <w:rPr>
                <w:color w:val="000000"/>
                <w:sz w:val="16"/>
                <w:szCs w:val="16"/>
              </w:rPr>
            </w:pPr>
            <w:r>
              <w:rPr>
                <w:color w:val="000000"/>
                <w:sz w:val="16"/>
                <w:szCs w:val="16"/>
              </w:rPr>
              <w:t xml:space="preserve">2 626 818,86</w:t>
            </w:r>
          </w:p>
        </w:tc>
        <w:tc>
          <w:tcPr>
            <w:tcW w:w="850" w:type="dxa"/>
            <w:noWrap/>
            <w:textDirection w:val="lrTb"/>
            <w:vAlign w:val="top"/>
          </w:tcPr>
          <w:p>
            <w:pPr>
              <w:pStyle w:val="Normal"/>
              <w:jc w:val="center"/>
              <w:rPr>
                <w:color w:val="000000"/>
                <w:sz w:val="16"/>
                <w:szCs w:val="16"/>
              </w:rPr>
            </w:pPr>
            <w:r>
              <w:rPr>
                <w:color w:val="000000"/>
                <w:sz w:val="16"/>
                <w:szCs w:val="16"/>
              </w:rPr>
              <w:t xml:space="preserve">260</w:t>
            </w:r>
          </w:p>
        </w:tc>
        <w:tc>
          <w:tcPr>
            <w:tcW w:w="1134" w:type="dxa"/>
            <w:noWrap/>
            <w:textDirection w:val="lrTb"/>
            <w:vAlign w:val="top"/>
          </w:tcPr>
          <w:p>
            <w:pPr>
              <w:pStyle w:val="Normal"/>
              <w:jc w:val="center"/>
              <w:rPr>
                <w:color w:val="000000"/>
                <w:sz w:val="16"/>
                <w:szCs w:val="16"/>
              </w:rPr>
            </w:pPr>
            <w:r>
              <w:rPr>
                <w:color w:val="000000"/>
                <w:sz w:val="16"/>
                <w:szCs w:val="16"/>
              </w:rPr>
              <w:t xml:space="preserve">817 262,62</w:t>
            </w:r>
          </w:p>
        </w:tc>
        <w:tc>
          <w:tcPr>
            <w:tcW w:w="1134" w:type="dxa"/>
            <w:noWrap/>
            <w:textDirection w:val="lrTb"/>
            <w:vAlign w:val="top"/>
          </w:tcPr>
          <w:p>
            <w:pPr>
              <w:pStyle w:val="Normal"/>
              <w:jc w:val="center"/>
              <w:rPr>
                <w:color w:val="000000"/>
                <w:sz w:val="16"/>
                <w:szCs w:val="16"/>
              </w:rPr>
            </w:pPr>
            <w:r>
              <w:rPr>
                <w:color w:val="000000"/>
                <w:sz w:val="16"/>
                <w:szCs w:val="16"/>
              </w:rPr>
              <w:t xml:space="preserve">2 638 739,64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129</w:t>
            </w:r>
          </w:p>
        </w:tc>
        <w:tc>
          <w:tcPr>
            <w:tcW w:w="1276" w:type="dxa"/>
            <w:noWrap/>
            <w:textDirection w:val="lrTb"/>
            <w:vAlign w:val="top"/>
          </w:tcPr>
          <w:p>
            <w:pPr>
              <w:pStyle w:val="Normal"/>
              <w:jc w:val="center"/>
              <w:rPr>
                <w:color w:val="000000"/>
                <w:sz w:val="16"/>
                <w:szCs w:val="16"/>
              </w:rPr>
            </w:pPr>
            <w:r>
              <w:rPr>
                <w:color w:val="000000"/>
                <w:sz w:val="16"/>
                <w:szCs w:val="16"/>
              </w:rPr>
              <w:t xml:space="preserve">818 581,50</w:t>
            </w:r>
          </w:p>
        </w:tc>
        <w:tc>
          <w:tcPr>
            <w:tcW w:w="1276" w:type="dxa"/>
            <w:noWrap/>
            <w:textDirection w:val="lrTb"/>
            <w:vAlign w:val="top"/>
          </w:tcPr>
          <w:p>
            <w:pPr>
              <w:pStyle w:val="Normal"/>
              <w:jc w:val="center"/>
              <w:rPr>
                <w:color w:val="000000"/>
                <w:sz w:val="16"/>
                <w:szCs w:val="16"/>
              </w:rPr>
            </w:pPr>
            <w:r>
              <w:rPr>
                <w:color w:val="000000"/>
                <w:sz w:val="16"/>
                <w:szCs w:val="16"/>
              </w:rPr>
              <w:t xml:space="preserve">2 626 851,38</w:t>
            </w:r>
          </w:p>
        </w:tc>
        <w:tc>
          <w:tcPr>
            <w:tcW w:w="850" w:type="dxa"/>
            <w:noWrap/>
            <w:textDirection w:val="lrTb"/>
            <w:vAlign w:val="top"/>
          </w:tcPr>
          <w:p>
            <w:pPr>
              <w:pStyle w:val="Normal"/>
              <w:jc w:val="center"/>
              <w:rPr>
                <w:color w:val="000000"/>
                <w:sz w:val="16"/>
                <w:szCs w:val="16"/>
              </w:rPr>
            </w:pPr>
            <w:r>
              <w:rPr>
                <w:color w:val="000000"/>
                <w:sz w:val="16"/>
                <w:szCs w:val="16"/>
              </w:rPr>
              <w:t xml:space="preserve">261</w:t>
            </w:r>
          </w:p>
        </w:tc>
        <w:tc>
          <w:tcPr>
            <w:tcW w:w="1134" w:type="dxa"/>
            <w:noWrap/>
            <w:textDirection w:val="lrTb"/>
            <w:vAlign w:val="top"/>
          </w:tcPr>
          <w:p>
            <w:pPr>
              <w:pStyle w:val="Normal"/>
              <w:jc w:val="center"/>
              <w:rPr>
                <w:color w:val="000000"/>
                <w:sz w:val="16"/>
                <w:szCs w:val="16"/>
              </w:rPr>
            </w:pPr>
            <w:r>
              <w:rPr>
                <w:color w:val="000000"/>
                <w:sz w:val="16"/>
                <w:szCs w:val="16"/>
              </w:rPr>
              <w:t xml:space="preserve">817 241,69</w:t>
            </w:r>
          </w:p>
        </w:tc>
        <w:tc>
          <w:tcPr>
            <w:tcW w:w="1134" w:type="dxa"/>
            <w:noWrap/>
            <w:textDirection w:val="lrTb"/>
            <w:vAlign w:val="top"/>
          </w:tcPr>
          <w:p>
            <w:pPr>
              <w:pStyle w:val="Normal"/>
              <w:jc w:val="center"/>
              <w:rPr>
                <w:color w:val="000000"/>
                <w:sz w:val="16"/>
                <w:szCs w:val="16"/>
              </w:rPr>
            </w:pPr>
            <w:r>
              <w:rPr>
                <w:color w:val="000000"/>
                <w:sz w:val="16"/>
                <w:szCs w:val="16"/>
              </w:rPr>
              <w:t xml:space="preserve">2 638 785,76</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130</w:t>
            </w:r>
          </w:p>
        </w:tc>
        <w:tc>
          <w:tcPr>
            <w:tcW w:w="1276" w:type="dxa"/>
            <w:noWrap/>
            <w:textDirection w:val="lrTb"/>
            <w:vAlign w:val="top"/>
          </w:tcPr>
          <w:p>
            <w:pPr>
              <w:pStyle w:val="Normal"/>
              <w:jc w:val="center"/>
              <w:rPr>
                <w:color w:val="000000"/>
                <w:sz w:val="16"/>
                <w:szCs w:val="16"/>
              </w:rPr>
            </w:pPr>
            <w:r>
              <w:rPr>
                <w:color w:val="000000"/>
                <w:sz w:val="16"/>
                <w:szCs w:val="16"/>
              </w:rPr>
              <w:t xml:space="preserve">818 551,30</w:t>
            </w:r>
          </w:p>
        </w:tc>
        <w:tc>
          <w:tcPr>
            <w:tcW w:w="1276" w:type="dxa"/>
            <w:noWrap/>
            <w:textDirection w:val="lrTb"/>
            <w:vAlign w:val="top"/>
          </w:tcPr>
          <w:p>
            <w:pPr>
              <w:pStyle w:val="Normal"/>
              <w:jc w:val="center"/>
              <w:rPr>
                <w:color w:val="000000"/>
                <w:sz w:val="16"/>
                <w:szCs w:val="16"/>
              </w:rPr>
            </w:pPr>
            <w:r>
              <w:rPr>
                <w:color w:val="000000"/>
                <w:sz w:val="16"/>
                <w:szCs w:val="16"/>
              </w:rPr>
              <w:t xml:space="preserve">2 626 923,23</w:t>
            </w:r>
          </w:p>
        </w:tc>
        <w:tc>
          <w:tcPr>
            <w:tcW w:w="850" w:type="dxa"/>
            <w:noWrap/>
            <w:textDirection w:val="lrTb"/>
            <w:vAlign w:val="top"/>
          </w:tcPr>
          <w:p>
            <w:pPr>
              <w:pStyle w:val="Normal"/>
              <w:jc w:val="center"/>
              <w:rPr>
                <w:color w:val="000000"/>
                <w:sz w:val="16"/>
                <w:szCs w:val="16"/>
              </w:rPr>
            </w:pPr>
            <w:r>
              <w:rPr>
                <w:color w:val="000000"/>
                <w:sz w:val="16"/>
                <w:szCs w:val="16"/>
              </w:rPr>
              <w:t xml:space="preserve">262</w:t>
            </w:r>
          </w:p>
        </w:tc>
        <w:tc>
          <w:tcPr>
            <w:tcW w:w="1134" w:type="dxa"/>
            <w:noWrap/>
            <w:textDirection w:val="lrTb"/>
            <w:vAlign w:val="top"/>
          </w:tcPr>
          <w:p>
            <w:pPr>
              <w:pStyle w:val="Normal"/>
              <w:jc w:val="center"/>
              <w:rPr>
                <w:color w:val="000000"/>
                <w:sz w:val="16"/>
                <w:szCs w:val="16"/>
              </w:rPr>
            </w:pPr>
            <w:r>
              <w:rPr>
                <w:color w:val="000000"/>
                <w:sz w:val="16"/>
                <w:szCs w:val="16"/>
              </w:rPr>
              <w:t xml:space="preserve">817 149,61</w:t>
            </w:r>
          </w:p>
        </w:tc>
        <w:tc>
          <w:tcPr>
            <w:tcW w:w="1134" w:type="dxa"/>
            <w:noWrap/>
            <w:textDirection w:val="lrTb"/>
            <w:vAlign w:val="top"/>
          </w:tcPr>
          <w:p>
            <w:pPr>
              <w:pStyle w:val="Normal"/>
              <w:jc w:val="center"/>
              <w:rPr>
                <w:color w:val="000000"/>
                <w:sz w:val="16"/>
                <w:szCs w:val="16"/>
              </w:rPr>
            </w:pPr>
            <w:r>
              <w:rPr>
                <w:color w:val="000000"/>
                <w:sz w:val="16"/>
                <w:szCs w:val="16"/>
              </w:rPr>
              <w:t xml:space="preserve">2 638 855,94</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131</w:t>
            </w:r>
          </w:p>
        </w:tc>
        <w:tc>
          <w:tcPr>
            <w:tcW w:w="1276" w:type="dxa"/>
            <w:noWrap/>
            <w:textDirection w:val="lrTb"/>
            <w:vAlign w:val="top"/>
          </w:tcPr>
          <w:p>
            <w:pPr>
              <w:pStyle w:val="Normal"/>
              <w:jc w:val="center"/>
              <w:rPr>
                <w:color w:val="000000"/>
                <w:sz w:val="16"/>
                <w:szCs w:val="16"/>
              </w:rPr>
            </w:pPr>
            <w:r>
              <w:rPr>
                <w:color w:val="000000"/>
                <w:sz w:val="16"/>
                <w:szCs w:val="16"/>
              </w:rPr>
              <w:t xml:space="preserve">818 534,68</w:t>
            </w:r>
          </w:p>
        </w:tc>
        <w:tc>
          <w:tcPr>
            <w:tcW w:w="1276" w:type="dxa"/>
            <w:noWrap/>
            <w:textDirection w:val="lrTb"/>
            <w:vAlign w:val="top"/>
          </w:tcPr>
          <w:p>
            <w:pPr>
              <w:pStyle w:val="Normal"/>
              <w:jc w:val="center"/>
              <w:rPr>
                <w:color w:val="000000"/>
                <w:sz w:val="16"/>
                <w:szCs w:val="16"/>
              </w:rPr>
            </w:pPr>
            <w:r>
              <w:rPr>
                <w:color w:val="000000"/>
                <w:sz w:val="16"/>
                <w:szCs w:val="16"/>
              </w:rPr>
              <w:t xml:space="preserve">2 626 956,03</w:t>
            </w:r>
          </w:p>
        </w:tc>
        <w:tc>
          <w:tcPr>
            <w:tcW w:w="850" w:type="dxa"/>
            <w:noWrap/>
            <w:textDirection w:val="lrTb"/>
            <w:vAlign w:val="top"/>
          </w:tcPr>
          <w:p>
            <w:pPr>
              <w:pStyle w:val="Normal"/>
              <w:jc w:val="center"/>
              <w:rPr>
                <w:color w:val="000000"/>
                <w:sz w:val="16"/>
                <w:szCs w:val="16"/>
              </w:rPr>
            </w:pPr>
            <w:r>
              <w:rPr>
                <w:color w:val="000000"/>
                <w:sz w:val="16"/>
                <w:szCs w:val="16"/>
              </w:rPr>
              <w:t xml:space="preserve">263</w:t>
            </w:r>
          </w:p>
        </w:tc>
        <w:tc>
          <w:tcPr>
            <w:tcW w:w="1134" w:type="dxa"/>
            <w:noWrap/>
            <w:textDirection w:val="lrTb"/>
            <w:vAlign w:val="top"/>
          </w:tcPr>
          <w:p>
            <w:pPr>
              <w:pStyle w:val="Normal"/>
              <w:jc w:val="center"/>
              <w:rPr>
                <w:color w:val="000000"/>
                <w:sz w:val="16"/>
                <w:szCs w:val="16"/>
              </w:rPr>
            </w:pPr>
            <w:r>
              <w:rPr>
                <w:color w:val="000000"/>
                <w:sz w:val="16"/>
                <w:szCs w:val="16"/>
              </w:rPr>
              <w:t xml:space="preserve">817 030,35</w:t>
            </w:r>
          </w:p>
        </w:tc>
        <w:tc>
          <w:tcPr>
            <w:tcW w:w="1134" w:type="dxa"/>
            <w:noWrap/>
            <w:textDirection w:val="lrTb"/>
            <w:vAlign w:val="top"/>
          </w:tcPr>
          <w:p>
            <w:pPr>
              <w:pStyle w:val="Normal"/>
              <w:jc w:val="center"/>
              <w:rPr>
                <w:color w:val="000000"/>
                <w:sz w:val="16"/>
                <w:szCs w:val="16"/>
              </w:rPr>
            </w:pPr>
            <w:r>
              <w:rPr>
                <w:color w:val="000000"/>
                <w:sz w:val="16"/>
                <w:szCs w:val="16"/>
              </w:rPr>
              <w:t xml:space="preserve">2 638 862,55</w:t>
            </w:r>
          </w:p>
        </w:tc>
      </w:tr>
      <w:tr>
        <w:trPr>
          <w:trHeight w:val="68"/>
        </w:trPr>
        <w:tc>
          <w:tcPr>
            <w:tcW w:w="817" w:type="dxa"/>
            <w:noWrap/>
            <w:textDirection w:val="lrTb"/>
            <w:vAlign w:val="top"/>
          </w:tcPr>
          <w:p>
            <w:pPr>
              <w:pStyle w:val="Normal"/>
              <w:jc w:val="center"/>
              <w:rPr>
                <w:color w:val="000000"/>
                <w:sz w:val="16"/>
                <w:szCs w:val="16"/>
              </w:rPr>
            </w:pPr>
            <w:r>
              <w:rPr>
                <w:color w:val="000000"/>
                <w:sz w:val="16"/>
                <w:szCs w:val="16"/>
              </w:rPr>
              <w:t xml:space="preserve">132</w:t>
            </w:r>
          </w:p>
        </w:tc>
        <w:tc>
          <w:tcPr>
            <w:tcW w:w="1276" w:type="dxa"/>
            <w:noWrap/>
            <w:textDirection w:val="lrTb"/>
            <w:vAlign w:val="top"/>
          </w:tcPr>
          <w:p>
            <w:pPr>
              <w:pStyle w:val="Normal"/>
              <w:jc w:val="center"/>
              <w:rPr>
                <w:color w:val="000000"/>
                <w:sz w:val="16"/>
                <w:szCs w:val="16"/>
              </w:rPr>
            </w:pPr>
            <w:r>
              <w:rPr>
                <w:color w:val="000000"/>
                <w:sz w:val="16"/>
                <w:szCs w:val="16"/>
              </w:rPr>
              <w:t xml:space="preserve">818 524,62</w:t>
            </w:r>
          </w:p>
        </w:tc>
        <w:tc>
          <w:tcPr>
            <w:tcW w:w="1276" w:type="dxa"/>
            <w:noWrap/>
            <w:textDirection w:val="lrTb"/>
            <w:vAlign w:val="top"/>
          </w:tcPr>
          <w:p>
            <w:pPr>
              <w:pStyle w:val="Normal"/>
              <w:jc w:val="center"/>
              <w:rPr>
                <w:color w:val="000000"/>
                <w:sz w:val="16"/>
                <w:szCs w:val="16"/>
              </w:rPr>
            </w:pPr>
            <w:r>
              <w:rPr>
                <w:color w:val="000000"/>
                <w:sz w:val="16"/>
                <w:szCs w:val="16"/>
              </w:rPr>
              <w:t xml:space="preserve">2 626 970,43</w:t>
            </w:r>
          </w:p>
        </w:tc>
        <w:tc>
          <w:tcPr>
            <w:tcW w:w="850" w:type="dxa"/>
            <w:noWrap/>
            <w:textDirection w:val="lrTb"/>
            <w:vAlign w:val="top"/>
          </w:tcPr>
          <w:p>
            <w:pPr>
              <w:pStyle w:val="Normal"/>
              <w:jc w:val="center"/>
              <w:rPr>
                <w:color w:val="000000"/>
                <w:sz w:val="16"/>
                <w:szCs w:val="16"/>
              </w:rPr>
            </w:pPr>
            <w:r>
              <w:rPr>
                <w:color w:val="000000"/>
                <w:sz w:val="16"/>
                <w:szCs w:val="16"/>
              </w:rPr>
              <w:t xml:space="preserve">264</w:t>
            </w:r>
          </w:p>
        </w:tc>
        <w:tc>
          <w:tcPr>
            <w:tcW w:w="1134" w:type="dxa"/>
            <w:noWrap/>
            <w:textDirection w:val="lrTb"/>
            <w:vAlign w:val="top"/>
          </w:tcPr>
          <w:p>
            <w:pPr>
              <w:pStyle w:val="Normal"/>
              <w:jc w:val="center"/>
              <w:rPr>
                <w:color w:val="000000"/>
                <w:sz w:val="16"/>
                <w:szCs w:val="16"/>
              </w:rPr>
            </w:pPr>
            <w:r>
              <w:rPr>
                <w:color w:val="000000"/>
                <w:sz w:val="16"/>
                <w:szCs w:val="16"/>
              </w:rPr>
              <w:t xml:space="preserve">816 997,43</w:t>
            </w:r>
          </w:p>
        </w:tc>
        <w:tc>
          <w:tcPr>
            <w:tcW w:w="1134" w:type="dxa"/>
            <w:noWrap/>
            <w:textDirection w:val="lrTb"/>
            <w:vAlign w:val="top"/>
          </w:tcPr>
          <w:p>
            <w:pPr>
              <w:pStyle w:val="Normal"/>
              <w:jc w:val="center"/>
              <w:rPr>
                <w:color w:val="000000"/>
                <w:sz w:val="16"/>
                <w:szCs w:val="16"/>
              </w:rPr>
            </w:pPr>
            <w:r>
              <w:rPr>
                <w:color w:val="000000"/>
                <w:sz w:val="16"/>
                <w:szCs w:val="16"/>
              </w:rPr>
              <w:t xml:space="preserve">2 638 884,39</w:t>
            </w:r>
          </w:p>
        </w:tc>
      </w:tr>
    </w:tbl>
    <w:sectPr>
      <w:type w:val="nextPage"/>
      <w:pgSz w:w="11906" w:h="16838"/>
      <w:pgMar w:top="1134" w:right="567" w:bottom="992" w:left="1701" w:header="573" w:footer="33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Consolas">
    <w:panose1 w:val="020B0609020204030204"/>
  </w:font>
  <w:font w:name="TimesNewRomanPSMT">
    <w:panose1 w:val="02020603050405020304"/>
  </w:font>
  <w:font w:name="ArialMT">
    <w:panose1 w:val="020B0604020202020204"/>
  </w:font>
  <w:font w:name="Cambria">
    <w:panose1 w:val="02040503050406030204"/>
  </w:font>
  <w:font w:name="Courier">
    <w:panose1 w:val="02070309020205020404"/>
  </w:font>
  <w:font w:name="Tahoma">
    <w:panose1 w:val="020B0604030504040204"/>
  </w:font>
  <w:font w:name="Trebuchet MS">
    <w:panose1 w:val="020B0603020202020204"/>
  </w:font>
  <w:font w:name="Courier New">
    <w:panose1 w:val="02070309020205020404"/>
  </w:font>
  <w:font w:name="Arial Unicode MS">
    <w:panose1 w:val="020B0604020202020204"/>
  </w:font>
  <w:font w:name="Arial">
    <w:panose1 w:val="020B0604020202020204"/>
  </w:font>
  <w:font w:name="Verdana">
    <w:panose1 w:val="020B0604030504040204"/>
  </w:font>
  <w:font w:name="Calibri Light">
    <w:panose1 w:val="020F0302020204030204"/>
  </w:font>
  <w:font w:name="Calibri">
    <w:panose1 w:val="020F0502020204030204"/>
  </w:font>
  <w:font w:name="TimesET">
    <w:panose1 w:val="02000000000000000000"/>
  </w:font>
  <w:font w:name="Times New Roman">
    <w:panose1 w:val="0202060305040502030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40</w:t>
    </w:r>
    <w:r>
      <w:fldChar w:fldCharType="end"/>
    </w: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ListBullet4"/>
      <w:suff w:val="tab"/>
      <w:lvlText w:val=""/>
      <w:lvlJc w:val="left"/>
      <w:pPr>
        <w:pStyle w:val="Normal"/>
        <w:tabs>
          <w:tab w:val="num" w:pos="1209" w:leader="none"/>
        </w:tabs>
        <w:ind w:left="1209" w:hanging="360"/>
      </w:pPr>
      <w:rPr>
        <w:rFonts w:ascii="Symbol" w:hAnsi="Symbol"/>
      </w:rPr>
    </w:lvl>
  </w:abstractNum>
  <w:abstractNum w:abstractNumId="1">
    <w:multiLevelType w:val="hybridMultilevel"/>
    <w:lvl w:ilvl="0">
      <w:start w:val="1"/>
      <w:numFmt w:val="decimal"/>
      <w:pStyle w:val="UserStyle_464"/>
      <w:suff w:val="tab"/>
      <w:lvlText w:val="%1."/>
      <w:lvlJc w:val="left"/>
      <w:pPr>
        <w:pStyle w:val="Normal"/>
        <w:ind w:left="0" w:firstLine="567"/>
      </w:pPr>
    </w:lvl>
    <w:lvl w:ilvl="1">
      <w:start w:val="1"/>
      <w:numFmt w:val="decimal"/>
      <w:suff w:val="space"/>
      <w:lvlText w:val="%1.%2"/>
      <w:lvlJc w:val="left"/>
      <w:pPr>
        <w:pStyle w:val="Normal"/>
        <w:ind w:left="0" w:firstLine="567"/>
      </w:pPr>
    </w:lvl>
    <w:lvl w:ilvl="2">
      <w:start w:val="1"/>
      <w:numFmt w:val="decimal"/>
      <w:suff w:val="space"/>
      <w:lvlText w:val="%1.%2.%3"/>
      <w:lvlJc w:val="left"/>
      <w:pPr>
        <w:pStyle w:val="Normal"/>
        <w:ind w:left="0" w:firstLine="567"/>
      </w:pPr>
    </w:lvl>
    <w:lvl w:ilvl="3">
      <w:start w:val="1"/>
      <w:numFmt w:val="decimal"/>
      <w:suff w:val="space"/>
      <w:lvlText w:val="%1.%2.%3.%4"/>
      <w:lvlJc w:val="left"/>
      <w:pPr>
        <w:pStyle w:val="Normal"/>
        <w:ind w:left="0" w:firstLine="567"/>
      </w:pPr>
    </w:lvl>
    <w:lvl w:ilvl="4">
      <w:start w:val="1"/>
      <w:numFmt w:val="decimal"/>
      <w:suff w:val="space"/>
      <w:lvlText w:val="%1.%2.%3.%4.%5"/>
      <w:lvlJc w:val="left"/>
      <w:pPr>
        <w:pStyle w:val="Normal"/>
        <w:ind w:left="0" w:firstLine="567"/>
      </w:pPr>
    </w:lvl>
    <w:lvl w:ilvl="5">
      <w:start w:val="1"/>
      <w:numFmt w:val="decimal"/>
      <w:suff w:val="space"/>
      <w:lvlText w:val="%1.%2.%3.%4.%5.%6"/>
      <w:lvlJc w:val="left"/>
      <w:pPr>
        <w:pStyle w:val="Normal"/>
        <w:ind w:left="2268" w:firstLine="709"/>
      </w:pPr>
    </w:lvl>
    <w:lvl w:ilvl="6">
      <w:start w:val="1"/>
      <w:numFmt w:val="decimal"/>
      <w:suff w:val="space"/>
      <w:lvlText w:val="%1.%2.%3.%4.%5.%6.%7"/>
      <w:lvlJc w:val="left"/>
      <w:pPr>
        <w:pStyle w:val="Normal"/>
        <w:ind w:left="2268" w:firstLine="709"/>
      </w:pPr>
    </w:lvl>
    <w:lvl w:ilvl="7">
      <w:start w:val="1"/>
      <w:numFmt w:val="decimal"/>
      <w:suff w:val="space"/>
      <w:lvlText w:val="%1.%2.%3.%4.%5.%6.%7.%8"/>
      <w:lvlJc w:val="left"/>
      <w:pPr>
        <w:pStyle w:val="Normal"/>
        <w:ind w:left="2268" w:firstLine="709"/>
      </w:pPr>
    </w:lvl>
    <w:lvl w:ilvl="8">
      <w:start w:val="1"/>
      <w:numFmt w:val="decimal"/>
      <w:suff w:val="space"/>
      <w:lvlText w:val="%1.%2.%3.%4.%5.%6.%7.%8.%9"/>
      <w:lvlJc w:val="left"/>
      <w:pPr>
        <w:pStyle w:val="Normal"/>
        <w:ind w:left="2268" w:firstLine="709"/>
      </w:pPr>
    </w:lvl>
  </w:abstractNum>
  <w:abstractNum w:abstractNumId="2">
    <w:multiLevelType w:val="hybridMultilevel"/>
    <w:lvl w:ilvl="0">
      <w:start w:val="1"/>
      <w:numFmt w:val="decimal"/>
      <w:pStyle w:val="UserStyle_480"/>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3">
    <w:multiLevelType w:val="hybridMultilevel"/>
    <w:lvl w:ilvl="0">
      <w:start w:val="1"/>
      <w:numFmt w:val="decimal"/>
      <w:pStyle w:val="UserStyle_509"/>
      <w:suff w:val="tab"/>
      <w:lvlText w:val="%1)"/>
      <w:lvlJc w:val="left"/>
      <w:pPr>
        <w:pStyle w:val="Normal"/>
        <w:ind w:left="1040" w:hanging="360"/>
      </w:pPr>
      <w:rPr>
        <w:b w:val="0"/>
        <w:bCs w:val="0"/>
        <w:i w:val="0"/>
        <w:iCs w:val="0"/>
        <w:caps w:val="0"/>
        <w:smallCaps w:val="0"/>
        <w:strike w:val="0"/>
        <w:vanish w:val="0"/>
        <w:color w:val="000000"/>
        <w:spacing w:val="0"/>
        <w:position w:val="0"/>
        <w:u w:val="none"/>
        <w:vertAlign w:val="baseline"/>
      </w:r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4">
    <w:multiLevelType w:val="hybridMultilevel"/>
    <w:lvl w:ilvl="0">
      <w:start w:val="1"/>
      <w:numFmt w:val="thaiNumbers"/>
      <w:pStyle w:val="UserStyle_474"/>
      <w:suff w:val="space"/>
      <w:lvlText w:val="%1)"/>
      <w:lvlJc w:val="left"/>
      <w:pPr>
        <w:pStyle w:val="Normal"/>
        <w:ind w:left="567" w:firstLine="0"/>
      </w:pPr>
      <w:rPr>
        <w:rFonts w:ascii="Times New Roman" w:hAnsi="Times New Roman" w:cs="Times New Roman"/>
        <w:b w:val="0"/>
        <w:bCs w:val="0"/>
        <w:i w:val="0"/>
        <w:iCs w:val="0"/>
        <w:caps w:val="0"/>
        <w:strike w:val="0"/>
        <w:vanish w:val="0"/>
        <w:color w:val="000000"/>
        <w:spacing w:val="0"/>
        <w:position w:val="0"/>
        <w:sz w:val="24"/>
        <w:u w:val="none"/>
        <w:vertAlign w:val="baseline"/>
      </w:rPr>
    </w:lvl>
    <w:lvl w:ilvl="1">
      <w:start w:val="1"/>
      <w:numFmt w:val="thaiNumbers"/>
      <w:suff w:val="space"/>
      <w:lvlText w:val="%1.%2"/>
      <w:lvlJc w:val="left"/>
      <w:pPr>
        <w:pStyle w:val="Normal"/>
        <w:ind w:left="567" w:firstLine="567"/>
      </w:pPr>
      <w:rPr>
        <w:rFonts w:ascii="Times New Roman" w:hAnsi="Times New Roman"/>
        <w:b/>
        <w:i w:val="0"/>
        <w:spacing w:val="0"/>
        <w:w w:val="100"/>
        <w:position w:val="0"/>
        <w:sz w:val="28"/>
        <w:szCs w:val="28"/>
      </w:rPr>
    </w:lvl>
    <w:lvl w:ilvl="2">
      <w:start w:val="1"/>
      <w:numFmt w:val="decimal"/>
      <w:suff w:val="space"/>
      <w:lvlText w:val="%1.%2.%3"/>
      <w:lvlJc w:val="left"/>
      <w:pPr>
        <w:pStyle w:val="Normal"/>
        <w:ind w:left="567" w:firstLine="567"/>
      </w:pPr>
      <w:rPr>
        <w:rFonts w:ascii="Times New Roman" w:hAnsi="Times New Roman"/>
        <w:b/>
        <w:i w:val="0"/>
        <w:color w:val="000000"/>
        <w:sz w:val="26"/>
      </w:rPr>
    </w:lvl>
    <w:lvl w:ilvl="3">
      <w:start w:val="1"/>
      <w:numFmt w:val="decimal"/>
      <w:suff w:val="space"/>
      <w:lvlText w:val="%1.%2.%3.%4"/>
      <w:lvlJc w:val="left"/>
      <w:pPr>
        <w:pStyle w:val="Normal"/>
        <w:ind w:left="567" w:firstLine="567"/>
      </w:pPr>
      <w:rPr>
        <w:rFonts w:ascii="Times New Roman" w:hAnsi="Times New Roman"/>
        <w:b/>
        <w:i w:val="0"/>
        <w:color w:val="000000"/>
        <w:spacing w:val="0"/>
        <w:w w:val="100"/>
        <w:position w:val="0"/>
        <w:sz w:val="24"/>
      </w:rPr>
    </w:lvl>
    <w:lvl w:ilvl="4">
      <w:start w:val="1"/>
      <w:numFmt w:val="decimal"/>
      <w:suff w:val="tab"/>
      <w:lvlText w:val="%1.%2.%3.%4.%5"/>
      <w:lvlJc w:val="left"/>
      <w:pPr>
        <w:pStyle w:val="Normal"/>
        <w:tabs>
          <w:tab w:val="num" w:pos="2142" w:leader="none"/>
        </w:tabs>
        <w:ind w:left="2142" w:hanging="1008"/>
      </w:pPr>
    </w:lvl>
    <w:lvl w:ilvl="5">
      <w:start w:val="1"/>
      <w:numFmt w:val="decimal"/>
      <w:suff w:val="tab"/>
      <w:lvlText w:val="%1.%2.%3.%4.%5.%6"/>
      <w:lvlJc w:val="left"/>
      <w:pPr>
        <w:pStyle w:val="Normal"/>
        <w:tabs>
          <w:tab w:val="num" w:pos="2286" w:leader="none"/>
        </w:tabs>
        <w:ind w:left="2286" w:hanging="1152"/>
      </w:pPr>
    </w:lvl>
    <w:lvl w:ilvl="6">
      <w:start w:val="1"/>
      <w:numFmt w:val="decimal"/>
      <w:suff w:val="tab"/>
      <w:lvlText w:val="%1.%2.%3.%4.%5.%6.%7"/>
      <w:lvlJc w:val="left"/>
      <w:pPr>
        <w:pStyle w:val="Normal"/>
        <w:tabs>
          <w:tab w:val="num" w:pos="2430" w:leader="none"/>
        </w:tabs>
        <w:ind w:left="2430" w:hanging="1296"/>
      </w:pPr>
    </w:lvl>
    <w:lvl w:ilvl="7">
      <w:start w:val="1"/>
      <w:numFmt w:val="decimal"/>
      <w:suff w:val="tab"/>
      <w:lvlText w:val="%1.%2.%3.%4.%5.%6.%7.%8"/>
      <w:lvlJc w:val="left"/>
      <w:pPr>
        <w:pStyle w:val="Normal"/>
        <w:tabs>
          <w:tab w:val="num" w:pos="2574" w:leader="none"/>
        </w:tabs>
        <w:ind w:left="2574" w:hanging="1440"/>
      </w:pPr>
    </w:lvl>
    <w:lvl w:ilvl="8">
      <w:start w:val="1"/>
      <w:numFmt w:val="decimal"/>
      <w:suff w:val="tab"/>
      <w:lvlText w:val="%1.%2.%3.%4.%5.%6.%7.%8.%9"/>
      <w:lvlJc w:val="left"/>
      <w:pPr>
        <w:pStyle w:val="Normal"/>
        <w:tabs>
          <w:tab w:val="num" w:pos="2718" w:leader="none"/>
        </w:tabs>
        <w:ind w:left="2718" w:hanging="1584"/>
      </w:pPr>
    </w:lvl>
  </w:abstractNum>
  <w:abstractNum w:abstractNumId="5">
    <w:multiLevelType w:val="hybridMultilevel"/>
    <w:lvl w:ilvl="0">
      <w:start w:val="1"/>
      <w:numFmt w:val="decimal"/>
      <w:pStyle w:val="UserStyle_470"/>
      <w:suff w:val="tab"/>
      <w:lvlText w:val="%1"/>
      <w:lvlJc w:val="left"/>
      <w:pPr>
        <w:pStyle w:val="Normal"/>
        <w:tabs>
          <w:tab w:val="num" w:pos="340" w:leader="none"/>
        </w:tabs>
        <w:ind w:left="0" w:firstLine="57"/>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6">
    <w:multiLevelType w:val="hybridMultilevel"/>
    <w:lvl w:ilvl="0">
      <w:start w:val="1"/>
      <w:numFmt w:val="decimal"/>
      <w:pStyle w:val="UserStyle_600"/>
      <w:suff w:val="tab"/>
      <w:lvlText w:val="%1."/>
      <w:lvlJc w:val="left"/>
      <w:pPr>
        <w:pStyle w:val="Normal"/>
        <w:ind w:left="360" w:hanging="360"/>
      </w:pPr>
      <w:rPr>
        <w:b/>
      </w:rPr>
    </w:lvl>
    <w:lvl w:ilvl="1">
      <w:start w:val="1"/>
      <w:numFmt w:val="decimal"/>
      <w:suff w:val="tab"/>
      <w:lvlText w:val="%1.%2."/>
      <w:lvlJc w:val="left"/>
      <w:pPr>
        <w:pStyle w:val="Normal"/>
        <w:ind w:left="1440" w:hanging="720"/>
      </w:pPr>
    </w:lvl>
    <w:lvl w:ilvl="2">
      <w:start w:val="1"/>
      <w:numFmt w:val="decimal"/>
      <w:suff w:val="tab"/>
      <w:lvlText w:val="%1.%2.%3."/>
      <w:lvlJc w:val="left"/>
      <w:pPr>
        <w:pStyle w:val="Normal"/>
        <w:ind w:left="1800" w:hanging="720"/>
      </w:pPr>
    </w:lvl>
    <w:lvl w:ilvl="3">
      <w:start w:val="1"/>
      <w:numFmt w:val="decimal"/>
      <w:suff w:val="tab"/>
      <w:lvlText w:val="%1.%2.%3.%4."/>
      <w:lvlJc w:val="left"/>
      <w:pPr>
        <w:pStyle w:val="Normal"/>
        <w:ind w:left="2357" w:hanging="1080"/>
      </w:pPr>
    </w:lvl>
    <w:lvl w:ilvl="4">
      <w:start w:val="1"/>
      <w:numFmt w:val="decimal"/>
      <w:suff w:val="tab"/>
      <w:lvlText w:val="%1.%2.%3.%4.%5."/>
      <w:lvlJc w:val="left"/>
      <w:pPr>
        <w:pStyle w:val="Normal"/>
        <w:ind w:left="2880" w:hanging="1080"/>
      </w:pPr>
    </w:lvl>
    <w:lvl w:ilvl="5">
      <w:start w:val="1"/>
      <w:numFmt w:val="decimal"/>
      <w:suff w:val="tab"/>
      <w:lvlText w:val="%1.%2.%3.%4.%5.%6."/>
      <w:lvlJc w:val="left"/>
      <w:pPr>
        <w:pStyle w:val="Normal"/>
        <w:ind w:left="3600" w:hanging="1440"/>
      </w:pPr>
    </w:lvl>
    <w:lvl w:ilvl="6">
      <w:start w:val="1"/>
      <w:numFmt w:val="decimal"/>
      <w:suff w:val="tab"/>
      <w:lvlText w:val="%1.%2.%3.%4.%5.%6.%7."/>
      <w:lvlJc w:val="left"/>
      <w:pPr>
        <w:pStyle w:val="Normal"/>
        <w:ind w:left="4320" w:hanging="1800"/>
      </w:pPr>
    </w:lvl>
    <w:lvl w:ilvl="7">
      <w:start w:val="1"/>
      <w:numFmt w:val="decimal"/>
      <w:suff w:val="tab"/>
      <w:lvlText w:val="%1.%2.%3.%4.%5.%6.%7.%8."/>
      <w:lvlJc w:val="left"/>
      <w:pPr>
        <w:pStyle w:val="Normal"/>
        <w:ind w:left="4680" w:hanging="1800"/>
      </w:pPr>
    </w:lvl>
    <w:lvl w:ilvl="8">
      <w:start w:val="1"/>
      <w:numFmt w:val="decimal"/>
      <w:suff w:val="tab"/>
      <w:lvlText w:val="%1.%2.%3.%4.%5.%6.%7.%8.%9."/>
      <w:lvlJc w:val="left"/>
      <w:pPr>
        <w:pStyle w:val="Normal"/>
        <w:ind w:left="5400" w:hanging="2160"/>
      </w:pPr>
    </w:lvl>
  </w:abstractNum>
  <w:abstractNum w:abstractNumId="7">
    <w:multiLevelType w:val="hybridMultilevel"/>
    <w:lvl w:ilvl="0">
      <w:start w:val="1"/>
      <w:numFmt w:val="decimal"/>
      <w:pStyle w:val="UserStyle_505"/>
      <w:suff w:val="tab"/>
      <w:lvlText w:val="%1"/>
      <w:lvlJc w:val="left"/>
      <w:pPr>
        <w:pStyle w:val="Normal"/>
        <w:tabs>
          <w:tab w:val="num" w:pos="360" w:leader="none"/>
        </w:tabs>
        <w:ind w:left="360" w:hanging="360"/>
      </w:pPr>
      <w:rPr>
        <w:b/>
      </w:rPr>
    </w:lvl>
    <w:lvl w:ilvl="1">
      <w:start w:val="1"/>
      <w:numFmt w:val="decimal"/>
      <w:pStyle w:val="UserStyle_502"/>
      <w:suff w:val="tab"/>
      <w:lvlText w:val="%1.%2"/>
      <w:lvlJc w:val="left"/>
      <w:pPr>
        <w:pStyle w:val="Normal"/>
        <w:tabs>
          <w:tab w:val="num" w:pos="720" w:leader="none"/>
        </w:tabs>
        <w:ind w:left="720" w:hanging="360"/>
      </w:pPr>
      <w:rPr>
        <w:b/>
      </w:rPr>
    </w:lvl>
    <w:lvl w:ilvl="2">
      <w:start w:val="1"/>
      <w:numFmt w:val="decimal"/>
      <w:pStyle w:val="UserStyle_503"/>
      <w:suff w:val="tab"/>
      <w:lvlText w:val="%1.%2.%3"/>
      <w:lvlJc w:val="left"/>
      <w:pPr>
        <w:pStyle w:val="Normal"/>
        <w:tabs>
          <w:tab w:val="num" w:pos="1800" w:leader="none"/>
        </w:tabs>
        <w:ind w:left="1800" w:hanging="720"/>
      </w:pPr>
    </w:lvl>
    <w:lvl w:ilvl="3">
      <w:start w:val="1"/>
      <w:numFmt w:val="decimal"/>
      <w:pStyle w:val="UserStyle_504"/>
      <w:suff w:val="tab"/>
      <w:lvlText w:val="%1.%2.%3.%4"/>
      <w:lvlJc w:val="left"/>
      <w:pPr>
        <w:pStyle w:val="Normal"/>
        <w:tabs>
          <w:tab w:val="num" w:pos="1800" w:leader="none"/>
        </w:tabs>
        <w:ind w:left="1800" w:hanging="720"/>
      </w:pPr>
    </w:lvl>
    <w:lvl w:ilvl="4">
      <w:start w:val="1"/>
      <w:numFmt w:val="decimal"/>
      <w:suff w:val="tab"/>
      <w:lvlText w:val="%1.%2.%3.%4.%5"/>
      <w:lvlJc w:val="left"/>
      <w:pPr>
        <w:pStyle w:val="Normal"/>
        <w:tabs>
          <w:tab w:val="num" w:pos="2520" w:leader="none"/>
        </w:tabs>
        <w:ind w:left="2520" w:hanging="1080"/>
      </w:pPr>
    </w:lvl>
    <w:lvl w:ilvl="5">
      <w:start w:val="1"/>
      <w:numFmt w:val="decimal"/>
      <w:suff w:val="tab"/>
      <w:lvlText w:val="%1.%2.%3.%4.%5.%6"/>
      <w:lvlJc w:val="left"/>
      <w:pPr>
        <w:pStyle w:val="Normal"/>
        <w:tabs>
          <w:tab w:val="num" w:pos="2880" w:leader="none"/>
        </w:tabs>
        <w:ind w:left="2880" w:hanging="1080"/>
      </w:pPr>
    </w:lvl>
    <w:lvl w:ilvl="6">
      <w:start w:val="1"/>
      <w:numFmt w:val="decimal"/>
      <w:suff w:val="tab"/>
      <w:lvlText w:val="%1.%2.%3.%4.%5.%6.%7"/>
      <w:lvlJc w:val="left"/>
      <w:pPr>
        <w:pStyle w:val="Normal"/>
        <w:tabs>
          <w:tab w:val="num" w:pos="3600" w:leader="none"/>
        </w:tabs>
        <w:ind w:left="3600" w:hanging="1440"/>
      </w:pPr>
    </w:lvl>
    <w:lvl w:ilvl="7">
      <w:start w:val="1"/>
      <w:numFmt w:val="decimal"/>
      <w:suff w:val="tab"/>
      <w:lvlText w:val="%1.%2.%3.%4.%5.%6.%7.%8"/>
      <w:lvlJc w:val="left"/>
      <w:pPr>
        <w:pStyle w:val="Normal"/>
        <w:tabs>
          <w:tab w:val="num" w:pos="3960" w:leader="none"/>
        </w:tabs>
        <w:ind w:left="3960" w:hanging="1440"/>
      </w:pPr>
    </w:lvl>
    <w:lvl w:ilvl="8">
      <w:start w:val="1"/>
      <w:numFmt w:val="decimal"/>
      <w:suff w:val="tab"/>
      <w:lvlText w:val="%1.%2.%3.%4.%5.%6.%7.%8.%9"/>
      <w:lvlJc w:val="left"/>
      <w:pPr>
        <w:pStyle w:val="Normal"/>
        <w:tabs>
          <w:tab w:val="num" w:pos="4680" w:leader="none"/>
        </w:tabs>
        <w:ind w:left="4680" w:hanging="1800"/>
      </w:pPr>
    </w:lvl>
  </w:abstractNum>
  <w:abstractNum w:abstractNumId="8">
    <w:multiLevelType w:val="hybridMultilevel"/>
    <w:lvl w:ilvl="0">
      <w:start w:val="0"/>
      <w:numFmt w:val="bullet"/>
      <w:pStyle w:val="UserStyle_377"/>
      <w:suff w:val="tab"/>
      <w:lvlText w:val=""/>
      <w:lvlJc w:val="left"/>
      <w:pPr>
        <w:pStyle w:val="Normal"/>
        <w:tabs>
          <w:tab w:val="num" w:pos="624" w:leader="none"/>
        </w:tabs>
        <w:ind w:left="624" w:hanging="511"/>
      </w:pPr>
      <w:rPr>
        <w:rFonts w:ascii="Symbol" w:hAnsi="Symbol"/>
      </w:rPr>
    </w:lvl>
  </w:abstractNum>
  <w:abstractNum w:abstractNumId="9">
    <w:multiLevelType w:val="hybridMultilevel"/>
    <w:lvl w:ilvl="0">
      <w:start w:val="1"/>
      <w:numFmt w:val="decimal"/>
      <w:suff w:val="tab"/>
      <w:lvlText w:val="%1."/>
      <w:lvlJc w:val="left"/>
      <w:pPr>
        <w:pStyle w:val="Normal"/>
        <w:tabs>
          <w:tab w:val="num" w:pos="2448" w:leader="none"/>
        </w:tabs>
        <w:ind w:left="2448" w:hanging="1368"/>
      </w:pPr>
    </w:lvl>
    <w:lvl w:ilvl="1">
      <w:start w:val="1"/>
      <w:numFmt w:val="lowerLetter"/>
      <w:suff w:val="tab"/>
      <w:lvlText w:val="%2."/>
      <w:lvlJc w:val="left"/>
      <w:pPr>
        <w:pStyle w:val="Normal"/>
        <w:tabs>
          <w:tab w:val="num" w:pos="2160" w:leader="none"/>
        </w:tabs>
        <w:ind w:left="2160" w:hanging="360"/>
      </w:pPr>
    </w:lvl>
    <w:lvl w:ilvl="2">
      <w:start w:val="1"/>
      <w:numFmt w:val="lowerRoman"/>
      <w:suff w:val="tab"/>
      <w:lvlText w:val="%3."/>
      <w:lvlJc w:val="right"/>
      <w:pPr>
        <w:pStyle w:val="Normal"/>
        <w:tabs>
          <w:tab w:val="num" w:pos="2880" w:leader="none"/>
        </w:tabs>
        <w:ind w:left="2880" w:hanging="180"/>
      </w:pPr>
    </w:lvl>
    <w:lvl w:ilvl="3">
      <w:start w:val="1"/>
      <w:numFmt w:val="decimal"/>
      <w:suff w:val="tab"/>
      <w:lvlText w:val="%4."/>
      <w:lvlJc w:val="left"/>
      <w:pPr>
        <w:pStyle w:val="Normal"/>
        <w:tabs>
          <w:tab w:val="num" w:pos="3600" w:leader="none"/>
        </w:tabs>
        <w:ind w:left="3600" w:hanging="360"/>
      </w:pPr>
    </w:lvl>
    <w:lvl w:ilvl="4">
      <w:start w:val="1"/>
      <w:numFmt w:val="lowerLetter"/>
      <w:suff w:val="tab"/>
      <w:lvlText w:val="%5."/>
      <w:lvlJc w:val="left"/>
      <w:pPr>
        <w:pStyle w:val="Normal"/>
        <w:tabs>
          <w:tab w:val="num" w:pos="4320" w:leader="none"/>
        </w:tabs>
        <w:ind w:left="4320" w:hanging="360"/>
      </w:pPr>
    </w:lvl>
    <w:lvl w:ilvl="5">
      <w:start w:val="1"/>
      <w:numFmt w:val="lowerRoman"/>
      <w:suff w:val="tab"/>
      <w:lvlText w:val="%6."/>
      <w:lvlJc w:val="right"/>
      <w:pPr>
        <w:pStyle w:val="Normal"/>
        <w:tabs>
          <w:tab w:val="num" w:pos="5040" w:leader="none"/>
        </w:tabs>
        <w:ind w:left="5040" w:hanging="180"/>
      </w:pPr>
    </w:lvl>
    <w:lvl w:ilvl="6">
      <w:start w:val="1"/>
      <w:numFmt w:val="decimal"/>
      <w:suff w:val="tab"/>
      <w:lvlText w:val="%7."/>
      <w:lvlJc w:val="left"/>
      <w:pPr>
        <w:pStyle w:val="Normal"/>
        <w:tabs>
          <w:tab w:val="num" w:pos="5760" w:leader="none"/>
        </w:tabs>
        <w:ind w:left="5760" w:hanging="360"/>
      </w:pPr>
    </w:lvl>
    <w:lvl w:ilvl="7">
      <w:start w:val="1"/>
      <w:numFmt w:val="lowerLetter"/>
      <w:suff w:val="tab"/>
      <w:lvlText w:val="%8."/>
      <w:lvlJc w:val="left"/>
      <w:pPr>
        <w:pStyle w:val="Normal"/>
        <w:tabs>
          <w:tab w:val="num" w:pos="6480" w:leader="none"/>
        </w:tabs>
        <w:ind w:left="6480" w:hanging="360"/>
      </w:pPr>
    </w:lvl>
    <w:lvl w:ilvl="8">
      <w:start w:val="1"/>
      <w:numFmt w:val="lowerRoman"/>
      <w:suff w:val="tab"/>
      <w:lvlText w:val="%9."/>
      <w:lvlJc w:val="right"/>
      <w:pPr>
        <w:pStyle w:val="Normal"/>
        <w:tabs>
          <w:tab w:val="num" w:pos="7200" w:leader="none"/>
        </w:tabs>
        <w:ind w:left="7200" w:hanging="180"/>
      </w:pPr>
    </w:lvl>
  </w:abstractNum>
  <w:abstractNum w:abstractNumId="10">
    <w:multiLevelType w:val="hybridMultilevel"/>
    <w:lvl w:ilvl="0">
      <w:start w:val="1"/>
      <w:numFmt w:val="decimal"/>
      <w:pStyle w:val="UserStyle_351"/>
      <w:suff w:val="tab"/>
      <w:lvlText w:val="%1."/>
      <w:lvlJc w:val="left"/>
      <w:pPr>
        <w:pStyle w:val="Normal"/>
        <w:ind w:left="360" w:hanging="360"/>
      </w:pPr>
      <w:rPr>
        <w:rFonts w:ascii="Times New Roman" w:hAnsi="Times New Roman" w:cs="Times New Roman"/>
        <w:b/>
        <w:bCs w:val="0"/>
        <w:i w:val="0"/>
        <w:iCs w:val="0"/>
        <w:caps w:val="0"/>
        <w:smallCaps w:val="0"/>
        <w:strike w:val="0"/>
        <w:vanish w:val="0"/>
        <w:color w:val="000000"/>
        <w:spacing w:val="0"/>
        <w:position w:val="0"/>
        <w:u w:val="none"/>
        <w:vertAlign w:val="baseline"/>
      </w:rPr>
    </w:lvl>
    <w:lvl w:ilvl="1">
      <w:start w:val="1"/>
      <w:numFmt w:val="decimal"/>
      <w:suff w:val="tab"/>
      <w:lvlText w:val="%1.%2"/>
      <w:lvlJc w:val="left"/>
      <w:pPr>
        <w:pStyle w:val="Normal"/>
        <w:ind w:left="3065" w:hanging="360"/>
      </w:pPr>
    </w:lvl>
    <w:lvl w:ilvl="2">
      <w:start w:val="1"/>
      <w:numFmt w:val="decimal"/>
      <w:suff w:val="tab"/>
      <w:lvlText w:val="%1.%2.%3"/>
      <w:lvlJc w:val="left"/>
      <w:pPr>
        <w:pStyle w:val="Normal"/>
        <w:ind w:left="5770" w:hanging="720"/>
      </w:pPr>
    </w:lvl>
    <w:lvl w:ilvl="3">
      <w:start w:val="1"/>
      <w:numFmt w:val="decimal"/>
      <w:suff w:val="tab"/>
      <w:lvlText w:val="%1.%2.%3.%4"/>
      <w:lvlJc w:val="left"/>
      <w:pPr>
        <w:pStyle w:val="Normal"/>
        <w:ind w:left="8115" w:hanging="720"/>
      </w:pPr>
    </w:lvl>
    <w:lvl w:ilvl="4">
      <w:start w:val="1"/>
      <w:numFmt w:val="decimal"/>
      <w:suff w:val="tab"/>
      <w:lvlText w:val="%1.%2.%3.%4.%5"/>
      <w:lvlJc w:val="left"/>
      <w:pPr>
        <w:pStyle w:val="Normal"/>
        <w:ind w:left="10820" w:hanging="1080"/>
      </w:pPr>
    </w:lvl>
    <w:lvl w:ilvl="5">
      <w:start w:val="1"/>
      <w:numFmt w:val="decimal"/>
      <w:suff w:val="tab"/>
      <w:lvlText w:val="%1.%2.%3.%4.%5.%6"/>
      <w:lvlJc w:val="left"/>
      <w:pPr>
        <w:pStyle w:val="Normal"/>
        <w:ind w:left="13165" w:hanging="1080"/>
      </w:pPr>
    </w:lvl>
    <w:lvl w:ilvl="6">
      <w:start w:val="1"/>
      <w:numFmt w:val="decimal"/>
      <w:suff w:val="tab"/>
      <w:lvlText w:val="%1.%2.%3.%4.%5.%6.%7"/>
      <w:lvlJc w:val="left"/>
      <w:pPr>
        <w:pStyle w:val="Normal"/>
        <w:ind w:left="15870" w:hanging="1440"/>
      </w:pPr>
    </w:lvl>
    <w:lvl w:ilvl="7">
      <w:start w:val="1"/>
      <w:numFmt w:val="decimal"/>
      <w:suff w:val="tab"/>
      <w:lvlText w:val="%1.%2.%3.%4.%5.%6.%7.%8"/>
      <w:lvlJc w:val="left"/>
      <w:pPr>
        <w:pStyle w:val="Normal"/>
        <w:ind w:left="18215" w:hanging="1440"/>
      </w:pPr>
    </w:lvl>
    <w:lvl w:ilvl="8">
      <w:start w:val="1"/>
      <w:numFmt w:val="decimal"/>
      <w:suff w:val="tab"/>
      <w:lvlText w:val="%1.%2.%3.%4.%5.%6.%7.%8.%9"/>
      <w:lvlJc w:val="left"/>
      <w:pPr>
        <w:pStyle w:val="Normal"/>
        <w:ind w:left="20920" w:hanging="1800"/>
      </w:pPr>
    </w:lvl>
  </w:abstractNum>
  <w:abstractNum w:abstractNumId="11">
    <w:multiLevelType w:val="hybridMultilevel"/>
    <w:lvl w:ilvl="0">
      <w:start w:val="1"/>
      <w:numFmt w:val="decimal"/>
      <w:suff w:val="tab"/>
      <w:lvlText w:val="%1."/>
      <w:lvlJc w:val="left"/>
      <w:pPr>
        <w:pStyle w:val="Normal"/>
        <w:tabs>
          <w:tab w:val="num" w:pos="360" w:leader="none"/>
        </w:tabs>
        <w:ind w:left="360" w:hanging="360"/>
      </w:pPr>
    </w:lvl>
    <w:lvl w:ilvl="1">
      <w:start w:val="1"/>
      <w:numFmt w:val="decimal"/>
      <w:suff w:val="tab"/>
      <w:lvlText w:val="%1.%2."/>
      <w:lvlJc w:val="left"/>
      <w:pPr>
        <w:pStyle w:val="Normal"/>
        <w:tabs>
          <w:tab w:val="num" w:pos="792" w:leader="none"/>
        </w:tabs>
        <w:ind w:left="792" w:hanging="432"/>
      </w:pPr>
    </w:lvl>
    <w:lvl w:ilvl="2">
      <w:start w:val="1"/>
      <w:numFmt w:val="decimal"/>
      <w:suff w:val="tab"/>
      <w:lvlText w:val="%1.%2.%3."/>
      <w:lvlJc w:val="left"/>
      <w:pPr>
        <w:pStyle w:val="Normal"/>
        <w:tabs>
          <w:tab w:val="num" w:pos="1440" w:leader="none"/>
        </w:tabs>
        <w:ind w:left="1224" w:hanging="504"/>
      </w:pPr>
    </w:lvl>
    <w:lvl w:ilvl="3">
      <w:start w:val="1"/>
      <w:numFmt w:val="decimal"/>
      <w:suff w:val="tab"/>
      <w:lvlText w:val="%1.%2.%3.%4."/>
      <w:lvlJc w:val="left"/>
      <w:pPr>
        <w:pStyle w:val="Normal"/>
        <w:tabs>
          <w:tab w:val="num" w:pos="1800" w:leader="none"/>
        </w:tabs>
        <w:ind w:left="1728" w:hanging="648"/>
      </w:pPr>
    </w:lvl>
    <w:lvl w:ilvl="4">
      <w:start w:val="1"/>
      <w:numFmt w:val="decimal"/>
      <w:suff w:val="tab"/>
      <w:lvlText w:val="%1.%2.%3.%4.%5."/>
      <w:lvlJc w:val="left"/>
      <w:pPr>
        <w:pStyle w:val="Normal"/>
        <w:tabs>
          <w:tab w:val="num" w:pos="2520" w:leader="none"/>
        </w:tabs>
        <w:ind w:left="2232" w:hanging="792"/>
      </w:pPr>
    </w:lvl>
    <w:lvl w:ilvl="5">
      <w:start w:val="1"/>
      <w:numFmt w:val="decimal"/>
      <w:suff w:val="tab"/>
      <w:lvlText w:val="%1.%2.%3.%4.%5.%6."/>
      <w:lvlJc w:val="left"/>
      <w:pPr>
        <w:pStyle w:val="Normal"/>
        <w:tabs>
          <w:tab w:val="num" w:pos="2880" w:leader="none"/>
        </w:tabs>
        <w:ind w:left="2736" w:hanging="936"/>
      </w:pPr>
    </w:lvl>
    <w:lvl w:ilvl="6">
      <w:start w:val="1"/>
      <w:numFmt w:val="decimal"/>
      <w:suff w:val="tab"/>
      <w:lvlText w:val="%1.%2.%3.%4.%5.%6.%7."/>
      <w:lvlJc w:val="left"/>
      <w:pPr>
        <w:pStyle w:val="Normal"/>
        <w:tabs>
          <w:tab w:val="num" w:pos="3600" w:leader="none"/>
        </w:tabs>
        <w:ind w:left="3240" w:hanging="1080"/>
      </w:pPr>
    </w:lvl>
    <w:lvl w:ilvl="7">
      <w:start w:val="1"/>
      <w:numFmt w:val="decimal"/>
      <w:suff w:val="tab"/>
      <w:lvlText w:val="%1.%2.%3.%4.%5.%6.%7.%8."/>
      <w:lvlJc w:val="left"/>
      <w:pPr>
        <w:pStyle w:val="Normal"/>
        <w:tabs>
          <w:tab w:val="num" w:pos="3960" w:leader="none"/>
        </w:tabs>
        <w:ind w:left="3744" w:hanging="1224"/>
      </w:pPr>
    </w:lvl>
    <w:lvl w:ilvl="8">
      <w:start w:val="1"/>
      <w:numFmt w:val="decimal"/>
      <w:suff w:val="tab"/>
      <w:lvlText w:val="%1.%2.%3.%4.%5.%6.%7.%8.%9."/>
      <w:lvlJc w:val="left"/>
      <w:pPr>
        <w:pStyle w:val="Normal"/>
        <w:tabs>
          <w:tab w:val="num" w:pos="4680" w:leader="none"/>
        </w:tabs>
        <w:ind w:left="4320" w:hanging="1440"/>
      </w:pPr>
    </w:lvl>
  </w:abstractNum>
  <w:abstractNum w:abstractNumId="12">
    <w:multiLevelType w:val="hybridMultilevel"/>
    <w:lvl w:ilvl="0">
      <w:start w:val="1"/>
      <w:numFmt w:val="decimal"/>
      <w:pStyle w:val="UserStyle_469"/>
      <w:suff w:val="space"/>
      <w:lvlText w:val="%1)"/>
      <w:lvlJc w:val="left"/>
      <w:pPr>
        <w:pStyle w:val="Normal"/>
        <w:ind w:left="0" w:firstLine="567"/>
      </w:pPr>
    </w:lvl>
    <w:lvl w:ilvl="1">
      <w:start w:val="1"/>
      <w:numFmt w:val="bullet"/>
      <w:suff w:val="space"/>
      <w:lvlText w:val=""/>
      <w:lvlJc w:val="left"/>
      <w:pPr>
        <w:pStyle w:val="Normal"/>
        <w:ind w:left="284" w:firstLine="567"/>
      </w:pPr>
      <w:rPr>
        <w:rFonts w:ascii="Times New Roman" w:hAnsi="Times New Roman" w:cs="Times New Roman"/>
      </w:rPr>
    </w:lvl>
    <w:lvl w:ilvl="2">
      <w:start w:val="1"/>
      <w:numFmt w:val="bullet"/>
      <w:suff w:val="space"/>
      <w:lvlText w:val=""/>
      <w:lvlJc w:val="left"/>
      <w:pPr>
        <w:pStyle w:val="Normal"/>
        <w:ind w:left="284" w:firstLine="567"/>
      </w:pPr>
      <w:rPr>
        <w:rFonts w:ascii="Symbol" w:hAnsi="Symbol"/>
      </w:rPr>
    </w:lvl>
    <w:lvl w:ilvl="3">
      <w:start w:val="1"/>
      <w:numFmt w:val="bullet"/>
      <w:suff w:val="space"/>
      <w:lvlText w:val=""/>
      <w:lvlJc w:val="left"/>
      <w:pPr>
        <w:pStyle w:val="Normal"/>
        <w:ind w:left="284" w:firstLine="567"/>
      </w:pPr>
      <w:rPr>
        <w:rFonts w:ascii="Times New Roman" w:hAnsi="Times New Roman" w:cs="Times New Roman"/>
      </w:rPr>
    </w:lvl>
    <w:lvl w:ilvl="4">
      <w:start w:val="1"/>
      <w:numFmt w:val="bullet"/>
      <w:suff w:val="space"/>
      <w:lvlText w:val=""/>
      <w:lvlJc w:val="left"/>
      <w:pPr>
        <w:pStyle w:val="Normal"/>
        <w:ind w:left="284" w:firstLine="567"/>
      </w:pPr>
      <w:rPr>
        <w:rFonts w:ascii="Times New Roman" w:hAnsi="Times New Roman" w:cs="Times New Roman"/>
      </w:rPr>
    </w:lvl>
    <w:lvl w:ilvl="5">
      <w:start w:val="1"/>
      <w:numFmt w:val="bullet"/>
      <w:suff w:val="space"/>
      <w:lvlText w:val=""/>
      <w:lvlJc w:val="left"/>
      <w:pPr>
        <w:pStyle w:val="Normal"/>
        <w:ind w:left="284" w:firstLine="567"/>
      </w:pPr>
      <w:rPr>
        <w:rFonts w:ascii="Times New Roman" w:hAnsi="Times New Roman" w:cs="Times New Roman"/>
      </w:rPr>
    </w:lvl>
    <w:lvl w:ilvl="6">
      <w:start w:val="1"/>
      <w:numFmt w:val="bullet"/>
      <w:suff w:val="space"/>
      <w:lvlText w:val=""/>
      <w:lvlJc w:val="left"/>
      <w:pPr>
        <w:pStyle w:val="Normal"/>
        <w:ind w:left="284" w:firstLine="567"/>
      </w:pPr>
      <w:rPr>
        <w:rFonts w:ascii="Symbol" w:hAnsi="Symbol"/>
      </w:rPr>
    </w:lvl>
    <w:lvl w:ilvl="7">
      <w:start w:val="1"/>
      <w:numFmt w:val="bullet"/>
      <w:suff w:val="space"/>
      <w:lvlText w:val=""/>
      <w:lvlJc w:val="left"/>
      <w:pPr>
        <w:pStyle w:val="Normal"/>
        <w:ind w:left="284" w:firstLine="567"/>
      </w:pPr>
      <w:rPr>
        <w:rFonts w:ascii="Times New Roman" w:hAnsi="Times New Roman" w:cs="Times New Roman"/>
      </w:rPr>
    </w:lvl>
    <w:lvl w:ilvl="8">
      <w:start w:val="1"/>
      <w:numFmt w:val="bullet"/>
      <w:suff w:val="space"/>
      <w:lvlText w:val=""/>
      <w:lvlJc w:val="left"/>
      <w:pPr>
        <w:pStyle w:val="Normal"/>
        <w:ind w:left="284" w:firstLine="567"/>
      </w:pPr>
      <w:rPr>
        <w:rFonts w:ascii="Symbol" w:hAnsi="Symbol"/>
      </w:rPr>
    </w:lvl>
  </w:abstractNum>
  <w:abstractNum w:abstractNumId="13">
    <w:multiLevelType w:val="hybridMultilevel"/>
    <w:lvl w:ilvl="0">
      <w:start w:val="1"/>
      <w:numFmt w:val="bullet"/>
      <w:pStyle w:val="ListBullet2"/>
      <w:suff w:val="tab"/>
      <w:lvlText w:val="−"/>
      <w:lvlJc w:val="left"/>
      <w:pPr>
        <w:pStyle w:val="Normal"/>
        <w:tabs>
          <w:tab w:val="num" w:pos="1353" w:leader="none"/>
        </w:tabs>
        <w:ind w:left="1353" w:hanging="360"/>
      </w:pPr>
      <w:rPr>
        <w:rFonts w:ascii="Times New Roman" w:hAnsi="Times New Roman" w:cs="Times New Roman"/>
      </w:rPr>
    </w:lvl>
    <w:lvl w:ilvl="1">
      <w:start w:val="1"/>
      <w:numFmt w:val="bullet"/>
      <w:suff w:val="tab"/>
      <w:lvlText w:val="o"/>
      <w:lvlJc w:val="left"/>
      <w:pPr>
        <w:pStyle w:val="Normal"/>
        <w:tabs>
          <w:tab w:val="num" w:pos="-436" w:leader="none"/>
        </w:tabs>
        <w:ind w:left="-436" w:hanging="360"/>
      </w:pPr>
      <w:rPr>
        <w:rFonts w:ascii="Courier New" w:hAnsi="Courier New" w:cs="Courier New"/>
      </w:rPr>
    </w:lvl>
    <w:lvl w:ilvl="2">
      <w:start w:val="1"/>
      <w:numFmt w:val="bullet"/>
      <w:suff w:val="tab"/>
      <w:lvlText w:val=""/>
      <w:lvlJc w:val="left"/>
      <w:pPr>
        <w:pStyle w:val="Normal"/>
        <w:tabs>
          <w:tab w:val="num" w:pos="284" w:leader="none"/>
        </w:tabs>
        <w:ind w:left="284" w:hanging="360"/>
      </w:pPr>
      <w:rPr>
        <w:rFonts w:ascii="Wingdings" w:hAnsi="Wingdings"/>
      </w:rPr>
    </w:lvl>
    <w:lvl w:ilvl="3">
      <w:start w:val="1"/>
      <w:numFmt w:val="bullet"/>
      <w:suff w:val="tab"/>
      <w:lvlText w:val=""/>
      <w:lvlJc w:val="left"/>
      <w:pPr>
        <w:pStyle w:val="Normal"/>
        <w:tabs>
          <w:tab w:val="num" w:pos="1004" w:leader="none"/>
        </w:tabs>
        <w:ind w:left="1004" w:hanging="360"/>
      </w:pPr>
      <w:rPr>
        <w:rFonts w:ascii="Symbol" w:hAnsi="Symbol"/>
      </w:rPr>
    </w:lvl>
    <w:lvl w:ilvl="4">
      <w:start w:val="1"/>
      <w:numFmt w:val="bullet"/>
      <w:suff w:val="tab"/>
      <w:lvlText w:val="o"/>
      <w:lvlJc w:val="left"/>
      <w:pPr>
        <w:pStyle w:val="Normal"/>
        <w:tabs>
          <w:tab w:val="num" w:pos="1724" w:leader="none"/>
        </w:tabs>
        <w:ind w:left="1724" w:hanging="360"/>
      </w:pPr>
      <w:rPr>
        <w:rFonts w:ascii="Courier New" w:hAnsi="Courier New" w:cs="Courier New"/>
      </w:rPr>
    </w:lvl>
    <w:lvl w:ilvl="5">
      <w:start w:val="1"/>
      <w:numFmt w:val="bullet"/>
      <w:suff w:val="tab"/>
      <w:lvlText w:val=""/>
      <w:lvlJc w:val="left"/>
      <w:pPr>
        <w:pStyle w:val="Normal"/>
        <w:tabs>
          <w:tab w:val="num" w:pos="2444" w:leader="none"/>
        </w:tabs>
        <w:ind w:left="2444" w:hanging="360"/>
      </w:pPr>
      <w:rPr>
        <w:rFonts w:ascii="Wingdings" w:hAnsi="Wingdings"/>
      </w:rPr>
    </w:lvl>
    <w:lvl w:ilvl="6">
      <w:start w:val="1"/>
      <w:numFmt w:val="bullet"/>
      <w:suff w:val="tab"/>
      <w:lvlText w:val=""/>
      <w:lvlJc w:val="left"/>
      <w:pPr>
        <w:pStyle w:val="Normal"/>
        <w:tabs>
          <w:tab w:val="num" w:pos="3164" w:leader="none"/>
        </w:tabs>
        <w:ind w:left="3164" w:hanging="360"/>
      </w:pPr>
      <w:rPr>
        <w:rFonts w:ascii="Symbol" w:hAnsi="Symbol"/>
      </w:rPr>
    </w:lvl>
    <w:lvl w:ilvl="7">
      <w:start w:val="1"/>
      <w:numFmt w:val="bullet"/>
      <w:suff w:val="tab"/>
      <w:lvlText w:val="o"/>
      <w:lvlJc w:val="left"/>
      <w:pPr>
        <w:pStyle w:val="Normal"/>
        <w:tabs>
          <w:tab w:val="num" w:pos="3884" w:leader="none"/>
        </w:tabs>
        <w:ind w:left="3884" w:hanging="360"/>
      </w:pPr>
      <w:rPr>
        <w:rFonts w:ascii="Courier New" w:hAnsi="Courier New" w:cs="Courier New"/>
      </w:rPr>
    </w:lvl>
    <w:lvl w:ilvl="8">
      <w:start w:val="1"/>
      <w:numFmt w:val="bullet"/>
      <w:suff w:val="tab"/>
      <w:lvlText w:val=""/>
      <w:lvlJc w:val="left"/>
      <w:pPr>
        <w:pStyle w:val="Normal"/>
        <w:tabs>
          <w:tab w:val="num" w:pos="4604" w:leader="none"/>
        </w:tabs>
        <w:ind w:left="4604" w:hanging="360"/>
      </w:pPr>
      <w:rPr>
        <w:rFonts w:ascii="Wingdings" w:hAnsi="Wingdings"/>
      </w:rPr>
    </w:lvl>
  </w:abstractNum>
  <w:abstractNum w:abstractNumId="14">
    <w:multiLevelType w:val="hybridMultilevel"/>
    <w:lvl w:ilvl="0">
      <w:start w:val="1"/>
      <w:numFmt w:val="decimal"/>
      <w:suff w:val="tab"/>
      <w:lvlText w:val="%1."/>
      <w:lvlJc w:val="left"/>
      <w:pPr>
        <w:pStyle w:val="Normal"/>
        <w:ind w:left="390" w:hanging="390"/>
      </w:pPr>
    </w:lvl>
    <w:lvl w:ilvl="1">
      <w:start w:val="1"/>
      <w:numFmt w:val="decimal"/>
      <w:pStyle w:val="UserStyle_515"/>
      <w:suff w:val="tab"/>
      <w:lvlText w:val="%1.%2."/>
      <w:lvlJc w:val="left"/>
      <w:pPr>
        <w:pStyle w:val="Normal"/>
        <w:ind w:left="1287" w:hanging="720"/>
      </w:pPr>
    </w:lvl>
    <w:lvl w:ilvl="2">
      <w:start w:val="1"/>
      <w:numFmt w:val="decimal"/>
      <w:suff w:val="tab"/>
      <w:lvlText w:val="%1.%2.%3."/>
      <w:lvlJc w:val="left"/>
      <w:pPr>
        <w:pStyle w:val="Normal"/>
        <w:ind w:left="1854" w:hanging="720"/>
      </w:pPr>
    </w:lvl>
    <w:lvl w:ilvl="3">
      <w:start w:val="1"/>
      <w:numFmt w:val="decimal"/>
      <w:suff w:val="tab"/>
      <w:lvlText w:val="%1.%2.%3.%4."/>
      <w:lvlJc w:val="left"/>
      <w:pPr>
        <w:pStyle w:val="Normal"/>
        <w:ind w:left="2781" w:hanging="1080"/>
      </w:pPr>
    </w:lvl>
    <w:lvl w:ilvl="4">
      <w:start w:val="1"/>
      <w:numFmt w:val="decimal"/>
      <w:suff w:val="tab"/>
      <w:lvlText w:val="%1.%2.%3.%4.%5."/>
      <w:lvlJc w:val="left"/>
      <w:pPr>
        <w:pStyle w:val="Normal"/>
        <w:ind w:left="3348" w:hanging="1080"/>
      </w:pPr>
    </w:lvl>
    <w:lvl w:ilvl="5">
      <w:start w:val="1"/>
      <w:numFmt w:val="decimal"/>
      <w:suff w:val="tab"/>
      <w:lvlText w:val="%1.%2.%3.%4.%5.%6."/>
      <w:lvlJc w:val="left"/>
      <w:pPr>
        <w:pStyle w:val="Normal"/>
        <w:ind w:left="4275" w:hanging="1440"/>
      </w:pPr>
    </w:lvl>
    <w:lvl w:ilvl="6">
      <w:start w:val="1"/>
      <w:numFmt w:val="decimal"/>
      <w:suff w:val="tab"/>
      <w:lvlText w:val="%1.%2.%3.%4.%5.%6.%7."/>
      <w:lvlJc w:val="left"/>
      <w:pPr>
        <w:pStyle w:val="Normal"/>
        <w:ind w:left="4842" w:hanging="1440"/>
      </w:pPr>
    </w:lvl>
    <w:lvl w:ilvl="7">
      <w:start w:val="1"/>
      <w:numFmt w:val="decimal"/>
      <w:suff w:val="tab"/>
      <w:lvlText w:val="%1.%2.%3.%4.%5.%6.%7.%8."/>
      <w:lvlJc w:val="left"/>
      <w:pPr>
        <w:pStyle w:val="Normal"/>
        <w:ind w:left="5769" w:hanging="1800"/>
      </w:pPr>
    </w:lvl>
    <w:lvl w:ilvl="8">
      <w:start w:val="1"/>
      <w:numFmt w:val="decimal"/>
      <w:suff w:val="tab"/>
      <w:lvlText w:val="%1.%2.%3.%4.%5.%6.%7.%8.%9."/>
      <w:lvlJc w:val="left"/>
      <w:pPr>
        <w:pStyle w:val="Normal"/>
        <w:ind w:left="6336" w:hanging="1800"/>
      </w:pPr>
    </w:lvl>
  </w:abstractNum>
  <w:abstractNum w:abstractNumId="15">
    <w:multiLevelType w:val="hybridMultilevel"/>
    <w:lvl w:ilvl="0">
      <w:start w:val="1"/>
      <w:numFmt w:val="bullet"/>
      <w:pStyle w:val="List"/>
      <w:suff w:val="space"/>
      <w:lvlText w:val=""/>
      <w:lvlJc w:val="left"/>
      <w:pPr>
        <w:pStyle w:val="Normal"/>
        <w:ind w:left="0" w:firstLine="567"/>
      </w:pPr>
      <w:rPr>
        <w:rFonts w:ascii="Times New Roman" w:hAnsi="Times New Roman" w:cs="Times New Roman"/>
      </w:rPr>
    </w:lvl>
    <w:lvl w:ilvl="1">
      <w:start w:val="1"/>
      <w:numFmt w:val="bullet"/>
      <w:suff w:val="space"/>
      <w:lvlText w:val=""/>
      <w:lvlJc w:val="left"/>
      <w:pPr>
        <w:pStyle w:val="Normal"/>
        <w:ind w:left="0" w:firstLine="567"/>
      </w:pPr>
      <w:rPr>
        <w:rFonts w:ascii="Times New Roman" w:hAnsi="Times New Roman" w:cs="Times New Roman"/>
      </w:rPr>
    </w:lvl>
    <w:lvl w:ilvl="2">
      <w:start w:val="1"/>
      <w:numFmt w:val="bullet"/>
      <w:suff w:val="space"/>
      <w:lvlText w:val=""/>
      <w:lvlJc w:val="left"/>
      <w:pPr>
        <w:pStyle w:val="Normal"/>
        <w:ind w:left="0" w:firstLine="567"/>
      </w:pPr>
      <w:rPr>
        <w:rFonts w:ascii="Symbol" w:hAnsi="Symbol"/>
      </w:rPr>
    </w:lvl>
    <w:lvl w:ilvl="3">
      <w:start w:val="1"/>
      <w:numFmt w:val="bullet"/>
      <w:suff w:val="space"/>
      <w:lvlText w:val=""/>
      <w:lvlJc w:val="left"/>
      <w:pPr>
        <w:pStyle w:val="Normal"/>
        <w:ind w:left="0" w:firstLine="567"/>
      </w:pPr>
      <w:rPr>
        <w:rFonts w:ascii="Times New Roman" w:hAnsi="Times New Roman" w:cs="Times New Roman"/>
      </w:rPr>
    </w:lvl>
    <w:lvl w:ilvl="4">
      <w:start w:val="1"/>
      <w:numFmt w:val="bullet"/>
      <w:suff w:val="space"/>
      <w:lvlText w:val=""/>
      <w:lvlJc w:val="left"/>
      <w:pPr>
        <w:pStyle w:val="Normal"/>
        <w:ind w:left="0" w:firstLine="567"/>
      </w:pPr>
      <w:rPr>
        <w:rFonts w:ascii="Times New Roman" w:hAnsi="Times New Roman" w:cs="Times New Roman"/>
      </w:rPr>
    </w:lvl>
    <w:lvl w:ilvl="5">
      <w:start w:val="1"/>
      <w:numFmt w:val="bullet"/>
      <w:suff w:val="space"/>
      <w:lvlText w:val=""/>
      <w:lvlJc w:val="left"/>
      <w:pPr>
        <w:pStyle w:val="Normal"/>
        <w:ind w:left="0" w:firstLine="567"/>
      </w:pPr>
      <w:rPr>
        <w:rFonts w:ascii="Times New Roman" w:hAnsi="Times New Roman" w:cs="Times New Roman"/>
      </w:rPr>
    </w:lvl>
    <w:lvl w:ilvl="6">
      <w:start w:val="1"/>
      <w:numFmt w:val="bullet"/>
      <w:suff w:val="space"/>
      <w:lvlText w:val=""/>
      <w:lvlJc w:val="left"/>
      <w:pPr>
        <w:pStyle w:val="Normal"/>
        <w:ind w:left="0" w:firstLine="567"/>
      </w:pPr>
      <w:rPr>
        <w:rFonts w:ascii="Symbol" w:hAnsi="Symbol"/>
      </w:rPr>
    </w:lvl>
    <w:lvl w:ilvl="7">
      <w:start w:val="1"/>
      <w:numFmt w:val="bullet"/>
      <w:suff w:val="space"/>
      <w:lvlText w:val=""/>
      <w:lvlJc w:val="left"/>
      <w:pPr>
        <w:pStyle w:val="Normal"/>
        <w:ind w:left="0" w:firstLine="567"/>
      </w:pPr>
      <w:rPr>
        <w:rFonts w:ascii="Times New Roman" w:hAnsi="Times New Roman" w:cs="Times New Roman"/>
      </w:rPr>
    </w:lvl>
    <w:lvl w:ilvl="8">
      <w:start w:val="1"/>
      <w:numFmt w:val="bullet"/>
      <w:suff w:val="space"/>
      <w:lvlText w:val=""/>
      <w:lvlJc w:val="left"/>
      <w:pPr>
        <w:pStyle w:val="Normal"/>
        <w:ind w:left="0" w:firstLine="567"/>
      </w:pPr>
      <w:rPr>
        <w:rFonts w:ascii="Symbol" w:hAnsi="Symbol"/>
      </w:rPr>
    </w:lvl>
  </w:abstractNum>
  <w:abstractNum w:abstractNumId="16">
    <w:multiLevelType w:val="hybridMultilevel"/>
    <w:lvl w:ilvl="0">
      <w:start w:val="1"/>
      <w:numFmt w:val="decimal"/>
      <w:pStyle w:val="UserStyle_473"/>
      <w:suff w:val="space"/>
      <w:lvlText w:val="1.%1"/>
      <w:lvlJc w:val="left"/>
      <w:pPr>
        <w:pStyle w:val="Normal"/>
        <w:ind w:left="927" w:hanging="360"/>
      </w:pPr>
      <w:rPr>
        <w:b w:val="0"/>
        <w:i/>
        <w:iCs w:val="0"/>
        <w:caps w:val="0"/>
        <w:smallCaps w:val="0"/>
        <w:strike w:val="0"/>
        <w:vanish w:val="0"/>
        <w:color w:val="000000"/>
        <w:spacing w:val="0"/>
        <w:position w:val="0"/>
        <w:sz w:val="24"/>
        <w:szCs w:val="24"/>
        <w:u w:val="none"/>
        <w:vertAlign w:val="baseline"/>
      </w:rPr>
    </w:lvl>
    <w:lvl w:ilvl="1">
      <w:start w:val="1"/>
      <w:numFmt w:val="decimal"/>
      <w:pStyle w:val="UserStyle_473"/>
      <w:suff w:val="space"/>
      <w:lvlText w:val="%1.%2"/>
      <w:lvlJc w:val="left"/>
      <w:pPr>
        <w:pStyle w:val="Normal"/>
        <w:ind w:left="851" w:firstLine="0"/>
      </w:pPr>
      <w:rPr>
        <w:rFonts w:ascii="Times New Roman" w:hAnsi="Times New Roman"/>
        <w:b/>
        <w:i w:val="0"/>
        <w:sz w:val="24"/>
        <w:szCs w:val="24"/>
      </w:rPr>
    </w:lvl>
    <w:lvl w:ilvl="2">
      <w:start w:val="1"/>
      <w:numFmt w:val="decimal"/>
      <w:suff w:val="space"/>
      <w:lvlText w:val="%1.%2.%3"/>
      <w:lvlJc w:val="left"/>
      <w:pPr>
        <w:pStyle w:val="Normal"/>
        <w:ind w:left="567" w:firstLine="0"/>
      </w:pPr>
      <w:rPr>
        <w:rFonts w:ascii="Times New Roman" w:hAnsi="Times New Roman"/>
        <w:b/>
        <w:i w:val="0"/>
        <w:sz w:val="24"/>
        <w:szCs w:val="24"/>
      </w:rPr>
    </w:lvl>
    <w:lvl w:ilvl="3">
      <w:start w:val="1"/>
      <w:numFmt w:val="decimal"/>
      <w:suff w:val="tab"/>
      <w:lvlText w:val="%1.%2.%3.%4"/>
      <w:lvlJc w:val="left"/>
      <w:pPr>
        <w:pStyle w:val="Normal"/>
        <w:tabs>
          <w:tab w:val="num" w:pos="141" w:leader="none"/>
        </w:tabs>
        <w:ind w:left="141" w:firstLine="0"/>
      </w:pPr>
      <w:rPr>
        <w:rFonts w:ascii="Times New Roman" w:hAnsi="Times New Roman" w:cs="Times New Roman"/>
        <w:bCs w:val="0"/>
        <w:i w:val="0"/>
        <w:iCs w:val="0"/>
        <w:caps w:val="0"/>
        <w:smallCaps w:val="0"/>
        <w:strike w:val="0"/>
        <w:vanish w:val="0"/>
        <w:color w:val="000000"/>
        <w:spacing w:val="0"/>
        <w:position w:val="0"/>
        <w:u w:val="none"/>
        <w:vertAlign w:val="baseline"/>
      </w:rPr>
    </w:lvl>
    <w:lvl w:ilvl="4">
      <w:start w:val="1"/>
      <w:numFmt w:val="decimal"/>
      <w:suff w:val="tab"/>
      <w:lvlText w:val="%1.%2.%3.%4.%5"/>
      <w:lvlJc w:val="left"/>
      <w:pPr>
        <w:pStyle w:val="Normal"/>
        <w:tabs>
          <w:tab w:val="num" w:pos="141" w:leader="none"/>
        </w:tabs>
        <w:ind w:left="141" w:firstLine="0"/>
      </w:pPr>
    </w:lvl>
    <w:lvl w:ilvl="5">
      <w:start w:val="1"/>
      <w:numFmt w:val="decimal"/>
      <w:suff w:val="tab"/>
      <w:lvlText w:val="%1.%2.%3.%4.%5.%6"/>
      <w:lvlJc w:val="left"/>
      <w:pPr>
        <w:pStyle w:val="Normal"/>
        <w:tabs>
          <w:tab w:val="num" w:pos="141" w:leader="none"/>
        </w:tabs>
        <w:ind w:left="141" w:firstLine="0"/>
      </w:pPr>
    </w:lvl>
    <w:lvl w:ilvl="6">
      <w:start w:val="1"/>
      <w:numFmt w:val="decimal"/>
      <w:suff w:val="tab"/>
      <w:lvlText w:val="%1.%2.%3.%4.%5.%6.%7"/>
      <w:lvlJc w:val="left"/>
      <w:pPr>
        <w:pStyle w:val="Normal"/>
        <w:tabs>
          <w:tab w:val="num" w:pos="141" w:leader="none"/>
        </w:tabs>
        <w:ind w:left="141" w:firstLine="0"/>
      </w:pPr>
    </w:lvl>
    <w:lvl w:ilvl="7">
      <w:start w:val="1"/>
      <w:numFmt w:val="decimal"/>
      <w:suff w:val="tab"/>
      <w:lvlText w:val="%1.%2.%3.%4.%5.%6.%7.%8"/>
      <w:lvlJc w:val="left"/>
      <w:pPr>
        <w:pStyle w:val="Normal"/>
        <w:tabs>
          <w:tab w:val="num" w:pos="141" w:leader="none"/>
        </w:tabs>
        <w:ind w:left="141" w:firstLine="0"/>
      </w:pPr>
    </w:lvl>
    <w:lvl w:ilvl="8">
      <w:start w:val="1"/>
      <w:numFmt w:val="decimal"/>
      <w:suff w:val="tab"/>
      <w:lvlText w:val="%1.%2.%3.%4.%5.%6.%7.%8.%9"/>
      <w:lvlJc w:val="left"/>
      <w:pPr>
        <w:pStyle w:val="Normal"/>
        <w:tabs>
          <w:tab w:val="num" w:pos="141" w:leader="none"/>
        </w:tabs>
        <w:ind w:left="141" w:firstLine="0"/>
      </w:pPr>
    </w:lvl>
  </w:abstractNum>
  <w:num w:numId="1">
    <w:abstractNumId w:val="10"/>
  </w:num>
  <w:num w:numId="2">
    <w:abstractNumId w:val="0"/>
  </w:num>
  <w:num w:numId="3">
    <w:abstractNumId w:val="8"/>
  </w:num>
  <w:num w:numId="4">
    <w:abstractNumId w:val="13"/>
  </w:num>
  <w:num w:numId="5">
    <w:abstractNumId w:val="4"/>
  </w:num>
  <w:num w:numId="6">
    <w:abstractNumId w:val="5"/>
  </w:num>
  <w:num w:numId="7">
    <w:abstractNumId w:val="12"/>
  </w:num>
  <w:num w:numId="8">
    <w:abstractNumId w:val="16"/>
  </w:num>
  <w:num w:numId="9">
    <w:abstractNumId w:val="15"/>
  </w:num>
  <w:num w:numId="10">
    <w:abstractNumId w:val="1"/>
  </w:num>
  <w:num w:numId="11">
    <w:abstractNumId w:val="2"/>
  </w:num>
  <w:num w:numId="12">
    <w:abstractNumId w:val="11"/>
  </w:num>
  <w:num w:numId="13">
    <w:abstractNumId w:val="9"/>
  </w:num>
  <w:num w:numId="14">
    <w:abstractNumId w:val="7"/>
  </w:num>
  <w:num w:numId="15">
    <w:abstractNumId w:val="3"/>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rPr>
      <w:sz w:val="24"/>
      <w:szCs w:val="24"/>
      <w:lang w:val="ru-RU" w:eastAsia="ru-RU" w:bidi="ar-SA"/>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ё"/>
    <w:basedOn w:val="Normal"/>
    <w:next w:val="Normal"/>
    <w:link w:val="UserStyle_0"/>
    <w:uiPriority w:val="9"/>
    <w:qFormat/>
    <w:pPr>
      <w:keepNext/>
      <w:numPr>
        <w:numId w:val="14"/>
        <w:ilvl w:val="0"/>
      </w:numPr>
      <w:jc w:val="center"/>
      <w:outlineLvl w:val="0"/>
    </w:pPr>
    <w:rPr>
      <w:rFonts w:ascii="TimesET" w:hAnsi="TimesET"/>
      <w:sz w:val="28"/>
    </w:rPr>
  </w:style>
  <w:style w:type="paragraph" w:styleId="Heading2">
    <w:name w:val="Заголовок 2,!Разделы документа,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нак2 Знак Знак Знак,ГЛАВА"/>
    <w:basedOn w:val="Normal"/>
    <w:next w:val="Normal"/>
    <w:link w:val="UserStyle_1"/>
    <w:qFormat/>
    <w:pPr>
      <w:keepNext/>
      <w:numPr>
        <w:numId w:val="14"/>
        <w:ilvl w:val="1"/>
      </w:numPr>
      <w:outlineLvl w:val="1"/>
    </w:pPr>
    <w:rPr>
      <w:sz w:val="28"/>
    </w:rPr>
  </w:style>
  <w:style w:type="paragraph" w:styleId="Heading3">
    <w:name w:val="Заголовок 3,- 1.1.1,Пункт,- 1.1.11,- 1.1.12,- 1.1.13,- 1.1.14,H3,Caaieiaie 3 Ciae,Çàãîëîâîê 3 Çíàê,Заголовок 3 Знак + 12 пт,не курсив,Междустр.интервал:  полуторн...,Heading 3 Char,h3,Заголовок 3 пункт УГТП,!Главы документа,нижний индекс,Заголовок 58"/>
    <w:basedOn w:val="Normal"/>
    <w:next w:val="Normal"/>
    <w:link w:val="UserStyle_2"/>
    <w:uiPriority w:val="9"/>
    <w:qFormat/>
    <w:pPr>
      <w:keepNext/>
      <w:numPr>
        <w:numId w:val="14"/>
        <w:ilvl w:val="2"/>
      </w:numPr>
      <w:jc w:val="center"/>
      <w:outlineLvl w:val="2"/>
    </w:pPr>
    <w:rPr>
      <w:rFonts w:ascii="TimesET" w:hAnsi="TimesET"/>
      <w:sz w:val="36"/>
    </w:rPr>
  </w:style>
  <w:style w:type="paragraph" w:styleId="Heading4">
    <w:name w:val="Заголовок 4,!Параграфы/Статьи документа"/>
    <w:basedOn w:val="Normal"/>
    <w:next w:val="Normal"/>
    <w:link w:val="UserStyle_3"/>
    <w:uiPriority w:val="9"/>
    <w:unhideWhenUsed/>
    <w:qFormat/>
    <w:pPr>
      <w:keepNext/>
      <w:numPr>
        <w:numId w:val="14"/>
        <w:ilvl w:val="3"/>
      </w:numPr>
      <w:spacing w:before="240" w:after="60"/>
      <w:jc w:val="both"/>
      <w:outlineLvl w:val="3"/>
    </w:pPr>
    <w:rPr>
      <w:rFonts w:ascii="Calibri" w:hAnsi="Calibri"/>
      <w:b/>
      <w:bCs/>
      <w:sz w:val="28"/>
      <w:szCs w:val="28"/>
      <w:lang w:eastAsia="en-US"/>
    </w:rPr>
  </w:style>
  <w:style w:type="paragraph" w:styleId="Heading5">
    <w:name w:val="Заголовок 5,Block Label,Underline,Block Label1,Block Label2,Block Label3,Block Label11,Block Label21,Block Label4,Block Label12,Block Label22,Block Label5,Block Label13,Block Label23,Block Label6,Block Label7,Block Label8,Block Label9,Block Label10"/>
    <w:basedOn w:val="Normal"/>
    <w:next w:val="Normal"/>
    <w:link w:val="UserStyle_4"/>
    <w:uiPriority w:val="9"/>
    <w:unhideWhenUsed/>
    <w:qFormat/>
    <w:pPr>
      <w:keepNext/>
      <w:keepLines/>
      <w:numPr>
        <w:numId w:val="14"/>
        <w:ilvl w:val="4"/>
      </w:numPr>
      <w:spacing w:before="200"/>
      <w:jc w:val="both"/>
      <w:outlineLvl w:val="4"/>
    </w:pPr>
    <w:rPr>
      <w:rFonts w:ascii="Calibri Light" w:hAnsi="Calibri Light" w:eastAsia="Times New Roman" w:cs="Times New Roman"/>
      <w:color w:val="1f4d78"/>
      <w:szCs w:val="22"/>
      <w:lang w:val="en-US" w:eastAsia="en-US" w:bidi="en-US"/>
    </w:rPr>
  </w:style>
  <w:style w:type="paragraph" w:styleId="Heading6">
    <w:name w:val="Заголовок 6"/>
    <w:basedOn w:val="Normal"/>
    <w:next w:val="Normal"/>
    <w:link w:val="UserStyle_5"/>
    <w:uiPriority w:val="9"/>
    <w:unhideWhenUsed/>
    <w:qFormat/>
    <w:pPr>
      <w:keepNext/>
      <w:keepLines/>
      <w:numPr>
        <w:numId w:val="14"/>
        <w:ilvl w:val="5"/>
      </w:numPr>
      <w:spacing w:before="200"/>
      <w:jc w:val="both"/>
      <w:outlineLvl w:val="5"/>
    </w:pPr>
    <w:rPr>
      <w:rFonts w:ascii="Calibri Light" w:hAnsi="Calibri Light" w:eastAsia="Times New Roman" w:cs="Times New Roman"/>
      <w:i/>
      <w:iCs/>
      <w:color w:val="1f4d78"/>
      <w:szCs w:val="22"/>
      <w:lang w:val="en-US" w:eastAsia="en-US" w:bidi="en-US"/>
    </w:rPr>
  </w:style>
  <w:style w:type="paragraph" w:styleId="Heading7">
    <w:name w:val="Заголовок 7,Заголовок x.x"/>
    <w:basedOn w:val="Normal"/>
    <w:next w:val="Normal"/>
    <w:link w:val="UserStyle_6"/>
    <w:uiPriority w:val="9"/>
    <w:unhideWhenUsed/>
    <w:qFormat/>
    <w:pPr>
      <w:keepNext/>
      <w:keepLines/>
      <w:numPr>
        <w:numId w:val="14"/>
        <w:ilvl w:val="6"/>
      </w:numPr>
      <w:spacing w:before="200"/>
      <w:jc w:val="both"/>
      <w:outlineLvl w:val="6"/>
    </w:pPr>
    <w:rPr>
      <w:rFonts w:ascii="Calibri Light" w:hAnsi="Calibri Light" w:eastAsia="Times New Roman" w:cs="Times New Roman"/>
      <w:i/>
      <w:iCs/>
      <w:color w:val="404040"/>
      <w:szCs w:val="22"/>
      <w:lang w:val="en-US" w:eastAsia="en-US" w:bidi="en-US"/>
    </w:rPr>
  </w:style>
  <w:style w:type="paragraph" w:styleId="Heading8">
    <w:name w:val="Заголовок 8"/>
    <w:basedOn w:val="Normal"/>
    <w:next w:val="Normal"/>
    <w:link w:val="UserStyle_7"/>
    <w:unhideWhenUsed/>
    <w:qFormat/>
    <w:pPr>
      <w:keepNext/>
      <w:keepLines/>
      <w:numPr>
        <w:numId w:val="14"/>
        <w:ilvl w:val="7"/>
      </w:numPr>
      <w:spacing w:before="200"/>
      <w:jc w:val="both"/>
      <w:outlineLvl w:val="7"/>
    </w:pPr>
    <w:rPr>
      <w:rFonts w:ascii="Calibri Light" w:hAnsi="Calibri Light" w:eastAsia="Times New Roman" w:cs="Times New Roman"/>
      <w:color w:val="5b9bd5"/>
      <w:sz w:val="20"/>
      <w:szCs w:val="20"/>
      <w:lang w:val="en-US" w:eastAsia="en-US" w:bidi="en-US"/>
    </w:rPr>
  </w:style>
  <w:style w:type="paragraph" w:styleId="Heading9">
    <w:name w:val="Заголовок 9"/>
    <w:basedOn w:val="Normal"/>
    <w:next w:val="Normal"/>
    <w:link w:val="UserStyle_8"/>
    <w:unhideWhenUsed/>
    <w:qFormat/>
    <w:pPr>
      <w:keepNext/>
      <w:keepLines/>
      <w:numPr>
        <w:numId w:val="14"/>
        <w:ilvl w:val="8"/>
      </w:numPr>
      <w:spacing w:before="200"/>
      <w:jc w:val="both"/>
      <w:outlineLvl w:val="8"/>
    </w:pPr>
    <w:rPr>
      <w:rFonts w:ascii="Calibri Light" w:hAnsi="Calibri Light" w:eastAsia="Times New Roman" w:cs="Times New Roman"/>
      <w:i/>
      <w:iCs/>
      <w:color w:val="404040"/>
      <w:sz w:val="20"/>
      <w:szCs w:val="20"/>
      <w:lang w:val="en-US" w:eastAsia="en-US" w:bidi="en-US"/>
    </w:rPr>
  </w:style>
  <w:style w:type="character" w:styleId="NormalCharacter">
    <w:name w:val="Основной шрифт абзаца"/>
    <w:next w:val="NormalCharacter"/>
    <w:link w:val="Normal"/>
    <w:semiHidden/>
  </w:style>
  <w:style w:type="table" w:styleId="TableNormal">
    <w:name w:val="Обычная таблица"/>
    <w:next w:val="TableNormal"/>
    <w:link w:val="Normal"/>
    <w:semiHidden/>
  </w:style>
  <w:style w:type="numbering" w:styleId="NormalList">
    <w:name w:val="Нет списка"/>
    <w:next w:val="NormalList"/>
    <w:link w:val="Normal"/>
    <w:uiPriority w:val="99"/>
    <w:semiHidden/>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next w:val="UserStyle_0"/>
    <w:link w:val="Heading1"/>
    <w:uiPriority w:val="9"/>
    <w:rPr>
      <w:rFonts w:ascii="TimesET" w:hAnsi="TimesET"/>
      <w:sz w:val="28"/>
      <w:szCs w:val="24"/>
    </w:rPr>
  </w:style>
  <w:style w:type="character" w:styleId="UserStyle_1">
    <w:name w:val="Заголовок 2 Знак,!Разделы документа Знак,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next w:val="UserStyle_1"/>
    <w:link w:val="Heading2"/>
    <w:rPr>
      <w:sz w:val="28"/>
      <w:szCs w:val="24"/>
    </w:rPr>
  </w:style>
  <w:style w:type="character" w:styleId="UserStyle_2">
    <w:name w:val="Заголовок 3 Знак,-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next w:val="UserStyle_2"/>
    <w:link w:val="Heading3"/>
    <w:uiPriority w:val="9"/>
    <w:rPr>
      <w:rFonts w:ascii="TimesET" w:hAnsi="TimesET"/>
      <w:sz w:val="36"/>
      <w:szCs w:val="24"/>
    </w:rPr>
  </w:style>
  <w:style w:type="paragraph" w:styleId="Caption">
    <w:name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UserStyle_9"/>
    <w:qFormat/>
    <w:pPr>
      <w:jc w:val="both"/>
    </w:pPr>
    <w:rPr>
      <w:sz w:val="28"/>
    </w:rPr>
  </w:style>
  <w:style w:type="paragraph" w:styleId="Title">
    <w:name w:val="Название"/>
    <w:basedOn w:val="Normal"/>
    <w:next w:val="Title"/>
    <w:link w:val="UserStyle_10"/>
    <w:qFormat/>
    <w:pPr>
      <w:jc w:val="center"/>
    </w:pPr>
    <w:rPr>
      <w:rFonts w:ascii="TimesET" w:hAnsi="TimesET"/>
      <w:sz w:val="32"/>
    </w:rPr>
  </w:style>
  <w:style w:type="character" w:styleId="UserStyle_10">
    <w:name w:val="Название Знак"/>
    <w:next w:val="UserStyle_10"/>
    <w:link w:val="Title"/>
    <w:rPr>
      <w:rFonts w:ascii="TimesET" w:hAnsi="TimesET"/>
      <w:sz w:val="32"/>
      <w:szCs w:val="24"/>
    </w:rPr>
  </w:style>
  <w:style w:type="paragraph" w:styleId="Header">
    <w:name w:val="Верхний колонтитул,I.L.T.,Текст в штампе,??????? ??????????, Знак7,ВерхКолонтитул,header-first,HeaderPort,Знак7,Верхний колонтитул Знак Знак Знак,Верхний колонтитул1,Верхний колонтитул Знак Знак1, Знак4, Знак8"/>
    <w:basedOn w:val="Normal"/>
    <w:next w:val="Header"/>
    <w:link w:val="UserStyle_11"/>
    <w:uiPriority w:val="99"/>
    <w:qFormat/>
    <w:pPr>
      <w:tabs>
        <w:tab w:val="center" w:pos="4677" w:leader="none"/>
        <w:tab w:val="right" w:pos="9355" w:leader="none"/>
      </w:tabs>
    </w:pPr>
  </w:style>
  <w:style w:type="character" w:styleId="UserStyle_11">
    <w:name w:val="Верхний колонтитул Знак,I.L.T. Знак,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 Знак4 Знак"/>
    <w:next w:val="UserStyle_11"/>
    <w:link w:val="Header"/>
    <w:uiPriority w:val="99"/>
    <w:rPr>
      <w:sz w:val="24"/>
      <w:szCs w:val="24"/>
    </w:rPr>
  </w:style>
  <w:style w:type="character" w:styleId="PageNumber">
    <w:name w:val="Номер страницы"/>
    <w:basedOn w:val="NormalCharacter"/>
    <w:next w:val="PageNumber"/>
    <w:link w:val="Normal"/>
  </w:style>
  <w:style w:type="paragraph" w:styleId="UserStyle_12">
    <w:name w:val="- СТРАНИЦА -"/>
    <w:next w:val="UserStyle_12"/>
    <w:link w:val="Normal"/>
    <w:rPr>
      <w:sz w:val="24"/>
      <w:szCs w:val="24"/>
      <w:lang w:val="ru-RU" w:eastAsia="ru-RU" w:bidi="ar-SA"/>
    </w:rPr>
  </w:style>
  <w:style w:type="paragraph" w:styleId="BodyTextIndent">
    <w:name w:val="Основной текст с отступом,Основной текст 1,Основной текст 11"/>
    <w:basedOn w:val="Normal"/>
    <w:next w:val="BodyTextIndent"/>
    <w:link w:val="UserStyle_13"/>
    <w:uiPriority w:val="99"/>
    <w:pPr>
      <w:shd w:val="clear" w:color="auto" w:fill="ffffff"/>
      <w:ind w:left="360" w:hanging="360"/>
      <w:jc w:val="both"/>
    </w:pPr>
    <w:rPr>
      <w:color w:val="000000"/>
      <w:sz w:val="28"/>
      <w:szCs w:val="28"/>
    </w:rPr>
  </w:style>
  <w:style w:type="table" w:styleId="TableGrid">
    <w:name w:val="Сетка таблицы,Table Grid Report"/>
    <w:basedOn w:val="TableNormal"/>
    <w:next w:val="TableGrid"/>
    <w:link w:val="Normal"/>
    <w:uiPriority w:val="39"/>
  </w:style>
  <w:style w:type="paragraph" w:styleId="UserStyle_14">
    <w:name w:val="Автозамена"/>
    <w:next w:val="UserStyle_14"/>
    <w:link w:val="Normal"/>
    <w:rPr>
      <w:sz w:val="24"/>
      <w:szCs w:val="24"/>
      <w:lang w:val="ru-RU" w:eastAsia="ru-RU" w:bidi="ar-SA"/>
    </w:rPr>
  </w:style>
  <w:style w:type="paragraph" w:styleId="UserStyle_15">
    <w:name w:val=" Знак"/>
    <w:basedOn w:val="Normal"/>
    <w:next w:val="UserStyle_15"/>
    <w:link w:val="Normal"/>
    <w:rPr>
      <w:rFonts w:ascii="Verdana" w:hAnsi="Verdana" w:cs="Verdana"/>
      <w:sz w:val="20"/>
      <w:szCs w:val="20"/>
      <w:lang w:val="en-US" w:eastAsia="en-US"/>
    </w:rPr>
  </w:style>
  <w:style w:type="character" w:styleId="UserStyle_16">
    <w:name w:val="Цветовое выделение"/>
    <w:next w:val="UserStyle_16"/>
    <w:link w:val="Normal"/>
    <w:uiPriority w:val="99"/>
    <w:rPr>
      <w:b/>
      <w:bCs/>
      <w:color w:val="000080"/>
    </w:rPr>
  </w:style>
  <w:style w:type="paragraph" w:styleId="Footer">
    <w:name w:val="Нижний колонтитул, Знак2,Знак2, Знак3, Знак6, Знак14"/>
    <w:basedOn w:val="Normal"/>
    <w:next w:val="Footer"/>
    <w:link w:val="UserStyle_17"/>
    <w:uiPriority w:val="99"/>
    <w:pPr>
      <w:tabs>
        <w:tab w:val="center" w:pos="4677" w:leader="none"/>
        <w:tab w:val="right" w:pos="9355" w:leader="none"/>
      </w:tabs>
    </w:pPr>
  </w:style>
  <w:style w:type="character" w:styleId="UserStyle_17">
    <w:name w:val="Нижний колонтитул Знак, Знак2 Знак,Знак2 Знак, Знак3 Знак, Знак Знак, Знак6 Знак, Знак14 Знак"/>
    <w:next w:val="UserStyle_17"/>
    <w:link w:val="Footer"/>
    <w:uiPriority w:val="99"/>
    <w:rPr>
      <w:sz w:val="24"/>
      <w:szCs w:val="24"/>
    </w:rPr>
  </w:style>
  <w:style w:type="paragraph" w:styleId="UserStyle_18">
    <w:name w:val="ConsPlusTitle"/>
    <w:next w:val="UserStyle_18"/>
    <w:link w:val="Normal"/>
    <w:pPr>
      <w:widowControl w:val="off"/>
    </w:pPr>
    <w:rPr>
      <w:b/>
      <w:bCs/>
      <w:sz w:val="28"/>
      <w:szCs w:val="28"/>
      <w:lang w:val="ru-RU" w:eastAsia="ru-RU" w:bidi="ar-SA"/>
    </w:rPr>
  </w:style>
  <w:style w:type="character" w:styleId="UserStyle_19">
    <w:name w:val="Гипертекстовая ссылка"/>
    <w:next w:val="UserStyle_19"/>
    <w:link w:val="Normal"/>
    <w:uiPriority w:val="99"/>
    <w:rPr>
      <w:rFonts w:cs="Times New Roman"/>
      <w:b/>
      <w:color w:val="106bbe"/>
    </w:rPr>
  </w:style>
  <w:style w:type="character" w:styleId="UserStyle_20">
    <w:name w:val="extended-text__short"/>
    <w:next w:val="UserStyle_20"/>
    <w:link w:val="Normal"/>
  </w:style>
  <w:style w:type="paragraph" w:styleId="UserStyle_21">
    <w:name w:val="ConsPlusNormal"/>
    <w:next w:val="UserStyle_21"/>
    <w:link w:val="UserStyle_22"/>
    <w:pPr>
      <w:ind w:firstLine="720"/>
    </w:pPr>
    <w:rPr>
      <w:rFonts w:ascii="Arial" w:hAnsi="Arial" w:cs="Arial"/>
      <w:lang w:val="ru-RU" w:eastAsia="ru-RU" w:bidi="ar-SA"/>
    </w:rPr>
  </w:style>
  <w:style w:type="paragraph" w:styleId="UserStyle_23">
    <w:name w:val="ConsPlusNonformat"/>
    <w:next w:val="UserStyle_23"/>
    <w:link w:val="Normal"/>
    <w:uiPriority w:val="99"/>
    <w:pPr>
      <w:widowControl w:val="off"/>
    </w:pPr>
    <w:rPr>
      <w:rFonts w:ascii="Courier New" w:hAnsi="Courier New" w:cs="Courier New"/>
      <w:lang w:val="ru-RU" w:eastAsia="ru-RU" w:bidi="ar-SA"/>
    </w:rPr>
  </w:style>
  <w:style w:type="paragraph" w:styleId="UserStyle_24">
    <w:name w:val="Знак Знак1 Знак Знак Знак Знак Знак Знак Знак"/>
    <w:basedOn w:val="Normal"/>
    <w:next w:val="UserStyle_24"/>
    <w:link w:val="Normal"/>
    <w:pPr>
      <w:spacing w:after="160" w:line="240" w:lineRule="exact"/>
    </w:pPr>
    <w:rPr>
      <w:rFonts w:ascii="Verdana" w:hAnsi="Verdana"/>
      <w:sz w:val="20"/>
      <w:szCs w:val="20"/>
      <w:lang w:val="en-US" w:eastAsia="en-US"/>
    </w:rPr>
  </w:style>
  <w:style w:type="paragraph" w:styleId="NavPane">
    <w:name w:val="Схема документа"/>
    <w:basedOn w:val="Normal"/>
    <w:next w:val="NavPane"/>
    <w:link w:val="UserStyle_25"/>
    <w:pPr>
      <w:shd w:val="clear" w:color="auto" w:fill="000080"/>
    </w:pPr>
    <w:rPr>
      <w:rFonts w:ascii="Tahoma" w:hAnsi="Tahoma" w:cs="Tahoma"/>
      <w:sz w:val="20"/>
      <w:szCs w:val="20"/>
    </w:rPr>
  </w:style>
  <w:style w:type="character" w:styleId="UserStyle_25">
    <w:name w:val="Схема документа Знак"/>
    <w:next w:val="UserStyle_25"/>
    <w:link w:val="NavPane"/>
    <w:rPr>
      <w:rFonts w:ascii="Tahoma" w:hAnsi="Tahoma" w:cs="Tahoma"/>
      <w:shd w:val="clear" w:color="auto" w:fill="000080"/>
    </w:rPr>
  </w:style>
  <w:style w:type="paragraph" w:styleId="HtmlNormal">
    <w:name w:val="Обычный (веб),Обычный (Web),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
    <w:basedOn w:val="Normal"/>
    <w:next w:val="HtmlNormal"/>
    <w:link w:val="UserStyle_26"/>
    <w:uiPriority w:val="99"/>
    <w:qFormat/>
    <w:pPr>
      <w:spacing w:before="120" w:after="24"/>
    </w:pPr>
  </w:style>
  <w:style w:type="character" w:styleId="Hyperlink">
    <w:name w:val="Гиперссылка"/>
    <w:next w:val="Hyperlink"/>
    <w:link w:val="Normal"/>
    <w:uiPriority w:val="99"/>
    <w:rPr>
      <w:color w:val="0000ff"/>
      <w:u w:val="single"/>
    </w:rPr>
  </w:style>
  <w:style w:type="paragraph" w:styleId="UserStyle_27">
    <w:name w:val="Style4"/>
    <w:basedOn w:val="Normal"/>
    <w:next w:val="UserStyle_27"/>
    <w:link w:val="Normal"/>
    <w:pPr>
      <w:widowControl w:val="off"/>
      <w:spacing w:line="319" w:lineRule="exact"/>
      <w:ind w:firstLine="542"/>
      <w:jc w:val="both"/>
    </w:pPr>
  </w:style>
  <w:style w:type="character" w:styleId="UserStyle_28">
    <w:name w:val="Font Style12"/>
    <w:next w:val="UserStyle_28"/>
    <w:link w:val="Normal"/>
    <w:rPr>
      <w:rFonts w:ascii="Times New Roman" w:hAnsi="Times New Roman" w:cs="Times New Roman"/>
      <w:sz w:val="26"/>
      <w:szCs w:val="26"/>
    </w:rPr>
  </w:style>
  <w:style w:type="character" w:styleId="UserStyle_29">
    <w:name w:val="Font Style16"/>
    <w:next w:val="UserStyle_29"/>
    <w:link w:val="Normal"/>
    <w:rPr>
      <w:rFonts w:ascii="Times New Roman" w:hAnsi="Times New Roman" w:cs="Times New Roman"/>
      <w:sz w:val="22"/>
      <w:szCs w:val="22"/>
    </w:rPr>
  </w:style>
  <w:style w:type="paragraph" w:styleId="UserStyle_30">
    <w:name w:val="Char Char"/>
    <w:basedOn w:val="Normal"/>
    <w:next w:val="UserStyle_30"/>
    <w:link w:val="Normal"/>
    <w:pPr>
      <w:spacing w:after="160" w:line="240" w:lineRule="exact"/>
    </w:pPr>
    <w:rPr>
      <w:rFonts w:ascii="Verdana" w:hAnsi="Verdana"/>
      <w:sz w:val="20"/>
      <w:szCs w:val="20"/>
      <w:lang w:val="en-US" w:eastAsia="en-US"/>
    </w:rPr>
  </w:style>
  <w:style w:type="paragraph" w:styleId="Acetate">
    <w:name w:val="Текст выноски, Знак5"/>
    <w:basedOn w:val="Normal"/>
    <w:next w:val="Acetate"/>
    <w:link w:val="UserStyle_31"/>
    <w:uiPriority w:val="99"/>
    <w:rPr>
      <w:rFonts w:ascii="Tahoma" w:hAnsi="Tahoma" w:cs="Tahoma"/>
      <w:sz w:val="16"/>
      <w:szCs w:val="16"/>
    </w:rPr>
  </w:style>
  <w:style w:type="character" w:styleId="UserStyle_31">
    <w:name w:val="Текст выноски Знак1"/>
    <w:next w:val="UserStyle_31"/>
    <w:link w:val="Acetate"/>
    <w:uiPriority w:val="99"/>
    <w:rPr>
      <w:rFonts w:ascii="Tahoma" w:hAnsi="Tahoma" w:cs="Tahoma"/>
      <w:sz w:val="16"/>
      <w:szCs w:val="16"/>
    </w:rPr>
  </w:style>
  <w:style w:type="paragraph" w:styleId="UserStyle_32">
    <w:name w:val="Знак"/>
    <w:basedOn w:val="Normal"/>
    <w:next w:val="UserStyle_32"/>
    <w:link w:val="Normal"/>
    <w:pPr>
      <w:spacing w:after="160" w:line="240" w:lineRule="exact"/>
    </w:pPr>
    <w:rPr>
      <w:rFonts w:ascii="Verdana" w:hAnsi="Verdana"/>
      <w:sz w:val="20"/>
      <w:szCs w:val="20"/>
      <w:lang w:val="en-US" w:eastAsia="en-US"/>
    </w:rPr>
  </w:style>
  <w:style w:type="paragraph" w:styleId="UserStyle_33">
    <w:name w:val="Знак Знак3 Знак"/>
    <w:basedOn w:val="Normal"/>
    <w:next w:val="UserStyle_33"/>
    <w:link w:val="Normal"/>
    <w:rPr>
      <w:lang w:val="pl-PL" w:eastAsia="pl-PL"/>
    </w:rPr>
  </w:style>
  <w:style w:type="paragraph" w:styleId="BodyText3">
    <w:name w:val="Основной текст 3"/>
    <w:basedOn w:val="Normal"/>
    <w:next w:val="BodyText3"/>
    <w:link w:val="UserStyle_34"/>
    <w:unhideWhenUsed/>
    <w:pPr>
      <w:spacing w:after="120"/>
    </w:pPr>
    <w:rPr>
      <w:sz w:val="16"/>
      <w:szCs w:val="16"/>
    </w:rPr>
  </w:style>
  <w:style w:type="character" w:styleId="UserStyle_34">
    <w:name w:val="Основной текст 3 Знак"/>
    <w:next w:val="UserStyle_34"/>
    <w:link w:val="BodyText3"/>
    <w:rPr>
      <w:sz w:val="16"/>
      <w:szCs w:val="16"/>
    </w:rPr>
  </w:style>
  <w:style w:type="character" w:styleId="UserStyle_35">
    <w:name w:val="Знак Знак4"/>
    <w:next w:val="UserStyle_35"/>
    <w:link w:val="Normal"/>
    <w:locked/>
    <w:rPr>
      <w:sz w:val="32"/>
      <w:lang w:val="ru-RU" w:eastAsia="ru-RU" w:bidi="ar-SA"/>
    </w:rPr>
  </w:style>
  <w:style w:type="character" w:styleId="UserStyle_36">
    <w:name w:val="Знак Знак3"/>
    <w:next w:val="UserStyle_36"/>
    <w:link w:val="Normal"/>
    <w:locked/>
    <w:rPr>
      <w:rFonts w:ascii="Arial" w:hAnsi="Arial" w:cs="Arial"/>
      <w:b/>
      <w:bCs/>
      <w:i/>
      <w:iCs/>
      <w:sz w:val="28"/>
      <w:szCs w:val="28"/>
      <w:lang w:val="ru-RU" w:eastAsia="ru-RU" w:bidi="ar-SA"/>
    </w:rPr>
  </w:style>
  <w:style w:type="character" w:styleId="UserStyle_37">
    <w:name w:val="Знак Знак2"/>
    <w:next w:val="UserStyle_37"/>
    <w:link w:val="Normal"/>
    <w:locked/>
    <w:rPr>
      <w:sz w:val="24"/>
      <w:szCs w:val="24"/>
      <w:lang w:val="ru-RU" w:eastAsia="ru-RU" w:bidi="ar-SA"/>
    </w:rPr>
  </w:style>
  <w:style w:type="paragraph" w:styleId="UserStyle_38">
    <w:name w:val="ConsNormal"/>
    <w:next w:val="UserStyle_38"/>
    <w:link w:val="UserStyle_39"/>
    <w:pPr>
      <w:widowControl w:val="off"/>
      <w:ind w:firstLine="720"/>
    </w:pPr>
    <w:rPr>
      <w:rFonts w:ascii="Arial" w:hAnsi="Arial"/>
      <w:lang w:val="ru-RU" w:eastAsia="ru-RU" w:bidi="ar-SA"/>
    </w:rPr>
  </w:style>
  <w:style w:type="paragraph" w:styleId="BodyText">
    <w:name w:val="Основной текст,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bt"/>
    <w:basedOn w:val="Normal"/>
    <w:next w:val="BodyText"/>
    <w:link w:val="UserStyle_40"/>
    <w:pPr>
      <w:spacing w:after="120"/>
    </w:pPr>
  </w:style>
  <w:style w:type="character" w:styleId="UserStyle_40">
    <w:name w:val="Основной текст Знак, Знак1 Знак Знак Знак Знак Знак, Знак1 Знак Знак Знак Знак1,bt Знак Знак,Основной текст Знак Знак Знак,bt Знак1,Îñíîâíîé òåêñò Çíàê Çíàê Знак,Iniiaiie oaeno Ciae Ciae Знак,Body Text Char Знак,Òàáë òåêñò Знак,Основной текст Знак1 Знак1"/>
    <w:next w:val="UserStyle_40"/>
    <w:link w:val="BodyText"/>
    <w:rPr>
      <w:sz w:val="24"/>
      <w:szCs w:val="24"/>
    </w:rPr>
  </w:style>
  <w:style w:type="paragraph" w:styleId="BodyTextIndent3">
    <w:name w:val="Основной текст с отступом 3"/>
    <w:basedOn w:val="Normal"/>
    <w:next w:val="BodyTextIndent3"/>
    <w:link w:val="UserStyle_41"/>
    <w:pPr>
      <w:spacing w:after="120"/>
      <w:ind w:left="283"/>
    </w:pPr>
    <w:rPr>
      <w:sz w:val="16"/>
      <w:szCs w:val="16"/>
    </w:rPr>
  </w:style>
  <w:style w:type="character" w:styleId="UserStyle_41">
    <w:name w:val="Основной текст с отступом 3 Знак"/>
    <w:next w:val="UserStyle_41"/>
    <w:link w:val="BodyTextIndent3"/>
    <w:rPr>
      <w:sz w:val="16"/>
      <w:szCs w:val="16"/>
    </w:rPr>
  </w:style>
  <w:style w:type="paragraph" w:styleId="UserStyle_42">
    <w:name w:val="formattext"/>
    <w:basedOn w:val="Normal"/>
    <w:next w:val="UserStyle_42"/>
    <w:link w:val="Normal"/>
    <w:qFormat/>
    <w:pPr>
      <w:spacing w:before="100" w:beforeAutospacing="1" w:after="100" w:afterAutospacing="1"/>
    </w:pPr>
  </w:style>
  <w:style w:type="paragraph" w:styleId="179">
    <w:name w:val="Абзац списка,List Paragraph,Абзац с отступом,Абзац списка1,Маркированный,Абзац списка11,Bullet_IRAO,Мой Список,Проекты,111111,Абзац списка основной,Bullet List,FooterText,numbered,Paragraphe de liste1,lp1"/>
    <w:basedOn w:val="Normal"/>
    <w:next w:val="179"/>
    <w:link w:val="UserStyle_43"/>
    <w:uiPriority w:val="34"/>
    <w:qFormat/>
    <w:pPr>
      <w:ind w:left="720"/>
      <w:contextualSpacing/>
    </w:pPr>
  </w:style>
  <w:style w:type="paragraph" w:styleId="UserStyle_44">
    <w:name w:val="Default"/>
    <w:next w:val="UserStyle_44"/>
    <w:link w:val="Normal"/>
    <w:rPr>
      <w:rFonts w:eastAsia="Calibri"/>
      <w:color w:val="000000"/>
      <w:sz w:val="24"/>
      <w:szCs w:val="24"/>
      <w:lang w:val="ru-RU" w:eastAsia="en-US" w:bidi="ar-SA"/>
    </w:rPr>
  </w:style>
  <w:style w:type="character" w:styleId="FollowedHyperlink">
    <w:name w:val="Просмотренная гиперссылка"/>
    <w:next w:val="FollowedHyperlink"/>
    <w:link w:val="Normal"/>
    <w:uiPriority w:val="99"/>
    <w:rPr>
      <w:color w:val="800080"/>
      <w:u w:val="single"/>
    </w:rPr>
  </w:style>
  <w:style w:type="character" w:styleId="UserStyle_45">
    <w:name w:val="extended-text__full"/>
    <w:next w:val="UserStyle_45"/>
    <w:link w:val="Normal"/>
  </w:style>
  <w:style w:type="character" w:styleId="Emphasis">
    <w:name w:val="Выделение"/>
    <w:next w:val="Emphasis"/>
    <w:link w:val="Normal"/>
    <w:qFormat/>
    <w:rPr>
      <w:i/>
      <w:iCs/>
    </w:rPr>
  </w:style>
  <w:style w:type="paragraph" w:styleId="UserStyle_46">
    <w:name w:val="s_37"/>
    <w:basedOn w:val="Normal"/>
    <w:next w:val="UserStyle_46"/>
    <w:link w:val="Normal"/>
    <w:pPr>
      <w:spacing w:before="100" w:beforeAutospacing="1" w:after="100" w:afterAutospacing="1"/>
    </w:pPr>
  </w:style>
  <w:style w:type="paragraph" w:styleId="UserStyle_47">
    <w:name w:val="indent_1"/>
    <w:basedOn w:val="Normal"/>
    <w:next w:val="UserStyle_47"/>
    <w:link w:val="Normal"/>
    <w:pPr>
      <w:spacing w:before="100" w:beforeAutospacing="1" w:after="100" w:afterAutospacing="1"/>
    </w:pPr>
  </w:style>
  <w:style w:type="paragraph" w:styleId="UserStyle_48">
    <w:name w:val="s_3"/>
    <w:basedOn w:val="Normal"/>
    <w:next w:val="UserStyle_48"/>
    <w:link w:val="Normal"/>
    <w:pPr>
      <w:spacing w:before="100" w:beforeAutospacing="1" w:after="100" w:afterAutospacing="1"/>
    </w:pPr>
  </w:style>
  <w:style w:type="paragraph" w:styleId="UserStyle_49">
    <w:name w:val="s_1"/>
    <w:basedOn w:val="Normal"/>
    <w:next w:val="UserStyle_49"/>
    <w:link w:val="Normal"/>
    <w:pPr>
      <w:spacing w:before="100" w:beforeAutospacing="1" w:after="100" w:afterAutospacing="1"/>
    </w:pPr>
  </w:style>
  <w:style w:type="character" w:styleId="UserStyle_43">
    <w:name w:val="Абзац списка Знак,List Paragraph Знак,Абзац с отступом Знак,Абзац списка1 Знак,Маркированный Знак,Абзац списка11 Знак,Bullet_IRAO Знак,Мой Список Знак,Проекты Знак,111111 Знак,Абзац списка основной Знак,Bullet List Знак,FooterText Знак,numbered Знак"/>
    <w:next w:val="UserStyle_43"/>
    <w:link w:val="179"/>
    <w:uiPriority w:val="99"/>
    <w:locked/>
    <w:rPr>
      <w:sz w:val="24"/>
      <w:szCs w:val="24"/>
    </w:rPr>
  </w:style>
  <w:style w:type="character" w:styleId="UserStyle_3">
    <w:name w:val="Заголовок 4 Знак,!Параграфы/Статьи документа Знак1"/>
    <w:next w:val="UserStyle_3"/>
    <w:link w:val="Heading4"/>
    <w:uiPriority w:val="9"/>
    <w:rPr>
      <w:rFonts w:ascii="Calibri" w:hAnsi="Calibri"/>
      <w:b/>
      <w:bCs/>
      <w:sz w:val="28"/>
      <w:szCs w:val="28"/>
      <w:lang w:eastAsia="en-US"/>
    </w:rPr>
  </w:style>
  <w:style w:type="numbering" w:styleId="UserStyle_50">
    <w:name w:val="Нет списка1"/>
    <w:next w:val="NormalList"/>
    <w:link w:val="Normal"/>
    <w:semiHidden/>
    <w:unhideWhenUsed/>
  </w:style>
  <w:style w:type="character" w:styleId="UserStyle_13">
    <w:name w:val="Основной текст с отступом Знак,Основной текст 1 Знак,Основной текст 11 Знак"/>
    <w:next w:val="UserStyle_13"/>
    <w:link w:val="BodyTextIndent"/>
    <w:uiPriority w:val="99"/>
    <w:rPr>
      <w:color w:val="000000"/>
      <w:sz w:val="28"/>
      <w:szCs w:val="28"/>
      <w:shd w:val="clear" w:color="auto" w:fill="ffffff"/>
    </w:rPr>
  </w:style>
  <w:style w:type="paragraph" w:styleId="PlainText">
    <w:name w:val="Текст,Основной,текст,Текст таблицы,TEXT"/>
    <w:basedOn w:val="Normal"/>
    <w:next w:val="PlainText"/>
    <w:link w:val="UserStyle_51"/>
    <w:uiPriority w:val="99"/>
    <w:qFormat/>
    <w:rPr>
      <w:rFonts w:ascii="Courier New" w:hAnsi="Courier New" w:cs="Courier New"/>
      <w:sz w:val="20"/>
      <w:szCs w:val="20"/>
    </w:rPr>
  </w:style>
  <w:style w:type="character" w:styleId="UserStyle_51">
    <w:name w:val="Текст Знак,Основной Знак,текст Знак,Текст таблицы Знак,Текст1 Знак,TEXT Знак"/>
    <w:next w:val="UserStyle_51"/>
    <w:link w:val="PlainText"/>
    <w:uiPriority w:val="99"/>
    <w:rPr>
      <w:rFonts w:ascii="Courier New" w:hAnsi="Courier New" w:cs="Courier New"/>
    </w:rPr>
  </w:style>
  <w:style w:type="character" w:styleId="UserStyle_52">
    <w:name w:val="Стиль Times New Roman 12 пт зачеркнутый"/>
    <w:next w:val="UserStyle_52"/>
    <w:link w:val="Normal"/>
    <w:rPr>
      <w:rFonts w:ascii="Times New Roman" w:hAnsi="Times New Roman" w:cs="Times New Roman"/>
      <w:sz w:val="24"/>
      <w:szCs w:val="24"/>
    </w:rPr>
  </w:style>
  <w:style w:type="paragraph" w:styleId="UserStyle_53">
    <w:name w:val="Прижатый влево"/>
    <w:basedOn w:val="Normal"/>
    <w:next w:val="Normal"/>
    <w:link w:val="Normal"/>
    <w:uiPriority w:val="99"/>
    <w:pPr>
      <w:widowControl w:val="off"/>
    </w:pPr>
    <w:rPr>
      <w:rFonts w:ascii="Arial" w:hAnsi="Arial" w:cs="Arial"/>
    </w:rPr>
  </w:style>
  <w:style w:type="paragraph" w:styleId="UserStyle_54">
    <w:name w:val="Нормальный (таблица)"/>
    <w:basedOn w:val="Normal"/>
    <w:next w:val="Normal"/>
    <w:link w:val="Normal"/>
    <w:pPr>
      <w:widowControl w:val="off"/>
      <w:jc w:val="both"/>
    </w:pPr>
    <w:rPr>
      <w:rFonts w:ascii="Arial" w:hAnsi="Arial" w:cs="Arial"/>
    </w:rPr>
  </w:style>
  <w:style w:type="character" w:styleId="UserStyle_55">
    <w:name w:val="Текст выноски Знак, Знак5 Знак"/>
    <w:next w:val="UserStyle_55"/>
    <w:link w:val="Normal"/>
    <w:uiPriority w:val="99"/>
    <w:rPr>
      <w:rFonts w:ascii="Tahoma" w:hAnsi="Tahoma" w:eastAsia="Times New Roman" w:cs="Tahoma"/>
      <w:sz w:val="16"/>
      <w:szCs w:val="16"/>
      <w:lang w:eastAsia="ru-RU"/>
    </w:rPr>
  </w:style>
  <w:style w:type="paragraph" w:styleId="UserStyle_56">
    <w:name w:val="xl63"/>
    <w:basedOn w:val="Normal"/>
    <w:next w:val="UserStyle_56"/>
    <w:link w:val="Normal"/>
    <w:pPr>
      <w:spacing w:before="100" w:beforeAutospacing="1" w:after="100" w:afterAutospacing="1"/>
    </w:pPr>
    <w:rPr>
      <w:sz w:val="28"/>
      <w:szCs w:val="28"/>
    </w:rPr>
  </w:style>
  <w:style w:type="paragraph" w:styleId="UserStyle_57">
    <w:name w:val="xl64"/>
    <w:basedOn w:val="Normal"/>
    <w:next w:val="UserStyle_57"/>
    <w:link w:val="Normal"/>
    <w:pPr>
      <w:spacing w:before="100" w:beforeAutospacing="1" w:after="100" w:afterAutospacing="1"/>
    </w:pPr>
    <w:rPr>
      <w:sz w:val="28"/>
      <w:szCs w:val="28"/>
    </w:rPr>
  </w:style>
  <w:style w:type="paragraph" w:styleId="UserStyle_58">
    <w:name w:val="xl65"/>
    <w:basedOn w:val="Normal"/>
    <w:next w:val="UserStyle_5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59">
    <w:name w:val="xl66"/>
    <w:basedOn w:val="Normal"/>
    <w:next w:val="UserStyle_5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0">
    <w:name w:val="xl67"/>
    <w:basedOn w:val="Normal"/>
    <w:next w:val="UserStyle_6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1">
    <w:name w:val="xl68"/>
    <w:basedOn w:val="Normal"/>
    <w:next w:val="UserStyle_6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62">
    <w:name w:val="xl69"/>
    <w:basedOn w:val="Normal"/>
    <w:next w:val="UserStyle_6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3">
    <w:name w:val="xl70"/>
    <w:basedOn w:val="Normal"/>
    <w:next w:val="UserStyle_6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64">
    <w:name w:val="xl71"/>
    <w:basedOn w:val="Normal"/>
    <w:next w:val="UserStyle_6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5">
    <w:name w:val="xl72"/>
    <w:basedOn w:val="Normal"/>
    <w:next w:val="UserStyle_6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6">
    <w:name w:val="xl73"/>
    <w:basedOn w:val="Normal"/>
    <w:next w:val="UserStyle_6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7">
    <w:name w:val="xl74"/>
    <w:basedOn w:val="Normal"/>
    <w:next w:val="UserStyle_6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8">
    <w:name w:val="xl75"/>
    <w:basedOn w:val="Normal"/>
    <w:next w:val="UserStyle_6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9">
    <w:name w:val="xl76"/>
    <w:basedOn w:val="Normal"/>
    <w:next w:val="UserStyle_6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0">
    <w:name w:val="xl77"/>
    <w:basedOn w:val="Normal"/>
    <w:next w:val="UserStyle_7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71">
    <w:name w:val="xl78"/>
    <w:basedOn w:val="Normal"/>
    <w:next w:val="UserStyle_7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2">
    <w:name w:val="xl79"/>
    <w:basedOn w:val="Normal"/>
    <w:next w:val="UserStyle_7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3">
    <w:name w:val="xl80"/>
    <w:basedOn w:val="Normal"/>
    <w:next w:val="UserStyle_7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74">
    <w:name w:val="xl81"/>
    <w:basedOn w:val="Normal"/>
    <w:next w:val="UserStyle_7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5">
    <w:name w:val="xl82"/>
    <w:basedOn w:val="Normal"/>
    <w:next w:val="UserStyle_7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6">
    <w:name w:val="xl83"/>
    <w:basedOn w:val="Normal"/>
    <w:next w:val="UserStyle_7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77">
    <w:name w:val="xl84"/>
    <w:basedOn w:val="Normal"/>
    <w:next w:val="UserStyle_7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8">
    <w:name w:val="xl85"/>
    <w:basedOn w:val="Normal"/>
    <w:next w:val="UserStyle_7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9">
    <w:name w:val="xl86"/>
    <w:basedOn w:val="Normal"/>
    <w:next w:val="UserStyle_7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0">
    <w:name w:val="xl87"/>
    <w:basedOn w:val="Normal"/>
    <w:next w:val="UserStyle_8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81">
    <w:name w:val="xl88"/>
    <w:basedOn w:val="Normal"/>
    <w:next w:val="UserStyle_8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2">
    <w:name w:val="xl89"/>
    <w:basedOn w:val="Normal"/>
    <w:next w:val="UserStyle_8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3">
    <w:name w:val="xl90"/>
    <w:basedOn w:val="Normal"/>
    <w:next w:val="UserStyle_8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84">
    <w:name w:val="xl91"/>
    <w:basedOn w:val="Normal"/>
    <w:next w:val="UserStyle_8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85">
    <w:name w:val="xl92"/>
    <w:basedOn w:val="Normal"/>
    <w:next w:val="UserStyle_8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6">
    <w:name w:val="xl93"/>
    <w:basedOn w:val="Normal"/>
    <w:next w:val="UserStyle_86"/>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7">
    <w:name w:val="xl94"/>
    <w:basedOn w:val="Normal"/>
    <w:next w:val="UserStyle_87"/>
    <w:link w:val="Normal"/>
    <w:pPr>
      <w:pBdr>
        <w:top w:val="single" w:color="000000" w:sz="4" w:space="0"/>
        <w:left w:val="single" w:color="000000" w:sz="4" w:space="0"/>
        <w:right w:val="single" w:color="000000" w:sz="4" w:space="0"/>
      </w:pBdr>
      <w:spacing w:before="100" w:beforeAutospacing="1" w:after="100" w:afterAutospacing="1"/>
    </w:pPr>
    <w:rPr>
      <w:sz w:val="18"/>
      <w:szCs w:val="18"/>
    </w:rPr>
  </w:style>
  <w:style w:type="paragraph" w:styleId="UserStyle_88">
    <w:name w:val="xl95"/>
    <w:basedOn w:val="Normal"/>
    <w:next w:val="UserStyle_8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9">
    <w:name w:val="xl96"/>
    <w:basedOn w:val="Normal"/>
    <w:next w:val="UserStyle_89"/>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90">
    <w:name w:val="xl97"/>
    <w:basedOn w:val="Normal"/>
    <w:next w:val="UserStyle_90"/>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91">
    <w:name w:val="xl98"/>
    <w:basedOn w:val="Normal"/>
    <w:next w:val="UserStyle_9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92">
    <w:name w:val="xl99"/>
    <w:basedOn w:val="Normal"/>
    <w:next w:val="UserStyle_9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93">
    <w:name w:val="xl100"/>
    <w:basedOn w:val="Normal"/>
    <w:next w:val="UserStyle_93"/>
    <w:link w:val="Normal"/>
    <w:pPr>
      <w:pBdr>
        <w:top w:val="single" w:color="000000" w:sz="4" w:space="0"/>
        <w:left w:val="single" w:color="000000" w:sz="4" w:space="0"/>
        <w:right w:val="single" w:color="000000" w:sz="4" w:space="0"/>
      </w:pBdr>
      <w:spacing w:before="100" w:beforeAutospacing="1" w:after="100" w:afterAutospacing="1"/>
    </w:pPr>
    <w:rPr>
      <w:sz w:val="18"/>
      <w:szCs w:val="18"/>
    </w:rPr>
  </w:style>
  <w:style w:type="paragraph" w:styleId="UserStyle_94">
    <w:name w:val="xl101"/>
    <w:basedOn w:val="Normal"/>
    <w:next w:val="UserStyle_94"/>
    <w:link w:val="Normal"/>
    <w:pPr>
      <w:pBdr>
        <w:top w:val="single" w:color="000000" w:sz="4" w:space="0"/>
        <w:left w:val="single" w:color="000000" w:sz="4" w:space="0"/>
        <w:bottom w:val="single" w:color="000000" w:sz="4" w:space="0"/>
      </w:pBdr>
      <w:spacing w:before="100" w:beforeAutospacing="1" w:after="100" w:afterAutospacing="1"/>
    </w:pPr>
    <w:rPr>
      <w:sz w:val="18"/>
      <w:szCs w:val="18"/>
    </w:rPr>
  </w:style>
  <w:style w:type="paragraph" w:styleId="UserStyle_95">
    <w:name w:val="xl102"/>
    <w:basedOn w:val="Normal"/>
    <w:next w:val="UserStyle_95"/>
    <w:link w:val="Normal"/>
    <w:pPr>
      <w:pBdr>
        <w:top w:val="single" w:color="000000" w:sz="4" w:space="0"/>
        <w:left w:val="single" w:color="000000" w:sz="4" w:space="0"/>
      </w:pBdr>
      <w:spacing w:before="100" w:beforeAutospacing="1" w:after="100" w:afterAutospacing="1"/>
    </w:pPr>
    <w:rPr>
      <w:sz w:val="18"/>
      <w:szCs w:val="18"/>
    </w:rPr>
  </w:style>
  <w:style w:type="paragraph" w:styleId="UserStyle_96">
    <w:name w:val="xl103"/>
    <w:basedOn w:val="Normal"/>
    <w:next w:val="UserStyle_96"/>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7">
    <w:name w:val="xl104"/>
    <w:basedOn w:val="Normal"/>
    <w:next w:val="UserStyle_97"/>
    <w:link w:val="Normal"/>
    <w:pPr>
      <w:pBdr>
        <w:top w:val="single" w:color="000000" w:sz="4" w:space="0"/>
        <w:left w:val="single" w:color="000000" w:sz="4" w:space="0"/>
        <w:right w:val="single" w:color="000000" w:sz="4" w:space="0"/>
      </w:pBdr>
      <w:spacing w:before="100" w:beforeAutospacing="1" w:after="100" w:afterAutospacing="1"/>
    </w:pPr>
    <w:rPr>
      <w:color w:val="000000"/>
      <w:sz w:val="18"/>
      <w:szCs w:val="18"/>
    </w:rPr>
  </w:style>
  <w:style w:type="paragraph" w:styleId="UserStyle_98">
    <w:name w:val="xl105"/>
    <w:basedOn w:val="Normal"/>
    <w:next w:val="UserStyle_98"/>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9">
    <w:name w:val="xl106"/>
    <w:basedOn w:val="Normal"/>
    <w:next w:val="UserStyle_99"/>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100">
    <w:name w:val="xl107"/>
    <w:basedOn w:val="Normal"/>
    <w:next w:val="UserStyle_10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01">
    <w:name w:val="xl108"/>
    <w:basedOn w:val="Normal"/>
    <w:next w:val="UserStyle_10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02">
    <w:name w:val="xl109"/>
    <w:basedOn w:val="Normal"/>
    <w:next w:val="UserStyle_102"/>
    <w:link w:val="Normal"/>
    <w:pPr>
      <w:pBdr>
        <w:top w:val="single" w:color="000000" w:sz="4" w:space="0"/>
        <w:left w:val="single" w:color="000000" w:sz="4" w:space="0"/>
        <w:bottom w:val="single" w:color="000000" w:sz="4" w:space="0"/>
      </w:pBdr>
      <w:spacing w:before="100" w:beforeAutospacing="1" w:after="100" w:afterAutospacing="1"/>
      <w:jc w:val="center"/>
    </w:pPr>
    <w:rPr>
      <w:b/>
      <w:bCs/>
      <w:sz w:val="18"/>
      <w:szCs w:val="18"/>
    </w:rPr>
  </w:style>
  <w:style w:type="paragraph" w:styleId="UserStyle_103">
    <w:name w:val="xl110"/>
    <w:basedOn w:val="Normal"/>
    <w:next w:val="UserStyle_103"/>
    <w:link w:val="Normal"/>
    <w:pPr>
      <w:pBdr>
        <w:top w:val="single" w:color="000000" w:sz="4" w:space="0"/>
        <w:bottom w:val="single" w:color="000000" w:sz="4" w:space="0"/>
      </w:pBdr>
      <w:spacing w:before="100" w:beforeAutospacing="1" w:after="100" w:afterAutospacing="1"/>
      <w:jc w:val="center"/>
    </w:pPr>
    <w:rPr>
      <w:b/>
      <w:bCs/>
      <w:sz w:val="18"/>
      <w:szCs w:val="18"/>
    </w:rPr>
  </w:style>
  <w:style w:type="paragraph" w:styleId="UserStyle_104">
    <w:name w:val="xl111"/>
    <w:basedOn w:val="Normal"/>
    <w:next w:val="UserStyle_104"/>
    <w:link w:val="Normal"/>
    <w:pPr>
      <w:pBdr>
        <w:top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05">
    <w:name w:val="xl112"/>
    <w:basedOn w:val="Normal"/>
    <w:next w:val="UserStyle_105"/>
    <w:link w:val="Normal"/>
    <w:pPr>
      <w:spacing w:before="100" w:beforeAutospacing="1" w:after="100" w:afterAutospacing="1"/>
      <w:jc w:val="center"/>
    </w:pPr>
    <w:rPr>
      <w:b/>
      <w:bCs/>
      <w:sz w:val="18"/>
      <w:szCs w:val="18"/>
    </w:rPr>
  </w:style>
  <w:style w:type="paragraph" w:styleId="UserStyle_106">
    <w:name w:val="xl113"/>
    <w:basedOn w:val="Normal"/>
    <w:next w:val="UserStyle_106"/>
    <w:link w:val="Normal"/>
    <w:pPr>
      <w:spacing w:before="100" w:beforeAutospacing="1" w:after="100" w:afterAutospacing="1"/>
      <w:jc w:val="center"/>
    </w:pPr>
    <w:rPr>
      <w:sz w:val="18"/>
      <w:szCs w:val="18"/>
    </w:rPr>
  </w:style>
  <w:style w:type="paragraph" w:styleId="UserStyle_107">
    <w:name w:val="xl114"/>
    <w:basedOn w:val="Normal"/>
    <w:next w:val="UserStyle_107"/>
    <w:link w:val="Normal"/>
    <w:pPr>
      <w:spacing w:before="100" w:beforeAutospacing="1" w:after="100" w:afterAutospacing="1"/>
      <w:jc w:val="center"/>
    </w:pPr>
  </w:style>
  <w:style w:type="paragraph" w:styleId="UserStyle_108">
    <w:name w:val="xl115"/>
    <w:basedOn w:val="Normal"/>
    <w:next w:val="UserStyle_108"/>
    <w:link w:val="Normal"/>
    <w:pPr>
      <w:pBdr>
        <w:bottom w:val="single" w:color="000000" w:sz="4" w:space="0"/>
      </w:pBdr>
      <w:spacing w:before="100" w:beforeAutospacing="1" w:after="100" w:afterAutospacing="1"/>
      <w:jc w:val="center"/>
    </w:pPr>
  </w:style>
  <w:style w:type="paragraph" w:styleId="FootnoteText">
    <w:name w:val="Текст сноски,Знак3,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Normal"/>
    <w:next w:val="FootnoteText"/>
    <w:link w:val="UserStyle_109"/>
    <w:uiPriority w:val="99"/>
    <w:rPr>
      <w:sz w:val="20"/>
      <w:szCs w:val="20"/>
    </w:rPr>
  </w:style>
  <w:style w:type="character" w:styleId="UserStyle_109">
    <w:name w:val="Текст сноски Знак,Знак3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NormalCharacter"/>
    <w:next w:val="UserStyle_109"/>
    <w:link w:val="FootnoteText"/>
    <w:uiPriority w:val="99"/>
  </w:style>
  <w:style w:type="character" w:styleId="FootnoteReference">
    <w:name w:val="Знак сноски,Знак сноски-FN,Знак сноски 1,Ciae niinee-FN,Referencia nota al pie,Ссылка на сноску 45,Appel note de bas de page"/>
    <w:next w:val="FootnoteReference"/>
    <w:link w:val="Normal"/>
    <w:uiPriority w:val="99"/>
    <w:rPr>
      <w:rFonts w:cs="Times New Roman"/>
      <w:vertAlign w:val="superscript"/>
    </w:rPr>
  </w:style>
  <w:style w:type="paragraph" w:styleId="UserStyle_110">
    <w:name w:val="Моноширинный"/>
    <w:basedOn w:val="Normal"/>
    <w:next w:val="Normal"/>
    <w:link w:val="Normal"/>
    <w:uiPriority w:val="99"/>
    <w:pPr>
      <w:jc w:val="both"/>
    </w:pPr>
    <w:rPr>
      <w:rFonts w:ascii="Courier New" w:hAnsi="Courier New" w:cs="Courier New"/>
      <w:sz w:val="20"/>
      <w:szCs w:val="20"/>
    </w:rPr>
  </w:style>
  <w:style w:type="paragraph" w:styleId="UserStyle_111">
    <w:name w:val="Таблицы (моноширинный)"/>
    <w:basedOn w:val="Normal"/>
    <w:next w:val="Normal"/>
    <w:link w:val="Normal"/>
    <w:pPr>
      <w:jc w:val="both"/>
    </w:pPr>
    <w:rPr>
      <w:rFonts w:ascii="Courier New" w:hAnsi="Courier New" w:cs="Courier New"/>
      <w:sz w:val="20"/>
      <w:szCs w:val="20"/>
    </w:rPr>
  </w:style>
  <w:style w:type="character" w:styleId="UserStyle_22">
    <w:name w:val="ConsPlusNormal Знак"/>
    <w:next w:val="UserStyle_22"/>
    <w:link w:val="UserStyle_21"/>
    <w:locked/>
    <w:rPr>
      <w:rFonts w:ascii="Arial" w:hAnsi="Arial" w:cs="Arial"/>
    </w:rPr>
  </w:style>
  <w:style w:type="paragraph" w:styleId="UserStyle_112">
    <w:name w:val="Title!Название НПА"/>
    <w:basedOn w:val="Normal"/>
    <w:next w:val="UserStyle_112"/>
    <w:link w:val="Normal"/>
    <w:pPr>
      <w:spacing w:before="240" w:after="60"/>
      <w:ind w:firstLine="567"/>
      <w:jc w:val="center"/>
      <w:outlineLvl w:val="0"/>
    </w:pPr>
    <w:rPr>
      <w:rFonts w:ascii="Arial" w:hAnsi="Arial" w:cs="Arial"/>
      <w:b/>
      <w:bCs/>
      <w:sz w:val="32"/>
      <w:szCs w:val="32"/>
    </w:rPr>
  </w:style>
  <w:style w:type="paragraph" w:styleId="User">
    <w:name w:val="Без интервала"/>
    <w:next w:val="User"/>
    <w:link w:val="UserStyle_113"/>
    <w:uiPriority w:val="1"/>
    <w:qFormat/>
    <w:rPr>
      <w:rFonts w:eastAsia="Calibri"/>
      <w:sz w:val="28"/>
      <w:szCs w:val="22"/>
      <w:lang w:val="ru-RU" w:eastAsia="en-US" w:bidi="ar-SA"/>
    </w:rPr>
  </w:style>
  <w:style w:type="character" w:styleId="Strong">
    <w:name w:val="Строгий"/>
    <w:next w:val="Strong"/>
    <w:link w:val="Normal"/>
    <w:qFormat/>
    <w:rPr>
      <w:b/>
      <w:bCs/>
    </w:rPr>
  </w:style>
  <w:style w:type="character" w:styleId="UserStyle_114">
    <w:name w:val="apple-converted-space"/>
    <w:next w:val="UserStyle_114"/>
    <w:link w:val="Normal"/>
  </w:style>
  <w:style w:type="paragraph" w:styleId="HtmlPre">
    <w:name w:val="Стандартный HTML"/>
    <w:basedOn w:val="Normal"/>
    <w:next w:val="HtmlPre"/>
    <w:link w:val="UserStyle_115"/>
    <w:uiPriority w:val="99"/>
    <w:unhideWhenUsed/>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character" w:styleId="UserStyle_115">
    <w:name w:val="Стандартный HTML Знак"/>
    <w:next w:val="UserStyle_115"/>
    <w:link w:val="HtmlPre"/>
    <w:uiPriority w:val="99"/>
    <w:rPr>
      <w:rFonts w:ascii="Courier New" w:hAnsi="Courier New" w:cs="Courier New"/>
    </w:rPr>
  </w:style>
  <w:style w:type="paragraph" w:styleId="UserStyle_116">
    <w:name w:val="ConsPlusJurTerm"/>
    <w:next w:val="UserStyle_116"/>
    <w:link w:val="Normal"/>
    <w:rPr>
      <w:rFonts w:ascii="Tahoma" w:hAnsi="Tahoma" w:eastAsia="Calibri" w:cs="Tahoma"/>
      <w:sz w:val="26"/>
      <w:szCs w:val="26"/>
      <w:lang w:val="ru-RU" w:eastAsia="en-US" w:bidi="ar-SA"/>
    </w:rPr>
  </w:style>
  <w:style w:type="paragraph" w:styleId="Subtitle">
    <w:name w:val="Подзаголовок"/>
    <w:basedOn w:val="Normal"/>
    <w:next w:val="Subtitle"/>
    <w:link w:val="UserStyle_117"/>
    <w:qFormat/>
    <w:pPr>
      <w:jc w:val="center"/>
    </w:pPr>
    <w:rPr>
      <w:rFonts w:eastAsia="Calibri"/>
      <w:b/>
      <w:bCs/>
      <w:sz w:val="20"/>
      <w:szCs w:val="20"/>
    </w:rPr>
  </w:style>
  <w:style w:type="character" w:styleId="UserStyle_117">
    <w:name w:val="Подзаголовок Знак"/>
    <w:next w:val="UserStyle_117"/>
    <w:link w:val="Subtitle"/>
    <w:rPr>
      <w:rFonts w:eastAsia="Calibri"/>
      <w:b/>
      <w:bCs/>
    </w:rPr>
  </w:style>
  <w:style w:type="numbering" w:styleId="UserStyle_118">
    <w:name w:val="Нет списка11"/>
    <w:next w:val="NormalList"/>
    <w:link w:val="Normal"/>
    <w:uiPriority w:val="99"/>
    <w:semiHidden/>
    <w:unhideWhenUsed/>
  </w:style>
  <w:style w:type="paragraph" w:styleId="UserStyle_119">
    <w:name w:val="заголовок 3"/>
    <w:basedOn w:val="Normal"/>
    <w:next w:val="Normal"/>
    <w:link w:val="Normal"/>
    <w:pPr>
      <w:keepNext/>
      <w:jc w:val="right"/>
      <w:outlineLvl w:val="2"/>
    </w:pPr>
    <w:rPr>
      <w:szCs w:val="20"/>
    </w:rPr>
  </w:style>
  <w:style w:type="table" w:styleId="UserStyle_120">
    <w:name w:val="Сетка таблицы1"/>
    <w:basedOn w:val="TableNormal"/>
    <w:next w:val="TableGrid"/>
    <w:link w:val="Normal"/>
    <w:uiPriority w:val="59"/>
    <w:pPr>
      <w:jc w:val="both"/>
    </w:pPr>
    <w:rPr>
      <w:rFonts w:ascii="Calibri" w:hAnsi="Calibri" w:eastAsia="Calibri"/>
      <w:sz w:val="22"/>
      <w:szCs w:val="22"/>
      <w:lang w:eastAsia="en-US"/>
    </w:rPr>
  </w:style>
  <w:style w:type="paragraph" w:styleId="UserStyle_121">
    <w:name w:val="pt-a-000022"/>
    <w:basedOn w:val="Normal"/>
    <w:next w:val="UserStyle_121"/>
    <w:link w:val="Normal"/>
    <w:pPr>
      <w:spacing w:before="100" w:beforeAutospacing="1" w:after="100" w:afterAutospacing="1"/>
    </w:pPr>
  </w:style>
  <w:style w:type="character" w:styleId="UserStyle_122">
    <w:name w:val="pt-a0-000066"/>
    <w:next w:val="UserStyle_122"/>
    <w:link w:val="Normal"/>
  </w:style>
  <w:style w:type="character" w:styleId="UserStyle_113">
    <w:name w:val="Без интервала Знак"/>
    <w:next w:val="UserStyle_113"/>
    <w:link w:val="User"/>
    <w:uiPriority w:val="1"/>
    <w:locked/>
    <w:rPr>
      <w:rFonts w:eastAsia="Calibri"/>
      <w:sz w:val="28"/>
      <w:szCs w:val="22"/>
      <w:lang w:eastAsia="en-US"/>
    </w:rPr>
  </w:style>
  <w:style w:type="paragraph" w:styleId="BodyText2">
    <w:name w:val="Основной текст 2,Заголовок таблицы"/>
    <w:basedOn w:val="Normal"/>
    <w:next w:val="BodyText2"/>
    <w:link w:val="UserStyle_123"/>
    <w:uiPriority w:val="99"/>
    <w:pPr>
      <w:spacing w:after="120" w:line="480" w:lineRule="auto"/>
    </w:pPr>
    <w:rPr>
      <w:lang w:val="en-US" w:eastAsia="en-US"/>
    </w:rPr>
  </w:style>
  <w:style w:type="character" w:styleId="UserStyle_123">
    <w:name w:val="Основной текст 2 Знак,Заголовок таблицы Знак"/>
    <w:next w:val="UserStyle_123"/>
    <w:link w:val="BodyText2"/>
    <w:uiPriority w:val="99"/>
    <w:rPr>
      <w:sz w:val="24"/>
      <w:szCs w:val="24"/>
      <w:lang w:val="en-US" w:eastAsia="en-US"/>
    </w:rPr>
  </w:style>
  <w:style w:type="paragraph" w:styleId="UserStyle_124">
    <w:name w:val="Заголовок статьи"/>
    <w:basedOn w:val="Normal"/>
    <w:next w:val="Normal"/>
    <w:link w:val="Normal"/>
    <w:uiPriority w:val="99"/>
    <w:pPr>
      <w:ind w:left="1612" w:hanging="892"/>
      <w:jc w:val="both"/>
    </w:pPr>
    <w:rPr>
      <w:rFonts w:ascii="Arial" w:hAnsi="Arial" w:cs="Arial"/>
    </w:rPr>
  </w:style>
  <w:style w:type="paragraph" w:styleId="BodyTextIndent2">
    <w:name w:val="Основной текст с отступом 2,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Normal"/>
    <w:next w:val="BodyTextIndent2"/>
    <w:link w:val="UserStyle_125"/>
    <w:pPr>
      <w:spacing w:after="120" w:line="480" w:lineRule="auto"/>
      <w:ind w:left="283"/>
    </w:pPr>
    <w:rPr>
      <w:lang w:val="en-US" w:eastAsia="en-US"/>
    </w:rPr>
  </w:style>
  <w:style w:type="character" w:styleId="UserStyle_125">
    <w:name w:val="Основной текст с отступом 2 Знак,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next w:val="UserStyle_125"/>
    <w:link w:val="BodyTextIndent2"/>
    <w:rPr>
      <w:sz w:val="24"/>
      <w:szCs w:val="24"/>
      <w:lang w:val="en-US" w:eastAsia="en-US"/>
    </w:rPr>
  </w:style>
  <w:style w:type="paragraph" w:styleId="UserStyle_126">
    <w:name w:val="1"/>
    <w:basedOn w:val="Normal"/>
    <w:next w:val="UserStyle_126"/>
    <w:link w:val="Normal"/>
    <w:uiPriority w:val="10"/>
    <w:qFormat/>
    <w:pPr>
      <w:spacing w:after="160" w:line="240" w:lineRule="exact"/>
    </w:pPr>
    <w:rPr>
      <w:rFonts w:ascii="Verdana" w:hAnsi="Verdana" w:cs="Verdana"/>
      <w:sz w:val="20"/>
      <w:szCs w:val="20"/>
      <w:lang w:val="en-US" w:eastAsia="en-US"/>
    </w:rPr>
  </w:style>
  <w:style w:type="paragraph" w:styleId="ListBullet">
    <w:name w:val="Маркированный список"/>
    <w:basedOn w:val="Normal"/>
    <w:next w:val="ListBullet"/>
    <w:link w:val="Normal"/>
    <w:autoRedefine/>
    <w:pPr>
      <w:tabs>
        <w:tab w:val="num" w:pos="2149" w:leader="none"/>
      </w:tabs>
      <w:spacing w:line="360" w:lineRule="auto"/>
      <w:ind w:firstLine="709"/>
      <w:jc w:val="both"/>
    </w:pPr>
  </w:style>
  <w:style w:type="character" w:styleId="UserStyle_127">
    <w:name w:val="S_Маркированный Знак Знак"/>
    <w:next w:val="UserStyle_127"/>
    <w:link w:val="UserStyle_128"/>
    <w:locked/>
    <w:rPr>
      <w:sz w:val="24"/>
      <w:szCs w:val="24"/>
    </w:rPr>
  </w:style>
  <w:style w:type="paragraph" w:styleId="UserStyle_128">
    <w:name w:val="S_Маркированный"/>
    <w:basedOn w:val="ListBullet"/>
    <w:next w:val="UserStyle_128"/>
    <w:link w:val="UserStyle_127"/>
    <w:qFormat/>
    <w:pPr>
      <w:tabs>
        <w:tab w:val="num" w:pos="900" w:leader="none"/>
      </w:tabs>
      <w:ind w:firstLine="720"/>
    </w:pPr>
  </w:style>
  <w:style w:type="character" w:styleId="UserStyle_129">
    <w:name w:val="Основной текст с отступом 2 Знак2,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next w:val="UserStyle_129"/>
    <w:link w:val="Normal"/>
    <w:rPr>
      <w:sz w:val="24"/>
      <w:szCs w:val="24"/>
      <w:lang w:val="ru-RU" w:eastAsia="ru-RU" w:bidi="ar-SA"/>
    </w:rPr>
  </w:style>
  <w:style w:type="character" w:styleId="UserStyle_130">
    <w:name w:val="Знак Знак6"/>
    <w:next w:val="UserStyle_130"/>
    <w:link w:val="Normal"/>
    <w:locked/>
    <w:rPr>
      <w:rFonts w:ascii="Arial" w:hAnsi="Arial" w:cs="Arial"/>
      <w:b/>
      <w:bCs/>
      <w:sz w:val="26"/>
      <w:szCs w:val="26"/>
      <w:lang w:val="ru-RU" w:eastAsia="ru-RU" w:bidi="ar-SA"/>
    </w:rPr>
  </w:style>
  <w:style w:type="character" w:styleId="UserStyle_131">
    <w:name w:val="Текст сноски Знак1,Знак3 Знак1"/>
    <w:next w:val="UserStyle_131"/>
    <w:link w:val="Normal"/>
  </w:style>
  <w:style w:type="paragraph" w:styleId="UserStyle_132">
    <w:name w:val="ConsPlusCell"/>
    <w:next w:val="UserStyle_132"/>
    <w:link w:val="Normal"/>
    <w:uiPriority w:val="99"/>
    <w:pPr>
      <w:widowControl w:val="off"/>
    </w:pPr>
    <w:rPr>
      <w:rFonts w:ascii="Arial" w:hAnsi="Arial" w:cs="Arial"/>
      <w:lang w:val="ru-RU" w:eastAsia="ru-RU" w:bidi="ar-SA"/>
    </w:rPr>
  </w:style>
  <w:style w:type="paragraph" w:styleId="UserStyle_133">
    <w:name w:val="ConsCell"/>
    <w:next w:val="UserStyle_133"/>
    <w:link w:val="Normal"/>
    <w:pPr>
      <w:widowControl w:val="off"/>
      <w:ind w:right="19772"/>
    </w:pPr>
    <w:rPr>
      <w:rFonts w:ascii="Arial" w:hAnsi="Arial" w:cs="Arial"/>
      <w:lang w:val="ru-RU" w:eastAsia="ru-RU" w:bidi="ar-SA"/>
    </w:rPr>
  </w:style>
  <w:style w:type="paragraph" w:styleId="UserStyle_134">
    <w:name w:val="font5"/>
    <w:basedOn w:val="Normal"/>
    <w:next w:val="UserStyle_134"/>
    <w:link w:val="Normal"/>
    <w:pPr>
      <w:spacing w:before="100" w:beforeAutospacing="1" w:after="100" w:afterAutospacing="1"/>
    </w:pPr>
    <w:rPr>
      <w:sz w:val="18"/>
      <w:szCs w:val="18"/>
    </w:rPr>
  </w:style>
  <w:style w:type="paragraph" w:styleId="UserStyle_135">
    <w:name w:val="font6"/>
    <w:basedOn w:val="Normal"/>
    <w:next w:val="UserStyle_135"/>
    <w:link w:val="Normal"/>
    <w:pPr>
      <w:spacing w:before="100" w:beforeAutospacing="1" w:after="100" w:afterAutospacing="1"/>
    </w:pPr>
    <w:rPr>
      <w:b/>
      <w:bCs/>
      <w:sz w:val="18"/>
      <w:szCs w:val="18"/>
    </w:rPr>
  </w:style>
  <w:style w:type="paragraph" w:styleId="UserStyle_136">
    <w:name w:val="font7"/>
    <w:basedOn w:val="Normal"/>
    <w:next w:val="UserStyle_136"/>
    <w:link w:val="Normal"/>
    <w:pPr>
      <w:spacing w:before="100" w:beforeAutospacing="1" w:after="100" w:afterAutospacing="1"/>
    </w:pPr>
    <w:rPr>
      <w:sz w:val="20"/>
      <w:szCs w:val="20"/>
    </w:rPr>
  </w:style>
  <w:style w:type="paragraph" w:styleId="UserStyle_137">
    <w:name w:val="font8"/>
    <w:basedOn w:val="Normal"/>
    <w:next w:val="UserStyle_137"/>
    <w:link w:val="Normal"/>
    <w:pPr>
      <w:spacing w:before="100" w:beforeAutospacing="1" w:after="100" w:afterAutospacing="1"/>
    </w:pPr>
    <w:rPr>
      <w:b/>
      <w:bCs/>
      <w:sz w:val="18"/>
      <w:szCs w:val="18"/>
      <w:u w:val="single"/>
    </w:rPr>
  </w:style>
  <w:style w:type="paragraph" w:styleId="UserStyle_138">
    <w:name w:val="font9"/>
    <w:basedOn w:val="Normal"/>
    <w:next w:val="UserStyle_138"/>
    <w:link w:val="Normal"/>
    <w:pPr>
      <w:spacing w:before="100" w:beforeAutospacing="1" w:after="100" w:afterAutospacing="1"/>
    </w:pPr>
    <w:rPr>
      <w:rFonts w:ascii="Tahoma" w:hAnsi="Tahoma" w:cs="Tahoma"/>
      <w:b/>
      <w:bCs/>
      <w:color w:val="000000"/>
      <w:sz w:val="16"/>
      <w:szCs w:val="16"/>
    </w:rPr>
  </w:style>
  <w:style w:type="paragraph" w:styleId="UserStyle_139">
    <w:name w:val="xl116"/>
    <w:basedOn w:val="Normal"/>
    <w:next w:val="UserStyle_139"/>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40">
    <w:name w:val="xl117"/>
    <w:basedOn w:val="Normal"/>
    <w:next w:val="UserStyle_140"/>
    <w:link w:val="Normal"/>
    <w:pPr>
      <w:pBdr>
        <w:left w:val="single" w:color="000000" w:sz="8" w:space="0"/>
      </w:pBdr>
      <w:shd w:val="clear" w:color="000000" w:fill="f4f4f4"/>
      <w:spacing w:before="100" w:beforeAutospacing="1" w:after="100" w:afterAutospacing="1"/>
      <w:jc w:val="center"/>
    </w:pPr>
    <w:rPr>
      <w:sz w:val="18"/>
      <w:szCs w:val="18"/>
    </w:rPr>
  </w:style>
  <w:style w:type="paragraph" w:styleId="UserStyle_141">
    <w:name w:val="xl118"/>
    <w:basedOn w:val="Normal"/>
    <w:next w:val="UserStyle_141"/>
    <w:link w:val="Normal"/>
    <w:pPr>
      <w:pBdr>
        <w:left w:val="single" w:color="000000" w:sz="8" w:space="0"/>
        <w:bottom w:val="single" w:color="000000" w:sz="8" w:space="0"/>
      </w:pBdr>
      <w:shd w:val="clear" w:color="000000" w:fill="f4f4f4"/>
      <w:spacing w:before="100" w:beforeAutospacing="1" w:after="100" w:afterAutospacing="1"/>
      <w:jc w:val="center"/>
    </w:pPr>
    <w:rPr>
      <w:sz w:val="18"/>
      <w:szCs w:val="18"/>
    </w:rPr>
  </w:style>
  <w:style w:type="paragraph" w:styleId="UserStyle_142">
    <w:name w:val="xl119"/>
    <w:basedOn w:val="Normal"/>
    <w:next w:val="UserStyle_142"/>
    <w:link w:val="Normal"/>
    <w:pPr>
      <w:pBdr>
        <w:bottom w:val="single" w:color="000000" w:sz="8" w:space="0"/>
        <w:right w:val="single" w:color="000000" w:sz="4" w:space="0"/>
      </w:pBdr>
      <w:shd w:val="clear" w:color="000000" w:fill="f4f4f4"/>
      <w:spacing w:before="100" w:beforeAutospacing="1" w:after="100" w:afterAutospacing="1"/>
      <w:jc w:val="center"/>
    </w:pPr>
    <w:rPr>
      <w:sz w:val="18"/>
      <w:szCs w:val="18"/>
    </w:rPr>
  </w:style>
  <w:style w:type="paragraph" w:styleId="UserStyle_143">
    <w:name w:val="xl120"/>
    <w:basedOn w:val="Normal"/>
    <w:next w:val="UserStyle_143"/>
    <w:link w:val="Normal"/>
    <w:pPr>
      <w:pBdr>
        <w:left w:val="single" w:color="000000" w:sz="4" w:space="0"/>
        <w:bottom w:val="single" w:color="000000" w:sz="8" w:space="0"/>
        <w:right w:val="single" w:color="000000" w:sz="4" w:space="0"/>
      </w:pBdr>
      <w:shd w:val="clear" w:color="000000" w:fill="f4f4f4"/>
      <w:spacing w:before="100" w:beforeAutospacing="1" w:after="100" w:afterAutospacing="1"/>
      <w:jc w:val="center"/>
    </w:pPr>
    <w:rPr>
      <w:sz w:val="18"/>
      <w:szCs w:val="18"/>
    </w:rPr>
  </w:style>
  <w:style w:type="paragraph" w:styleId="UserStyle_144">
    <w:name w:val="xl121"/>
    <w:basedOn w:val="Normal"/>
    <w:next w:val="UserStyle_144"/>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45">
    <w:name w:val="xl122"/>
    <w:basedOn w:val="Normal"/>
    <w:next w:val="UserStyle_145"/>
    <w:link w:val="Normal"/>
    <w:pPr>
      <w:pBdr>
        <w:top w:val="single" w:color="000000" w:sz="4" w:space="0"/>
        <w:left w:val="single" w:color="000000" w:sz="4" w:space="0"/>
        <w:right w:val="single" w:color="000000" w:sz="4" w:space="0"/>
      </w:pBdr>
      <w:spacing w:before="100" w:beforeAutospacing="1" w:after="100" w:afterAutospacing="1"/>
      <w:jc w:val="center"/>
    </w:pPr>
    <w:rPr>
      <w:b/>
      <w:bCs/>
      <w:sz w:val="18"/>
      <w:szCs w:val="18"/>
    </w:rPr>
  </w:style>
  <w:style w:type="paragraph" w:styleId="UserStyle_146">
    <w:name w:val="xl123"/>
    <w:basedOn w:val="Normal"/>
    <w:next w:val="UserStyle_146"/>
    <w:link w:val="Normal"/>
    <w:pPr>
      <w:pBdr>
        <w:left w:val="single" w:color="000000" w:sz="4" w:space="0"/>
        <w:right w:val="single" w:color="000000" w:sz="4" w:space="0"/>
      </w:pBdr>
      <w:spacing w:before="100" w:beforeAutospacing="1" w:after="100" w:afterAutospacing="1"/>
      <w:jc w:val="center"/>
    </w:pPr>
    <w:rPr>
      <w:b/>
      <w:bCs/>
      <w:sz w:val="18"/>
      <w:szCs w:val="18"/>
    </w:rPr>
  </w:style>
  <w:style w:type="paragraph" w:styleId="UserStyle_147">
    <w:name w:val="xl124"/>
    <w:basedOn w:val="Normal"/>
    <w:next w:val="UserStyle_147"/>
    <w:link w:val="Normal"/>
    <w:pPr>
      <w:pBdr>
        <w:left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48">
    <w:name w:val="xl125"/>
    <w:basedOn w:val="Normal"/>
    <w:next w:val="UserStyle_14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149">
    <w:name w:val="xl126"/>
    <w:basedOn w:val="Normal"/>
    <w:next w:val="UserStyle_149"/>
    <w:link w:val="Normal"/>
    <w:pPr>
      <w:pBdr>
        <w:left w:val="single" w:color="000000" w:sz="4" w:space="0"/>
        <w:right w:val="single" w:color="000000" w:sz="4" w:space="0"/>
      </w:pBdr>
      <w:spacing w:before="100" w:beforeAutospacing="1" w:after="100" w:afterAutospacing="1"/>
      <w:jc w:val="center"/>
    </w:pPr>
    <w:rPr>
      <w:sz w:val="18"/>
      <w:szCs w:val="18"/>
    </w:rPr>
  </w:style>
  <w:style w:type="paragraph" w:styleId="UserStyle_150">
    <w:name w:val="xl127"/>
    <w:basedOn w:val="Normal"/>
    <w:next w:val="UserStyle_150"/>
    <w:link w:val="Normal"/>
    <w:pPr>
      <w:pBdr>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151">
    <w:name w:val="xl128"/>
    <w:basedOn w:val="Normal"/>
    <w:next w:val="UserStyle_151"/>
    <w:link w:val="Normal"/>
    <w:pPr>
      <w:pBdr>
        <w:top w:val="single" w:color="000000" w:sz="4" w:space="0"/>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52">
    <w:name w:val="xl129"/>
    <w:basedOn w:val="Normal"/>
    <w:next w:val="UserStyle_152"/>
    <w:link w:val="Normal"/>
    <w:pPr>
      <w:pBdr>
        <w:top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53">
    <w:name w:val="xl130"/>
    <w:basedOn w:val="Normal"/>
    <w:next w:val="UserStyle_153"/>
    <w:link w:val="Normal"/>
    <w:pPr>
      <w:pBdr>
        <w:top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4">
    <w:name w:val="xl131"/>
    <w:basedOn w:val="Normal"/>
    <w:next w:val="UserStyle_154"/>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5">
    <w:name w:val="xl132"/>
    <w:basedOn w:val="Normal"/>
    <w:next w:val="UserStyle_155"/>
    <w:link w:val="Normal"/>
    <w:pPr>
      <w:pBdr>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6">
    <w:name w:val="xl133"/>
    <w:basedOn w:val="Normal"/>
    <w:next w:val="UserStyle_156"/>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7">
    <w:name w:val="xl134"/>
    <w:basedOn w:val="Normal"/>
    <w:next w:val="UserStyle_157"/>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58">
    <w:name w:val="xl135"/>
    <w:basedOn w:val="Normal"/>
    <w:next w:val="UserStyle_158"/>
    <w:link w:val="Normal"/>
    <w:pPr>
      <w:pBdr>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59">
    <w:name w:val="xl136"/>
    <w:basedOn w:val="Normal"/>
    <w:next w:val="UserStyle_159"/>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0">
    <w:name w:val="xl137"/>
    <w:basedOn w:val="Normal"/>
    <w:next w:val="UserStyle_160"/>
    <w:link w:val="Normal"/>
    <w:pPr>
      <w:pBdr>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61">
    <w:name w:val="xl138"/>
    <w:basedOn w:val="Normal"/>
    <w:next w:val="UserStyle_161"/>
    <w:link w:val="Normal"/>
    <w:pPr>
      <w:pBdr>
        <w:top w:val="single" w:color="000000" w:sz="4" w:space="0"/>
        <w:left w:val="single" w:color="000000" w:sz="4" w:space="0"/>
      </w:pBdr>
      <w:spacing w:before="100" w:beforeAutospacing="1" w:after="100" w:afterAutospacing="1"/>
      <w:jc w:val="center"/>
    </w:pPr>
    <w:rPr>
      <w:sz w:val="18"/>
      <w:szCs w:val="18"/>
    </w:rPr>
  </w:style>
  <w:style w:type="paragraph" w:styleId="UserStyle_162">
    <w:name w:val="xl139"/>
    <w:basedOn w:val="Normal"/>
    <w:next w:val="UserStyle_162"/>
    <w:link w:val="Normal"/>
    <w:pPr>
      <w:pBdr>
        <w:top w:val="single" w:color="000000" w:sz="4" w:space="0"/>
        <w:right w:val="single" w:color="000000" w:sz="4" w:space="0"/>
      </w:pBdr>
      <w:spacing w:before="100" w:beforeAutospacing="1" w:after="100" w:afterAutospacing="1"/>
      <w:jc w:val="center"/>
    </w:pPr>
    <w:rPr>
      <w:sz w:val="18"/>
      <w:szCs w:val="18"/>
    </w:rPr>
  </w:style>
  <w:style w:type="paragraph" w:styleId="UserStyle_163">
    <w:name w:val="xl140"/>
    <w:basedOn w:val="Normal"/>
    <w:next w:val="UserStyle_163"/>
    <w:link w:val="Normal"/>
    <w:pPr>
      <w:pBdr>
        <w:left w:val="single" w:color="000000" w:sz="4" w:space="0"/>
      </w:pBdr>
      <w:spacing w:before="100" w:beforeAutospacing="1" w:after="100" w:afterAutospacing="1"/>
      <w:jc w:val="center"/>
    </w:pPr>
    <w:rPr>
      <w:sz w:val="18"/>
      <w:szCs w:val="18"/>
    </w:rPr>
  </w:style>
  <w:style w:type="paragraph" w:styleId="UserStyle_164">
    <w:name w:val="xl141"/>
    <w:basedOn w:val="Normal"/>
    <w:next w:val="UserStyle_164"/>
    <w:link w:val="Normal"/>
    <w:pPr>
      <w:pBdr>
        <w:right w:val="single" w:color="000000" w:sz="4" w:space="0"/>
      </w:pBdr>
      <w:spacing w:before="100" w:beforeAutospacing="1" w:after="100" w:afterAutospacing="1"/>
      <w:jc w:val="center"/>
    </w:pPr>
    <w:rPr>
      <w:sz w:val="18"/>
      <w:szCs w:val="18"/>
    </w:rPr>
  </w:style>
  <w:style w:type="paragraph" w:styleId="UserStyle_165">
    <w:name w:val="xl142"/>
    <w:basedOn w:val="Normal"/>
    <w:next w:val="UserStyle_165"/>
    <w:link w:val="Normal"/>
    <w:pPr>
      <w:pBdr>
        <w:left w:val="single" w:color="000000" w:sz="4" w:space="0"/>
        <w:bottom w:val="single" w:color="000000" w:sz="4" w:space="0"/>
      </w:pBdr>
      <w:spacing w:before="100" w:beforeAutospacing="1" w:after="100" w:afterAutospacing="1"/>
      <w:jc w:val="center"/>
    </w:pPr>
    <w:rPr>
      <w:sz w:val="18"/>
      <w:szCs w:val="18"/>
    </w:rPr>
  </w:style>
  <w:style w:type="paragraph" w:styleId="UserStyle_166">
    <w:name w:val="xl143"/>
    <w:basedOn w:val="Normal"/>
    <w:next w:val="UserStyle_166"/>
    <w:link w:val="Normal"/>
    <w:pPr>
      <w:pBdr>
        <w:bottom w:val="single" w:color="000000" w:sz="4" w:space="0"/>
        <w:right w:val="single" w:color="000000" w:sz="4" w:space="0"/>
      </w:pBdr>
      <w:spacing w:before="100" w:beforeAutospacing="1" w:after="100" w:afterAutospacing="1"/>
      <w:jc w:val="center"/>
    </w:pPr>
    <w:rPr>
      <w:sz w:val="18"/>
      <w:szCs w:val="18"/>
    </w:rPr>
  </w:style>
  <w:style w:type="paragraph" w:styleId="UserStyle_167">
    <w:name w:val="xl144"/>
    <w:basedOn w:val="Normal"/>
    <w:next w:val="UserStyle_167"/>
    <w:link w:val="Normal"/>
    <w:pPr>
      <w:pBdr>
        <w:top w:val="single" w:color="000000" w:sz="4" w:space="0"/>
      </w:pBdr>
      <w:spacing w:before="100" w:beforeAutospacing="1" w:after="100" w:afterAutospacing="1"/>
      <w:jc w:val="center"/>
    </w:pPr>
    <w:rPr>
      <w:sz w:val="18"/>
      <w:szCs w:val="18"/>
    </w:rPr>
  </w:style>
  <w:style w:type="paragraph" w:styleId="UserStyle_168">
    <w:name w:val="xl145"/>
    <w:basedOn w:val="Normal"/>
    <w:next w:val="UserStyle_168"/>
    <w:link w:val="Normal"/>
    <w:pPr>
      <w:spacing w:before="100" w:beforeAutospacing="1" w:after="100" w:afterAutospacing="1"/>
      <w:jc w:val="center"/>
    </w:pPr>
    <w:rPr>
      <w:sz w:val="18"/>
      <w:szCs w:val="18"/>
    </w:rPr>
  </w:style>
  <w:style w:type="paragraph" w:styleId="UserStyle_169">
    <w:name w:val="xl146"/>
    <w:basedOn w:val="Normal"/>
    <w:next w:val="UserStyle_169"/>
    <w:link w:val="Normal"/>
    <w:pPr>
      <w:pBdr>
        <w:bottom w:val="single" w:color="000000" w:sz="4" w:space="0"/>
      </w:pBdr>
      <w:spacing w:before="100" w:beforeAutospacing="1" w:after="100" w:afterAutospacing="1"/>
      <w:jc w:val="center"/>
    </w:pPr>
    <w:rPr>
      <w:sz w:val="18"/>
      <w:szCs w:val="18"/>
    </w:rPr>
  </w:style>
  <w:style w:type="paragraph" w:styleId="UserStyle_170">
    <w:name w:val="xl147"/>
    <w:basedOn w:val="Normal"/>
    <w:next w:val="UserStyle_170"/>
    <w:link w:val="Normal"/>
    <w:pPr>
      <w:pBdr>
        <w:top w:val="single" w:color="000000" w:sz="8"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1">
    <w:name w:val="xl148"/>
    <w:basedOn w:val="Normal"/>
    <w:next w:val="UserStyle_171"/>
    <w:link w:val="Normal"/>
    <w:pPr>
      <w:pBdr>
        <w:top w:val="single" w:color="000000" w:sz="8" w:space="0"/>
        <w:left w:val="single" w:color="000000" w:sz="4"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2">
    <w:name w:val="xl149"/>
    <w:basedOn w:val="Normal"/>
    <w:next w:val="UserStyle_172"/>
    <w:link w:val="Normal"/>
    <w:pPr>
      <w:pBdr>
        <w:top w:val="single" w:color="000000" w:sz="4"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3">
    <w:name w:val="xl150"/>
    <w:basedOn w:val="Normal"/>
    <w:next w:val="UserStyle_173"/>
    <w:link w:val="Normal"/>
    <w:pPr>
      <w:pBdr>
        <w:top w:val="single" w:color="000000" w:sz="4" w:space="0"/>
        <w:left w:val="single" w:color="000000" w:sz="8"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74">
    <w:name w:val="xl151"/>
    <w:basedOn w:val="Normal"/>
    <w:next w:val="UserStyle_174"/>
    <w:link w:val="Normal"/>
    <w:pPr>
      <w:pBdr>
        <w:top w:val="single" w:color="000000" w:sz="4" w:space="0"/>
        <w:left w:val="single" w:color="000000" w:sz="4"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75">
    <w:name w:val="xl152"/>
    <w:basedOn w:val="Normal"/>
    <w:next w:val="UserStyle_175"/>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6">
    <w:name w:val="xl153"/>
    <w:basedOn w:val="Normal"/>
    <w:next w:val="UserStyle_176"/>
    <w:link w:val="Normal"/>
    <w:pPr>
      <w:pBdr>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7">
    <w:name w:val="xl154"/>
    <w:basedOn w:val="Normal"/>
    <w:next w:val="UserStyle_177"/>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8">
    <w:name w:val="xl155"/>
    <w:basedOn w:val="Normal"/>
    <w:next w:val="UserStyle_178"/>
    <w:link w:val="Normal"/>
    <w:pPr>
      <w:pBdr>
        <w:top w:val="single" w:color="000000" w:sz="8"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79">
    <w:name w:val="xl156"/>
    <w:basedOn w:val="Normal"/>
    <w:next w:val="UserStyle_179"/>
    <w:link w:val="Normal"/>
    <w:pPr>
      <w:pBdr>
        <w:top w:val="single" w:color="000000" w:sz="4" w:space="0"/>
        <w:left w:val="single" w:color="000000" w:sz="4" w:space="0"/>
      </w:pBdr>
      <w:shd w:val="clear" w:color="000000" w:fill="ffff00"/>
      <w:spacing w:before="100" w:beforeAutospacing="1" w:after="100" w:afterAutospacing="1"/>
      <w:jc w:val="center"/>
    </w:pPr>
    <w:rPr>
      <w:b/>
      <w:bCs/>
      <w:sz w:val="18"/>
      <w:szCs w:val="18"/>
    </w:rPr>
  </w:style>
  <w:style w:type="paragraph" w:styleId="UserStyle_180">
    <w:name w:val="xl157"/>
    <w:basedOn w:val="Normal"/>
    <w:next w:val="UserStyle_180"/>
    <w:link w:val="Normal"/>
    <w:pPr>
      <w:pBdr>
        <w:top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81">
    <w:name w:val="xl158"/>
    <w:basedOn w:val="Normal"/>
    <w:next w:val="UserStyle_181"/>
    <w:link w:val="Normal"/>
    <w:pPr>
      <w:pBdr>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82">
    <w:name w:val="xl159"/>
    <w:basedOn w:val="Normal"/>
    <w:next w:val="UserStyle_182"/>
    <w:link w:val="Normal"/>
    <w:pPr>
      <w:pBdr>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83">
    <w:name w:val="xl160"/>
    <w:basedOn w:val="Normal"/>
    <w:next w:val="UserStyle_183"/>
    <w:link w:val="Normal"/>
    <w:pPr>
      <w:pBdr>
        <w:top w:val="single" w:color="000000" w:sz="4" w:space="0"/>
        <w:left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84">
    <w:name w:val="xl161"/>
    <w:basedOn w:val="Normal"/>
    <w:next w:val="UserStyle_184"/>
    <w:link w:val="Normal"/>
    <w:pPr>
      <w:pBdr>
        <w:top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85">
    <w:name w:val="xl162"/>
    <w:basedOn w:val="Normal"/>
    <w:next w:val="UserStyle_185"/>
    <w:link w:val="Normal"/>
    <w:pPr>
      <w:pBdr>
        <w:top w:val="single" w:color="000000" w:sz="4" w:space="0"/>
        <w:bottom w:val="single" w:color="000000" w:sz="4" w:space="0"/>
        <w:right w:val="single" w:color="000000" w:sz="4" w:space="0"/>
      </w:pBdr>
      <w:shd w:val="clear" w:color="000000" w:fill="ffcc99"/>
      <w:spacing w:before="100" w:beforeAutospacing="1" w:after="100" w:afterAutospacing="1"/>
      <w:jc w:val="center"/>
    </w:pPr>
    <w:rPr>
      <w:b/>
      <w:bCs/>
      <w:sz w:val="18"/>
      <w:szCs w:val="18"/>
    </w:rPr>
  </w:style>
  <w:style w:type="paragraph" w:styleId="UserStyle_186">
    <w:name w:val="xl163"/>
    <w:basedOn w:val="Normal"/>
    <w:next w:val="UserStyle_186"/>
    <w:link w:val="Normal"/>
    <w:pPr>
      <w:pBdr>
        <w:top w:val="single" w:color="000000" w:sz="4" w:space="0"/>
        <w:left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87">
    <w:name w:val="xl164"/>
    <w:basedOn w:val="Normal"/>
    <w:next w:val="UserStyle_187"/>
    <w:link w:val="Normal"/>
    <w:pPr>
      <w:pBdr>
        <w:top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88">
    <w:name w:val="xl165"/>
    <w:basedOn w:val="Normal"/>
    <w:next w:val="UserStyle_188"/>
    <w:link w:val="Normal"/>
    <w:pPr>
      <w:pBdr>
        <w:top w:val="single" w:color="000000" w:sz="4" w:space="0"/>
        <w:bottom w:val="single" w:color="000000" w:sz="4" w:space="0"/>
        <w:right w:val="single" w:color="000000" w:sz="4" w:space="0"/>
      </w:pBdr>
      <w:shd w:val="clear" w:color="000000" w:fill="ffff99"/>
      <w:spacing w:before="100" w:beforeAutospacing="1" w:after="100" w:afterAutospacing="1"/>
      <w:jc w:val="center"/>
    </w:pPr>
    <w:rPr>
      <w:b/>
      <w:bCs/>
      <w:sz w:val="18"/>
      <w:szCs w:val="18"/>
    </w:rPr>
  </w:style>
  <w:style w:type="paragraph" w:styleId="UserStyle_189">
    <w:name w:val="xl166"/>
    <w:basedOn w:val="Normal"/>
    <w:next w:val="UserStyle_189"/>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90">
    <w:name w:val="font10"/>
    <w:basedOn w:val="Normal"/>
    <w:next w:val="UserStyle_190"/>
    <w:link w:val="Normal"/>
    <w:pPr>
      <w:spacing w:before="100" w:beforeAutospacing="1" w:after="100" w:afterAutospacing="1"/>
    </w:pPr>
    <w:rPr>
      <w:rFonts w:ascii="Tahoma" w:hAnsi="Tahoma" w:cs="Tahoma"/>
      <w:b/>
      <w:bCs/>
      <w:color w:val="000000"/>
      <w:sz w:val="16"/>
      <w:szCs w:val="16"/>
    </w:rPr>
  </w:style>
  <w:style w:type="paragraph" w:styleId="UserStyle_191">
    <w:name w:val="font11"/>
    <w:basedOn w:val="Normal"/>
    <w:next w:val="UserStyle_191"/>
    <w:link w:val="Normal"/>
    <w:pPr>
      <w:spacing w:before="100" w:beforeAutospacing="1" w:after="100" w:afterAutospacing="1"/>
    </w:pPr>
    <w:rPr>
      <w:rFonts w:ascii="Tahoma" w:hAnsi="Tahoma" w:cs="Tahoma"/>
      <w:color w:val="000000"/>
      <w:sz w:val="16"/>
      <w:szCs w:val="16"/>
    </w:rPr>
  </w:style>
  <w:style w:type="paragraph" w:styleId="UserStyle_192">
    <w:name w:val="font12"/>
    <w:basedOn w:val="Normal"/>
    <w:next w:val="UserStyle_192"/>
    <w:link w:val="Normal"/>
    <w:pPr>
      <w:spacing w:before="100" w:beforeAutospacing="1" w:after="100" w:afterAutospacing="1"/>
    </w:pPr>
    <w:rPr>
      <w:rFonts w:ascii="Tahoma" w:hAnsi="Tahoma" w:cs="Tahoma"/>
      <w:color w:val="000000"/>
      <w:sz w:val="16"/>
      <w:szCs w:val="16"/>
    </w:rPr>
  </w:style>
  <w:style w:type="paragraph" w:styleId="UserStyle_193">
    <w:name w:val="font13"/>
    <w:basedOn w:val="Normal"/>
    <w:next w:val="UserStyle_193"/>
    <w:link w:val="Normal"/>
    <w:pPr>
      <w:spacing w:before="100" w:beforeAutospacing="1" w:after="100" w:afterAutospacing="1"/>
    </w:pPr>
    <w:rPr>
      <w:rFonts w:ascii="Tahoma" w:hAnsi="Tahoma" w:cs="Tahoma"/>
      <w:b/>
      <w:bCs/>
      <w:color w:val="000000"/>
      <w:sz w:val="16"/>
      <w:szCs w:val="16"/>
    </w:rPr>
  </w:style>
  <w:style w:type="paragraph" w:styleId="UserStyle_194">
    <w:name w:val="xl167"/>
    <w:basedOn w:val="Normal"/>
    <w:next w:val="UserStyle_194"/>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195">
    <w:name w:val="xl168"/>
    <w:basedOn w:val="Normal"/>
    <w:next w:val="UserStyle_195"/>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196">
    <w:name w:val="xl169"/>
    <w:basedOn w:val="Normal"/>
    <w:next w:val="UserStyle_196"/>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197">
    <w:name w:val="xl170"/>
    <w:basedOn w:val="Normal"/>
    <w:next w:val="UserStyle_197"/>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198">
    <w:name w:val="xl171"/>
    <w:basedOn w:val="Normal"/>
    <w:next w:val="UserStyle_19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199">
    <w:name w:val="xl172"/>
    <w:basedOn w:val="Normal"/>
    <w:next w:val="UserStyle_19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00">
    <w:name w:val="xl173"/>
    <w:basedOn w:val="Normal"/>
    <w:next w:val="UserStyle_20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1">
    <w:name w:val="xl174"/>
    <w:basedOn w:val="Normal"/>
    <w:next w:val="UserStyle_20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2">
    <w:name w:val="xl175"/>
    <w:basedOn w:val="Normal"/>
    <w:next w:val="UserStyle_202"/>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3">
    <w:name w:val="xl176"/>
    <w:basedOn w:val="Normal"/>
    <w:next w:val="UserStyle_203"/>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4">
    <w:name w:val="xl177"/>
    <w:basedOn w:val="Normal"/>
    <w:next w:val="UserStyle_204"/>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5">
    <w:name w:val="xl178"/>
    <w:basedOn w:val="Normal"/>
    <w:next w:val="UserStyle_205"/>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6">
    <w:name w:val="xl179"/>
    <w:basedOn w:val="Normal"/>
    <w:next w:val="UserStyle_206"/>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7">
    <w:name w:val="xl180"/>
    <w:basedOn w:val="Normal"/>
    <w:next w:val="UserStyle_207"/>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08">
    <w:name w:val="xl181"/>
    <w:basedOn w:val="Normal"/>
    <w:next w:val="UserStyle_208"/>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09">
    <w:name w:val="xl182"/>
    <w:basedOn w:val="Normal"/>
    <w:next w:val="UserStyle_209"/>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10">
    <w:name w:val="xl183"/>
    <w:basedOn w:val="Normal"/>
    <w:next w:val="UserStyle_210"/>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11">
    <w:name w:val="xl184"/>
    <w:basedOn w:val="Normal"/>
    <w:next w:val="UserStyle_211"/>
    <w:link w:val="Normal"/>
    <w:pPr>
      <w:shd w:val="clear" w:color="000000" w:fill="ffffff"/>
      <w:spacing w:before="100" w:beforeAutospacing="1" w:after="100" w:afterAutospacing="1"/>
      <w:jc w:val="center"/>
    </w:pPr>
    <w:rPr>
      <w:b/>
      <w:bCs/>
      <w:sz w:val="18"/>
      <w:szCs w:val="18"/>
    </w:rPr>
  </w:style>
  <w:style w:type="paragraph" w:styleId="UserStyle_212">
    <w:name w:val="xl185"/>
    <w:basedOn w:val="Normal"/>
    <w:next w:val="UserStyle_212"/>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13">
    <w:name w:val="xl186"/>
    <w:basedOn w:val="Normal"/>
    <w:next w:val="UserStyle_213"/>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14">
    <w:name w:val="xl187"/>
    <w:basedOn w:val="Normal"/>
    <w:next w:val="UserStyle_214"/>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15">
    <w:name w:val="xl188"/>
    <w:basedOn w:val="Normal"/>
    <w:next w:val="UserStyle_215"/>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16">
    <w:name w:val="xl189"/>
    <w:basedOn w:val="Normal"/>
    <w:next w:val="UserStyle_216"/>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17">
    <w:name w:val="xl190"/>
    <w:basedOn w:val="Normal"/>
    <w:next w:val="UserStyle_217"/>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18">
    <w:name w:val="xl191"/>
    <w:basedOn w:val="Normal"/>
    <w:next w:val="UserStyle_218"/>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19">
    <w:name w:val="xl192"/>
    <w:basedOn w:val="Normal"/>
    <w:next w:val="UserStyle_21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20">
    <w:name w:val="xl193"/>
    <w:basedOn w:val="Normal"/>
    <w:next w:val="UserStyle_22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21">
    <w:name w:val="xl194"/>
    <w:basedOn w:val="Normal"/>
    <w:next w:val="UserStyle_221"/>
    <w:link w:val="Normal"/>
    <w:pPr>
      <w:pBdr>
        <w:top w:val="single" w:color="000000" w:sz="4" w:space="0"/>
        <w:left w:val="single" w:color="000000" w:sz="4" w:space="0"/>
      </w:pBdr>
      <w:shd w:val="clear" w:color="000000" w:fill="ffffff"/>
      <w:spacing w:before="100" w:beforeAutospacing="1" w:after="100" w:afterAutospacing="1"/>
      <w:jc w:val="center"/>
    </w:pPr>
    <w:rPr>
      <w:sz w:val="18"/>
      <w:szCs w:val="18"/>
    </w:rPr>
  </w:style>
  <w:style w:type="paragraph" w:styleId="UserStyle_222">
    <w:name w:val="xl195"/>
    <w:basedOn w:val="Normal"/>
    <w:next w:val="UserStyle_222"/>
    <w:link w:val="Normal"/>
    <w:pPr>
      <w:pBdr>
        <w:top w:val="single" w:color="000000" w:sz="4" w:space="0"/>
      </w:pBdr>
      <w:shd w:val="clear" w:color="000000" w:fill="ffffff"/>
      <w:spacing w:before="100" w:beforeAutospacing="1" w:after="100" w:afterAutospacing="1"/>
      <w:jc w:val="center"/>
    </w:pPr>
    <w:rPr>
      <w:sz w:val="18"/>
      <w:szCs w:val="18"/>
    </w:rPr>
  </w:style>
  <w:style w:type="paragraph" w:styleId="UserStyle_223">
    <w:name w:val="xl196"/>
    <w:basedOn w:val="Normal"/>
    <w:next w:val="UserStyle_223"/>
    <w:link w:val="Normal"/>
    <w:pPr>
      <w:pBdr>
        <w:top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24">
    <w:name w:val="xl197"/>
    <w:basedOn w:val="Normal"/>
    <w:next w:val="UserStyle_224"/>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25">
    <w:name w:val="xl198"/>
    <w:basedOn w:val="Normal"/>
    <w:next w:val="UserStyle_225"/>
    <w:link w:val="Normal"/>
    <w:pPr>
      <w:shd w:val="clear" w:color="000000" w:fill="ffffff"/>
      <w:spacing w:before="100" w:beforeAutospacing="1" w:after="100" w:afterAutospacing="1"/>
      <w:jc w:val="center"/>
    </w:pPr>
    <w:rPr>
      <w:sz w:val="18"/>
      <w:szCs w:val="18"/>
    </w:rPr>
  </w:style>
  <w:style w:type="paragraph" w:styleId="UserStyle_226">
    <w:name w:val="xl199"/>
    <w:basedOn w:val="Normal"/>
    <w:next w:val="UserStyle_226"/>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27">
    <w:name w:val="xl200"/>
    <w:basedOn w:val="Normal"/>
    <w:next w:val="UserStyle_227"/>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28">
    <w:name w:val="xl201"/>
    <w:basedOn w:val="Normal"/>
    <w:next w:val="UserStyle_228"/>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29">
    <w:name w:val="xl202"/>
    <w:basedOn w:val="Normal"/>
    <w:next w:val="UserStyle_229"/>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30">
    <w:name w:val="xl203"/>
    <w:basedOn w:val="Normal"/>
    <w:next w:val="UserStyle_23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1">
    <w:name w:val="xl204"/>
    <w:basedOn w:val="Normal"/>
    <w:next w:val="UserStyle_23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2">
    <w:name w:val="xl205"/>
    <w:basedOn w:val="Normal"/>
    <w:next w:val="UserStyle_232"/>
    <w:link w:val="Normal"/>
    <w:pPr>
      <w:pBdr>
        <w:left w:val="single" w:color="000000" w:sz="8"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33">
    <w:name w:val="xl206"/>
    <w:basedOn w:val="Normal"/>
    <w:next w:val="UserStyle_233"/>
    <w:link w:val="Normal"/>
    <w:pPr>
      <w:pBdr>
        <w:left w:val="single" w:color="000000" w:sz="8" w:space="0"/>
        <w:right w:val="single" w:color="000000" w:sz="4" w:space="0"/>
      </w:pBdr>
      <w:shd w:val="clear" w:color="000000" w:fill="ffff00"/>
      <w:spacing w:before="100" w:beforeAutospacing="1" w:after="100" w:afterAutospacing="1"/>
      <w:jc w:val="center"/>
    </w:pPr>
    <w:rPr>
      <w:sz w:val="18"/>
      <w:szCs w:val="18"/>
    </w:rPr>
  </w:style>
  <w:style w:type="paragraph" w:styleId="UserStyle_234">
    <w:name w:val="xl207"/>
    <w:basedOn w:val="Normal"/>
    <w:next w:val="UserStyle_234"/>
    <w:link w:val="Normal"/>
    <w:pPr>
      <w:pBdr>
        <w:left w:val="single" w:color="000000" w:sz="8"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35">
    <w:name w:val="xl208"/>
    <w:basedOn w:val="Normal"/>
    <w:next w:val="UserStyle_235"/>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6">
    <w:name w:val="xl209"/>
    <w:basedOn w:val="Normal"/>
    <w:next w:val="UserStyle_236"/>
    <w:link w:val="Normal"/>
    <w:pPr>
      <w:pBdr>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7">
    <w:name w:val="xl210"/>
    <w:basedOn w:val="Normal"/>
    <w:next w:val="UserStyle_237"/>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8">
    <w:name w:val="xl211"/>
    <w:basedOn w:val="Normal"/>
    <w:next w:val="UserStyle_238"/>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9">
    <w:name w:val="xl212"/>
    <w:basedOn w:val="Normal"/>
    <w:next w:val="UserStyle_239"/>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40">
    <w:name w:val="xl213"/>
    <w:basedOn w:val="Normal"/>
    <w:next w:val="UserStyle_240"/>
    <w:link w:val="Normal"/>
    <w:pPr>
      <w:shd w:val="clear" w:color="000000" w:fill="ffffff"/>
      <w:spacing w:before="100" w:beforeAutospacing="1" w:after="100" w:afterAutospacing="1"/>
      <w:jc w:val="center"/>
    </w:pPr>
    <w:rPr>
      <w:sz w:val="18"/>
      <w:szCs w:val="18"/>
    </w:rPr>
  </w:style>
  <w:style w:type="paragraph" w:styleId="UserStyle_241">
    <w:name w:val="xl214"/>
    <w:basedOn w:val="Normal"/>
    <w:next w:val="UserStyle_241"/>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42">
    <w:name w:val="xl215"/>
    <w:basedOn w:val="Normal"/>
    <w:next w:val="UserStyle_242"/>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43">
    <w:name w:val="xl216"/>
    <w:basedOn w:val="Normal"/>
    <w:next w:val="UserStyle_243"/>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44">
    <w:name w:val="xl217"/>
    <w:basedOn w:val="Normal"/>
    <w:next w:val="UserStyle_244"/>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5">
    <w:name w:val="xl218"/>
    <w:basedOn w:val="Normal"/>
    <w:next w:val="UserStyle_245"/>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46">
    <w:name w:val="xl219"/>
    <w:basedOn w:val="Normal"/>
    <w:next w:val="UserStyle_246"/>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47">
    <w:name w:val="xl220"/>
    <w:basedOn w:val="Normal"/>
    <w:next w:val="UserStyle_247"/>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48">
    <w:name w:val="xl221"/>
    <w:basedOn w:val="Normal"/>
    <w:next w:val="UserStyle_248"/>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9">
    <w:name w:val="xl222"/>
    <w:basedOn w:val="Normal"/>
    <w:next w:val="UserStyle_249"/>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0">
    <w:name w:val="xl223"/>
    <w:basedOn w:val="Normal"/>
    <w:next w:val="UserStyle_250"/>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1">
    <w:name w:val="xl224"/>
    <w:basedOn w:val="Normal"/>
    <w:next w:val="UserStyle_251"/>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52">
    <w:name w:val="xl225"/>
    <w:basedOn w:val="Normal"/>
    <w:next w:val="UserStyle_25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53">
    <w:name w:val="xl226"/>
    <w:basedOn w:val="Normal"/>
    <w:next w:val="UserStyle_253"/>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color w:val="000000"/>
      <w:sz w:val="18"/>
      <w:szCs w:val="18"/>
    </w:rPr>
  </w:style>
  <w:style w:type="paragraph" w:styleId="UserStyle_254">
    <w:name w:val="xl227"/>
    <w:basedOn w:val="Normal"/>
    <w:next w:val="UserStyle_254"/>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55">
    <w:name w:val="xl228"/>
    <w:basedOn w:val="Normal"/>
    <w:next w:val="UserStyle_255"/>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56">
    <w:name w:val="xl229"/>
    <w:basedOn w:val="Normal"/>
    <w:next w:val="UserStyle_256"/>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57">
    <w:name w:val="xl230"/>
    <w:basedOn w:val="Normal"/>
    <w:next w:val="UserStyle_257"/>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58">
    <w:name w:val="xl231"/>
    <w:basedOn w:val="Normal"/>
    <w:next w:val="UserStyle_258"/>
    <w:link w:val="Normal"/>
    <w:pPr>
      <w:shd w:val="clear" w:color="000000" w:fill="ffffff"/>
      <w:spacing w:before="100" w:beforeAutospacing="1" w:after="100" w:afterAutospacing="1"/>
      <w:jc w:val="center"/>
    </w:pPr>
    <w:rPr>
      <w:b/>
      <w:bCs/>
      <w:sz w:val="18"/>
      <w:szCs w:val="18"/>
    </w:rPr>
  </w:style>
  <w:style w:type="paragraph" w:styleId="UserStyle_259">
    <w:name w:val="xl232"/>
    <w:basedOn w:val="Normal"/>
    <w:next w:val="UserStyle_259"/>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60">
    <w:name w:val="xl233"/>
    <w:basedOn w:val="Normal"/>
    <w:next w:val="UserStyle_260"/>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1">
    <w:name w:val="xl234"/>
    <w:basedOn w:val="Normal"/>
    <w:next w:val="UserStyle_261"/>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62">
    <w:name w:val="xl235"/>
    <w:basedOn w:val="Normal"/>
    <w:next w:val="UserStyle_262"/>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3">
    <w:name w:val="xl236"/>
    <w:basedOn w:val="Normal"/>
    <w:next w:val="UserStyle_263"/>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4">
    <w:name w:val="xl237"/>
    <w:basedOn w:val="Normal"/>
    <w:next w:val="UserStyle_264"/>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5">
    <w:name w:val="xl238"/>
    <w:basedOn w:val="Normal"/>
    <w:next w:val="UserStyle_265"/>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66">
    <w:name w:val="xl239"/>
    <w:basedOn w:val="Normal"/>
    <w:next w:val="UserStyle_266"/>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7">
    <w:name w:val="xl240"/>
    <w:basedOn w:val="Normal"/>
    <w:next w:val="UserStyle_267"/>
    <w:link w:val="Normal"/>
    <w:pPr>
      <w:pBdr>
        <w:top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8">
    <w:name w:val="xl241"/>
    <w:basedOn w:val="Normal"/>
    <w:next w:val="UserStyle_268"/>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9">
    <w:name w:val="xl242"/>
    <w:basedOn w:val="Normal"/>
    <w:next w:val="UserStyle_269"/>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70">
    <w:name w:val="xl243"/>
    <w:basedOn w:val="Normal"/>
    <w:next w:val="UserStyle_270"/>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71">
    <w:name w:val="xl244"/>
    <w:basedOn w:val="Normal"/>
    <w:next w:val="UserStyle_271"/>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72">
    <w:name w:val="xl245"/>
    <w:basedOn w:val="Normal"/>
    <w:next w:val="UserStyle_27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3">
    <w:name w:val="xl246"/>
    <w:basedOn w:val="Normal"/>
    <w:next w:val="UserStyle_273"/>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4">
    <w:name w:val="xl247"/>
    <w:basedOn w:val="Normal"/>
    <w:next w:val="UserStyle_274"/>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5">
    <w:name w:val="xl248"/>
    <w:basedOn w:val="Normal"/>
    <w:next w:val="UserStyle_275"/>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6">
    <w:name w:val="xl249"/>
    <w:basedOn w:val="Normal"/>
    <w:next w:val="UserStyle_276"/>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7">
    <w:name w:val="xl250"/>
    <w:basedOn w:val="Normal"/>
    <w:next w:val="UserStyle_277"/>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78">
    <w:name w:val="xl251"/>
    <w:basedOn w:val="Normal"/>
    <w:next w:val="UserStyle_27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9">
    <w:name w:val="xl252"/>
    <w:basedOn w:val="Normal"/>
    <w:next w:val="UserStyle_279"/>
    <w:link w:val="Normal"/>
    <w:pPr>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jc w:val="center"/>
    </w:pPr>
    <w:rPr>
      <w:b/>
      <w:bCs/>
      <w:sz w:val="18"/>
      <w:szCs w:val="18"/>
    </w:rPr>
  </w:style>
  <w:style w:type="paragraph" w:styleId="UserStyle_280">
    <w:name w:val="xl253"/>
    <w:basedOn w:val="Normal"/>
    <w:next w:val="UserStyle_28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81">
    <w:name w:val="xl254"/>
    <w:basedOn w:val="Normal"/>
    <w:next w:val="UserStyle_281"/>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82">
    <w:name w:val="xl255"/>
    <w:basedOn w:val="Normal"/>
    <w:next w:val="UserStyle_282"/>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83">
    <w:name w:val="xl256"/>
    <w:basedOn w:val="Normal"/>
    <w:next w:val="UserStyle_283"/>
    <w:link w:val="Normal"/>
    <w:pPr>
      <w:pBdr>
        <w:top w:val="single" w:color="000000" w:sz="4" w:space="0"/>
        <w:left w:val="single" w:color="000000" w:sz="4" w:space="0"/>
      </w:pBdr>
      <w:shd w:val="clear" w:color="000000" w:fill="ffff00"/>
      <w:spacing w:before="100" w:beforeAutospacing="1" w:after="100" w:afterAutospacing="1"/>
      <w:jc w:val="center"/>
    </w:pPr>
    <w:rPr>
      <w:color w:val="000000"/>
      <w:sz w:val="18"/>
      <w:szCs w:val="18"/>
    </w:rPr>
  </w:style>
  <w:style w:type="paragraph" w:styleId="UserStyle_284">
    <w:name w:val="xl257"/>
    <w:basedOn w:val="Normal"/>
    <w:next w:val="UserStyle_284"/>
    <w:link w:val="Normal"/>
    <w:pPr>
      <w:pBdr>
        <w:top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5">
    <w:name w:val="xl258"/>
    <w:basedOn w:val="Normal"/>
    <w:next w:val="UserStyle_285"/>
    <w:link w:val="Normal"/>
    <w:pPr>
      <w:pBdr>
        <w:left w:val="single" w:color="000000" w:sz="4" w:space="0"/>
      </w:pBdr>
      <w:shd w:val="clear" w:color="000000" w:fill="ffff00"/>
      <w:spacing w:before="100" w:beforeAutospacing="1" w:after="100" w:afterAutospacing="1"/>
      <w:jc w:val="center"/>
    </w:pPr>
    <w:rPr>
      <w:color w:val="000000"/>
      <w:sz w:val="18"/>
      <w:szCs w:val="18"/>
    </w:rPr>
  </w:style>
  <w:style w:type="paragraph" w:styleId="UserStyle_286">
    <w:name w:val="xl259"/>
    <w:basedOn w:val="Normal"/>
    <w:next w:val="UserStyle_286"/>
    <w:link w:val="Normal"/>
    <w:pPr>
      <w:pBdr>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7">
    <w:name w:val="xl260"/>
    <w:basedOn w:val="Normal"/>
    <w:next w:val="UserStyle_287"/>
    <w:link w:val="Normal"/>
    <w:pPr>
      <w:pBdr>
        <w:left w:val="single" w:color="000000" w:sz="4" w:space="0"/>
        <w:bottom w:val="single" w:color="000000" w:sz="4" w:space="0"/>
      </w:pBdr>
      <w:shd w:val="clear" w:color="000000" w:fill="ffff00"/>
      <w:spacing w:before="100" w:beforeAutospacing="1" w:after="100" w:afterAutospacing="1"/>
      <w:jc w:val="center"/>
    </w:pPr>
    <w:rPr>
      <w:color w:val="000000"/>
      <w:sz w:val="18"/>
      <w:szCs w:val="18"/>
    </w:rPr>
  </w:style>
  <w:style w:type="paragraph" w:styleId="UserStyle_288">
    <w:name w:val="xl261"/>
    <w:basedOn w:val="Normal"/>
    <w:next w:val="UserStyle_288"/>
    <w:link w:val="Normal"/>
    <w:pPr>
      <w:pBdr>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9">
    <w:name w:val="xl262"/>
    <w:basedOn w:val="Normal"/>
    <w:next w:val="UserStyle_28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90">
    <w:name w:val="xl263"/>
    <w:basedOn w:val="Normal"/>
    <w:next w:val="UserStyle_290"/>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291">
    <w:name w:val="xl264"/>
    <w:basedOn w:val="Normal"/>
    <w:next w:val="UserStyle_291"/>
    <w:link w:val="Normal"/>
    <w:pPr>
      <w:pBdr>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2">
    <w:name w:val="xl265"/>
    <w:basedOn w:val="Normal"/>
    <w:next w:val="UserStyle_292"/>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3">
    <w:name w:val="xl266"/>
    <w:basedOn w:val="Normal"/>
    <w:next w:val="UserStyle_293"/>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294">
    <w:name w:val="xl267"/>
    <w:basedOn w:val="Normal"/>
    <w:next w:val="UserStyle_294"/>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5">
    <w:name w:val="xl268"/>
    <w:basedOn w:val="Normal"/>
    <w:next w:val="UserStyle_295"/>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b/>
      <w:bCs/>
      <w:color w:val="000000"/>
      <w:sz w:val="18"/>
      <w:szCs w:val="18"/>
    </w:rPr>
  </w:style>
  <w:style w:type="paragraph" w:styleId="UserStyle_296">
    <w:name w:val="xl269"/>
    <w:basedOn w:val="Normal"/>
    <w:next w:val="UserStyle_296"/>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sz w:val="18"/>
      <w:szCs w:val="18"/>
    </w:rPr>
  </w:style>
  <w:style w:type="paragraph" w:styleId="UserStyle_297">
    <w:name w:val="xl270"/>
    <w:basedOn w:val="Normal"/>
    <w:next w:val="UserStyle_297"/>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298">
    <w:name w:val="xl271"/>
    <w:basedOn w:val="Normal"/>
    <w:next w:val="UserStyle_298"/>
    <w:link w:val="Normal"/>
    <w:pPr>
      <w:pBdr>
        <w:top w:val="single" w:color="000000" w:sz="4" w:space="0"/>
        <w:left w:val="single" w:color="000000" w:sz="4" w:space="0"/>
      </w:pBdr>
      <w:shd w:val="clear" w:color="000000" w:fill="fcd5b4"/>
      <w:spacing w:before="100" w:beforeAutospacing="1" w:after="100" w:afterAutospacing="1"/>
    </w:pPr>
    <w:rPr>
      <w:color w:val="000000"/>
      <w:sz w:val="18"/>
      <w:szCs w:val="18"/>
    </w:rPr>
  </w:style>
  <w:style w:type="paragraph" w:styleId="UserStyle_299">
    <w:name w:val="xl272"/>
    <w:basedOn w:val="Normal"/>
    <w:next w:val="UserStyle_299"/>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00">
    <w:name w:val="xl273"/>
    <w:basedOn w:val="Normal"/>
    <w:next w:val="UserStyle_300"/>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01">
    <w:name w:val="xl274"/>
    <w:basedOn w:val="Normal"/>
    <w:next w:val="UserStyle_301"/>
    <w:link w:val="Normal"/>
    <w:pPr>
      <w:shd w:val="clear" w:color="000000" w:fill="fcd5b4"/>
      <w:spacing w:before="100" w:beforeAutospacing="1" w:after="100" w:afterAutospacing="1"/>
    </w:pPr>
    <w:rPr>
      <w:rFonts w:ascii="Arial" w:hAnsi="Arial" w:cs="Arial"/>
    </w:rPr>
  </w:style>
  <w:style w:type="paragraph" w:styleId="UserStyle_302">
    <w:name w:val="xl275"/>
    <w:basedOn w:val="Normal"/>
    <w:next w:val="UserStyle_302"/>
    <w:link w:val="Normal"/>
    <w:pPr>
      <w:pBdr>
        <w:top w:val="single" w:color="000000" w:sz="4" w:space="0"/>
        <w:left w:val="single" w:color="000000" w:sz="4" w:space="0"/>
        <w:bottom w:val="single" w:color="000000" w:sz="4" w:space="0"/>
      </w:pBdr>
      <w:shd w:val="clear" w:color="000000" w:fill="fcd5b4"/>
      <w:spacing w:before="100" w:beforeAutospacing="1" w:after="100" w:afterAutospacing="1"/>
    </w:pPr>
    <w:rPr>
      <w:b/>
      <w:bCs/>
      <w:sz w:val="18"/>
      <w:szCs w:val="18"/>
    </w:rPr>
  </w:style>
  <w:style w:type="paragraph" w:styleId="UserStyle_303">
    <w:name w:val="xl276"/>
    <w:basedOn w:val="Normal"/>
    <w:next w:val="UserStyle_303"/>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04">
    <w:name w:val="xl277"/>
    <w:basedOn w:val="Normal"/>
    <w:next w:val="UserStyle_304"/>
    <w:link w:val="Normal"/>
    <w:pPr>
      <w:pBdr>
        <w:top w:val="single" w:color="000000" w:sz="4" w:space="0"/>
        <w:bottom w:val="single" w:color="000000" w:sz="4" w:space="0"/>
        <w:right w:val="single" w:color="000000" w:sz="4" w:space="0"/>
      </w:pBdr>
      <w:shd w:val="clear" w:color="000000" w:fill="fcd5b4"/>
      <w:spacing w:before="100" w:beforeAutospacing="1" w:after="100" w:afterAutospacing="1"/>
    </w:pPr>
    <w:rPr>
      <w:rFonts w:ascii="Arial" w:hAnsi="Arial" w:cs="Arial"/>
      <w:b/>
      <w:bCs/>
    </w:rPr>
  </w:style>
  <w:style w:type="paragraph" w:styleId="UserStyle_305">
    <w:name w:val="xl278"/>
    <w:basedOn w:val="Normal"/>
    <w:next w:val="UserStyle_305"/>
    <w:link w:val="Normal"/>
    <w:pPr>
      <w:shd w:val="clear" w:color="000000" w:fill="fcd5b4"/>
      <w:spacing w:before="100" w:beforeAutospacing="1" w:after="100" w:afterAutospacing="1"/>
    </w:pPr>
    <w:rPr>
      <w:rFonts w:ascii="Arial" w:hAnsi="Arial" w:cs="Arial"/>
      <w:b/>
      <w:bCs/>
    </w:rPr>
  </w:style>
  <w:style w:type="character" w:styleId="UserStyle_306">
    <w:name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next w:val="UserStyle_306"/>
    <w:link w:val="Normal"/>
    <w:rPr>
      <w:sz w:val="24"/>
      <w:szCs w:val="24"/>
    </w:rPr>
  </w:style>
  <w:style w:type="paragraph" w:styleId="UserStyle_307">
    <w:name w:val="Знак Знак Знак Знак Знак"/>
    <w:basedOn w:val="Normal"/>
    <w:next w:val="UserStyle_307"/>
    <w:link w:val="Normal"/>
    <w:uiPriority w:val="99"/>
    <w:pPr>
      <w:spacing w:after="160" w:line="240" w:lineRule="exact"/>
      <w:ind w:firstLine="567"/>
      <w:jc w:val="both"/>
    </w:pPr>
    <w:rPr>
      <w:rFonts w:ascii="Verdana" w:hAnsi="Verdana" w:cs="Verdana"/>
      <w:sz w:val="20"/>
      <w:szCs w:val="20"/>
      <w:lang w:val="en-US" w:eastAsia="en-US"/>
    </w:rPr>
  </w:style>
  <w:style w:type="paragraph" w:styleId="UserStyle_308">
    <w:name w:val="Комментарий"/>
    <w:basedOn w:val="Normal"/>
    <w:next w:val="Normal"/>
    <w:link w:val="Normal"/>
    <w:pPr>
      <w:widowControl w:val="off"/>
      <w:ind w:left="170" w:firstLine="567"/>
      <w:jc w:val="both"/>
    </w:pPr>
    <w:rPr>
      <w:rFonts w:ascii="Arial" w:hAnsi="Arial" w:cs="Arial"/>
      <w:i/>
      <w:iCs/>
      <w:color w:val="800080"/>
    </w:rPr>
  </w:style>
  <w:style w:type="character" w:styleId="HtmlVar">
    <w:name w:val="Переменный HTML,!Ссылки в документе"/>
    <w:next w:val="HtmlVar"/>
    <w:link w:val="Normal"/>
    <w:rPr>
      <w:rFonts w:ascii="Arial" w:hAnsi="Arial"/>
      <w:iCs/>
      <w:color w:val="0000ff"/>
      <w:sz w:val="24"/>
      <w:u w:val="none"/>
    </w:rPr>
  </w:style>
  <w:style w:type="paragraph" w:styleId="AnnotationText">
    <w:name w:val="Текст примечания,!Равноширинный текст документа"/>
    <w:basedOn w:val="Normal"/>
    <w:next w:val="AnnotationText"/>
    <w:link w:val="UserStyle_309"/>
    <w:uiPriority w:val="99"/>
    <w:pPr>
      <w:ind w:firstLine="567"/>
      <w:jc w:val="both"/>
    </w:pPr>
    <w:rPr>
      <w:rFonts w:ascii="Courier" w:hAnsi="Courier"/>
      <w:sz w:val="22"/>
      <w:szCs w:val="20"/>
      <w:lang w:val="en-US" w:eastAsia="en-US"/>
    </w:rPr>
  </w:style>
  <w:style w:type="character" w:styleId="UserStyle_309">
    <w:name w:val="Текст примечания Знак,!Равноширинный текст документа Знак1"/>
    <w:next w:val="UserStyle_309"/>
    <w:link w:val="AnnotationText"/>
    <w:uiPriority w:val="99"/>
    <w:rPr>
      <w:rFonts w:ascii="Courier" w:hAnsi="Courier"/>
      <w:sz w:val="22"/>
      <w:lang w:val="en-US" w:eastAsia="en-US"/>
    </w:rPr>
  </w:style>
  <w:style w:type="paragraph" w:styleId="UserStyle_310">
    <w:name w:val="Application!Приложение"/>
    <w:next w:val="UserStyle_310"/>
    <w:link w:val="Normal"/>
    <w:pPr>
      <w:spacing w:before="120" w:after="120"/>
      <w:jc w:val="right"/>
    </w:pPr>
    <w:rPr>
      <w:rFonts w:ascii="Arial" w:hAnsi="Arial" w:cs="Arial"/>
      <w:b/>
      <w:bCs/>
      <w:sz w:val="32"/>
      <w:szCs w:val="32"/>
      <w:lang w:val="ru-RU" w:eastAsia="ru-RU" w:bidi="ar-SA"/>
    </w:rPr>
  </w:style>
  <w:style w:type="paragraph" w:styleId="UserStyle_311">
    <w:name w:val="Table!Таблица"/>
    <w:next w:val="UserStyle_311"/>
    <w:link w:val="Normal"/>
    <w:rPr>
      <w:rFonts w:ascii="Arial" w:hAnsi="Arial" w:cs="Arial"/>
      <w:bCs/>
      <w:sz w:val="24"/>
      <w:szCs w:val="32"/>
      <w:lang w:val="ru-RU" w:eastAsia="ru-RU" w:bidi="ar-SA"/>
    </w:rPr>
  </w:style>
  <w:style w:type="paragraph" w:styleId="UserStyle_312">
    <w:name w:val="Table!"/>
    <w:next w:val="UserStyle_311"/>
    <w:link w:val="Normal"/>
    <w:pPr>
      <w:jc w:val="center"/>
    </w:pPr>
    <w:rPr>
      <w:rFonts w:ascii="Arial" w:hAnsi="Arial" w:cs="Arial"/>
      <w:b/>
      <w:bCs/>
      <w:sz w:val="24"/>
      <w:szCs w:val="32"/>
      <w:lang w:val="ru-RU" w:eastAsia="ru-RU" w:bidi="ar-SA"/>
    </w:rPr>
  </w:style>
  <w:style w:type="character" w:styleId="UserStyle_313">
    <w:name w:val="Верхний колонтитул Знак1,I.L.T. Знак1"/>
    <w:next w:val="UserStyle_313"/>
    <w:link w:val="Normal"/>
    <w:semiHidden/>
    <w:rPr>
      <w:sz w:val="24"/>
      <w:szCs w:val="24"/>
    </w:rPr>
  </w:style>
  <w:style w:type="character" w:styleId="UserStyle_314">
    <w:name w:val="Нижний колонтитул Знак1,Знак2 Знак1"/>
    <w:next w:val="UserStyle_314"/>
    <w:link w:val="Normal"/>
    <w:semiHidden/>
    <w:rPr>
      <w:sz w:val="24"/>
      <w:szCs w:val="24"/>
    </w:rPr>
  </w:style>
  <w:style w:type="character" w:styleId="UserStyle_315">
    <w:name w:val="Заголовок 1 Знак1,!Части документа Знак"/>
    <w:next w:val="UserStyle_315"/>
    <w:link w:val="Normal"/>
    <w:rPr>
      <w:rFonts w:ascii="Cambria" w:hAnsi="Cambria" w:eastAsia="Times New Roman" w:cs="Times New Roman"/>
      <w:b/>
      <w:bCs/>
      <w:color w:val="365f91"/>
      <w:sz w:val="28"/>
      <w:szCs w:val="28"/>
    </w:rPr>
  </w:style>
  <w:style w:type="paragraph" w:styleId="UserStyle_316">
    <w:name w:val="Знак Знак Знак Знак"/>
    <w:basedOn w:val="Normal"/>
    <w:next w:val="UserStyle_316"/>
    <w:link w:val="Normal"/>
    <w:uiPriority w:val="99"/>
    <w:pPr>
      <w:widowControl w:val="off"/>
      <w:spacing w:after="160" w:line="240" w:lineRule="exact"/>
      <w:ind w:firstLine="567"/>
      <w:jc w:val="right"/>
    </w:pPr>
    <w:rPr>
      <w:rFonts w:ascii="Arial" w:hAnsi="Arial"/>
      <w:sz w:val="20"/>
      <w:szCs w:val="20"/>
      <w:lang w:val="en-GB" w:eastAsia="en-US"/>
    </w:rPr>
  </w:style>
  <w:style w:type="paragraph" w:styleId="UserStyle_317">
    <w:name w:val="Char Char Знак Знак1 Char Char1 Знак Знак Char Char"/>
    <w:basedOn w:val="Normal"/>
    <w:next w:val="UserStyle_317"/>
    <w:link w:val="Normal"/>
    <w:uiPriority w:val="99"/>
    <w:pPr>
      <w:spacing w:before="100" w:beforeAutospacing="1" w:after="100" w:afterAutospacing="1"/>
      <w:ind w:firstLine="567"/>
      <w:jc w:val="both"/>
    </w:pPr>
    <w:rPr>
      <w:rFonts w:ascii="Tahoma" w:hAnsi="Tahoma" w:cs="Tahoma"/>
      <w:sz w:val="20"/>
      <w:szCs w:val="20"/>
      <w:lang w:val="en-US" w:eastAsia="en-US"/>
    </w:rPr>
  </w:style>
  <w:style w:type="paragraph" w:styleId="UserStyle_318">
    <w:name w:val="Без интервала1"/>
    <w:next w:val="UserStyle_318"/>
    <w:link w:val="Normal"/>
    <w:uiPriority w:val="99"/>
    <w:rPr>
      <w:rFonts w:ascii="Calibri" w:hAnsi="Calibri" w:cs="Calibri"/>
      <w:sz w:val="22"/>
      <w:szCs w:val="22"/>
      <w:lang w:val="ru-RU" w:eastAsia="en-US" w:bidi="ar-SA"/>
    </w:rPr>
  </w:style>
  <w:style w:type="character" w:styleId="UserStyle_319">
    <w:name w:val="apple-style-span"/>
    <w:next w:val="UserStyle_319"/>
    <w:link w:val="Normal"/>
  </w:style>
  <w:style w:type="character" w:styleId="UserStyle_320">
    <w:name w:val="Font Style43"/>
    <w:next w:val="UserStyle_320"/>
    <w:link w:val="Normal"/>
    <w:uiPriority w:val="99"/>
    <w:rPr>
      <w:rFonts w:ascii="Times New Roman" w:hAnsi="Times New Roman" w:cs="Times New Roman"/>
      <w:sz w:val="26"/>
      <w:szCs w:val="26"/>
    </w:rPr>
  </w:style>
  <w:style w:type="character" w:styleId="UserStyle_321">
    <w:name w:val="Схема документа Знак1"/>
    <w:next w:val="UserStyle_321"/>
    <w:link w:val="Normal"/>
    <w:uiPriority w:val="99"/>
    <w:rPr>
      <w:rFonts w:ascii="Tahoma" w:hAnsi="Tahoma" w:cs="Tahoma"/>
      <w:sz w:val="16"/>
      <w:szCs w:val="16"/>
    </w:rPr>
  </w:style>
  <w:style w:type="character" w:styleId="UserStyle_322">
    <w:name w:val="Заголовок 3 Знак1,!Главы документа Знак"/>
    <w:next w:val="UserStyle_322"/>
    <w:link w:val="Normal"/>
    <w:semiHidden/>
    <w:rPr>
      <w:rFonts w:ascii="Cambria" w:hAnsi="Cambria" w:eastAsia="Times New Roman" w:cs="Times New Roman"/>
      <w:b/>
      <w:bCs/>
      <w:color w:val="4f81bd"/>
      <w:sz w:val="24"/>
      <w:szCs w:val="24"/>
    </w:rPr>
  </w:style>
  <w:style w:type="character" w:styleId="UserStyle_323">
    <w:name w:val="Заголовок 4 Знак1,!Параграфы/Статьи документа Знак"/>
    <w:next w:val="UserStyle_323"/>
    <w:link w:val="Normal"/>
    <w:semiHidden/>
    <w:rPr>
      <w:rFonts w:ascii="Cambria" w:hAnsi="Cambria" w:eastAsia="Times New Roman" w:cs="Times New Roman"/>
      <w:b/>
      <w:bCs/>
      <w:i/>
      <w:iCs/>
      <w:color w:val="4f81bd"/>
      <w:sz w:val="24"/>
      <w:szCs w:val="24"/>
    </w:rPr>
  </w:style>
  <w:style w:type="character" w:styleId="UserStyle_324">
    <w:name w:val="Текст примечания Знак1,!Равноширинный текст документа Знак"/>
    <w:next w:val="UserStyle_324"/>
    <w:link w:val="Normal"/>
    <w:semiHidden/>
    <w:rPr>
      <w:rFonts w:ascii="Arial" w:hAnsi="Arial"/>
    </w:rPr>
  </w:style>
  <w:style w:type="paragraph" w:styleId="UserStyle_325">
    <w:name w:val="FR5"/>
    <w:next w:val="UserStyle_325"/>
    <w:link w:val="Normal"/>
    <w:pPr>
      <w:widowControl w:val="off"/>
      <w:spacing w:line="300" w:lineRule="auto"/>
      <w:ind w:firstLine="860"/>
      <w:jc w:val="both"/>
    </w:pPr>
    <w:rPr>
      <w:rFonts w:ascii="Courier New" w:hAnsi="Courier New"/>
      <w:sz w:val="24"/>
      <w:lang w:val="ru-RU" w:eastAsia="ru-RU" w:bidi="ar-SA"/>
    </w:rPr>
  </w:style>
  <w:style w:type="paragraph" w:styleId="UserStyle_326">
    <w:name w:val="FR1"/>
    <w:next w:val="UserStyle_326"/>
    <w:link w:val="Normal"/>
    <w:pPr>
      <w:widowControl w:val="off"/>
      <w:spacing w:before="640"/>
      <w:jc w:val="center"/>
    </w:pPr>
    <w:rPr>
      <w:rFonts w:ascii="Arial" w:hAnsi="Arial"/>
      <w:b/>
      <w:sz w:val="44"/>
      <w:lang w:val="ru-RU" w:eastAsia="ru-RU" w:bidi="ar-SA"/>
    </w:rPr>
  </w:style>
  <w:style w:type="paragraph" w:styleId="UserStyle_327">
    <w:name w:val="FR4"/>
    <w:next w:val="UserStyle_327"/>
    <w:link w:val="Normal"/>
    <w:pPr>
      <w:widowControl w:val="off"/>
      <w:spacing w:line="360" w:lineRule="auto"/>
      <w:ind w:left="80" w:hanging="80"/>
      <w:jc w:val="both"/>
    </w:pPr>
    <w:rPr>
      <w:sz w:val="24"/>
      <w:lang w:val="ru-RU" w:eastAsia="ru-RU" w:bidi="ar-SA"/>
    </w:rPr>
  </w:style>
  <w:style w:type="character" w:styleId="UserStyle_328">
    <w:name w:val="Основной текст Знак1,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next w:val="UserStyle_328"/>
    <w:link w:val="Normal"/>
    <w:rPr>
      <w:sz w:val="24"/>
      <w:szCs w:val="24"/>
    </w:rPr>
  </w:style>
  <w:style w:type="character" w:styleId="UserStyle_329">
    <w:name w:val="Основной текст 2 Знак1"/>
    <w:next w:val="UserStyle_329"/>
    <w:link w:val="Normal"/>
    <w:semiHidden/>
    <w:rPr>
      <w:sz w:val="24"/>
      <w:szCs w:val="24"/>
    </w:rPr>
  </w:style>
  <w:style w:type="character" w:styleId="UserStyle_330">
    <w:name w:val="Основной текст 3 Знак1"/>
    <w:next w:val="UserStyle_330"/>
    <w:link w:val="Normal"/>
    <w:uiPriority w:val="99"/>
    <w:semiHidden/>
    <w:rPr>
      <w:sz w:val="16"/>
      <w:szCs w:val="16"/>
    </w:rPr>
  </w:style>
  <w:style w:type="character" w:styleId="UserStyle_331">
    <w:name w:val="Основной текст с отступом 3 Знак1"/>
    <w:next w:val="UserStyle_331"/>
    <w:link w:val="Normal"/>
    <w:semiHidden/>
    <w:rPr>
      <w:sz w:val="16"/>
      <w:szCs w:val="16"/>
    </w:rPr>
  </w:style>
  <w:style w:type="paragraph" w:styleId="UserStyle_332">
    <w:name w:val="snews"/>
    <w:basedOn w:val="Normal"/>
    <w:next w:val="UserStyle_332"/>
    <w:link w:val="Normal"/>
    <w:pPr>
      <w:spacing w:before="100" w:beforeAutospacing="1" w:after="100" w:afterAutospacing="1" w:line="240" w:lineRule="atLeast"/>
    </w:pPr>
    <w:rPr>
      <w:rFonts w:ascii="Verdana" w:hAnsi="Verdana" w:eastAsia="Arial Unicode MS" w:cs="Verdana"/>
      <w:color w:val="202020"/>
      <w:sz w:val="18"/>
      <w:szCs w:val="18"/>
    </w:rPr>
  </w:style>
  <w:style w:type="character" w:styleId="262">
    <w:name w:val="Слабая ссылка"/>
    <w:next w:val="262"/>
    <w:link w:val="Normal"/>
    <w:uiPriority w:val="31"/>
    <w:qFormat/>
    <w:rPr>
      <w:smallCaps/>
      <w:color w:val="c0504d"/>
      <w:u w:val="single"/>
    </w:rPr>
  </w:style>
  <w:style w:type="numbering" w:styleId="UserStyle_333">
    <w:name w:val="Нет списка111"/>
    <w:next w:val="NormalList"/>
    <w:link w:val="Normal"/>
    <w:uiPriority w:val="99"/>
    <w:semiHidden/>
    <w:unhideWhenUsed/>
  </w:style>
  <w:style w:type="numbering" w:styleId="UserStyle_334">
    <w:name w:val="Нет списка2"/>
    <w:next w:val="NormalList"/>
    <w:link w:val="Normal"/>
    <w:semiHidden/>
    <w:unhideWhenUsed/>
  </w:style>
  <w:style w:type="paragraph" w:styleId="UserStyle_335">
    <w:name w:val="ConsPlusDocList"/>
    <w:next w:val="UserStyle_335"/>
    <w:link w:val="Normal"/>
    <w:pPr>
      <w:widowControl w:val="off"/>
    </w:pPr>
    <w:rPr>
      <w:rFonts w:ascii="Courier New" w:hAnsi="Courier New" w:cs="Courier New"/>
      <w:lang w:val="ru-RU" w:eastAsia="ru-RU" w:bidi="ar-SA"/>
    </w:rPr>
  </w:style>
  <w:style w:type="paragraph" w:styleId="UserStyle_336">
    <w:name w:val="ConsPlusTitlePage"/>
    <w:next w:val="UserStyle_336"/>
    <w:link w:val="Normal"/>
    <w:pPr>
      <w:widowControl w:val="off"/>
    </w:pPr>
    <w:rPr>
      <w:rFonts w:ascii="Tahoma" w:hAnsi="Tahoma" w:cs="Tahoma"/>
      <w:lang w:val="ru-RU" w:eastAsia="ru-RU" w:bidi="ar-SA"/>
    </w:rPr>
  </w:style>
  <w:style w:type="paragraph" w:styleId="UserStyle_337">
    <w:name w:val="ConsPlusTextList"/>
    <w:next w:val="UserStyle_337"/>
    <w:link w:val="Normal"/>
    <w:pPr>
      <w:widowControl w:val="off"/>
    </w:pPr>
    <w:rPr>
      <w:rFonts w:ascii="Arial" w:hAnsi="Arial" w:cs="Arial"/>
      <w:lang w:val="ru-RU" w:eastAsia="ru-RU" w:bidi="ar-SA"/>
    </w:rPr>
  </w:style>
  <w:style w:type="paragraph" w:styleId="UserStyle_338">
    <w:name w:val="msonormal"/>
    <w:basedOn w:val="Normal"/>
    <w:next w:val="UserStyle_338"/>
    <w:link w:val="Normal"/>
    <w:pPr>
      <w:spacing w:before="100" w:beforeAutospacing="1" w:after="100" w:afterAutospacing="1"/>
    </w:pPr>
  </w:style>
  <w:style w:type="character" w:styleId="UserStyle_339">
    <w:name w:val="st"/>
    <w:next w:val="UserStyle_339"/>
    <w:link w:val="Normal"/>
  </w:style>
  <w:style w:type="paragraph" w:styleId="UserStyle_340">
    <w:name w:val="s_16"/>
    <w:basedOn w:val="Normal"/>
    <w:next w:val="UserStyle_340"/>
    <w:link w:val="Normal"/>
    <w:pPr>
      <w:spacing w:before="100" w:beforeAutospacing="1" w:after="100" w:afterAutospacing="1"/>
    </w:pPr>
  </w:style>
  <w:style w:type="paragraph" w:styleId="UserStyle_341">
    <w:name w:val="Style6"/>
    <w:basedOn w:val="Normal"/>
    <w:next w:val="UserStyle_341"/>
    <w:link w:val="Normal"/>
    <w:pPr>
      <w:widowControl w:val="off"/>
      <w:spacing w:line="322" w:lineRule="exact"/>
      <w:jc w:val="center"/>
    </w:pPr>
  </w:style>
  <w:style w:type="character" w:styleId="UserStyle_342">
    <w:name w:val="Font Style15"/>
    <w:next w:val="UserStyle_342"/>
    <w:link w:val="Normal"/>
    <w:uiPriority w:val="99"/>
    <w:rPr>
      <w:rFonts w:ascii="Times New Roman" w:hAnsi="Times New Roman" w:cs="Times New Roman"/>
      <w:sz w:val="26"/>
      <w:szCs w:val="26"/>
    </w:rPr>
  </w:style>
  <w:style w:type="paragraph" w:styleId="ListContinue2">
    <w:name w:val="Продолжение списка 2"/>
    <w:basedOn w:val="Normal"/>
    <w:next w:val="ListContinue2"/>
    <w:link w:val="UserStyle_343"/>
    <w:unhideWhenUsed/>
    <w:pPr>
      <w:spacing w:after="120"/>
      <w:ind w:left="566"/>
      <w:contextualSpacing/>
    </w:pPr>
  </w:style>
  <w:style w:type="character" w:styleId="UserStyle_343">
    <w:name w:val="Продолжение списка 2 Знак"/>
    <w:next w:val="UserStyle_343"/>
    <w:link w:val="ListContinue2"/>
    <w:uiPriority w:val="99"/>
    <w:locked/>
    <w:rPr>
      <w:sz w:val="24"/>
      <w:szCs w:val="24"/>
    </w:rPr>
  </w:style>
  <w:style w:type="character" w:styleId="UserStyle_4">
    <w:name w:val="Заголовок 5 Знак,Block Label Знак,Underline Знак,Block Label1 Знак,Block Label2 Знак,Block Label3 Знак,Block Label11 Знак,Block Label21 Знак,Block Label4 Знак,Block Label12 Знак,Block Label22 Знак,Block Label5 Знак,Block Label13 Знак,Block Label23 Знак"/>
    <w:next w:val="UserStyle_4"/>
    <w:link w:val="Heading5"/>
    <w:uiPriority w:val="9"/>
    <w:rPr>
      <w:rFonts w:ascii="Calibri Light" w:hAnsi="Calibri Light"/>
      <w:color w:val="1f4d78"/>
      <w:sz w:val="24"/>
      <w:szCs w:val="22"/>
      <w:lang w:val="en-US" w:eastAsia="en-US" w:bidi="en-US"/>
    </w:rPr>
  </w:style>
  <w:style w:type="character" w:styleId="UserStyle_5">
    <w:name w:val="Заголовок 6 Знак"/>
    <w:next w:val="UserStyle_5"/>
    <w:link w:val="Heading6"/>
    <w:uiPriority w:val="9"/>
    <w:rPr>
      <w:rFonts w:ascii="Calibri Light" w:hAnsi="Calibri Light"/>
      <w:i/>
      <w:iCs/>
      <w:color w:val="1f4d78"/>
      <w:sz w:val="24"/>
      <w:szCs w:val="22"/>
      <w:lang w:val="en-US" w:eastAsia="en-US" w:bidi="en-US"/>
    </w:rPr>
  </w:style>
  <w:style w:type="character" w:styleId="UserStyle_6">
    <w:name w:val="Заголовок 7 Знак,Заголовок x.x Знак"/>
    <w:next w:val="UserStyle_6"/>
    <w:link w:val="Heading7"/>
    <w:uiPriority w:val="9"/>
    <w:rPr>
      <w:rFonts w:ascii="Calibri Light" w:hAnsi="Calibri Light"/>
      <w:i/>
      <w:iCs/>
      <w:color w:val="404040"/>
      <w:sz w:val="24"/>
      <w:szCs w:val="22"/>
      <w:lang w:val="en-US" w:eastAsia="en-US" w:bidi="en-US"/>
    </w:rPr>
  </w:style>
  <w:style w:type="character" w:styleId="UserStyle_7">
    <w:name w:val="Заголовок 8 Знак"/>
    <w:next w:val="UserStyle_7"/>
    <w:link w:val="Heading8"/>
    <w:rPr>
      <w:rFonts w:ascii="Calibri Light" w:hAnsi="Calibri Light"/>
      <w:color w:val="5b9bd5"/>
      <w:lang w:val="en-US" w:eastAsia="en-US" w:bidi="en-US"/>
    </w:rPr>
  </w:style>
  <w:style w:type="character" w:styleId="UserStyle_8">
    <w:name w:val="Заголовок 9 Знак"/>
    <w:next w:val="UserStyle_8"/>
    <w:link w:val="Heading9"/>
    <w:rPr>
      <w:rFonts w:ascii="Calibri Light" w:hAnsi="Calibri Light"/>
      <w:i/>
      <w:iCs/>
      <w:color w:val="404040"/>
      <w:lang w:val="en-US" w:eastAsia="en-US" w:bidi="en-US"/>
    </w:rPr>
  </w:style>
  <w:style w:type="paragraph" w:styleId="UserStyle_344">
    <w:name w:val="Заголовок !!!!"/>
    <w:basedOn w:val="Heading1"/>
    <w:next w:val="UserStyle_344"/>
    <w:link w:val="UserStyle_345"/>
    <w:qFormat/>
    <w:pPr>
      <w:keepNext w:val="0"/>
      <w:widowControl w:val="off"/>
      <w:tabs>
        <w:tab w:val="left" w:pos="993" w:leader="none"/>
      </w:tabs>
      <w:spacing w:before="240" w:after="240"/>
      <w:ind w:firstLine="709"/>
      <w:contextualSpacing/>
      <w:jc w:val="both"/>
    </w:pPr>
    <w:rPr>
      <w:rFonts w:ascii="Times New Roman" w:hAnsi="Times New Roman"/>
      <w:b/>
      <w:bCs/>
      <w:sz w:val="24"/>
      <w:szCs w:val="28"/>
      <w:lang w:eastAsia="en-US" w:bidi="en-US"/>
    </w:rPr>
  </w:style>
  <w:style w:type="character" w:styleId="UserStyle_345">
    <w:name w:val="Заголовок !!!! Знак"/>
    <w:next w:val="UserStyle_345"/>
    <w:link w:val="UserStyle_344"/>
    <w:rPr>
      <w:b/>
      <w:bCs/>
      <w:sz w:val="24"/>
      <w:szCs w:val="28"/>
      <w:lang w:eastAsia="en-US" w:bidi="en-US"/>
    </w:rPr>
  </w:style>
  <w:style w:type="paragraph" w:styleId="UserStyle_346">
    <w:name w:val="Обычный.Обычный док"/>
    <w:next w:val="UserStyle_346"/>
    <w:link w:val="UserStyle_347"/>
    <w:pPr>
      <w:ind w:firstLine="851"/>
    </w:pPr>
    <w:rPr>
      <w:sz w:val="24"/>
      <w:lang w:val="ru-RU" w:eastAsia="ru-RU" w:bidi="ar-SA"/>
    </w:rPr>
  </w:style>
  <w:style w:type="character" w:styleId="UserStyle_347">
    <w:name w:val="Обычный.Обычный док Знак"/>
    <w:next w:val="UserStyle_347"/>
    <w:link w:val="UserStyle_346"/>
    <w:rPr>
      <w:sz w:val="24"/>
    </w:rPr>
  </w:style>
  <w:style w:type="paragraph" w:styleId="UserStyle_348">
    <w:name w:val="Обычный (отступ первой строки)"/>
    <w:basedOn w:val="Normal"/>
    <w:next w:val="UserStyle_348"/>
    <w:link w:val="Normal"/>
    <w:qFormat/>
    <w:pPr>
      <w:ind w:firstLine="708"/>
      <w:jc w:val="both"/>
    </w:pPr>
  </w:style>
  <w:style w:type="paragraph" w:styleId="UserStyle_349">
    <w:name w:val="Заг 2"/>
    <w:basedOn w:val="Normal"/>
    <w:next w:val="Normal"/>
    <w:link w:val="Normal"/>
    <w:qFormat/>
    <w:pPr>
      <w:tabs>
        <w:tab w:val="left" w:pos="1276" w:leader="none"/>
      </w:tabs>
      <w:spacing w:before="240" w:after="120"/>
      <w:ind w:left="718" w:right="170" w:hanging="576"/>
      <w:outlineLvl w:val="1"/>
    </w:pPr>
    <w:rPr>
      <w:rFonts w:eastAsia="Calibri"/>
      <w:b/>
      <w:lang w:eastAsia="en-US"/>
    </w:rPr>
  </w:style>
  <w:style w:type="paragraph" w:styleId="UserStyle_350">
    <w:name w:val="Заг 3"/>
    <w:basedOn w:val="Normal"/>
    <w:next w:val="Normal"/>
    <w:link w:val="Normal"/>
    <w:qFormat/>
    <w:pPr>
      <w:tabs>
        <w:tab w:val="left" w:pos="1276" w:leader="none"/>
      </w:tabs>
      <w:spacing w:before="120" w:after="120"/>
      <w:ind w:left="720" w:right="170" w:hanging="720"/>
    </w:pPr>
    <w:rPr>
      <w:rFonts w:eastAsia="Calibri"/>
      <w:lang w:eastAsia="en-US"/>
    </w:rPr>
  </w:style>
  <w:style w:type="paragraph" w:styleId="UserStyle_351">
    <w:name w:val="Заголовок раздела ППТ"/>
    <w:basedOn w:val="Normal"/>
    <w:next w:val="Normal"/>
    <w:link w:val="UserStyle_352"/>
    <w:qFormat/>
    <w:pPr>
      <w:numPr>
        <w:numId w:val="1"/>
        <w:ilvl w:val="0"/>
      </w:numPr>
      <w:outlineLvl w:val="1"/>
    </w:pPr>
    <w:rPr>
      <w:b/>
    </w:rPr>
  </w:style>
  <w:style w:type="character" w:styleId="UserStyle_352">
    <w:name w:val="Заголовок раздела ППТ Знак"/>
    <w:next w:val="UserStyle_352"/>
    <w:link w:val="UserStyle_351"/>
    <w:rPr>
      <w:b/>
      <w:sz w:val="24"/>
      <w:szCs w:val="24"/>
    </w:rPr>
  </w:style>
  <w:style w:type="paragraph" w:styleId="180">
    <w:name w:val="Цитата 2"/>
    <w:basedOn w:val="Normal"/>
    <w:next w:val="Normal"/>
    <w:link w:val="UserStyle_353"/>
    <w:uiPriority w:val="29"/>
    <w:qFormat/>
    <w:pPr>
      <w:ind w:firstLine="709"/>
      <w:jc w:val="both"/>
    </w:pPr>
    <w:rPr>
      <w:rFonts w:eastAsia="Times New Roman" w:cs="Times New Roman"/>
      <w:i/>
      <w:iCs/>
      <w:color w:val="000000"/>
      <w:szCs w:val="22"/>
      <w:lang w:val="en-US" w:eastAsia="en-US" w:bidi="en-US"/>
    </w:rPr>
  </w:style>
  <w:style w:type="character" w:styleId="UserStyle_353">
    <w:name w:val="Цитата 2 Знак"/>
    <w:next w:val="UserStyle_353"/>
    <w:link w:val="180"/>
    <w:uiPriority w:val="29"/>
    <w:rPr>
      <w:i/>
      <w:iCs/>
      <w:color w:val="000000"/>
      <w:sz w:val="24"/>
      <w:szCs w:val="22"/>
      <w:lang w:val="en-US" w:eastAsia="en-US" w:bidi="en-US"/>
    </w:rPr>
  </w:style>
  <w:style w:type="paragraph" w:styleId="181">
    <w:name w:val="Выделенная цитата"/>
    <w:basedOn w:val="Normal"/>
    <w:next w:val="Normal"/>
    <w:link w:val="UserStyle_354"/>
    <w:uiPriority w:val="30"/>
    <w:qFormat/>
    <w:pPr>
      <w:pBdr>
        <w:bottom w:val="single" w:color="5B9BD5" w:sz="4" w:space="4"/>
      </w:pBdr>
      <w:spacing w:before="200" w:after="280"/>
      <w:ind w:left="936" w:right="936" w:firstLine="709"/>
      <w:jc w:val="both"/>
    </w:pPr>
    <w:rPr>
      <w:rFonts w:eastAsia="Times New Roman" w:cs="Times New Roman"/>
      <w:b/>
      <w:bCs/>
      <w:i/>
      <w:iCs/>
      <w:color w:val="5b9bd5"/>
      <w:szCs w:val="22"/>
      <w:lang w:val="en-US" w:eastAsia="en-US" w:bidi="en-US"/>
    </w:rPr>
  </w:style>
  <w:style w:type="character" w:styleId="UserStyle_354">
    <w:name w:val="Выделенная цитата Знак"/>
    <w:next w:val="UserStyle_354"/>
    <w:link w:val="181"/>
    <w:uiPriority w:val="30"/>
    <w:rPr>
      <w:b/>
      <w:bCs/>
      <w:i/>
      <w:iCs/>
      <w:color w:val="5b9bd5"/>
      <w:sz w:val="24"/>
      <w:szCs w:val="22"/>
      <w:lang w:val="en-US" w:eastAsia="en-US" w:bidi="en-US"/>
    </w:rPr>
  </w:style>
  <w:style w:type="character" w:styleId="260">
    <w:name w:val="Слабое выделение"/>
    <w:next w:val="260"/>
    <w:link w:val="Normal"/>
    <w:uiPriority w:val="19"/>
    <w:qFormat/>
    <w:rPr>
      <w:i/>
      <w:iCs/>
      <w:color w:val="808080"/>
    </w:rPr>
  </w:style>
  <w:style w:type="character" w:styleId="261">
    <w:name w:val="Сильное выделение"/>
    <w:next w:val="261"/>
    <w:link w:val="Normal"/>
    <w:uiPriority w:val="21"/>
    <w:qFormat/>
    <w:rPr>
      <w:b/>
      <w:bCs/>
      <w:i/>
      <w:iCs/>
      <w:color w:val="5b9bd5"/>
    </w:rPr>
  </w:style>
  <w:style w:type="character" w:styleId="263">
    <w:name w:val="Сильная ссылка"/>
    <w:next w:val="263"/>
    <w:link w:val="Normal"/>
    <w:uiPriority w:val="32"/>
    <w:qFormat/>
    <w:rPr>
      <w:b/>
      <w:bCs/>
      <w:smallCaps/>
      <w:color w:val="ed7d31"/>
      <w:spacing w:val="5"/>
      <w:u w:val="single"/>
    </w:rPr>
  </w:style>
  <w:style w:type="character" w:styleId="264">
    <w:name w:val="Название книги"/>
    <w:next w:val="264"/>
    <w:link w:val="Normal"/>
    <w:uiPriority w:val="33"/>
    <w:qFormat/>
    <w:rPr>
      <w:b/>
      <w:bCs/>
      <w:smallCaps/>
      <w:spacing w:val="5"/>
    </w:rPr>
  </w:style>
  <w:style w:type="paragraph" w:styleId="266">
    <w:name w:val="Заголовок оглавления"/>
    <w:basedOn w:val="Heading1"/>
    <w:next w:val="Normal"/>
    <w:link w:val="Normal"/>
    <w:uiPriority w:val="39"/>
    <w:unhideWhenUsed/>
    <w:qFormat/>
    <w:pPr>
      <w:keepLines/>
      <w:tabs>
        <w:tab w:val="left" w:pos="993" w:leader="none"/>
      </w:tabs>
      <w:spacing w:before="240" w:after="240"/>
      <w:jc w:val="both"/>
      <w:outlineLvl w:val="9"/>
    </w:pPr>
    <w:rPr>
      <w:rFonts w:ascii="Times New Roman" w:hAnsi="Times New Roman" w:eastAsia="Times New Roman" w:cs="Times New Roman"/>
      <w:b/>
      <w:bCs/>
      <w:sz w:val="24"/>
      <w:szCs w:val="28"/>
      <w:lang w:eastAsia="en-US" w:bidi="en-US"/>
    </w:rPr>
  </w:style>
  <w:style w:type="paragraph" w:styleId="UserStyle_355">
    <w:name w:val="Заголовок_3"/>
    <w:basedOn w:val="Normal"/>
    <w:next w:val="Normal"/>
    <w:link w:val="UserStyle_356"/>
    <w:pPr>
      <w:keepNext/>
      <w:keepLines/>
      <w:spacing w:before="240" w:after="240"/>
      <w:ind w:firstLine="709"/>
      <w:jc w:val="both"/>
    </w:pPr>
    <w:rPr>
      <w:b/>
      <w:bCs/>
      <w:szCs w:val="28"/>
      <w:lang w:bidi="en-US"/>
    </w:rPr>
  </w:style>
  <w:style w:type="character" w:styleId="UserStyle_356">
    <w:name w:val="Заголовок_3 Знак"/>
    <w:next w:val="UserStyle_356"/>
    <w:link w:val="UserStyle_355"/>
    <w:rPr>
      <w:b/>
      <w:bCs/>
      <w:sz w:val="24"/>
      <w:szCs w:val="28"/>
      <w:lang w:bidi="en-US"/>
    </w:rPr>
  </w:style>
  <w:style w:type="paragraph" w:styleId="TOC1">
    <w:name w:val="Оглавление 1"/>
    <w:basedOn w:val="Normal"/>
    <w:next w:val="Normal"/>
    <w:link w:val="Normal"/>
    <w:autoRedefine/>
    <w:uiPriority w:val="39"/>
    <w:unhideWhenUsed/>
    <w:qFormat/>
    <w:pPr>
      <w:tabs>
        <w:tab w:val="left" w:pos="284" w:leader="none"/>
        <w:tab w:val="right" w:pos="9781" w:leader="dot"/>
      </w:tabs>
      <w:spacing w:after="60"/>
      <w:ind w:right="293"/>
      <w:jc w:val="both"/>
    </w:pPr>
    <w:rPr>
      <w:rFonts w:eastAsia="Times New Roman" w:cs="Times New Roman"/>
      <w:szCs w:val="22"/>
      <w:lang w:val="en-US" w:eastAsia="en-US" w:bidi="en-US"/>
    </w:rPr>
  </w:style>
  <w:style w:type="paragraph" w:styleId="TOC2">
    <w:name w:val="Оглавление 2"/>
    <w:basedOn w:val="Normal"/>
    <w:next w:val="Normal"/>
    <w:link w:val="Normal"/>
    <w:autoRedefine/>
    <w:uiPriority w:val="39"/>
    <w:unhideWhenUsed/>
    <w:qFormat/>
    <w:pPr>
      <w:tabs>
        <w:tab w:val="left" w:pos="851" w:leader="none"/>
        <w:tab w:val="right" w:pos="9781" w:leader="dot"/>
      </w:tabs>
      <w:spacing w:after="60"/>
      <w:ind w:right="295" w:firstLine="397"/>
      <w:jc w:val="both"/>
    </w:pPr>
    <w:rPr>
      <w:rFonts w:eastAsia="Times New Roman" w:cs="Times New Roman"/>
      <w:szCs w:val="22"/>
      <w:lang w:val="en-US" w:eastAsia="en-US" w:bidi="en-US"/>
    </w:rPr>
  </w:style>
  <w:style w:type="paragraph" w:styleId="UserStyle_357">
    <w:name w:val="Обычный (без отступа)"/>
    <w:basedOn w:val="Normal"/>
    <w:next w:val="UserStyle_357"/>
    <w:link w:val="UserStyle_358"/>
    <w:qFormat/>
    <w:pPr>
      <w:jc w:val="both"/>
    </w:pPr>
    <w:rPr>
      <w:szCs w:val="22"/>
      <w:lang w:eastAsia="en-US" w:bidi="en-US"/>
    </w:rPr>
  </w:style>
  <w:style w:type="character" w:styleId="UserStyle_358">
    <w:name w:val="Обычный (без отступа) Знак"/>
    <w:next w:val="UserStyle_358"/>
    <w:link w:val="UserStyle_357"/>
    <w:rPr>
      <w:sz w:val="24"/>
      <w:szCs w:val="22"/>
      <w:lang w:eastAsia="en-US" w:bidi="en-US"/>
    </w:rPr>
  </w:style>
  <w:style w:type="paragraph" w:styleId="TOC3">
    <w:name w:val="Оглавление 3"/>
    <w:basedOn w:val="Normal"/>
    <w:next w:val="Normal"/>
    <w:link w:val="Normal"/>
    <w:autoRedefine/>
    <w:uiPriority w:val="39"/>
    <w:unhideWhenUsed/>
    <w:qFormat/>
    <w:pPr>
      <w:tabs>
        <w:tab w:val="left" w:pos="1560" w:leader="none"/>
        <w:tab w:val="right" w:pos="9781" w:leader="dot"/>
      </w:tabs>
      <w:spacing w:after="60"/>
      <w:ind w:left="964"/>
      <w:jc w:val="both"/>
    </w:pPr>
    <w:rPr>
      <w:rFonts w:eastAsia="Times New Roman" w:cs="Times New Roman"/>
      <w:szCs w:val="22"/>
      <w:lang w:val="en-US" w:eastAsia="en-US" w:bidi="en-US"/>
    </w:rPr>
  </w:style>
  <w:style w:type="paragraph" w:styleId="ListBullet4">
    <w:name w:val="Маркированный список 4"/>
    <w:basedOn w:val="Normal"/>
    <w:next w:val="ListBullet4"/>
    <w:link w:val="Normal"/>
    <w:autoRedefine/>
    <w:pPr>
      <w:numPr>
        <w:numId w:val="2"/>
        <w:ilvl w:val="0"/>
      </w:numPr>
    </w:pPr>
    <w:rPr>
      <w:rFonts w:ascii="Arial" w:hAnsi="Arial" w:cs="Arial"/>
      <w:szCs w:val="20"/>
    </w:rPr>
  </w:style>
  <w:style w:type="paragraph" w:styleId="UserStyle_359">
    <w:name w:val="заголовок 4"/>
    <w:basedOn w:val="Normal"/>
    <w:next w:val="Normal"/>
    <w:link w:val="Normal"/>
    <w:pPr>
      <w:keepNext/>
      <w:jc w:val="center"/>
    </w:pPr>
    <w:rPr>
      <w:szCs w:val="20"/>
    </w:rPr>
  </w:style>
  <w:style w:type="paragraph" w:styleId="BlockQuote">
    <w:name w:val="Цитата"/>
    <w:basedOn w:val="Normal"/>
    <w:next w:val="BlockQuote"/>
    <w:link w:val="Normal"/>
    <w:pPr>
      <w:ind w:left="284" w:right="284" w:firstLine="709"/>
      <w:jc w:val="both"/>
    </w:pPr>
    <w:rPr>
      <w:szCs w:val="20"/>
    </w:rPr>
  </w:style>
  <w:style w:type="paragraph" w:styleId="UserStyle_360">
    <w:name w:val="ЗАГОЛОВОК №3"/>
    <w:next w:val="UserStyle_360"/>
    <w:link w:val="Normal"/>
    <w:pPr>
      <w:keepLines/>
      <w:spacing w:line="360" w:lineRule="auto"/>
    </w:pPr>
    <w:rPr>
      <w:rFonts w:ascii="Arial" w:hAnsi="Arial"/>
      <w:snapToGrid w:val="0"/>
      <w:sz w:val="24"/>
      <w:lang w:val="ru-RU" w:eastAsia="ru-RU" w:bidi="ar-SA"/>
    </w:rPr>
  </w:style>
  <w:style w:type="paragraph" w:styleId="UserStyle_361">
    <w:name w:val="Текст1"/>
    <w:basedOn w:val="Normal"/>
    <w:next w:val="UserStyle_361"/>
    <w:link w:val="Normal"/>
    <w:pPr>
      <w:widowControl w:val="off"/>
    </w:pPr>
    <w:rPr>
      <w:rFonts w:ascii="Courier New" w:hAnsi="Courier New"/>
      <w:sz w:val="20"/>
      <w:szCs w:val="20"/>
    </w:rPr>
  </w:style>
  <w:style w:type="paragraph" w:styleId="UserStyle_362">
    <w:name w:val="Основной текст 31"/>
    <w:basedOn w:val="Normal"/>
    <w:next w:val="UserStyle_362"/>
    <w:link w:val="UserStyle_363"/>
    <w:uiPriority w:val="99"/>
    <w:pPr>
      <w:jc w:val="both"/>
    </w:pPr>
    <w:rPr>
      <w:szCs w:val="20"/>
      <w:lang w:val="en-US" w:eastAsia="en-US"/>
    </w:rPr>
  </w:style>
  <w:style w:type="character" w:styleId="UserStyle_363">
    <w:name w:val="Основной текст 31 Знак"/>
    <w:next w:val="UserStyle_363"/>
    <w:link w:val="UserStyle_362"/>
    <w:uiPriority w:val="99"/>
    <w:rPr>
      <w:sz w:val="24"/>
      <w:lang w:val="en-US" w:eastAsia="en-US"/>
    </w:rPr>
  </w:style>
  <w:style w:type="paragraph" w:styleId="UserStyle_364">
    <w:name w:val="Стиль"/>
    <w:next w:val="UserStyle_364"/>
    <w:link w:val="Normal"/>
    <w:uiPriority w:val="99"/>
    <w:pPr>
      <w:widowControl w:val="off"/>
    </w:pPr>
    <w:rPr>
      <w:sz w:val="24"/>
      <w:szCs w:val="24"/>
      <w:lang w:val="ru-RU" w:eastAsia="ru-RU" w:bidi="ar-SA"/>
    </w:rPr>
  </w:style>
  <w:style w:type="paragraph" w:styleId="UserStyle_365">
    <w:name w:val="ïåðå÷åíü"/>
    <w:basedOn w:val="Normal"/>
    <w:next w:val="UserStyle_365"/>
    <w:link w:val="Normal"/>
    <w:uiPriority w:val="99"/>
    <w:pPr>
      <w:spacing w:after="120"/>
      <w:ind w:left="907" w:hanging="170"/>
      <w:jc w:val="both"/>
    </w:pPr>
  </w:style>
  <w:style w:type="paragraph" w:styleId="UserStyle_366">
    <w:name w:val="Обычный1"/>
    <w:next w:val="UserStyle_366"/>
    <w:link w:val="UserStyle_367"/>
    <w:rPr>
      <w:snapToGrid w:val="0"/>
      <w:sz w:val="28"/>
      <w:lang w:val="ru-RU" w:eastAsia="ru-RU" w:bidi="ar-SA"/>
    </w:rPr>
  </w:style>
  <w:style w:type="paragraph" w:styleId="UserStyle_368">
    <w:name w:val="Название2"/>
    <w:basedOn w:val="Normal"/>
    <w:next w:val="UserStyle_368"/>
    <w:link w:val="Normal"/>
    <w:pPr>
      <w:jc w:val="center"/>
    </w:pPr>
    <w:rPr>
      <w:snapToGrid w:val="0"/>
      <w:szCs w:val="20"/>
    </w:rPr>
  </w:style>
  <w:style w:type="paragraph" w:styleId="UserStyle_369">
    <w:name w:val="Обычный2"/>
    <w:next w:val="UserStyle_369"/>
    <w:link w:val="Normal"/>
    <w:rPr>
      <w:snapToGrid w:val="0"/>
      <w:sz w:val="28"/>
      <w:lang w:val="ru-RU" w:eastAsia="ru-RU" w:bidi="ar-SA"/>
    </w:rPr>
  </w:style>
  <w:style w:type="paragraph" w:styleId="UserStyle_370">
    <w:name w:val="Название11"/>
    <w:basedOn w:val="Normal"/>
    <w:next w:val="UserStyle_370"/>
    <w:link w:val="Normal"/>
    <w:pPr>
      <w:jc w:val="center"/>
    </w:pPr>
    <w:rPr>
      <w:rFonts w:eastAsia="Calibri"/>
      <w:szCs w:val="20"/>
    </w:rPr>
  </w:style>
  <w:style w:type="paragraph" w:styleId="UserStyle_371">
    <w:name w:val="Таблица Заголовок"/>
    <w:basedOn w:val="Normal"/>
    <w:next w:val="UserStyle_371"/>
    <w:link w:val="Normal"/>
    <w:qFormat/>
    <w:pPr>
      <w:keepLines/>
      <w:contextualSpacing/>
      <w:jc w:val="center"/>
    </w:pPr>
    <w:rPr>
      <w:szCs w:val="20"/>
    </w:rPr>
  </w:style>
  <w:style w:type="paragraph" w:styleId="UserStyle_372">
    <w:name w:val="Таблица Данные"/>
    <w:basedOn w:val="UserStyle_371"/>
    <w:next w:val="UserStyle_372"/>
    <w:link w:val="Normal"/>
    <w:qFormat/>
  </w:style>
  <w:style w:type="paragraph" w:styleId="UserStyle_373">
    <w:name w:val="Название1"/>
    <w:basedOn w:val="Normal"/>
    <w:next w:val="UserStyle_373"/>
    <w:link w:val="Normal"/>
    <w:pPr>
      <w:jc w:val="center"/>
    </w:pPr>
    <w:rPr>
      <w:szCs w:val="20"/>
    </w:rPr>
  </w:style>
  <w:style w:type="paragraph" w:styleId="UserStyle_374">
    <w:name w:val="ОбычныйПосередине"/>
    <w:basedOn w:val="Normal"/>
    <w:next w:val="UserStyle_374"/>
    <w:link w:val="Normal"/>
    <w:qFormat/>
    <w:pPr>
      <w:jc w:val="center"/>
    </w:pPr>
    <w:rPr>
      <w:rFonts w:eastAsia="Times New Roman" w:cs="Times New Roman"/>
      <w:lang w:val="en-US" w:eastAsia="en-US" w:bidi="en-US"/>
    </w:rPr>
  </w:style>
  <w:style w:type="paragraph" w:styleId="UserStyle_375">
    <w:name w:val="ОбычныйБезОступа"/>
    <w:basedOn w:val="UserStyle_374"/>
    <w:next w:val="UserStyle_375"/>
    <w:link w:val="Normal"/>
    <w:qFormat/>
    <w:pPr>
      <w:jc w:val="left"/>
    </w:pPr>
    <w:rPr>
      <w:rFonts w:eastAsia="Times New Roman" w:cs="Times New Roman"/>
    </w:rPr>
  </w:style>
  <w:style w:type="paragraph" w:styleId="UserStyle_376">
    <w:name w:val="Название3"/>
    <w:basedOn w:val="Normal"/>
    <w:next w:val="UserStyle_376"/>
    <w:link w:val="Normal"/>
    <w:pPr>
      <w:jc w:val="center"/>
    </w:pPr>
    <w:rPr>
      <w:snapToGrid w:val="0"/>
      <w:szCs w:val="20"/>
    </w:rPr>
  </w:style>
  <w:style w:type="paragraph" w:styleId="UserStyle_377">
    <w:name w:val="Основной текст1"/>
    <w:next w:val="UserStyle_377"/>
    <w:link w:val="Normal"/>
    <w:pPr>
      <w:numPr>
        <w:numId w:val="3"/>
        <w:ilvl w:val="0"/>
      </w:numPr>
      <w:tabs>
        <w:tab w:val="clear" w:pos="624"/>
        <w:tab w:val="num" w:pos="390" w:leader="none"/>
      </w:tabs>
      <w:spacing w:line="276" w:lineRule="auto"/>
      <w:ind w:left="390" w:hanging="390"/>
    </w:pPr>
    <w:rPr>
      <w:rFonts w:ascii="Calibri" w:hAnsi="Calibri"/>
      <w:sz w:val="22"/>
      <w:lang w:val="ru-RU" w:eastAsia="ru-RU" w:bidi="ar-SA"/>
    </w:rPr>
  </w:style>
  <w:style w:type="paragraph" w:styleId="UserStyle_378">
    <w:name w:val="УГТП-Номер тома"/>
    <w:basedOn w:val="Normal"/>
    <w:next w:val="UserStyle_378"/>
    <w:link w:val="Normal"/>
    <w:autoRedefine/>
    <w:pPr>
      <w:tabs>
        <w:tab w:val="right" w:pos="9845" w:leader="none"/>
      </w:tabs>
      <w:ind w:right="200"/>
      <w:jc w:val="center"/>
    </w:pPr>
    <w:rPr>
      <w:rFonts w:ascii="Arial" w:hAnsi="Arial" w:cs="Arial"/>
      <w:b/>
      <w:bCs/>
      <w:sz w:val="28"/>
      <w:szCs w:val="28"/>
    </w:rPr>
  </w:style>
  <w:style w:type="character" w:styleId="UserStyle_379">
    <w:name w:val="fontstyle01"/>
    <w:next w:val="UserStyle_379"/>
    <w:link w:val="Normal"/>
    <w:rPr>
      <w:rFonts w:ascii="TimesNewRomanPSMT" w:hAnsi="TimesNewRomanPSMT"/>
      <w:color w:val="000000"/>
      <w:sz w:val="20"/>
      <w:szCs w:val="20"/>
    </w:rPr>
  </w:style>
  <w:style w:type="paragraph" w:styleId="UserStyle_380">
    <w:name w:val="Отступ"/>
    <w:basedOn w:val="Normal"/>
    <w:next w:val="UserStyle_380"/>
    <w:link w:val="UserStyle_381"/>
    <w:qFormat/>
    <w:pPr>
      <w:ind w:firstLine="709"/>
      <w:jc w:val="both"/>
    </w:pPr>
    <w:rPr>
      <w:rFonts w:eastAsia="Calibri" w:cs="Calibri"/>
      <w:lang w:eastAsia="en-US"/>
    </w:rPr>
  </w:style>
  <w:style w:type="character" w:styleId="UserStyle_381">
    <w:name w:val="Отступ Знак"/>
    <w:next w:val="UserStyle_381"/>
    <w:link w:val="UserStyle_380"/>
    <w:locked/>
    <w:rPr>
      <w:rFonts w:eastAsia="Calibri" w:cs="Calibri"/>
      <w:sz w:val="24"/>
      <w:szCs w:val="24"/>
      <w:lang w:eastAsia="en-US"/>
    </w:rPr>
  </w:style>
  <w:style w:type="table" w:styleId="UserStyle_382">
    <w:name w:val="Сетка таблицы2"/>
    <w:basedOn w:val="TableNormal"/>
    <w:next w:val="TableGrid"/>
    <w:link w:val="Normal"/>
    <w:locked/>
    <w:rPr>
      <w:lang w:val="en-US" w:bidi="en-US"/>
    </w:rPr>
  </w:style>
  <w:style w:type="paragraph" w:styleId="UserStyle_383">
    <w:name w:val="Название объекта1"/>
    <w:basedOn w:val="Normal"/>
    <w:next w:val="Normal"/>
    <w:link w:val="Normal"/>
    <w:uiPriority w:val="35"/>
    <w:semiHidden/>
    <w:unhideWhenUsed/>
    <w:qFormat/>
    <w:locked/>
    <w:pPr>
      <w:ind w:firstLine="709"/>
      <w:jc w:val="both"/>
    </w:pPr>
    <w:rPr>
      <w:b/>
      <w:bCs/>
      <w:color w:val="4f81bd"/>
      <w:sz w:val="18"/>
      <w:szCs w:val="18"/>
      <w:lang w:val="en-US" w:eastAsia="en-US" w:bidi="en-US"/>
    </w:rPr>
  </w:style>
  <w:style w:type="character" w:styleId="Max">
    <w:name w:val="Замещающий текст"/>
    <w:next w:val="Max"/>
    <w:link w:val="Normal"/>
    <w:uiPriority w:val="99"/>
    <w:semiHidden/>
    <w:rPr>
      <w:color w:val="808080"/>
    </w:rPr>
  </w:style>
  <w:style w:type="character" w:styleId="UserStyle_384">
    <w:name w:val="Основной текст (2)_"/>
    <w:next w:val="UserStyle_384"/>
    <w:link w:val="UserStyle_385"/>
    <w:rPr>
      <w:shd w:val="clear" w:color="auto" w:fill="ffffff"/>
    </w:rPr>
  </w:style>
  <w:style w:type="paragraph" w:styleId="UserStyle_385">
    <w:name w:val="Основной текст (2)"/>
    <w:basedOn w:val="Normal"/>
    <w:next w:val="UserStyle_385"/>
    <w:link w:val="UserStyle_384"/>
    <w:pPr>
      <w:widowControl w:val="off"/>
      <w:shd w:val="clear" w:color="auto" w:fill="ffffff"/>
      <w:spacing w:before="480" w:after="600" w:line="0" w:lineRule="atLeast"/>
      <w:ind w:hanging="1360"/>
      <w:jc w:val="both"/>
    </w:pPr>
    <w:rPr>
      <w:sz w:val="20"/>
      <w:szCs w:val="20"/>
    </w:rPr>
  </w:style>
  <w:style w:type="character" w:styleId="UserStyle_26">
    <w:name w:val="Обычный (веб) Знак,Обычный (Web) Знак"/>
    <w:next w:val="UserStyle_26"/>
    <w:link w:val="HtmlNormal"/>
    <w:locked/>
    <w:rPr>
      <w:sz w:val="24"/>
      <w:szCs w:val="24"/>
    </w:rPr>
  </w:style>
  <w:style w:type="paragraph" w:styleId="UserStyle_386">
    <w:name w:val="S_Обычный"/>
    <w:basedOn w:val="Normal"/>
    <w:next w:val="UserStyle_386"/>
    <w:link w:val="UserStyle_387"/>
    <w:qFormat/>
    <w:pPr>
      <w:spacing w:line="360" w:lineRule="auto"/>
      <w:ind w:firstLine="709"/>
      <w:jc w:val="both"/>
    </w:pPr>
    <w:rPr>
      <w:lang w:eastAsia="en-US"/>
    </w:rPr>
  </w:style>
  <w:style w:type="character" w:styleId="UserStyle_387">
    <w:name w:val="S_Обычный Знак"/>
    <w:next w:val="UserStyle_387"/>
    <w:link w:val="UserStyle_386"/>
    <w:rPr>
      <w:sz w:val="24"/>
      <w:szCs w:val="24"/>
      <w:lang w:eastAsia="en-US"/>
    </w:rPr>
  </w:style>
  <w:style w:type="character" w:styleId="UserStyle_388">
    <w:name w:val="Основной текст (3)_"/>
    <w:next w:val="UserStyle_388"/>
    <w:link w:val="UserStyle_389"/>
    <w:rPr>
      <w:b/>
      <w:bCs/>
      <w:sz w:val="28"/>
      <w:szCs w:val="28"/>
      <w:shd w:val="clear" w:color="auto" w:fill="ffffff"/>
    </w:rPr>
  </w:style>
  <w:style w:type="paragraph" w:styleId="UserStyle_389">
    <w:name w:val="Основной текст (3)"/>
    <w:basedOn w:val="Normal"/>
    <w:next w:val="UserStyle_389"/>
    <w:link w:val="UserStyle_388"/>
    <w:pPr>
      <w:widowControl w:val="off"/>
      <w:shd w:val="clear" w:color="auto" w:fill="ffffff"/>
      <w:spacing w:line="0" w:lineRule="atLeast"/>
    </w:pPr>
    <w:rPr>
      <w:b/>
      <w:bCs/>
      <w:sz w:val="28"/>
      <w:szCs w:val="28"/>
    </w:rPr>
  </w:style>
  <w:style w:type="character" w:styleId="UserStyle_390">
    <w:name w:val="Основной текст (2) Exact"/>
    <w:next w:val="UserStyle_390"/>
    <w:link w:val="Normal"/>
    <w:rPr>
      <w:rFonts w:ascii="Times New Roman" w:hAnsi="Times New Roman" w:eastAsia="Times New Roman" w:cs="Times New Roman"/>
      <w:u w:val="none"/>
    </w:rPr>
  </w:style>
  <w:style w:type="character" w:styleId="UserStyle_391">
    <w:name w:val="Заголовок №1_"/>
    <w:next w:val="UserStyle_391"/>
    <w:link w:val="UserStyle_392"/>
    <w:rPr>
      <w:b/>
      <w:bCs/>
      <w:sz w:val="28"/>
      <w:szCs w:val="28"/>
      <w:shd w:val="clear" w:color="auto" w:fill="ffffff"/>
    </w:rPr>
  </w:style>
  <w:style w:type="character" w:styleId="UserStyle_393">
    <w:name w:val="Основной текст (4)_"/>
    <w:next w:val="UserStyle_393"/>
    <w:link w:val="UserStyle_394"/>
    <w:rPr>
      <w:i/>
      <w:iCs/>
      <w:sz w:val="28"/>
      <w:szCs w:val="28"/>
      <w:shd w:val="clear" w:color="auto" w:fill="ffffff"/>
    </w:rPr>
  </w:style>
  <w:style w:type="character" w:styleId="UserStyle_395">
    <w:name w:val="Основной текст (5)_"/>
    <w:next w:val="UserStyle_395"/>
    <w:link w:val="UserStyle_396"/>
    <w:rPr>
      <w:b/>
      <w:bCs/>
      <w:sz w:val="28"/>
      <w:szCs w:val="28"/>
      <w:shd w:val="clear" w:color="auto" w:fill="ffffff"/>
    </w:rPr>
  </w:style>
  <w:style w:type="character" w:styleId="UserStyle_397">
    <w:name w:val="Основной текст (7) Exact"/>
    <w:next w:val="UserStyle_397"/>
    <w:link w:val="Normal"/>
    <w:rPr>
      <w:rFonts w:ascii="Times New Roman" w:hAnsi="Times New Roman" w:eastAsia="Times New Roman" w:cs="Times New Roman"/>
      <w:sz w:val="22"/>
      <w:szCs w:val="22"/>
      <w:u w:val="none"/>
    </w:rPr>
  </w:style>
  <w:style w:type="character" w:styleId="UserStyle_398">
    <w:name w:val="Основной текст (8) Exact"/>
    <w:next w:val="UserStyle_398"/>
    <w:link w:val="Normal"/>
    <w:rPr>
      <w:rFonts w:ascii="Times New Roman" w:hAnsi="Times New Roman" w:eastAsia="Times New Roman" w:cs="Times New Roman"/>
      <w:sz w:val="18"/>
      <w:szCs w:val="18"/>
      <w:u w:val="none"/>
    </w:rPr>
  </w:style>
  <w:style w:type="character" w:styleId="UserStyle_399">
    <w:name w:val="Колонтитул + Полужирный"/>
    <w:next w:val="UserStyle_399"/>
    <w:link w:val="Normal"/>
    <w:rPr>
      <w:rFonts w:ascii="Times New Roman" w:hAnsi="Times New Roman" w:eastAsia="Times New Roman" w:cs="Times New Roman"/>
      <w:b/>
      <w:bCs/>
      <w:color w:val="000000"/>
      <w:spacing w:val="0"/>
      <w:w w:val="100"/>
      <w:position w:val="0"/>
      <w:sz w:val="28"/>
      <w:szCs w:val="28"/>
      <w:u w:val="none"/>
      <w:lang w:val="ru-RU" w:eastAsia="ru-RU" w:bidi="ru-RU"/>
    </w:rPr>
  </w:style>
  <w:style w:type="character" w:styleId="UserStyle_400">
    <w:name w:val="Колонтитул"/>
    <w:next w:val="UserStyle_400"/>
    <w:link w:val="Normal"/>
    <w:rPr>
      <w:rFonts w:ascii="Times New Roman" w:hAnsi="Times New Roman" w:eastAsia="Times New Roman" w:cs="Times New Roman"/>
      <w:color w:val="000000"/>
      <w:spacing w:val="0"/>
      <w:w w:val="100"/>
      <w:position w:val="0"/>
      <w:sz w:val="28"/>
      <w:szCs w:val="28"/>
      <w:u w:val="none"/>
      <w:lang w:val="ru-RU" w:eastAsia="ru-RU" w:bidi="ru-RU"/>
    </w:rPr>
  </w:style>
  <w:style w:type="character" w:styleId="UserStyle_401">
    <w:name w:val="Основной текст (8)_"/>
    <w:next w:val="UserStyle_401"/>
    <w:link w:val="UserStyle_402"/>
    <w:rPr>
      <w:sz w:val="18"/>
      <w:szCs w:val="18"/>
      <w:shd w:val="clear" w:color="auto" w:fill="ffffff"/>
    </w:rPr>
  </w:style>
  <w:style w:type="character" w:styleId="UserStyle_403">
    <w:name w:val="Основной текст (7)_"/>
    <w:next w:val="UserStyle_403"/>
    <w:link w:val="UserStyle_404"/>
    <w:rPr>
      <w:shd w:val="clear" w:color="auto" w:fill="ffffff"/>
    </w:rPr>
  </w:style>
  <w:style w:type="character" w:styleId="UserStyle_405">
    <w:name w:val="Заголовок №1 Exact"/>
    <w:next w:val="UserStyle_405"/>
    <w:link w:val="Normal"/>
    <w:rPr>
      <w:rFonts w:ascii="Times New Roman" w:hAnsi="Times New Roman" w:eastAsia="Times New Roman" w:cs="Times New Roman"/>
      <w:b/>
      <w:bCs/>
      <w:sz w:val="28"/>
      <w:szCs w:val="28"/>
      <w:u w:val="none"/>
    </w:rPr>
  </w:style>
  <w:style w:type="character" w:styleId="UserStyle_406">
    <w:name w:val="Основной текст (5) Exact"/>
    <w:next w:val="UserStyle_406"/>
    <w:link w:val="Normal"/>
    <w:rPr>
      <w:rFonts w:ascii="Times New Roman" w:hAnsi="Times New Roman" w:eastAsia="Times New Roman" w:cs="Times New Roman"/>
      <w:b/>
      <w:bCs/>
      <w:sz w:val="28"/>
      <w:szCs w:val="28"/>
      <w:u w:val="none"/>
    </w:rPr>
  </w:style>
  <w:style w:type="character" w:styleId="UserStyle_407">
    <w:name w:val="Основной текст (4) Exact"/>
    <w:next w:val="UserStyle_407"/>
    <w:link w:val="Normal"/>
    <w:rPr>
      <w:rFonts w:ascii="Times New Roman" w:hAnsi="Times New Roman" w:eastAsia="Times New Roman" w:cs="Times New Roman"/>
      <w:i/>
      <w:iCs/>
      <w:sz w:val="28"/>
      <w:szCs w:val="28"/>
      <w:u w:val="none"/>
    </w:rPr>
  </w:style>
  <w:style w:type="character" w:styleId="UserStyle_408">
    <w:name w:val="Основной текст (10) Exact"/>
    <w:next w:val="UserStyle_408"/>
    <w:link w:val="UserStyle_409"/>
    <w:rPr>
      <w:sz w:val="54"/>
      <w:szCs w:val="54"/>
      <w:shd w:val="clear" w:color="auto" w:fill="ffffff"/>
    </w:rPr>
  </w:style>
  <w:style w:type="character" w:styleId="UserStyle_410">
    <w:name w:val="Основной текст (11) Exact"/>
    <w:next w:val="UserStyle_410"/>
    <w:link w:val="UserStyle_411"/>
    <w:rPr>
      <w:sz w:val="54"/>
      <w:szCs w:val="54"/>
      <w:shd w:val="clear" w:color="auto" w:fill="ffffff"/>
    </w:rPr>
  </w:style>
  <w:style w:type="paragraph" w:styleId="UserStyle_392">
    <w:name w:val="Заголовок №1"/>
    <w:basedOn w:val="Normal"/>
    <w:next w:val="UserStyle_392"/>
    <w:link w:val="UserStyle_391"/>
    <w:pPr>
      <w:widowControl w:val="off"/>
      <w:shd w:val="clear" w:color="auto" w:fill="ffffff"/>
      <w:spacing w:after="320" w:line="310" w:lineRule="exact"/>
      <w:ind w:hanging="1580"/>
      <w:outlineLvl w:val="0"/>
    </w:pPr>
    <w:rPr>
      <w:b/>
      <w:bCs/>
      <w:sz w:val="28"/>
      <w:szCs w:val="28"/>
    </w:rPr>
  </w:style>
  <w:style w:type="paragraph" w:styleId="UserStyle_394">
    <w:name w:val="Основной текст (4)"/>
    <w:basedOn w:val="Normal"/>
    <w:next w:val="UserStyle_394"/>
    <w:link w:val="UserStyle_393"/>
    <w:pPr>
      <w:widowControl w:val="off"/>
      <w:shd w:val="clear" w:color="auto" w:fill="ffffff"/>
      <w:spacing w:line="322" w:lineRule="exact"/>
      <w:jc w:val="both"/>
    </w:pPr>
    <w:rPr>
      <w:i/>
      <w:iCs/>
      <w:sz w:val="28"/>
      <w:szCs w:val="28"/>
    </w:rPr>
  </w:style>
  <w:style w:type="paragraph" w:styleId="UserStyle_396">
    <w:name w:val="Основной текст (5)"/>
    <w:basedOn w:val="Normal"/>
    <w:next w:val="UserStyle_396"/>
    <w:link w:val="UserStyle_395"/>
    <w:pPr>
      <w:widowControl w:val="off"/>
      <w:shd w:val="clear" w:color="auto" w:fill="ffffff"/>
      <w:spacing w:before="980" w:after="320" w:line="322" w:lineRule="exact"/>
    </w:pPr>
    <w:rPr>
      <w:b/>
      <w:bCs/>
      <w:sz w:val="28"/>
      <w:szCs w:val="28"/>
    </w:rPr>
  </w:style>
  <w:style w:type="paragraph" w:styleId="UserStyle_404">
    <w:name w:val="Основной текст (7)"/>
    <w:basedOn w:val="Normal"/>
    <w:next w:val="UserStyle_404"/>
    <w:link w:val="UserStyle_403"/>
    <w:pPr>
      <w:widowControl w:val="off"/>
      <w:shd w:val="clear" w:color="auto" w:fill="ffffff"/>
      <w:spacing w:line="244" w:lineRule="exact"/>
    </w:pPr>
    <w:rPr>
      <w:sz w:val="20"/>
      <w:szCs w:val="20"/>
    </w:rPr>
  </w:style>
  <w:style w:type="paragraph" w:styleId="UserStyle_402">
    <w:name w:val="Основной текст (8)"/>
    <w:basedOn w:val="Normal"/>
    <w:next w:val="UserStyle_402"/>
    <w:link w:val="UserStyle_401"/>
    <w:pPr>
      <w:widowControl w:val="off"/>
      <w:shd w:val="clear" w:color="auto" w:fill="ffffff"/>
      <w:spacing w:line="200" w:lineRule="exact"/>
    </w:pPr>
    <w:rPr>
      <w:sz w:val="18"/>
      <w:szCs w:val="18"/>
    </w:rPr>
  </w:style>
  <w:style w:type="paragraph" w:styleId="UserStyle_409">
    <w:name w:val="Основной текст (10)"/>
    <w:basedOn w:val="Normal"/>
    <w:next w:val="UserStyle_409"/>
    <w:link w:val="UserStyle_408"/>
    <w:pPr>
      <w:widowControl w:val="off"/>
      <w:shd w:val="clear" w:color="auto" w:fill="ffffff"/>
      <w:spacing w:line="598" w:lineRule="exact"/>
    </w:pPr>
    <w:rPr>
      <w:sz w:val="54"/>
      <w:szCs w:val="54"/>
    </w:rPr>
  </w:style>
  <w:style w:type="paragraph" w:styleId="UserStyle_411">
    <w:name w:val="Основной текст (11)"/>
    <w:basedOn w:val="Normal"/>
    <w:next w:val="UserStyle_411"/>
    <w:link w:val="UserStyle_410"/>
    <w:pPr>
      <w:widowControl w:val="off"/>
      <w:shd w:val="clear" w:color="auto" w:fill="ffffff"/>
      <w:spacing w:line="598" w:lineRule="exact"/>
    </w:pPr>
    <w:rPr>
      <w:sz w:val="54"/>
      <w:szCs w:val="54"/>
    </w:rPr>
  </w:style>
  <w:style w:type="paragraph" w:styleId="UserStyle_412">
    <w:name w:val="Егор"/>
    <w:basedOn w:val="Heading1"/>
    <w:next w:val="UserStyle_412"/>
    <w:link w:val="Normal"/>
  </w:style>
  <w:style w:type="paragraph" w:styleId="UserStyle_413">
    <w:name w:val="Егор+"/>
    <w:basedOn w:val="Normal"/>
    <w:next w:val="UserStyle_413"/>
    <w:link w:val="Normal"/>
    <w:qFormat/>
    <w:pPr>
      <w:spacing w:before="120" w:after="120"/>
      <w:ind w:firstLine="709"/>
      <w:jc w:val="center"/>
    </w:pPr>
    <w:rPr>
      <w:rFonts w:eastAsia="Calibri"/>
      <w:b/>
      <w:sz w:val="32"/>
      <w:szCs w:val="28"/>
      <w:lang w:eastAsia="en-US"/>
    </w:rPr>
  </w:style>
  <w:style w:type="paragraph" w:styleId="UserStyle_414">
    <w:name w:val="Егор1+"/>
    <w:basedOn w:val="UserStyle_413"/>
    <w:next w:val="UserStyle_414"/>
    <w:link w:val="Normal"/>
    <w:qFormat/>
  </w:style>
  <w:style w:type="paragraph" w:styleId="UserStyle_415">
    <w:name w:val="Егор1"/>
    <w:basedOn w:val="Normal"/>
    <w:next w:val="UserStyle_415"/>
    <w:link w:val="UserStyle_416"/>
    <w:qFormat/>
    <w:pPr>
      <w:spacing w:before="120" w:after="120"/>
      <w:ind w:firstLine="709"/>
      <w:jc w:val="center"/>
    </w:pPr>
    <w:rPr>
      <w:b/>
      <w:i/>
      <w:sz w:val="28"/>
      <w:szCs w:val="26"/>
    </w:rPr>
  </w:style>
  <w:style w:type="character" w:styleId="UserStyle_416">
    <w:name w:val="Егор1 Знак"/>
    <w:next w:val="UserStyle_416"/>
    <w:link w:val="UserStyle_415"/>
    <w:rPr>
      <w:b/>
      <w:i/>
      <w:sz w:val="28"/>
      <w:szCs w:val="26"/>
    </w:rPr>
  </w:style>
  <w:style w:type="paragraph" w:styleId="BodyText1I">
    <w:name w:val="Красная строка"/>
    <w:basedOn w:val="Normal"/>
    <w:next w:val="BodyText1I"/>
    <w:link w:val="UserStyle_417"/>
    <w:unhideWhenUsed/>
    <w:pPr>
      <w:ind w:firstLine="360"/>
      <w:jc w:val="both"/>
    </w:pPr>
    <w:rPr>
      <w:rFonts w:eastAsia="Times New Roman" w:cs="Times New Roman"/>
      <w:szCs w:val="22"/>
    </w:rPr>
  </w:style>
  <w:style w:type="character" w:styleId="UserStyle_417">
    <w:name w:val="Красная строка Знак"/>
    <w:next w:val="UserStyle_417"/>
    <w:link w:val="BodyText1I"/>
    <w:rPr>
      <w:sz w:val="24"/>
      <w:szCs w:val="22"/>
    </w:rPr>
  </w:style>
  <w:style w:type="paragraph" w:styleId="UserStyle_418">
    <w:name w:val="Егор3"/>
    <w:basedOn w:val="UserStyle_412"/>
    <w:next w:val="UserStyle_418"/>
    <w:link w:val="Normal"/>
    <w:qFormat/>
    <w:pPr>
      <w:keepNext w:val="0"/>
      <w:numPr>
        <w:numId w:val="0"/>
        <w:ilvl w:val="0"/>
      </w:numPr>
      <w:spacing w:after="200" w:line="276" w:lineRule="auto"/>
      <w:ind w:firstLine="851"/>
      <w:outlineLvl w:val="9"/>
    </w:pPr>
    <w:rPr>
      <w:rFonts w:ascii="Times New Roman" w:hAnsi="Times New Roman" w:eastAsia="Calibri"/>
      <w:i/>
      <w:caps/>
      <w:sz w:val="26"/>
      <w:szCs w:val="22"/>
      <w:lang w:eastAsia="en-US"/>
    </w:rPr>
  </w:style>
  <w:style w:type="paragraph" w:styleId="UserStyle_419">
    <w:name w:val="ПодзаголовокКАТЯ"/>
    <w:basedOn w:val="Normal"/>
    <w:next w:val="UserStyle_419"/>
    <w:link w:val="Normal"/>
    <w:qFormat/>
    <w:pPr>
      <w:spacing w:after="60"/>
      <w:ind w:firstLine="709"/>
      <w:jc w:val="center"/>
      <w:outlineLvl w:val="1"/>
    </w:pPr>
    <w:rPr>
      <w:i/>
      <w:sz w:val="26"/>
      <w:szCs w:val="26"/>
      <w:lang w:eastAsia="en-US"/>
    </w:rPr>
  </w:style>
  <w:style w:type="paragraph" w:styleId="TOC4">
    <w:name w:val="Оглавление 4"/>
    <w:basedOn w:val="Normal"/>
    <w:next w:val="Normal"/>
    <w:link w:val="Normal"/>
    <w:autoRedefine/>
    <w:unhideWhenUsed/>
    <w:pPr>
      <w:ind w:left="660" w:firstLine="709"/>
      <w:jc w:val="both"/>
    </w:pPr>
    <w:rPr>
      <w:rFonts w:ascii="Calibri" w:hAnsi="Calibri" w:eastAsia="Calibri"/>
      <w:sz w:val="20"/>
      <w:szCs w:val="20"/>
      <w:lang w:eastAsia="en-US"/>
    </w:rPr>
  </w:style>
  <w:style w:type="paragraph" w:styleId="TOC5">
    <w:name w:val="Оглавление 5"/>
    <w:basedOn w:val="Normal"/>
    <w:next w:val="Normal"/>
    <w:link w:val="Normal"/>
    <w:autoRedefine/>
    <w:unhideWhenUsed/>
    <w:pPr>
      <w:ind w:left="880" w:firstLine="709"/>
      <w:jc w:val="both"/>
    </w:pPr>
    <w:rPr>
      <w:rFonts w:ascii="Calibri" w:hAnsi="Calibri" w:eastAsia="Calibri"/>
      <w:sz w:val="20"/>
      <w:szCs w:val="20"/>
      <w:lang w:eastAsia="en-US"/>
    </w:rPr>
  </w:style>
  <w:style w:type="paragraph" w:styleId="TOC6">
    <w:name w:val="Оглавление 6"/>
    <w:basedOn w:val="Normal"/>
    <w:next w:val="Normal"/>
    <w:link w:val="Normal"/>
    <w:autoRedefine/>
    <w:uiPriority w:val="39"/>
    <w:unhideWhenUsed/>
    <w:pPr>
      <w:ind w:left="1100" w:firstLine="709"/>
      <w:jc w:val="both"/>
    </w:pPr>
    <w:rPr>
      <w:rFonts w:ascii="Calibri" w:hAnsi="Calibri" w:eastAsia="Calibri"/>
      <w:sz w:val="20"/>
      <w:szCs w:val="20"/>
      <w:lang w:eastAsia="en-US"/>
    </w:rPr>
  </w:style>
  <w:style w:type="paragraph" w:styleId="TOC7">
    <w:name w:val="Оглавление 7"/>
    <w:basedOn w:val="Normal"/>
    <w:next w:val="Normal"/>
    <w:link w:val="Normal"/>
    <w:autoRedefine/>
    <w:uiPriority w:val="39"/>
    <w:unhideWhenUsed/>
    <w:pPr>
      <w:ind w:left="1320" w:firstLine="709"/>
      <w:jc w:val="both"/>
    </w:pPr>
    <w:rPr>
      <w:rFonts w:ascii="Calibri" w:hAnsi="Calibri" w:eastAsia="Calibri"/>
      <w:sz w:val="20"/>
      <w:szCs w:val="20"/>
      <w:lang w:eastAsia="en-US"/>
    </w:rPr>
  </w:style>
  <w:style w:type="paragraph" w:styleId="TOC8">
    <w:name w:val="Оглавление 8"/>
    <w:basedOn w:val="Normal"/>
    <w:next w:val="Normal"/>
    <w:link w:val="Normal"/>
    <w:autoRedefine/>
    <w:uiPriority w:val="39"/>
    <w:unhideWhenUsed/>
    <w:pPr>
      <w:ind w:left="1540" w:firstLine="709"/>
      <w:jc w:val="both"/>
    </w:pPr>
    <w:rPr>
      <w:rFonts w:ascii="Calibri" w:hAnsi="Calibri" w:eastAsia="Calibri"/>
      <w:sz w:val="20"/>
      <w:szCs w:val="20"/>
      <w:lang w:eastAsia="en-US"/>
    </w:rPr>
  </w:style>
  <w:style w:type="paragraph" w:styleId="TOC9">
    <w:name w:val="Оглавление 9"/>
    <w:basedOn w:val="Normal"/>
    <w:next w:val="Normal"/>
    <w:link w:val="Normal"/>
    <w:autoRedefine/>
    <w:uiPriority w:val="39"/>
    <w:unhideWhenUsed/>
    <w:pPr>
      <w:ind w:left="1760" w:firstLine="709"/>
      <w:jc w:val="both"/>
    </w:pPr>
    <w:rPr>
      <w:rFonts w:ascii="Calibri" w:hAnsi="Calibri" w:eastAsia="Calibri"/>
      <w:sz w:val="20"/>
      <w:szCs w:val="20"/>
      <w:lang w:eastAsia="en-US"/>
    </w:rPr>
  </w:style>
  <w:style w:type="character" w:styleId="UserStyle_420">
    <w:name w:val="Текст концевой сноски Знак"/>
    <w:next w:val="UserStyle_420"/>
    <w:link w:val="EndnoteText"/>
    <w:rPr>
      <w:rFonts w:ascii="Calibri" w:hAnsi="Calibri" w:eastAsia="Calibri"/>
      <w:lang w:eastAsia="en-US"/>
    </w:rPr>
  </w:style>
  <w:style w:type="paragraph" w:styleId="EndnoteText">
    <w:name w:val="Текст концевой сноски"/>
    <w:basedOn w:val="Normal"/>
    <w:next w:val="EndnoteText"/>
    <w:link w:val="UserStyle_420"/>
    <w:unhideWhenUsed/>
    <w:pPr>
      <w:ind w:firstLine="709"/>
      <w:jc w:val="both"/>
    </w:pPr>
    <w:rPr>
      <w:rFonts w:ascii="Calibri" w:hAnsi="Calibri" w:eastAsia="Calibri"/>
      <w:sz w:val="20"/>
      <w:szCs w:val="20"/>
      <w:lang w:eastAsia="en-US"/>
    </w:rPr>
  </w:style>
  <w:style w:type="character" w:styleId="UserStyle_421">
    <w:name w:val="Текст концевой сноски Знак1"/>
    <w:basedOn w:val="NormalCharacter"/>
    <w:next w:val="UserStyle_421"/>
    <w:link w:val="Normal"/>
    <w:uiPriority w:val="99"/>
  </w:style>
  <w:style w:type="paragraph" w:styleId="UserStyle_422">
    <w:name w:val="Подзаголовок1катя"/>
    <w:basedOn w:val="Normal"/>
    <w:next w:val="UserStyle_422"/>
    <w:link w:val="Normal"/>
    <w:qFormat/>
    <w:pPr>
      <w:spacing w:before="120" w:after="120"/>
      <w:ind w:firstLine="709"/>
      <w:jc w:val="center"/>
      <w:outlineLvl w:val="1"/>
    </w:pPr>
    <w:rPr>
      <w:sz w:val="26"/>
      <w:szCs w:val="26"/>
      <w:u w:val="single"/>
    </w:rPr>
  </w:style>
  <w:style w:type="paragraph" w:styleId="UserStyle_423">
    <w:name w:val="Егор2"/>
    <w:basedOn w:val="Heading3"/>
    <w:next w:val="UserStyle_423"/>
    <w:link w:val="UserStyle_424"/>
    <w:qFormat/>
  </w:style>
  <w:style w:type="character" w:styleId="UserStyle_424">
    <w:name w:val="Егор2 Знак"/>
    <w:next w:val="UserStyle_424"/>
    <w:link w:val="UserStyle_423"/>
    <w:rPr>
      <w:rFonts w:ascii="TimesET" w:hAnsi="TimesET"/>
      <w:sz w:val="36"/>
      <w:szCs w:val="24"/>
    </w:rPr>
  </w:style>
  <w:style w:type="character" w:styleId="UserStyle_425">
    <w:name w:val="S_Маркированный Знак"/>
    <w:next w:val="UserStyle_425"/>
    <w:link w:val="Normal"/>
    <w:rPr>
      <w:rFonts w:ascii="Times New Roman" w:hAnsi="Times New Roman" w:eastAsia="Calibri" w:cs="Times New Roman"/>
      <w:color w:val="ff0000"/>
      <w:sz w:val="26"/>
      <w:szCs w:val="26"/>
    </w:rPr>
  </w:style>
  <w:style w:type="paragraph" w:styleId="UserStyle_426">
    <w:name w:val="Tabl"/>
    <w:basedOn w:val="Normal"/>
    <w:next w:val="UserStyle_426"/>
    <w:link w:val="Normal"/>
    <w:pPr>
      <w:keepNext/>
      <w:spacing w:before="120"/>
      <w:ind w:firstLine="709"/>
      <w:jc w:val="right"/>
    </w:pPr>
    <w:rPr>
      <w:rFonts w:ascii="Trebuchet MS" w:hAnsi="Trebuchet MS"/>
      <w:i/>
    </w:rPr>
  </w:style>
  <w:style w:type="paragraph" w:styleId="UserStyle_427">
    <w:name w:val="Tab_n"/>
    <w:basedOn w:val="Normal"/>
    <w:next w:val="UserStyle_427"/>
    <w:link w:val="UserStyle_428"/>
    <w:autoRedefine/>
    <w:pPr>
      <w:keepNext/>
      <w:ind w:firstLine="709"/>
      <w:jc w:val="center"/>
    </w:pPr>
    <w:rPr>
      <w:rFonts w:ascii="Trebuchet MS" w:hAnsi="Trebuchet MS"/>
      <w:i/>
      <w:w w:val="103"/>
      <w:lang w:eastAsia="en-US"/>
    </w:rPr>
  </w:style>
  <w:style w:type="character" w:styleId="UserStyle_428">
    <w:name w:val="Tab_n Знак2"/>
    <w:next w:val="UserStyle_428"/>
    <w:link w:val="UserStyle_427"/>
    <w:rPr>
      <w:rFonts w:ascii="Trebuchet MS" w:hAnsi="Trebuchet MS"/>
      <w:i/>
      <w:w w:val="103"/>
      <w:sz w:val="24"/>
      <w:szCs w:val="24"/>
      <w:lang w:eastAsia="en-US"/>
    </w:rPr>
  </w:style>
  <w:style w:type="character" w:styleId="UserStyle_429">
    <w:name w:val="Font Style80"/>
    <w:next w:val="UserStyle_429"/>
    <w:link w:val="Normal"/>
    <w:rPr>
      <w:rFonts w:ascii="Times New Roman" w:hAnsi="Times New Roman" w:cs="Times New Roman"/>
      <w:b/>
      <w:bCs/>
      <w:sz w:val="26"/>
      <w:szCs w:val="26"/>
    </w:rPr>
  </w:style>
  <w:style w:type="paragraph" w:styleId="UserStyle_430">
    <w:name w:val="oblasttxt"/>
    <w:basedOn w:val="Normal"/>
    <w:next w:val="UserStyle_430"/>
    <w:link w:val="Normal"/>
    <w:pPr>
      <w:spacing w:before="100" w:beforeAutospacing="1" w:after="100" w:afterAutospacing="1"/>
      <w:ind w:firstLine="709"/>
      <w:jc w:val="both"/>
    </w:pPr>
  </w:style>
  <w:style w:type="paragraph" w:styleId="UserStyle_431">
    <w:name w:val="Обычный текст"/>
    <w:basedOn w:val="Normal"/>
    <w:next w:val="UserStyle_431"/>
    <w:link w:val="Normal"/>
    <w:qFormat/>
    <w:pPr>
      <w:ind w:firstLine="709"/>
      <w:jc w:val="both"/>
    </w:pPr>
    <w:rPr>
      <w:lang w:val="en-US" w:eastAsia="ar-SA" w:bidi="en-US"/>
    </w:rPr>
  </w:style>
  <w:style w:type="paragraph" w:styleId="UserStyle_432">
    <w:name w:val="Style14"/>
    <w:basedOn w:val="Normal"/>
    <w:next w:val="UserStyle_432"/>
    <w:link w:val="Normal"/>
    <w:pPr>
      <w:widowControl w:val="off"/>
      <w:spacing w:line="331" w:lineRule="exact"/>
      <w:ind w:firstLine="709"/>
      <w:jc w:val="both"/>
    </w:pPr>
  </w:style>
  <w:style w:type="character" w:styleId="UserStyle_433">
    <w:name w:val="Font Style33"/>
    <w:next w:val="UserStyle_433"/>
    <w:link w:val="Normal"/>
    <w:rPr>
      <w:rFonts w:ascii="Times New Roman" w:hAnsi="Times New Roman" w:cs="Times New Roman"/>
      <w:sz w:val="26"/>
      <w:szCs w:val="26"/>
    </w:rPr>
  </w:style>
  <w:style w:type="paragraph" w:styleId="UserStyle_434">
    <w:name w:val="Normal Знак Знак"/>
    <w:next w:val="UserStyle_434"/>
    <w:link w:val="Normal"/>
    <w:pPr>
      <w:spacing w:before="100" w:after="100"/>
      <w:jc w:val="both"/>
    </w:pPr>
    <w:rPr>
      <w:sz w:val="24"/>
      <w:lang w:val="ru-RU" w:eastAsia="ar-SA" w:bidi="ar-SA"/>
    </w:rPr>
  </w:style>
  <w:style w:type="paragraph" w:styleId="UserStyle_435">
    <w:name w:val="Текст2"/>
    <w:basedOn w:val="Normal"/>
    <w:next w:val="UserStyle_435"/>
    <w:link w:val="Normal"/>
    <w:pPr>
      <w:ind w:firstLine="709"/>
      <w:jc w:val="both"/>
    </w:pPr>
    <w:rPr>
      <w:rFonts w:ascii="Courier New" w:hAnsi="Courier New"/>
      <w:sz w:val="20"/>
      <w:szCs w:val="20"/>
    </w:rPr>
  </w:style>
  <w:style w:type="paragraph" w:styleId="UserStyle_436">
    <w:name w:val="S_Таблица"/>
    <w:basedOn w:val="Normal"/>
    <w:next w:val="UserStyle_436"/>
    <w:link w:val="Normal"/>
    <w:pPr>
      <w:tabs>
        <w:tab w:val="num" w:pos="720" w:leader="none"/>
      </w:tabs>
      <w:spacing w:line="360" w:lineRule="auto"/>
      <w:ind w:firstLine="709"/>
      <w:jc w:val="right"/>
    </w:pPr>
    <w:rPr>
      <w:rFonts w:cs="Calibri"/>
      <w:lang w:eastAsia="ar-SA"/>
    </w:rPr>
  </w:style>
  <w:style w:type="character" w:styleId="UserStyle_437">
    <w:name w:val="Font Style22"/>
    <w:next w:val="UserStyle_437"/>
    <w:link w:val="Normal"/>
    <w:rPr>
      <w:rFonts w:ascii="Trebuchet MS" w:hAnsi="Trebuchet MS" w:cs="Trebuchet MS"/>
      <w:b/>
      <w:bCs/>
      <w:sz w:val="22"/>
      <w:szCs w:val="22"/>
    </w:rPr>
  </w:style>
  <w:style w:type="paragraph" w:styleId="UserStyle_438">
    <w:name w:val="Мария"/>
    <w:basedOn w:val="Normal"/>
    <w:next w:val="UserStyle_438"/>
    <w:link w:val="Normal"/>
    <w:uiPriority w:val="99"/>
    <w:pPr>
      <w:spacing w:before="240" w:after="120"/>
      <w:ind w:firstLine="709"/>
      <w:jc w:val="both"/>
    </w:pPr>
    <w:rPr>
      <w:sz w:val="26"/>
      <w:szCs w:val="26"/>
    </w:rPr>
  </w:style>
  <w:style w:type="paragraph" w:styleId="UserStyle_439">
    <w:name w:val="Цитата 21"/>
    <w:basedOn w:val="Normal"/>
    <w:next w:val="Normal"/>
    <w:link w:val="UserStyle_440"/>
    <w:uiPriority w:val="99"/>
    <w:qFormat/>
    <w:pPr>
      <w:ind w:firstLine="709"/>
      <w:jc w:val="both"/>
    </w:pPr>
    <w:rPr>
      <w:rFonts w:ascii="Calibri" w:hAnsi="Calibri"/>
      <w:i/>
      <w:iCs/>
      <w:color w:val="000000"/>
      <w:szCs w:val="22"/>
      <w:lang w:eastAsia="en-US"/>
    </w:rPr>
  </w:style>
  <w:style w:type="character" w:styleId="UserStyle_440">
    <w:name w:val="Quote Char"/>
    <w:next w:val="UserStyle_440"/>
    <w:link w:val="UserStyle_439"/>
    <w:uiPriority w:val="99"/>
    <w:locked/>
    <w:rPr>
      <w:rFonts w:ascii="Calibri" w:hAnsi="Calibri"/>
      <w:i/>
      <w:iCs/>
      <w:color w:val="000000"/>
      <w:sz w:val="24"/>
      <w:szCs w:val="22"/>
      <w:lang w:eastAsia="en-US"/>
    </w:rPr>
  </w:style>
  <w:style w:type="paragraph" w:styleId="UserStyle_441">
    <w:name w:val="Standard"/>
    <w:next w:val="UserStyle_441"/>
    <w:link w:val="Normal"/>
    <w:rPr>
      <w:sz w:val="24"/>
      <w:szCs w:val="24"/>
      <w:lang w:val="ru-RU" w:eastAsia="ar-SA" w:bidi="ar-SA"/>
    </w:rPr>
  </w:style>
  <w:style w:type="paragraph" w:styleId="UserStyle_442">
    <w:name w:val="диссер-текст"/>
    <w:basedOn w:val="Normal"/>
    <w:next w:val="UserStyle_442"/>
    <w:link w:val="UserStyle_443"/>
    <w:semiHidden/>
    <w:pPr>
      <w:spacing w:line="238" w:lineRule="auto"/>
      <w:ind w:firstLine="567"/>
      <w:jc w:val="both"/>
    </w:pPr>
    <w:rPr>
      <w:sz w:val="28"/>
      <w:szCs w:val="22"/>
      <w:lang w:val="en-US"/>
    </w:rPr>
  </w:style>
  <w:style w:type="character" w:styleId="UserStyle_443">
    <w:name w:val="диссер-текст Знак"/>
    <w:next w:val="UserStyle_443"/>
    <w:link w:val="UserStyle_442"/>
    <w:semiHidden/>
    <w:locked/>
    <w:rPr>
      <w:sz w:val="28"/>
      <w:szCs w:val="22"/>
      <w:lang w:val="en-US"/>
    </w:rPr>
  </w:style>
  <w:style w:type="paragraph" w:styleId="FormBottom">
    <w:name w:val="z-Конец формы"/>
    <w:basedOn w:val="Normal"/>
    <w:next w:val="Normal"/>
    <w:link w:val="UserStyle_444"/>
    <w:hidden/>
    <w:pPr>
      <w:pBdr>
        <w:top w:val="single" w:color="000000" w:sz="6" w:space="1"/>
      </w:pBdr>
      <w:ind w:firstLine="709"/>
      <w:jc w:val="center"/>
    </w:pPr>
    <w:rPr>
      <w:rFonts w:ascii="Arial" w:hAnsi="Arial" w:cs="Arial"/>
      <w:vanish/>
      <w:color w:val="ffffff"/>
      <w:sz w:val="16"/>
      <w:szCs w:val="16"/>
    </w:rPr>
  </w:style>
  <w:style w:type="character" w:styleId="UserStyle_444">
    <w:name w:val="z-Конец формы Знак"/>
    <w:next w:val="UserStyle_444"/>
    <w:link w:val="FormBottom"/>
    <w:rPr>
      <w:rFonts w:ascii="Arial" w:hAnsi="Arial" w:cs="Arial"/>
      <w:vanish/>
      <w:color w:val="ffffff"/>
      <w:sz w:val="16"/>
      <w:szCs w:val="16"/>
    </w:rPr>
  </w:style>
  <w:style w:type="character" w:styleId="UserStyle_445">
    <w:name w:val="Стандартный HTML Знак1"/>
    <w:next w:val="UserStyle_445"/>
    <w:link w:val="Normal"/>
    <w:uiPriority w:val="99"/>
    <w:semiHidden/>
    <w:rPr>
      <w:rFonts w:ascii="Consolas" w:hAnsi="Consolas" w:cs="Consolas"/>
      <w:sz w:val="20"/>
      <w:szCs w:val="20"/>
    </w:rPr>
  </w:style>
  <w:style w:type="character" w:styleId="UserStyle_446">
    <w:name w:val="Основной текст с отступом Знак1"/>
    <w:next w:val="UserStyle_446"/>
    <w:link w:val="Normal"/>
    <w:semiHidden/>
  </w:style>
  <w:style w:type="paragraph" w:styleId="UserStyle_447">
    <w:name w:val="Выделенная цитата1"/>
    <w:basedOn w:val="Normal"/>
    <w:next w:val="Normal"/>
    <w:link w:val="UserStyle_448"/>
    <w:semiHidden/>
    <w:pPr>
      <w:pBdr>
        <w:bottom w:val="single" w:color="4F81BD" w:sz="4" w:space="4"/>
      </w:pBdr>
      <w:spacing w:before="200" w:after="280"/>
      <w:ind w:left="936" w:right="936" w:firstLine="709"/>
      <w:jc w:val="both"/>
    </w:pPr>
    <w:rPr>
      <w:rFonts w:ascii="Calibri" w:hAnsi="Calibri" w:cs="Calibri"/>
      <w:b/>
      <w:bCs/>
      <w:i/>
      <w:iCs/>
      <w:color w:val="4f81bd"/>
      <w:szCs w:val="22"/>
      <w:lang w:val="en-US" w:eastAsia="en-US"/>
    </w:rPr>
  </w:style>
  <w:style w:type="character" w:styleId="UserStyle_448">
    <w:name w:val="Intense Quote Char"/>
    <w:next w:val="UserStyle_448"/>
    <w:link w:val="UserStyle_447"/>
    <w:semiHidden/>
    <w:locked/>
    <w:rPr>
      <w:rFonts w:ascii="Calibri" w:hAnsi="Calibri" w:cs="Calibri"/>
      <w:b/>
      <w:bCs/>
      <w:i/>
      <w:iCs/>
      <w:color w:val="4f81bd"/>
      <w:sz w:val="24"/>
      <w:szCs w:val="22"/>
      <w:lang w:val="en-US" w:eastAsia="en-US"/>
    </w:rPr>
  </w:style>
  <w:style w:type="paragraph" w:styleId="ListBullet2">
    <w:name w:val="Маркированный список 2"/>
    <w:basedOn w:val="Normal"/>
    <w:next w:val="ListBullet2"/>
    <w:link w:val="Normal"/>
    <w:pPr>
      <w:widowControl w:val="off"/>
      <w:numPr>
        <w:numId w:val="4"/>
        <w:ilvl w:val="0"/>
      </w:numPr>
      <w:tabs>
        <w:tab w:val="num" w:pos="360" w:leader="none"/>
      </w:tabs>
      <w:ind w:left="0" w:firstLine="0"/>
      <w:jc w:val="both"/>
    </w:pPr>
    <w:rPr>
      <w:sz w:val="20"/>
      <w:szCs w:val="20"/>
    </w:rPr>
  </w:style>
  <w:style w:type="table" w:styleId="UserStyle_449">
    <w:name w:val="Ч_таблица"/>
    <w:basedOn w:val="TableNormal"/>
    <w:next w:val="UserStyle_449"/>
    <w:link w:val="Normal"/>
    <w:pPr>
      <w:jc w:val="center"/>
    </w:pPr>
    <w:rPr>
      <w:sz w:val="24"/>
    </w:rPr>
  </w:style>
  <w:style w:type="paragraph" w:styleId="UserStyle_450">
    <w:name w:val="Ч_текст"/>
    <w:basedOn w:val="Normal"/>
    <w:next w:val="UserStyle_450"/>
    <w:link w:val="UserStyle_451"/>
    <w:autoRedefine/>
    <w:pPr>
      <w:widowControl w:val="off"/>
      <w:spacing w:line="360" w:lineRule="auto"/>
      <w:ind w:firstLine="709"/>
      <w:jc w:val="center"/>
    </w:pPr>
    <w:rPr>
      <w:b/>
      <w:sz w:val="28"/>
      <w:szCs w:val="28"/>
    </w:rPr>
  </w:style>
  <w:style w:type="character" w:styleId="UserStyle_451">
    <w:name w:val="Ч_текст Знак"/>
    <w:next w:val="UserStyle_451"/>
    <w:link w:val="UserStyle_450"/>
    <w:rPr>
      <w:b/>
      <w:sz w:val="28"/>
      <w:szCs w:val="28"/>
    </w:rPr>
  </w:style>
  <w:style w:type="paragraph" w:styleId="UserStyle_452">
    <w:name w:val="Обычный (ПЗ)"/>
    <w:basedOn w:val="Normal"/>
    <w:next w:val="UserStyle_452"/>
    <w:link w:val="UserStyle_453"/>
    <w:pPr>
      <w:ind w:firstLine="720"/>
      <w:jc w:val="both"/>
    </w:pPr>
  </w:style>
  <w:style w:type="character" w:styleId="UserStyle_453">
    <w:name w:val="Обычный (ПЗ) Знак"/>
    <w:next w:val="UserStyle_453"/>
    <w:link w:val="UserStyle_452"/>
    <w:rPr>
      <w:sz w:val="24"/>
      <w:szCs w:val="24"/>
    </w:rPr>
  </w:style>
  <w:style w:type="paragraph" w:styleId="UserStyle_454">
    <w:name w:val="Основной стиль записки"/>
    <w:basedOn w:val="Normal"/>
    <w:next w:val="UserStyle_454"/>
    <w:link w:val="Normal"/>
    <w:qFormat/>
    <w:pPr>
      <w:ind w:firstLine="709"/>
      <w:jc w:val="both"/>
    </w:pPr>
  </w:style>
  <w:style w:type="paragraph" w:styleId="UserStyle_455">
    <w:name w:val="Знак Знак Знак Знак Знак Знак Знак Знак Знак Знак"/>
    <w:basedOn w:val="Normal"/>
    <w:next w:val="UserStyle_455"/>
    <w:link w:val="Normal"/>
    <w:pPr>
      <w:ind w:firstLine="709"/>
      <w:jc w:val="both"/>
    </w:pPr>
    <w:rPr>
      <w:rFonts w:ascii="Verdana" w:hAnsi="Verdana" w:cs="Verdana"/>
      <w:sz w:val="20"/>
      <w:szCs w:val="20"/>
      <w:lang w:val="en-US" w:eastAsia="en-US"/>
    </w:rPr>
  </w:style>
  <w:style w:type="character" w:styleId="UserStyle_367">
    <w:name w:val="Normal Знак"/>
    <w:next w:val="UserStyle_367"/>
    <w:link w:val="UserStyle_366"/>
    <w:rPr>
      <w:snapToGrid/>
      <w:sz w:val="28"/>
    </w:rPr>
  </w:style>
  <w:style w:type="paragraph" w:styleId="UserStyle_456">
    <w:name w:val="Normal + 10 пт полужирный По центру Слева:  -02 см Справ..."/>
    <w:basedOn w:val="Normal"/>
    <w:next w:val="UserStyle_456"/>
    <w:link w:val="UserStyle_457"/>
    <w:pPr>
      <w:ind w:left="-113" w:right="-113" w:firstLine="709"/>
      <w:jc w:val="center"/>
    </w:pPr>
    <w:rPr>
      <w:b/>
      <w:bCs/>
      <w:sz w:val="20"/>
      <w:szCs w:val="20"/>
    </w:rPr>
  </w:style>
  <w:style w:type="character" w:styleId="UserStyle_457">
    <w:name w:val="Normal + 10 пт полужирный По центру Слева:  -02 см Справ... Знак"/>
    <w:next w:val="UserStyle_457"/>
    <w:link w:val="UserStyle_456"/>
    <w:rPr>
      <w:b/>
      <w:bCs/>
    </w:rPr>
  </w:style>
  <w:style w:type="character" w:styleId="UserStyle_458">
    <w:name w:val="blk"/>
    <w:next w:val="UserStyle_458"/>
    <w:link w:val="Normal"/>
  </w:style>
  <w:style w:type="paragraph" w:styleId="UserStyle_459">
    <w:name w:val="Табличный_слева_10"/>
    <w:basedOn w:val="Normal"/>
    <w:next w:val="UserStyle_459"/>
    <w:link w:val="Normal"/>
    <w:qFormat/>
    <w:rPr>
      <w:sz w:val="20"/>
    </w:rPr>
  </w:style>
  <w:style w:type="paragraph" w:styleId="UserStyle_460">
    <w:name w:val="Табличный_по ширине_10"/>
    <w:basedOn w:val="Normal"/>
    <w:next w:val="UserStyle_460"/>
    <w:link w:val="Normal"/>
    <w:qFormat/>
    <w:pPr>
      <w:jc w:val="both"/>
    </w:pPr>
    <w:rPr>
      <w:sz w:val="20"/>
    </w:rPr>
  </w:style>
  <w:style w:type="paragraph" w:styleId="UserStyle_461">
    <w:name w:val="Абзац"/>
    <w:basedOn w:val="Normal"/>
    <w:next w:val="UserStyle_461"/>
    <w:link w:val="UserStyle_462"/>
    <w:qFormat/>
    <w:pPr>
      <w:spacing w:before="120" w:after="60"/>
      <w:ind w:firstLine="567"/>
      <w:jc w:val="both"/>
    </w:pPr>
  </w:style>
  <w:style w:type="character" w:styleId="UserStyle_462">
    <w:name w:val="Абзац Знак"/>
    <w:next w:val="UserStyle_462"/>
    <w:link w:val="UserStyle_461"/>
    <w:rPr>
      <w:sz w:val="24"/>
      <w:szCs w:val="24"/>
    </w:rPr>
  </w:style>
  <w:style w:type="paragraph" w:styleId="List">
    <w:name w:val="Список"/>
    <w:basedOn w:val="Normal"/>
    <w:next w:val="List"/>
    <w:link w:val="UserStyle_463"/>
    <w:pPr>
      <w:numPr>
        <w:numId w:val="9"/>
        <w:ilvl w:val="0"/>
      </w:numPr>
      <w:spacing w:after="60"/>
      <w:jc w:val="both"/>
    </w:pPr>
    <w:rPr>
      <w:snapToGrid w:val="0"/>
    </w:rPr>
  </w:style>
  <w:style w:type="character" w:styleId="UserStyle_463">
    <w:name w:val="Список Знак"/>
    <w:next w:val="UserStyle_463"/>
    <w:link w:val="List"/>
    <w:rPr>
      <w:snapToGrid/>
      <w:sz w:val="24"/>
      <w:szCs w:val="24"/>
    </w:rPr>
  </w:style>
  <w:style w:type="paragraph" w:styleId="UserStyle_464">
    <w:name w:val="Список нумерованный"/>
    <w:basedOn w:val="Normal"/>
    <w:next w:val="UserStyle_464"/>
    <w:link w:val="Normal"/>
    <w:pPr>
      <w:numPr>
        <w:numId w:val="10"/>
        <w:ilvl w:val="0"/>
      </w:numPr>
      <w:spacing w:before="120"/>
      <w:jc w:val="both"/>
    </w:pPr>
  </w:style>
  <w:style w:type="paragraph" w:styleId="UserStyle_465">
    <w:name w:val="Содержание"/>
    <w:basedOn w:val="Normal"/>
    <w:next w:val="UserStyle_465"/>
    <w:link w:val="Normal"/>
    <w:pPr>
      <w:widowControl w:val="off"/>
      <w:spacing w:before="240" w:after="240"/>
      <w:jc w:val="center"/>
    </w:pPr>
    <w:rPr>
      <w:b/>
      <w:caps/>
      <w:szCs w:val="20"/>
    </w:rPr>
  </w:style>
  <w:style w:type="paragraph" w:styleId="UserStyle_466">
    <w:name w:val="Название таблицы"/>
    <w:basedOn w:val="Caption"/>
    <w:next w:val="UserStyle_466"/>
    <w:link w:val="Normal"/>
    <w:pPr>
      <w:keepNext/>
      <w:spacing w:before="120"/>
      <w:jc w:val="left"/>
    </w:pPr>
    <w:rPr>
      <w:b/>
      <w:bCs/>
      <w:sz w:val="22"/>
      <w:szCs w:val="22"/>
    </w:rPr>
  </w:style>
  <w:style w:type="paragraph" w:styleId="UserStyle_467">
    <w:name w:val="Табличный_заголовки"/>
    <w:basedOn w:val="Normal"/>
    <w:next w:val="UserStyle_467"/>
    <w:link w:val="Normal"/>
    <w:pPr>
      <w:keepNext/>
      <w:keepLines/>
      <w:jc w:val="center"/>
    </w:pPr>
    <w:rPr>
      <w:b/>
      <w:sz w:val="22"/>
      <w:szCs w:val="22"/>
    </w:rPr>
  </w:style>
  <w:style w:type="paragraph" w:styleId="UserStyle_468">
    <w:name w:val="Табличный_центр"/>
    <w:basedOn w:val="Normal"/>
    <w:next w:val="UserStyle_468"/>
    <w:link w:val="Normal"/>
    <w:pPr>
      <w:jc w:val="center"/>
    </w:pPr>
    <w:rPr>
      <w:sz w:val="22"/>
      <w:szCs w:val="22"/>
    </w:rPr>
  </w:style>
  <w:style w:type="paragraph" w:styleId="UserStyle_469">
    <w:name w:val="Список 1)"/>
    <w:basedOn w:val="Normal"/>
    <w:next w:val="UserStyle_469"/>
    <w:link w:val="Normal"/>
    <w:pPr>
      <w:numPr>
        <w:numId w:val="7"/>
        <w:ilvl w:val="0"/>
      </w:numPr>
      <w:spacing w:after="60"/>
      <w:jc w:val="both"/>
    </w:pPr>
  </w:style>
  <w:style w:type="paragraph" w:styleId="UserStyle_470">
    <w:name w:val="Табличный_нумерованный"/>
    <w:basedOn w:val="Normal"/>
    <w:next w:val="UserStyle_470"/>
    <w:link w:val="UserStyle_471"/>
    <w:pPr>
      <w:numPr>
        <w:numId w:val="6"/>
        <w:ilvl w:val="0"/>
      </w:numPr>
    </w:pPr>
    <w:rPr>
      <w:sz w:val="20"/>
      <w:szCs w:val="20"/>
    </w:rPr>
  </w:style>
  <w:style w:type="character" w:styleId="UserStyle_471">
    <w:name w:val="Табличный_нумерованный Знак"/>
    <w:next w:val="UserStyle_471"/>
    <w:link w:val="UserStyle_470"/>
  </w:style>
  <w:style w:type="paragraph" w:styleId="TOAHeading">
    <w:name w:val="Заголовок таблицы ссылок"/>
    <w:basedOn w:val="Normal"/>
    <w:next w:val="Normal"/>
    <w:link w:val="Normal"/>
    <w:pPr>
      <w:spacing w:before="40" w:after="20"/>
      <w:jc w:val="center"/>
    </w:pPr>
    <w:rPr>
      <w:b/>
      <w:sz w:val="22"/>
      <w:szCs w:val="20"/>
    </w:rPr>
  </w:style>
  <w:style w:type="paragraph" w:styleId="AnnotationSubject">
    <w:name w:val="Тема примечания"/>
    <w:basedOn w:val="AnnotationText"/>
    <w:next w:val="AnnotationText"/>
    <w:link w:val="UserStyle_472"/>
    <w:uiPriority w:val="99"/>
    <w:pPr>
      <w:ind w:firstLine="284"/>
    </w:pPr>
    <w:rPr>
      <w:rFonts w:ascii="Times New Roman" w:hAnsi="Times New Roman"/>
      <w:b/>
      <w:bCs/>
      <w:sz w:val="20"/>
      <w:lang w:val="ru-RU" w:eastAsia="ru-RU"/>
    </w:rPr>
  </w:style>
  <w:style w:type="character" w:styleId="UserStyle_472">
    <w:name w:val="Тема примечания Знак"/>
    <w:next w:val="UserStyle_472"/>
    <w:link w:val="AnnotationSubject"/>
    <w:uiPriority w:val="99"/>
    <w:rPr>
      <w:rFonts w:ascii="Courier" w:hAnsi="Courier"/>
      <w:b/>
      <w:bCs/>
      <w:sz w:val="22"/>
      <w:lang w:val="en-US" w:eastAsia="en-US"/>
    </w:rPr>
  </w:style>
  <w:style w:type="paragraph" w:styleId="UserStyle_473">
    <w:name w:val="Требования"/>
    <w:basedOn w:val="Normal"/>
    <w:next w:val="UserStyle_473"/>
    <w:link w:val="Normal"/>
    <w:pPr>
      <w:numPr>
        <w:numId w:val="8"/>
        <w:ilvl w:val="1"/>
      </w:numPr>
      <w:spacing w:before="120" w:after="60"/>
      <w:ind w:left="0" w:firstLine="567"/>
      <w:jc w:val="both"/>
      <w:outlineLvl w:val="1"/>
    </w:pPr>
    <w:rPr>
      <w:bCs/>
      <w:i/>
      <w:iCs/>
    </w:rPr>
  </w:style>
  <w:style w:type="paragraph" w:styleId="UserStyle_474">
    <w:name w:val="Список а)"/>
    <w:basedOn w:val="List"/>
    <w:next w:val="UserStyle_474"/>
    <w:link w:val="Normal"/>
    <w:pPr>
      <w:numPr>
        <w:numId w:val="5"/>
        <w:ilvl w:val="0"/>
      </w:numPr>
      <w:ind w:left="720" w:hanging="360"/>
    </w:pPr>
  </w:style>
  <w:style w:type="character" w:styleId="AnnotationReference">
    <w:name w:val="Знак примечания"/>
    <w:next w:val="AnnotationReference"/>
    <w:link w:val="Normal"/>
    <w:uiPriority w:val="99"/>
    <w:rPr>
      <w:sz w:val="16"/>
      <w:szCs w:val="16"/>
    </w:rPr>
  </w:style>
  <w:style w:type="paragraph" w:styleId="UserStyle_475">
    <w:name w:val="Табличный_слева"/>
    <w:basedOn w:val="Normal"/>
    <w:next w:val="UserStyle_475"/>
    <w:link w:val="Normal"/>
    <w:rPr>
      <w:sz w:val="22"/>
      <w:szCs w:val="22"/>
    </w:rPr>
  </w:style>
  <w:style w:type="paragraph" w:styleId="UserStyle_476">
    <w:name w:val="Обычный 1"/>
    <w:basedOn w:val="Normal"/>
    <w:next w:val="Normal"/>
    <w:link w:val="Normal"/>
    <w:semiHidden/>
    <w:pPr>
      <w:tabs>
        <w:tab w:val="num" w:pos="360" w:leader="none"/>
      </w:tabs>
      <w:spacing w:before="120"/>
      <w:ind w:left="360" w:hanging="360"/>
      <w:jc w:val="both"/>
    </w:pPr>
    <w:rPr>
      <w:szCs w:val="20"/>
    </w:rPr>
  </w:style>
  <w:style w:type="paragraph" w:styleId="UserStyle_477">
    <w:name w:val="Обычный влево"/>
    <w:basedOn w:val="UserStyle_476"/>
    <w:next w:val="UserStyle_477"/>
    <w:link w:val="Normal"/>
    <w:pPr>
      <w:tabs>
        <w:tab w:val="clear" w:pos="360"/>
      </w:tabs>
      <w:spacing w:before="0"/>
      <w:ind w:left="0" w:firstLine="0"/>
      <w:jc w:val="left"/>
    </w:pPr>
  </w:style>
  <w:style w:type="paragraph" w:styleId="UserStyle_478">
    <w:name w:val="Табличный_по ширине"/>
    <w:basedOn w:val="UserStyle_475"/>
    <w:next w:val="UserStyle_478"/>
    <w:link w:val="Normal"/>
    <w:pPr>
      <w:jc w:val="both"/>
    </w:pPr>
  </w:style>
  <w:style w:type="paragraph" w:styleId="UserStyle_479">
    <w:name w:val="Табличный_центр_10"/>
    <w:basedOn w:val="Normal"/>
    <w:next w:val="UserStyle_479"/>
    <w:link w:val="Normal"/>
    <w:qFormat/>
    <w:pPr>
      <w:jc w:val="center"/>
    </w:pPr>
    <w:rPr>
      <w:sz w:val="20"/>
    </w:rPr>
  </w:style>
  <w:style w:type="paragraph" w:styleId="UserStyle_480">
    <w:name w:val="Табличный_нумерованный_10"/>
    <w:basedOn w:val="Normal"/>
    <w:next w:val="UserStyle_480"/>
    <w:link w:val="Normal"/>
    <w:qFormat/>
    <w:pPr>
      <w:numPr>
        <w:numId w:val="11"/>
        <w:ilvl w:val="0"/>
      </w:numPr>
    </w:pPr>
    <w:rPr>
      <w:sz w:val="20"/>
    </w:rPr>
  </w:style>
  <w:style w:type="paragraph" w:styleId="UserStyle_481">
    <w:name w:val="Табличный_заголовки_10"/>
    <w:basedOn w:val="UserStyle_461"/>
    <w:next w:val="UserStyle_481"/>
    <w:link w:val="Normal"/>
    <w:qFormat/>
    <w:pPr>
      <w:jc w:val="center"/>
    </w:pPr>
    <w:rPr>
      <w:b/>
      <w:sz w:val="20"/>
    </w:rPr>
  </w:style>
  <w:style w:type="character" w:styleId="UserStyle_482">
    <w:name w:val="Заголовок Знак"/>
    <w:next w:val="UserStyle_482"/>
    <w:link w:val="Normal"/>
    <w:uiPriority w:val="10"/>
    <w:rPr>
      <w:rFonts w:ascii="Cambria" w:hAnsi="Cambria" w:eastAsia="Times New Roman" w:cs="Times New Roman"/>
      <w:i/>
      <w:iCs/>
      <w:color w:val="243f60"/>
      <w:sz w:val="60"/>
      <w:szCs w:val="60"/>
    </w:rPr>
  </w:style>
  <w:style w:type="numbering" w:styleId="OutlineList2">
    <w:name w:val="1 / 1.1 / 1.1.1"/>
    <w:basedOn w:val="NormalList"/>
    <w:next w:val="OutlineList2"/>
    <w:link w:val="Normal"/>
    <w:pPr>
      <w:numPr>
        <w:numId w:val="12"/>
      </w:numPr>
    </w:pPr>
  </w:style>
  <w:style w:type="numbering" w:styleId="OutlineList1">
    <w:name w:val="1 / a / i"/>
    <w:basedOn w:val="NormalList"/>
    <w:next w:val="OutlineList1"/>
    <w:link w:val="Normal"/>
    <w:pPr>
      <w:numPr>
        <w:numId w:val="13"/>
      </w:numPr>
    </w:pPr>
  </w:style>
  <w:style w:type="character" w:styleId="LineNumber">
    <w:name w:val="Номер строки"/>
    <w:next w:val="LineNumber"/>
    <w:link w:val="Normal"/>
    <w:rPr>
      <w:sz w:val="18"/>
      <w:szCs w:val="18"/>
    </w:rPr>
  </w:style>
  <w:style w:type="paragraph" w:styleId="List2">
    <w:name w:val="Список 2"/>
    <w:basedOn w:val="List"/>
    <w:next w:val="List2"/>
    <w:link w:val="Normal"/>
    <w:pPr>
      <w:numPr>
        <w:numId w:val="0"/>
        <w:ilvl w:val="0"/>
      </w:numPr>
      <w:spacing w:after="240" w:line="240" w:lineRule="atLeast"/>
      <w:ind w:left="1800" w:hanging="360"/>
    </w:pPr>
    <w:rPr>
      <w:rFonts w:ascii="Arial" w:hAnsi="Arial" w:cs="Arial"/>
      <w:snapToGrid/>
      <w:spacing w:val="-5"/>
      <w:sz w:val="20"/>
      <w:szCs w:val="20"/>
      <w:lang w:eastAsia="en-US"/>
    </w:rPr>
  </w:style>
  <w:style w:type="paragraph" w:styleId="List3">
    <w:name w:val="Список 3"/>
    <w:basedOn w:val="List"/>
    <w:next w:val="List3"/>
    <w:link w:val="Normal"/>
    <w:pPr>
      <w:numPr>
        <w:numId w:val="0"/>
        <w:ilvl w:val="0"/>
      </w:numPr>
      <w:spacing w:after="240" w:line="240" w:lineRule="atLeast"/>
      <w:ind w:left="2160" w:hanging="360"/>
    </w:pPr>
    <w:rPr>
      <w:rFonts w:ascii="Arial" w:hAnsi="Arial" w:cs="Arial"/>
      <w:snapToGrid/>
      <w:spacing w:val="-5"/>
      <w:sz w:val="20"/>
      <w:szCs w:val="20"/>
      <w:lang w:eastAsia="en-US"/>
    </w:rPr>
  </w:style>
  <w:style w:type="paragraph" w:styleId="List4">
    <w:name w:val="Список 4"/>
    <w:basedOn w:val="List"/>
    <w:next w:val="List4"/>
    <w:link w:val="Normal"/>
    <w:pPr>
      <w:numPr>
        <w:numId w:val="0"/>
        <w:ilvl w:val="0"/>
      </w:numPr>
      <w:spacing w:after="240" w:line="240" w:lineRule="atLeast"/>
      <w:ind w:left="2520" w:hanging="360"/>
    </w:pPr>
    <w:rPr>
      <w:rFonts w:ascii="Arial" w:hAnsi="Arial" w:cs="Arial"/>
      <w:snapToGrid/>
      <w:spacing w:val="-5"/>
      <w:sz w:val="20"/>
      <w:szCs w:val="20"/>
      <w:lang w:eastAsia="en-US"/>
    </w:rPr>
  </w:style>
  <w:style w:type="paragraph" w:styleId="List5">
    <w:name w:val="Список 5"/>
    <w:basedOn w:val="List"/>
    <w:next w:val="List5"/>
    <w:link w:val="Normal"/>
    <w:pPr>
      <w:numPr>
        <w:numId w:val="0"/>
        <w:ilvl w:val="0"/>
      </w:numPr>
      <w:spacing w:after="240" w:line="240" w:lineRule="atLeast"/>
      <w:ind w:left="2880" w:hanging="360"/>
    </w:pPr>
    <w:rPr>
      <w:rFonts w:ascii="Arial" w:hAnsi="Arial" w:cs="Arial"/>
      <w:snapToGrid/>
      <w:spacing w:val="-5"/>
      <w:sz w:val="20"/>
      <w:szCs w:val="20"/>
      <w:lang w:eastAsia="en-US"/>
    </w:rPr>
  </w:style>
  <w:style w:type="paragraph" w:styleId="ListBullet3">
    <w:name w:val="Маркированный список 3"/>
    <w:basedOn w:val="ListBullet"/>
    <w:next w:val="ListBullet3"/>
    <w:link w:val="Normal"/>
    <w:autoRedefine/>
    <w:pPr>
      <w:tabs>
        <w:tab w:val="clear" w:pos="2149"/>
        <w:tab w:val="num" w:pos="360" w:leader="none"/>
      </w:tabs>
      <w:spacing w:after="240" w:line="240" w:lineRule="atLeast"/>
      <w:ind w:left="2160" w:hanging="360"/>
    </w:pPr>
    <w:rPr>
      <w:rFonts w:ascii="Arial" w:hAnsi="Arial" w:cs="Arial"/>
      <w:spacing w:val="-5"/>
      <w:sz w:val="20"/>
      <w:szCs w:val="20"/>
      <w:lang w:eastAsia="en-US"/>
    </w:rPr>
  </w:style>
  <w:style w:type="paragraph" w:styleId="ListBullet5">
    <w:name w:val="Маркированный список 5"/>
    <w:basedOn w:val="ListBullet"/>
    <w:next w:val="ListBullet5"/>
    <w:link w:val="Normal"/>
    <w:autoRedefine/>
    <w:pPr>
      <w:tabs>
        <w:tab w:val="clear" w:pos="2149"/>
        <w:tab w:val="num" w:pos="360" w:leader="none"/>
      </w:tabs>
      <w:spacing w:after="240" w:line="240" w:lineRule="atLeast"/>
      <w:ind w:left="2880" w:hanging="360"/>
    </w:pPr>
    <w:rPr>
      <w:rFonts w:ascii="Arial" w:hAnsi="Arial" w:cs="Arial"/>
      <w:spacing w:val="-5"/>
      <w:sz w:val="20"/>
      <w:szCs w:val="20"/>
      <w:lang w:eastAsia="en-US"/>
    </w:rPr>
  </w:style>
  <w:style w:type="paragraph" w:styleId="ListContinue">
    <w:name w:val="Продолжение списка"/>
    <w:basedOn w:val="List"/>
    <w:next w:val="ListContinue"/>
    <w:link w:val="Normal"/>
    <w:pPr>
      <w:numPr>
        <w:numId w:val="0"/>
        <w:ilvl w:val="0"/>
      </w:numPr>
      <w:spacing w:after="240" w:line="240" w:lineRule="atLeast"/>
      <w:ind w:left="1440"/>
    </w:pPr>
    <w:rPr>
      <w:rFonts w:ascii="Arial" w:hAnsi="Arial" w:cs="Arial"/>
      <w:snapToGrid/>
      <w:spacing w:val="-5"/>
      <w:sz w:val="20"/>
      <w:szCs w:val="20"/>
      <w:lang w:eastAsia="en-US"/>
    </w:rPr>
  </w:style>
  <w:style w:type="paragraph" w:styleId="ListContinue3">
    <w:name w:val="Продолжение списка 3"/>
    <w:basedOn w:val="ListContinue"/>
    <w:next w:val="ListContinue3"/>
    <w:link w:val="Normal"/>
    <w:pPr>
      <w:ind w:left="2520"/>
    </w:pPr>
  </w:style>
  <w:style w:type="paragraph" w:styleId="ListContinue4">
    <w:name w:val="Продолжение списка 4"/>
    <w:basedOn w:val="ListContinue"/>
    <w:next w:val="ListContinue4"/>
    <w:link w:val="Normal"/>
    <w:pPr>
      <w:ind w:left="2880"/>
    </w:pPr>
  </w:style>
  <w:style w:type="paragraph" w:styleId="ListContinue5">
    <w:name w:val="Продолжение списка 5"/>
    <w:basedOn w:val="ListContinue"/>
    <w:next w:val="ListContinue5"/>
    <w:link w:val="Normal"/>
    <w:pPr>
      <w:ind w:left="3240"/>
    </w:pPr>
  </w:style>
  <w:style w:type="paragraph" w:styleId="ListNumber">
    <w:name w:val="Нумерованный список"/>
    <w:basedOn w:val="Normal"/>
    <w:next w:val="ListNumber"/>
    <w:link w:val="Normal"/>
    <w:pPr>
      <w:spacing w:before="100" w:beforeAutospacing="1" w:after="100" w:afterAutospacing="1" w:line="360" w:lineRule="auto"/>
      <w:ind w:firstLine="709"/>
      <w:jc w:val="both"/>
    </w:pPr>
    <w:rPr>
      <w:sz w:val="28"/>
      <w:szCs w:val="28"/>
    </w:rPr>
  </w:style>
  <w:style w:type="paragraph" w:styleId="ListNumber2">
    <w:name w:val="Нумерованный список 2"/>
    <w:basedOn w:val="ListNumber"/>
    <w:next w:val="ListNumber2"/>
    <w:link w:val="Normal"/>
    <w:uiPriority w:val="99"/>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Нумерованный список 3"/>
    <w:basedOn w:val="ListNumber"/>
    <w:next w:val="ListNumber3"/>
    <w:link w:val="Normal"/>
    <w:pPr>
      <w:tabs>
        <w:tab w:val="num" w:pos="720" w:leader="none"/>
      </w:tabs>
      <w:spacing w:before="0" w:beforeAutospacing="0" w:after="240" w:afterAutospacing="0" w:line="240" w:lineRule="atLeast"/>
      <w:ind w:left="2160"/>
    </w:pPr>
    <w:rPr>
      <w:rFonts w:ascii="Arial" w:hAnsi="Arial" w:cs="Arial"/>
      <w:spacing w:val="-5"/>
      <w:sz w:val="20"/>
      <w:szCs w:val="20"/>
      <w:lang w:eastAsia="en-US"/>
    </w:rPr>
  </w:style>
  <w:style w:type="paragraph" w:styleId="ListNumber4">
    <w:name w:val="Нумерованный список 4"/>
    <w:basedOn w:val="ListNumber"/>
    <w:next w:val="ListNumber4"/>
    <w:link w:val="Normal"/>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Нумерованный список 5"/>
    <w:basedOn w:val="ListNumber"/>
    <w:next w:val="ListNumber5"/>
    <w:link w:val="Normal"/>
    <w:pPr>
      <w:spacing w:before="0" w:beforeAutospacing="0" w:after="240" w:afterAutospacing="0" w:line="240" w:lineRule="atLeast"/>
      <w:ind w:left="2880" w:hanging="360"/>
    </w:pPr>
    <w:rPr>
      <w:rFonts w:ascii="Arial" w:hAnsi="Arial" w:cs="Arial"/>
      <w:spacing w:val="-5"/>
      <w:sz w:val="20"/>
      <w:szCs w:val="20"/>
      <w:lang w:eastAsia="en-US"/>
    </w:rPr>
  </w:style>
  <w:style w:type="paragraph" w:styleId="MessageHeader">
    <w:name w:val="Шапка"/>
    <w:basedOn w:val="BodyText"/>
    <w:next w:val="MessageHeader"/>
    <w:link w:val="UserStyle_483"/>
    <w:pPr>
      <w:keepLines/>
      <w:tabs>
        <w:tab w:val="left" w:pos="3600" w:leader="none"/>
        <w:tab w:val="left" w:pos="4680" w:leader="none"/>
      </w:tabs>
      <w:spacing w:line="280" w:lineRule="exact"/>
      <w:ind w:left="1080" w:right="2160" w:hanging="1080"/>
      <w:jc w:val="both"/>
    </w:pPr>
    <w:rPr>
      <w:rFonts w:ascii="Arial" w:hAnsi="Arial"/>
      <w:sz w:val="20"/>
      <w:szCs w:val="20"/>
      <w:lang w:val="en-US" w:eastAsia="en-US"/>
    </w:rPr>
  </w:style>
  <w:style w:type="character" w:styleId="UserStyle_483">
    <w:name w:val="Шапка Знак"/>
    <w:next w:val="UserStyle_483"/>
    <w:link w:val="MessageHeader"/>
    <w:rPr>
      <w:rFonts w:ascii="Arial" w:hAnsi="Arial"/>
      <w:lang w:val="en-US" w:eastAsia="en-US"/>
    </w:rPr>
  </w:style>
  <w:style w:type="paragraph" w:styleId="NormalIndent">
    <w:name w:val="Обычный отступ"/>
    <w:basedOn w:val="Normal"/>
    <w:next w:val="NormalIndent"/>
    <w:link w:val="Normal"/>
    <w:pPr>
      <w:spacing w:line="360" w:lineRule="auto"/>
      <w:ind w:left="1440" w:firstLine="709"/>
      <w:jc w:val="both"/>
    </w:pPr>
    <w:rPr>
      <w:rFonts w:ascii="Arial" w:hAnsi="Arial" w:cs="Arial"/>
      <w:spacing w:val="-5"/>
      <w:sz w:val="20"/>
      <w:szCs w:val="20"/>
      <w:lang w:eastAsia="en-US"/>
    </w:rPr>
  </w:style>
  <w:style w:type="paragraph" w:styleId="HtmlAddress">
    <w:name w:val="Адрес HTML"/>
    <w:basedOn w:val="Normal"/>
    <w:next w:val="HtmlAddress"/>
    <w:link w:val="UserStyle_484"/>
    <w:pPr>
      <w:spacing w:line="360" w:lineRule="auto"/>
      <w:ind w:left="1080" w:firstLine="709"/>
      <w:jc w:val="both"/>
    </w:pPr>
    <w:rPr>
      <w:rFonts w:ascii="Arial" w:hAnsi="Arial"/>
      <w:i/>
      <w:iCs/>
      <w:spacing w:val="-5"/>
      <w:sz w:val="20"/>
      <w:szCs w:val="20"/>
    </w:rPr>
  </w:style>
  <w:style w:type="character" w:styleId="UserStyle_484">
    <w:name w:val="Адрес HTML Знак"/>
    <w:next w:val="UserStyle_484"/>
    <w:link w:val="HtmlAddress"/>
    <w:rPr>
      <w:rFonts w:ascii="Arial" w:hAnsi="Arial"/>
      <w:i/>
      <w:iCs/>
      <w:spacing w:val="-5"/>
    </w:rPr>
  </w:style>
  <w:style w:type="paragraph" w:styleId="EnvelopeAddress">
    <w:name w:val="Адрес на конверте"/>
    <w:basedOn w:val="Normal"/>
    <w:next w:val="EnvelopeAddress"/>
    <w:link w:val="Normal"/>
    <w:pPr>
      <w:framePr w:w="7920" w:h="1980" w:hSpace="180" w:vAnchor="margin" w:hAnchor="page" w:xAlign="center" w:yAlign="bottom" w:hRule="exact"/>
      <w:spacing w:line="360" w:lineRule="auto"/>
      <w:ind w:left="2880" w:firstLine="709"/>
      <w:jc w:val="both"/>
    </w:pPr>
    <w:rPr>
      <w:rFonts w:ascii="Arial" w:hAnsi="Arial" w:cs="Arial"/>
      <w:spacing w:val="-5"/>
      <w:sz w:val="28"/>
      <w:szCs w:val="28"/>
      <w:lang w:eastAsia="en-US"/>
    </w:rPr>
  </w:style>
  <w:style w:type="character" w:styleId="HtmlAcronym">
    <w:name w:val="Акроним HTML"/>
    <w:next w:val="HtmlAcronym"/>
    <w:link w:val="Normal"/>
    <w:rPr>
      <w:lang w:val="ru-RU"/>
    </w:rPr>
  </w:style>
  <w:style w:type="paragraph" w:styleId="Date">
    <w:name w:val="Дата"/>
    <w:basedOn w:val="Normal"/>
    <w:next w:val="Normal"/>
    <w:link w:val="UserStyle_485"/>
    <w:pPr>
      <w:spacing w:line="360" w:lineRule="auto"/>
      <w:ind w:left="1080" w:firstLine="709"/>
      <w:jc w:val="both"/>
    </w:pPr>
    <w:rPr>
      <w:rFonts w:ascii="Arial" w:hAnsi="Arial"/>
      <w:spacing w:val="-5"/>
      <w:sz w:val="20"/>
      <w:szCs w:val="20"/>
    </w:rPr>
  </w:style>
  <w:style w:type="character" w:styleId="UserStyle_485">
    <w:name w:val="Дата Знак"/>
    <w:next w:val="UserStyle_485"/>
    <w:link w:val="Date"/>
    <w:rPr>
      <w:rFonts w:ascii="Arial" w:hAnsi="Arial"/>
      <w:spacing w:val="-5"/>
    </w:rPr>
  </w:style>
  <w:style w:type="paragraph" w:styleId="NoteHeading">
    <w:name w:val="Заголовок записки"/>
    <w:basedOn w:val="Normal"/>
    <w:next w:val="Normal"/>
    <w:link w:val="UserStyle_486"/>
    <w:pPr>
      <w:spacing w:line="360" w:lineRule="auto"/>
      <w:ind w:left="1080" w:firstLine="709"/>
      <w:jc w:val="both"/>
    </w:pPr>
    <w:rPr>
      <w:rFonts w:ascii="Arial" w:hAnsi="Arial"/>
      <w:spacing w:val="-5"/>
      <w:sz w:val="20"/>
      <w:szCs w:val="20"/>
    </w:rPr>
  </w:style>
  <w:style w:type="character" w:styleId="UserStyle_486">
    <w:name w:val="Заголовок записки Знак"/>
    <w:next w:val="UserStyle_486"/>
    <w:link w:val="NoteHeading"/>
    <w:rPr>
      <w:rFonts w:ascii="Arial" w:hAnsi="Arial"/>
      <w:spacing w:val="-5"/>
    </w:rPr>
  </w:style>
  <w:style w:type="character" w:styleId="HtmlKbd">
    <w:name w:val="Клавиатура HTML"/>
    <w:next w:val="HtmlKbd"/>
    <w:link w:val="Normal"/>
    <w:rPr>
      <w:rFonts w:ascii="Courier New" w:hAnsi="Courier New" w:cs="Courier New"/>
      <w:sz w:val="20"/>
      <w:szCs w:val="20"/>
      <w:lang w:val="ru-RU"/>
    </w:rPr>
  </w:style>
  <w:style w:type="character" w:styleId="HtmlCode">
    <w:name w:val="Код HTML"/>
    <w:next w:val="HtmlCode"/>
    <w:link w:val="Normal"/>
    <w:rPr>
      <w:rFonts w:ascii="Courier New" w:hAnsi="Courier New" w:cs="Courier New"/>
      <w:sz w:val="20"/>
      <w:szCs w:val="20"/>
      <w:lang w:val="ru-RU"/>
    </w:rPr>
  </w:style>
  <w:style w:type="paragraph" w:styleId="BodyText1I2">
    <w:name w:val="Красная строка 2"/>
    <w:basedOn w:val="BodyTextIndent"/>
    <w:next w:val="BodyText1I2"/>
    <w:link w:val="UserStyle_487"/>
    <w:pPr>
      <w:shd w:val="clear" w:color="auto" w:fill="auto"/>
      <w:spacing w:after="120" w:line="360" w:lineRule="auto"/>
      <w:ind w:left="283" w:firstLine="210"/>
      <w:jc w:val="left"/>
    </w:pPr>
    <w:rPr>
      <w:rFonts w:ascii="Arial" w:hAnsi="Arial"/>
      <w:color w:val="000000"/>
      <w:spacing w:val="-5"/>
      <w:sz w:val="24"/>
      <w:szCs w:val="24"/>
      <w:lang w:val="en-US" w:eastAsia="en-US"/>
    </w:rPr>
  </w:style>
  <w:style w:type="character" w:styleId="UserStyle_487">
    <w:name w:val="Красная строка 2 Знак"/>
    <w:next w:val="UserStyle_487"/>
    <w:link w:val="BodyText1I2"/>
    <w:rPr>
      <w:rFonts w:ascii="Arial" w:hAnsi="Arial"/>
      <w:color w:val="000000"/>
      <w:spacing w:val="-5"/>
      <w:sz w:val="24"/>
      <w:szCs w:val="24"/>
      <w:shd w:val="clear" w:color="auto" w:fill="ffffff"/>
      <w:lang w:val="en-US" w:eastAsia="en-US"/>
    </w:rPr>
  </w:style>
  <w:style w:type="character" w:styleId="htmlSamp">
    <w:name w:val="Образец HTML"/>
    <w:next w:val="htmlSamp"/>
    <w:link w:val="Normal"/>
    <w:rPr>
      <w:rFonts w:ascii="Courier New" w:hAnsi="Courier New" w:cs="Courier New"/>
      <w:lang w:val="ru-RU"/>
    </w:rPr>
  </w:style>
  <w:style w:type="paragraph" w:styleId="EnvelopeReturn">
    <w:name w:val="Обратный адрес 2"/>
    <w:basedOn w:val="Normal"/>
    <w:next w:val="EnvelopeReturn"/>
    <w:link w:val="Normal"/>
    <w:pPr>
      <w:spacing w:line="360" w:lineRule="auto"/>
      <w:ind w:left="1080" w:firstLine="709"/>
      <w:jc w:val="both"/>
    </w:pPr>
    <w:rPr>
      <w:rFonts w:ascii="Arial" w:hAnsi="Arial" w:cs="Arial"/>
      <w:spacing w:val="-5"/>
      <w:sz w:val="20"/>
      <w:szCs w:val="20"/>
      <w:lang w:eastAsia="en-US"/>
    </w:rPr>
  </w:style>
  <w:style w:type="character" w:styleId="HtmlDfn">
    <w:name w:val="Определение HTML"/>
    <w:next w:val="HtmlDfn"/>
    <w:link w:val="Normal"/>
    <w:rPr>
      <w:i/>
      <w:iCs/>
      <w:lang w:val="ru-RU"/>
    </w:rPr>
  </w:style>
  <w:style w:type="character" w:styleId="HtmlTt">
    <w:name w:val="Пишущая машинка HTML"/>
    <w:next w:val="HtmlTt"/>
    <w:link w:val="Normal"/>
    <w:rPr>
      <w:rFonts w:ascii="Courier New" w:hAnsi="Courier New" w:cs="Courier New"/>
      <w:sz w:val="20"/>
      <w:szCs w:val="20"/>
      <w:lang w:val="ru-RU"/>
    </w:rPr>
  </w:style>
  <w:style w:type="paragraph" w:styleId="Signature">
    <w:name w:val="Подпись"/>
    <w:basedOn w:val="Normal"/>
    <w:next w:val="Signature"/>
    <w:link w:val="UserStyle_488"/>
    <w:pPr>
      <w:spacing w:line="360" w:lineRule="auto"/>
      <w:ind w:left="4252" w:firstLine="709"/>
      <w:jc w:val="both"/>
    </w:pPr>
    <w:rPr>
      <w:rFonts w:ascii="Arial" w:hAnsi="Arial"/>
      <w:spacing w:val="-5"/>
      <w:sz w:val="20"/>
      <w:szCs w:val="20"/>
    </w:rPr>
  </w:style>
  <w:style w:type="character" w:styleId="UserStyle_488">
    <w:name w:val="Подпись Знак"/>
    <w:next w:val="UserStyle_488"/>
    <w:link w:val="Signature"/>
    <w:rPr>
      <w:rFonts w:ascii="Arial" w:hAnsi="Arial"/>
      <w:spacing w:val="-5"/>
    </w:rPr>
  </w:style>
  <w:style w:type="paragraph" w:styleId="Salutation">
    <w:name w:val="Приветствие"/>
    <w:basedOn w:val="Normal"/>
    <w:next w:val="Normal"/>
    <w:link w:val="UserStyle_489"/>
    <w:pPr>
      <w:spacing w:line="360" w:lineRule="auto"/>
      <w:ind w:left="1080" w:firstLine="709"/>
      <w:jc w:val="both"/>
    </w:pPr>
    <w:rPr>
      <w:rFonts w:ascii="Arial" w:hAnsi="Arial"/>
      <w:spacing w:val="-5"/>
      <w:sz w:val="20"/>
      <w:szCs w:val="20"/>
    </w:rPr>
  </w:style>
  <w:style w:type="character" w:styleId="UserStyle_489">
    <w:name w:val="Приветствие Знак"/>
    <w:next w:val="UserStyle_489"/>
    <w:link w:val="Salutation"/>
    <w:rPr>
      <w:rFonts w:ascii="Arial" w:hAnsi="Arial"/>
      <w:spacing w:val="-5"/>
    </w:rPr>
  </w:style>
  <w:style w:type="paragraph" w:styleId="Closing">
    <w:name w:val="Прощание"/>
    <w:basedOn w:val="Normal"/>
    <w:next w:val="Closing"/>
    <w:link w:val="UserStyle_490"/>
    <w:pPr>
      <w:spacing w:line="360" w:lineRule="auto"/>
      <w:ind w:left="4252" w:firstLine="709"/>
      <w:jc w:val="both"/>
    </w:pPr>
    <w:rPr>
      <w:rFonts w:ascii="Arial" w:hAnsi="Arial"/>
      <w:spacing w:val="-5"/>
      <w:sz w:val="20"/>
      <w:szCs w:val="20"/>
    </w:rPr>
  </w:style>
  <w:style w:type="character" w:styleId="UserStyle_490">
    <w:name w:val="Прощание Знак"/>
    <w:next w:val="UserStyle_490"/>
    <w:link w:val="Closing"/>
    <w:rPr>
      <w:rFonts w:ascii="Arial" w:hAnsi="Arial"/>
      <w:spacing w:val="-5"/>
    </w:rPr>
  </w:style>
  <w:style w:type="character" w:styleId="HtmlCite">
    <w:name w:val="Цитата HTML"/>
    <w:next w:val="HtmlCite"/>
    <w:link w:val="Normal"/>
    <w:rPr>
      <w:i/>
      <w:iCs/>
      <w:lang w:val="ru-RU"/>
    </w:rPr>
  </w:style>
  <w:style w:type="paragraph" w:styleId="AutoSignature">
    <w:name w:val="Электронная подпись"/>
    <w:basedOn w:val="Normal"/>
    <w:next w:val="AutoSignature"/>
    <w:link w:val="UserStyle_491"/>
    <w:pPr>
      <w:spacing w:line="360" w:lineRule="auto"/>
      <w:ind w:left="1080" w:firstLine="709"/>
      <w:jc w:val="both"/>
    </w:pPr>
    <w:rPr>
      <w:rFonts w:ascii="Arial" w:hAnsi="Arial"/>
      <w:spacing w:val="-5"/>
      <w:sz w:val="20"/>
      <w:szCs w:val="20"/>
    </w:rPr>
  </w:style>
  <w:style w:type="character" w:styleId="UserStyle_491">
    <w:name w:val="Электронная подпись Знак"/>
    <w:next w:val="UserStyle_491"/>
    <w:link w:val="AutoSignature"/>
    <w:rPr>
      <w:rFonts w:ascii="Arial" w:hAnsi="Arial"/>
      <w:spacing w:val="-5"/>
    </w:rPr>
  </w:style>
  <w:style w:type="table" w:styleId="TableWeb1">
    <w:name w:val="Веб-таблица 1"/>
    <w:basedOn w:val="TableNormal"/>
    <w:next w:val="TableWeb1"/>
    <w:link w:val="Normal"/>
  </w:style>
  <w:style w:type="table" w:styleId="TableWeb2">
    <w:name w:val="Веб-таблица 2"/>
    <w:basedOn w:val="TableNormal"/>
    <w:next w:val="TableWeb2"/>
    <w:link w:val="Normal"/>
  </w:style>
  <w:style w:type="table" w:styleId="TableWeb3">
    <w:name w:val="Веб-таблица 3"/>
    <w:basedOn w:val="TableNormal"/>
    <w:next w:val="TableWeb3"/>
    <w:link w:val="Normal"/>
  </w:style>
  <w:style w:type="table" w:styleId="TableElegant">
    <w:name w:val="Изысканная таблица"/>
    <w:basedOn w:val="TableNormal"/>
    <w:next w:val="TableElegant"/>
    <w:link w:val="Normal"/>
  </w:style>
  <w:style w:type="table" w:styleId="TableSubtle1">
    <w:name w:val="Изящная таблица 1"/>
    <w:basedOn w:val="TableNormal"/>
    <w:next w:val="TableSubtle1"/>
    <w:link w:val="Normal"/>
  </w:style>
  <w:style w:type="table" w:styleId="tableSubtle2">
    <w:name w:val="Изящная таблица 2"/>
    <w:basedOn w:val="TableNormal"/>
    <w:next w:val="tableSubtle2"/>
    <w:link w:val="Normal"/>
  </w:style>
  <w:style w:type="table" w:styleId="TableClassic1">
    <w:name w:val="Классическая таблица 1"/>
    <w:basedOn w:val="TableNormal"/>
    <w:next w:val="TableClassic1"/>
    <w:link w:val="Normal"/>
  </w:style>
  <w:style w:type="table" w:styleId="TableClassic2">
    <w:name w:val="Классическая таблица 2"/>
    <w:basedOn w:val="TableNormal"/>
    <w:next w:val="TableClassic2"/>
    <w:link w:val="Normal"/>
  </w:style>
  <w:style w:type="table" w:styleId="TableClassic3">
    <w:name w:val="Классическая таблица 3"/>
    <w:basedOn w:val="TableNormal"/>
    <w:next w:val="TableClassic3"/>
    <w:link w:val="Normal"/>
    <w:rPr>
      <w:color w:val="000080"/>
    </w:rPr>
  </w:style>
  <w:style w:type="table" w:styleId="TableClassic4">
    <w:name w:val="Классическая таблица 4"/>
    <w:basedOn w:val="TableNormal"/>
    <w:next w:val="TableClassic4"/>
    <w:link w:val="Normal"/>
  </w:style>
  <w:style w:type="table" w:styleId="Table3DFx1">
    <w:name w:val="Объемная таблица 1"/>
    <w:basedOn w:val="TableNormal"/>
    <w:next w:val="Table3DFx1"/>
    <w:link w:val="Normal"/>
  </w:style>
  <w:style w:type="table" w:styleId="Table3DFx2">
    <w:name w:val="Объемная таблица 2"/>
    <w:basedOn w:val="TableNormal"/>
    <w:next w:val="Table3DFx2"/>
    <w:link w:val="Normal"/>
  </w:style>
  <w:style w:type="table" w:styleId="Table3DFx3">
    <w:name w:val="Объемная таблица 3"/>
    <w:basedOn w:val="TableNormal"/>
    <w:next w:val="Table3DFx3"/>
    <w:link w:val="Normal"/>
  </w:style>
  <w:style w:type="table" w:styleId="TableSimple">
    <w:name w:val="Простая таблица 1"/>
    <w:basedOn w:val="TableNormal"/>
    <w:next w:val="TableSimple"/>
    <w:link w:val="Normal"/>
  </w:style>
  <w:style w:type="table" w:styleId="TableSimple2">
    <w:name w:val="Простая таблица 2"/>
    <w:basedOn w:val="TableNormal"/>
    <w:next w:val="TableSimple2"/>
    <w:link w:val="Normal"/>
  </w:style>
  <w:style w:type="table" w:styleId="TableSimple3">
    <w:name w:val="Простая таблица 3"/>
    <w:basedOn w:val="TableNormal"/>
    <w:next w:val="TableSimple3"/>
    <w:link w:val="Normal"/>
  </w:style>
  <w:style w:type="table" w:styleId="TableGrid1">
    <w:name w:val="Сетка таблицы 1"/>
    <w:basedOn w:val="TableNormal"/>
    <w:next w:val="TableGrid1"/>
    <w:link w:val="Normal"/>
  </w:style>
  <w:style w:type="table" w:styleId="TableGrid2">
    <w:name w:val="Сетка таблицы 2"/>
    <w:basedOn w:val="TableNormal"/>
    <w:next w:val="TableGrid2"/>
    <w:link w:val="Normal"/>
  </w:style>
  <w:style w:type="table" w:styleId="TableGrid3">
    <w:name w:val="Сетка таблицы 3"/>
    <w:basedOn w:val="TableNormal"/>
    <w:next w:val="TableGrid3"/>
    <w:link w:val="Normal"/>
  </w:style>
  <w:style w:type="table" w:styleId="TableGrid4">
    <w:name w:val="Сетка таблицы 4"/>
    <w:basedOn w:val="TableNormal"/>
    <w:next w:val="TableGrid4"/>
    <w:link w:val="Normal"/>
  </w:style>
  <w:style w:type="table" w:styleId="TableGrid5">
    <w:name w:val="Сетка таблицы 5"/>
    <w:basedOn w:val="TableNormal"/>
    <w:next w:val="TableGrid5"/>
    <w:link w:val="Normal"/>
  </w:style>
  <w:style w:type="table" w:styleId="TableGrid6">
    <w:name w:val="Сетка таблицы 6"/>
    <w:basedOn w:val="TableNormal"/>
    <w:next w:val="TableGrid6"/>
    <w:link w:val="Normal"/>
  </w:style>
  <w:style w:type="table" w:styleId="TableGrid7">
    <w:name w:val="Сетка таблицы 7"/>
    <w:basedOn w:val="TableNormal"/>
    <w:next w:val="TableGrid7"/>
    <w:link w:val="Normal"/>
    <w:rPr>
      <w:b/>
      <w:bCs/>
    </w:rPr>
  </w:style>
  <w:style w:type="table" w:styleId="TableGrid8">
    <w:name w:val="Сетка таблицы 8"/>
    <w:basedOn w:val="TableNormal"/>
    <w:next w:val="TableGrid8"/>
    <w:link w:val="Normal"/>
  </w:style>
  <w:style w:type="table" w:styleId="TableContemporary">
    <w:name w:val="Современная таблица"/>
    <w:basedOn w:val="TableNormal"/>
    <w:next w:val="TableContemporary"/>
    <w:link w:val="Normal"/>
  </w:style>
  <w:style w:type="table" w:styleId="TableProfessional">
    <w:name w:val="Стандартная таблица"/>
    <w:basedOn w:val="TableNormal"/>
    <w:next w:val="TableProfessional"/>
    <w:link w:val="Normal"/>
  </w:style>
  <w:style w:type="numbering" w:styleId="OutlineList3">
    <w:name w:val="Статья / Раздел"/>
    <w:basedOn w:val="NormalList"/>
    <w:next w:val="OutlineList3"/>
    <w:link w:val="Normal"/>
  </w:style>
  <w:style w:type="table" w:styleId="TableColumns1">
    <w:name w:val="Столбцы таблицы 1"/>
    <w:basedOn w:val="TableNormal"/>
    <w:next w:val="TableColumns1"/>
    <w:link w:val="Normal"/>
    <w:rPr>
      <w:b/>
      <w:bCs/>
    </w:rPr>
  </w:style>
  <w:style w:type="table" w:styleId="TableColumns2">
    <w:name w:val="Столбцы таблицы 2"/>
    <w:basedOn w:val="TableNormal"/>
    <w:next w:val="TableColumns2"/>
    <w:link w:val="Normal"/>
    <w:rPr>
      <w:b/>
      <w:bCs/>
    </w:rPr>
  </w:style>
  <w:style w:type="table" w:styleId="TableColumns3">
    <w:name w:val="Столбцы таблицы 3"/>
    <w:basedOn w:val="TableNormal"/>
    <w:next w:val="TableColumns3"/>
    <w:link w:val="Normal"/>
    <w:rPr>
      <w:b/>
      <w:bCs/>
    </w:rPr>
  </w:style>
  <w:style w:type="table" w:styleId="TableColumns4">
    <w:name w:val="Столбцы таблицы 4"/>
    <w:basedOn w:val="TableNormal"/>
    <w:next w:val="TableColumns4"/>
    <w:link w:val="Normal"/>
  </w:style>
  <w:style w:type="table" w:styleId="TableColumns5">
    <w:name w:val="Столбцы таблицы 5"/>
    <w:basedOn w:val="TableNormal"/>
    <w:next w:val="TableColumns5"/>
    <w:link w:val="Normal"/>
  </w:style>
  <w:style w:type="table" w:styleId="TableList1">
    <w:name w:val="Таблица-список 1"/>
    <w:basedOn w:val="TableNormal"/>
    <w:next w:val="TableList1"/>
    <w:link w:val="Normal"/>
  </w:style>
  <w:style w:type="table" w:styleId="TableList2">
    <w:name w:val="Таблица-список 2"/>
    <w:basedOn w:val="TableNormal"/>
    <w:next w:val="TableList2"/>
    <w:link w:val="Normal"/>
  </w:style>
  <w:style w:type="table" w:styleId="TableList3">
    <w:name w:val="Таблица-список 3"/>
    <w:basedOn w:val="TableNormal"/>
    <w:next w:val="TableList3"/>
    <w:link w:val="Normal"/>
  </w:style>
  <w:style w:type="table" w:styleId="TableList4">
    <w:name w:val="Таблица-список 4"/>
    <w:basedOn w:val="TableNormal"/>
    <w:next w:val="TableList4"/>
    <w:link w:val="Normal"/>
  </w:style>
  <w:style w:type="table" w:styleId="TableList5">
    <w:name w:val="Таблица-список 5"/>
    <w:basedOn w:val="TableNormal"/>
    <w:next w:val="TableList5"/>
    <w:link w:val="Normal"/>
  </w:style>
  <w:style w:type="table" w:styleId="TableList6">
    <w:name w:val="Таблица-список 6"/>
    <w:basedOn w:val="TableNormal"/>
    <w:next w:val="TableList6"/>
    <w:link w:val="Normal"/>
  </w:style>
  <w:style w:type="table" w:styleId="TableList7">
    <w:name w:val="Таблица-список 7"/>
    <w:basedOn w:val="TableNormal"/>
    <w:next w:val="TableList7"/>
    <w:link w:val="Normal"/>
  </w:style>
  <w:style w:type="table" w:styleId="TableList8">
    <w:name w:val="Таблица-список 8"/>
    <w:basedOn w:val="TableNormal"/>
    <w:next w:val="TableList8"/>
    <w:link w:val="Normal"/>
  </w:style>
  <w:style w:type="table" w:styleId="TableTheme">
    <w:name w:val="Тема таблицы"/>
    <w:basedOn w:val="TableNormal"/>
    <w:next w:val="TableTheme"/>
    <w:link w:val="Normal"/>
  </w:style>
  <w:style w:type="table" w:styleId="TableColorful1">
    <w:name w:val="Цветная таблица 1"/>
    <w:basedOn w:val="TableNormal"/>
    <w:next w:val="TableColorful1"/>
    <w:link w:val="Normal"/>
    <w:rPr>
      <w:color w:val="ffffff"/>
    </w:rPr>
  </w:style>
  <w:style w:type="table" w:styleId="TableColorful2">
    <w:name w:val="Цветная таблица 2"/>
    <w:basedOn w:val="TableNormal"/>
    <w:next w:val="TableColorful2"/>
    <w:link w:val="Normal"/>
  </w:style>
  <w:style w:type="table" w:styleId="TableColorful3">
    <w:name w:val="Цветная таблица 3"/>
    <w:basedOn w:val="TableNormal"/>
    <w:next w:val="TableColorful3"/>
    <w:link w:val="Normal"/>
  </w:style>
  <w:style w:type="character" w:styleId="EndnoteReference">
    <w:name w:val="Знак концевой сноски"/>
    <w:next w:val="EndnoteReference"/>
    <w:link w:val="Normal"/>
    <w:rPr>
      <w:vertAlign w:val="superscript"/>
    </w:rPr>
  </w:style>
  <w:style w:type="table" w:styleId="236">
    <w:name w:val="Средняя заливка 2 - Акцент 5"/>
    <w:basedOn w:val="TableNormal"/>
    <w:next w:val="236"/>
    <w:link w:val="Normal"/>
    <w:uiPriority w:val="64"/>
    <w:rPr>
      <w:rFonts w:ascii="Calibri" w:hAnsi="Calibri"/>
    </w:rPr>
  </w:style>
  <w:style w:type="paragraph" w:styleId="UserStyle_492">
    <w:name w:val="Îáû÷íûé"/>
    <w:next w:val="UserStyle_492"/>
    <w:link w:val="Normal"/>
    <w:rPr>
      <w:sz w:val="28"/>
      <w:lang w:val="ru-RU" w:eastAsia="ru-RU" w:bidi="ar-SA"/>
    </w:rPr>
  </w:style>
  <w:style w:type="paragraph" w:styleId="UserStyle_493">
    <w:name w:val="S_Титульный"/>
    <w:basedOn w:val="Normal"/>
    <w:next w:val="UserStyle_493"/>
    <w:link w:val="Normal"/>
    <w:pPr>
      <w:spacing w:line="360" w:lineRule="auto"/>
      <w:ind w:left="3240"/>
      <w:jc w:val="right"/>
    </w:pPr>
    <w:rPr>
      <w:b/>
      <w:sz w:val="32"/>
      <w:szCs w:val="32"/>
    </w:rPr>
  </w:style>
  <w:style w:type="paragraph" w:styleId="UserStyle_494">
    <w:name w:val="ТЕКСТ ГРАД"/>
    <w:basedOn w:val="Normal"/>
    <w:next w:val="UserStyle_494"/>
    <w:link w:val="UserStyle_495"/>
    <w:qFormat/>
    <w:pPr>
      <w:spacing w:line="360" w:lineRule="auto"/>
      <w:ind w:firstLine="709"/>
      <w:jc w:val="both"/>
    </w:pPr>
  </w:style>
  <w:style w:type="character" w:styleId="UserStyle_495">
    <w:name w:val="ТЕКСТ ГРАД Знак"/>
    <w:next w:val="UserStyle_495"/>
    <w:link w:val="UserStyle_494"/>
    <w:rPr>
      <w:sz w:val="24"/>
      <w:szCs w:val="24"/>
    </w:rPr>
  </w:style>
  <w:style w:type="paragraph" w:styleId="UserStyle_496">
    <w:name w:val="ООО  «Институт Территориального Планирования"/>
    <w:basedOn w:val="Normal"/>
    <w:next w:val="UserStyle_496"/>
    <w:link w:val="UserStyle_497"/>
    <w:qFormat/>
    <w:pPr>
      <w:spacing w:line="360" w:lineRule="auto"/>
      <w:ind w:left="709"/>
      <w:jc w:val="right"/>
    </w:pPr>
  </w:style>
  <w:style w:type="character" w:styleId="UserStyle_497">
    <w:name w:val="ООО  «Институт Территориального Планирования Знак"/>
    <w:next w:val="UserStyle_497"/>
    <w:link w:val="UserStyle_496"/>
    <w:rPr>
      <w:sz w:val="24"/>
      <w:szCs w:val="24"/>
    </w:rPr>
  </w:style>
  <w:style w:type="paragraph" w:styleId="UserStyle_498">
    <w:name w:val="S_Обычный в таблице"/>
    <w:basedOn w:val="Normal"/>
    <w:next w:val="UserStyle_498"/>
    <w:link w:val="UserStyle_499"/>
    <w:pPr>
      <w:spacing w:line="360" w:lineRule="auto"/>
      <w:jc w:val="center"/>
    </w:pPr>
  </w:style>
  <w:style w:type="character" w:styleId="UserStyle_499">
    <w:name w:val="S_Обычный в таблице Знак"/>
    <w:next w:val="UserStyle_499"/>
    <w:link w:val="UserStyle_498"/>
    <w:rPr>
      <w:sz w:val="24"/>
      <w:szCs w:val="24"/>
    </w:rPr>
  </w:style>
  <w:style w:type="paragraph" w:styleId="178">
    <w:name w:val="Рецензия"/>
    <w:next w:val="178"/>
    <w:link w:val="Normal"/>
    <w:hidden/>
    <w:uiPriority w:val="99"/>
    <w:semiHidden/>
    <w:rPr>
      <w:sz w:val="24"/>
      <w:szCs w:val="24"/>
      <w:lang w:val="ru-RU" w:eastAsia="ru-RU" w:bidi="ar-SA"/>
    </w:rPr>
  </w:style>
  <w:style w:type="paragraph" w:styleId="UserStyle_500">
    <w:name w:val="S_Обложка_проект"/>
    <w:basedOn w:val="Normal"/>
    <w:next w:val="UserStyle_500"/>
    <w:link w:val="Normal"/>
    <w:pPr>
      <w:spacing w:line="360" w:lineRule="auto"/>
      <w:ind w:left="3240"/>
      <w:jc w:val="right"/>
    </w:pPr>
    <w:rPr>
      <w:caps/>
    </w:rPr>
  </w:style>
  <w:style w:type="paragraph" w:styleId="UserStyle_501">
    <w:name w:val="S_Титульный 2"/>
    <w:basedOn w:val="Normal"/>
    <w:next w:val="UserStyle_501"/>
    <w:link w:val="Normal"/>
    <w:pPr>
      <w:shd w:val="clear" w:color="auto" w:fill="ffffff"/>
      <w:jc w:val="center"/>
    </w:pPr>
    <w:rPr>
      <w:rFonts w:eastAsia="Calibri"/>
      <w:lang w:eastAsia="ar-SA"/>
    </w:rPr>
  </w:style>
  <w:style w:type="paragraph" w:styleId="UserStyle_502">
    <w:name w:val="S_Заголовок 2"/>
    <w:basedOn w:val="Heading2"/>
    <w:next w:val="UserStyle_502"/>
    <w:link w:val="Normal"/>
    <w:autoRedefine/>
    <w:pPr>
      <w:keepNext w:val="0"/>
      <w:spacing w:line="360" w:lineRule="auto"/>
      <w:jc w:val="both"/>
    </w:pPr>
    <w:rPr>
      <w:sz w:val="24"/>
    </w:rPr>
  </w:style>
  <w:style w:type="paragraph" w:styleId="UserStyle_503">
    <w:name w:val="S_Заголовок 3"/>
    <w:basedOn w:val="Heading3"/>
    <w:next w:val="UserStyle_503"/>
    <w:link w:val="Normal"/>
    <w:pPr>
      <w:keepNext w:val="0"/>
      <w:spacing w:line="360" w:lineRule="auto"/>
    </w:pPr>
    <w:rPr>
      <w:rFonts w:ascii="Times New Roman" w:hAnsi="Times New Roman"/>
      <w:b/>
      <w:sz w:val="24"/>
      <w:u w:val="single"/>
    </w:rPr>
  </w:style>
  <w:style w:type="paragraph" w:styleId="UserStyle_504">
    <w:name w:val="S_Заголовок 4"/>
    <w:basedOn w:val="Heading4"/>
    <w:next w:val="UserStyle_504"/>
    <w:link w:val="Normal"/>
    <w:pPr>
      <w:keepNext w:val="0"/>
      <w:spacing w:before="0" w:after="0"/>
      <w:jc w:val="left"/>
    </w:pPr>
    <w:rPr>
      <w:rFonts w:ascii="Times New Roman" w:hAnsi="Times New Roman"/>
      <w:b w:val="0"/>
      <w:bCs w:val="0"/>
      <w:i/>
      <w:sz w:val="24"/>
      <w:szCs w:val="24"/>
      <w:lang w:eastAsia="ru-RU"/>
    </w:rPr>
  </w:style>
  <w:style w:type="paragraph" w:styleId="UserStyle_505">
    <w:name w:val="S_Заголовок 1"/>
    <w:basedOn w:val="Normal"/>
    <w:next w:val="UserStyle_505"/>
    <w:link w:val="Normal"/>
    <w:qFormat/>
    <w:pPr>
      <w:numPr>
        <w:numId w:val="14"/>
        <w:ilvl w:val="0"/>
      </w:numPr>
      <w:jc w:val="center"/>
    </w:pPr>
    <w:rPr>
      <w:b/>
      <w:caps/>
    </w:rPr>
  </w:style>
  <w:style w:type="paragraph" w:styleId="UserStyle_506">
    <w:name w:val="ГРАД Основной текст"/>
    <w:basedOn w:val="Normal"/>
    <w:next w:val="UserStyle_506"/>
    <w:link w:val="UserStyle_507"/>
    <w:autoRedefine/>
    <w:pPr>
      <w:tabs>
        <w:tab w:val="left" w:pos="540" w:leader="none"/>
        <w:tab w:val="left" w:pos="1260" w:leader="none"/>
        <w:tab w:val="left" w:pos="1620" w:leader="none"/>
      </w:tabs>
      <w:ind w:firstLine="709"/>
      <w:jc w:val="both"/>
    </w:pPr>
    <w:rPr>
      <w:rFonts w:eastAsia="Calibri"/>
      <w:bCs/>
      <w:spacing w:val="4"/>
      <w:w w:val="109"/>
      <w:szCs w:val="28"/>
      <w:lang w:bidi="en-US"/>
    </w:rPr>
  </w:style>
  <w:style w:type="character" w:styleId="UserStyle_507">
    <w:name w:val="ГРАД Основной текст Знак Знак"/>
    <w:next w:val="UserStyle_507"/>
    <w:link w:val="UserStyle_506"/>
    <w:rPr>
      <w:rFonts w:eastAsia="Calibri"/>
      <w:bCs/>
      <w:spacing w:val="4"/>
      <w:w w:val="109"/>
      <w:sz w:val="24"/>
      <w:szCs w:val="28"/>
      <w:lang w:bidi="en-US"/>
    </w:rPr>
  </w:style>
  <w:style w:type="paragraph" w:styleId="UserStyle_508">
    <w:name w:val="ГРАД Список маркированный"/>
    <w:basedOn w:val="ListBullet"/>
    <w:next w:val="UserStyle_508"/>
    <w:link w:val="Normal"/>
    <w:autoRedefine/>
    <w:pPr>
      <w:tabs>
        <w:tab w:val="clear" w:pos="2149"/>
        <w:tab w:val="left" w:pos="900" w:leader="none"/>
        <w:tab w:val="num" w:pos="1135" w:leader="none"/>
      </w:tabs>
      <w:spacing w:line="240" w:lineRule="auto"/>
    </w:pPr>
    <w:rPr>
      <w:rFonts w:eastAsia="Calibri"/>
      <w:spacing w:val="-1"/>
      <w:w w:val="109"/>
      <w:lang w:eastAsia="en-US" w:bidi="en-US"/>
    </w:rPr>
  </w:style>
  <w:style w:type="paragraph" w:styleId="UserStyle_509">
    <w:name w:val="S_Нумерованный"/>
    <w:basedOn w:val="Normal"/>
    <w:next w:val="UserStyle_509"/>
    <w:link w:val="UserStyle_510"/>
    <w:autoRedefine/>
    <w:pPr>
      <w:numPr>
        <w:numId w:val="15"/>
        <w:ilvl w:val="0"/>
      </w:numPr>
      <w:tabs>
        <w:tab w:val="left" w:pos="992" w:leader="none"/>
      </w:tabs>
      <w:spacing w:line="360" w:lineRule="auto"/>
      <w:ind w:left="0" w:firstLine="709"/>
      <w:jc w:val="both"/>
    </w:pPr>
  </w:style>
  <w:style w:type="character" w:styleId="UserStyle_510">
    <w:name w:val="S_Нумерованный Знак Знак"/>
    <w:next w:val="UserStyle_510"/>
    <w:link w:val="UserStyle_509"/>
    <w:locked/>
    <w:rPr>
      <w:sz w:val="24"/>
      <w:szCs w:val="24"/>
    </w:rPr>
  </w:style>
  <w:style w:type="character" w:styleId="UserStyle_511">
    <w:name w:val="Font Style20"/>
    <w:next w:val="UserStyle_511"/>
    <w:link w:val="Normal"/>
    <w:rPr>
      <w:rFonts w:ascii="Times New Roman" w:hAnsi="Times New Roman" w:cs="Times New Roman"/>
      <w:sz w:val="22"/>
      <w:szCs w:val="22"/>
    </w:rPr>
  </w:style>
  <w:style w:type="character" w:styleId="UserStyle_512">
    <w:name w:val="Символ сноски"/>
    <w:next w:val="UserStyle_512"/>
    <w:link w:val="Normal"/>
  </w:style>
  <w:style w:type="paragraph" w:styleId="UserStyle_513">
    <w:name w:val="Раздел МНГП"/>
    <w:basedOn w:val="Heading1"/>
    <w:next w:val="UserStyle_513"/>
    <w:link w:val="Normal"/>
    <w:qFormat/>
    <w:pPr>
      <w:keepLines/>
      <w:numPr>
        <w:numId w:val="0"/>
        <w:ilvl w:val="0"/>
      </w:numPr>
      <w:spacing w:before="480"/>
    </w:pPr>
    <w:rPr>
      <w:rFonts w:ascii="Times New Roman" w:hAnsi="Times New Roman"/>
      <w:b/>
      <w:bCs/>
      <w:caps/>
      <w:sz w:val="24"/>
      <w:szCs w:val="28"/>
      <w:lang w:eastAsia="en-US"/>
    </w:rPr>
  </w:style>
  <w:style w:type="paragraph" w:styleId="UserStyle_514">
    <w:name w:val="раздел МНГП"/>
    <w:basedOn w:val="Heading1"/>
    <w:next w:val="UserStyle_514"/>
    <w:link w:val="Normal"/>
    <w:qFormat/>
    <w:pPr>
      <w:keepLines/>
      <w:numPr>
        <w:numId w:val="0"/>
        <w:ilvl w:val="0"/>
      </w:numPr>
      <w:spacing w:before="480"/>
    </w:pPr>
    <w:rPr>
      <w:rFonts w:ascii="Times New Roman" w:hAnsi="Times New Roman"/>
      <w:b/>
      <w:bCs/>
      <w:caps/>
      <w:color w:val="000000"/>
      <w:sz w:val="24"/>
      <w:szCs w:val="28"/>
      <w:lang w:eastAsia="en-US"/>
    </w:rPr>
  </w:style>
  <w:style w:type="paragraph" w:styleId="UserStyle_515">
    <w:name w:val="глава МНГП"/>
    <w:basedOn w:val="Heading2"/>
    <w:next w:val="UserStyle_515"/>
    <w:link w:val="Normal"/>
    <w:qFormat/>
    <w:pPr>
      <w:keepLines/>
      <w:numPr>
        <w:numId w:val="16"/>
        <w:ilvl w:val="1"/>
      </w:numPr>
      <w:spacing w:before="200" w:line="276" w:lineRule="auto"/>
      <w:jc w:val="both"/>
    </w:pPr>
    <w:rPr>
      <w:b/>
      <w:bCs/>
      <w:sz w:val="24"/>
      <w:lang w:eastAsia="en-US"/>
    </w:rPr>
  </w:style>
  <w:style w:type="paragraph" w:styleId="UserStyle_516">
    <w:name w:val="Стиль2"/>
    <w:basedOn w:val="Heading6"/>
    <w:next w:val="UserStyle_516"/>
    <w:link w:val="Normal"/>
    <w:qFormat/>
    <w:pPr>
      <w:keepNext w:val="0"/>
      <w:keepLines w:val="0"/>
      <w:numPr>
        <w:numId w:val="0"/>
        <w:ilvl w:val="0"/>
      </w:numPr>
      <w:spacing w:before="240" w:after="60" w:line="276" w:lineRule="auto"/>
      <w:ind w:left="714" w:hanging="357"/>
      <w:jc w:val="left"/>
    </w:pPr>
    <w:rPr>
      <w:rFonts w:ascii="Times New Roman" w:hAnsi="Times New Roman"/>
      <w:b/>
      <w:bCs/>
      <w:i w:val="0"/>
      <w:iCs w:val="0"/>
      <w:color w:val="000000"/>
      <w:szCs w:val="20"/>
      <w:lang w:bidi="ar-SA"/>
    </w:rPr>
  </w:style>
  <w:style w:type="paragraph" w:styleId="UserStyle_517">
    <w:name w:val="1466"/>
    <w:basedOn w:val="Normal"/>
    <w:next w:val="UserStyle_517"/>
    <w:link w:val="Normal"/>
    <w:pPr>
      <w:spacing w:before="120" w:after="120"/>
      <w:jc w:val="center"/>
    </w:pPr>
    <w:rPr>
      <w:b/>
      <w:bCs/>
      <w:sz w:val="28"/>
      <w:szCs w:val="28"/>
    </w:rPr>
  </w:style>
  <w:style w:type="paragraph" w:styleId="UserStyle_518">
    <w:name w:val=".FORMATTEXT"/>
    <w:next w:val="UserStyle_518"/>
    <w:link w:val="Normal"/>
    <w:uiPriority w:val="99"/>
    <w:pPr>
      <w:widowControl w:val="off"/>
    </w:pPr>
    <w:rPr>
      <w:sz w:val="24"/>
      <w:szCs w:val="24"/>
      <w:lang w:val="ru-RU" w:eastAsia="ru-RU" w:bidi="ar-SA"/>
    </w:rPr>
  </w:style>
  <w:style w:type="character" w:styleId="UserStyle_519">
    <w:name w:val="submenu-table"/>
    <w:next w:val="UserStyle_519"/>
    <w:link w:val="Normal"/>
  </w:style>
  <w:style w:type="character" w:styleId="UserStyle_520">
    <w:name w:val="Основной текст_"/>
    <w:next w:val="UserStyle_520"/>
    <w:link w:val="UserStyle_521"/>
    <w:rPr>
      <w:shd w:val="clear" w:color="auto" w:fill="ffffff"/>
    </w:rPr>
  </w:style>
  <w:style w:type="paragraph" w:styleId="UserStyle_521">
    <w:name w:val="Основной текст2"/>
    <w:basedOn w:val="Normal"/>
    <w:next w:val="UserStyle_521"/>
    <w:link w:val="UserStyle_520"/>
    <w:pPr>
      <w:shd w:val="clear" w:color="auto" w:fill="ffffff"/>
      <w:spacing w:before="360" w:after="60" w:line="274" w:lineRule="exact"/>
      <w:jc w:val="both"/>
    </w:pPr>
    <w:rPr>
      <w:sz w:val="20"/>
      <w:szCs w:val="20"/>
    </w:rPr>
  </w:style>
  <w:style w:type="character" w:styleId="UserStyle_522">
    <w:name w:val="Основной текст (13)_"/>
    <w:next w:val="UserStyle_522"/>
    <w:link w:val="UserStyle_523"/>
    <w:rPr>
      <w:sz w:val="17"/>
      <w:szCs w:val="17"/>
      <w:shd w:val="clear" w:color="auto" w:fill="ffffff"/>
    </w:rPr>
  </w:style>
  <w:style w:type="paragraph" w:styleId="UserStyle_523">
    <w:name w:val="Основной текст (13)"/>
    <w:basedOn w:val="Normal"/>
    <w:next w:val="UserStyle_523"/>
    <w:link w:val="UserStyle_522"/>
    <w:pPr>
      <w:shd w:val="clear" w:color="auto" w:fill="ffffff"/>
      <w:spacing w:after="120" w:line="206" w:lineRule="exact"/>
      <w:ind w:hanging="260"/>
      <w:jc w:val="both"/>
    </w:pPr>
    <w:rPr>
      <w:sz w:val="17"/>
      <w:szCs w:val="17"/>
    </w:rPr>
  </w:style>
  <w:style w:type="character" w:styleId="UserStyle_524">
    <w:name w:val="Основной текст (15)_"/>
    <w:next w:val="UserStyle_524"/>
    <w:link w:val="UserStyle_525"/>
    <w:rPr>
      <w:sz w:val="19"/>
      <w:szCs w:val="19"/>
      <w:shd w:val="clear" w:color="auto" w:fill="ffffff"/>
    </w:rPr>
  </w:style>
  <w:style w:type="character" w:styleId="UserStyle_526">
    <w:name w:val="Оглавление_"/>
    <w:next w:val="UserStyle_526"/>
    <w:link w:val="UserStyle_527"/>
    <w:rPr>
      <w:sz w:val="19"/>
      <w:szCs w:val="19"/>
      <w:shd w:val="clear" w:color="auto" w:fill="ffffff"/>
    </w:rPr>
  </w:style>
  <w:style w:type="paragraph" w:styleId="UserStyle_525">
    <w:name w:val="Основной текст (15)"/>
    <w:basedOn w:val="Normal"/>
    <w:next w:val="UserStyle_525"/>
    <w:link w:val="UserStyle_524"/>
    <w:pPr>
      <w:shd w:val="clear" w:color="auto" w:fill="ffffff"/>
      <w:spacing w:line="0" w:lineRule="atLeast"/>
      <w:ind w:hanging="520"/>
    </w:pPr>
    <w:rPr>
      <w:sz w:val="19"/>
      <w:szCs w:val="19"/>
    </w:rPr>
  </w:style>
  <w:style w:type="paragraph" w:styleId="UserStyle_527">
    <w:name w:val="Оглавление"/>
    <w:basedOn w:val="Normal"/>
    <w:next w:val="UserStyle_527"/>
    <w:link w:val="UserStyle_526"/>
    <w:pPr>
      <w:shd w:val="clear" w:color="auto" w:fill="ffffff"/>
      <w:spacing w:before="120" w:line="230" w:lineRule="exact"/>
    </w:pPr>
    <w:rPr>
      <w:sz w:val="19"/>
      <w:szCs w:val="19"/>
    </w:rPr>
  </w:style>
  <w:style w:type="paragraph" w:styleId="UserStyle_528">
    <w:name w:val="S_Отступ"/>
    <w:basedOn w:val="Normal"/>
    <w:next w:val="UserStyle_528"/>
    <w:link w:val="Normal"/>
    <w:pPr>
      <w:spacing w:line="360" w:lineRule="auto"/>
      <w:ind w:firstLine="709"/>
      <w:jc w:val="both"/>
    </w:pPr>
    <w:rPr>
      <w:bCs/>
      <w:szCs w:val="32"/>
      <w:lang w:eastAsia="ar-SA"/>
    </w:rPr>
  </w:style>
  <w:style w:type="paragraph" w:styleId="UserStyle_529">
    <w:name w:val="ConsNonformat"/>
    <w:next w:val="UserStyle_529"/>
    <w:link w:val="UserStyle_530"/>
    <w:pPr>
      <w:widowControl w:val="off"/>
    </w:pPr>
    <w:rPr>
      <w:rFonts w:ascii="Courier New" w:hAnsi="Courier New" w:eastAsia="Arial"/>
      <w:lang w:val="ru-RU" w:eastAsia="ar-SA" w:bidi="ar-SA"/>
    </w:rPr>
  </w:style>
  <w:style w:type="character" w:styleId="UserStyle_530">
    <w:name w:val="ConsNonformat Знак"/>
    <w:next w:val="UserStyle_530"/>
    <w:link w:val="UserStyle_529"/>
    <w:locked/>
    <w:rPr>
      <w:rFonts w:ascii="Courier New" w:hAnsi="Courier New" w:eastAsia="Arial"/>
      <w:lang w:eastAsia="ar-SA"/>
    </w:rPr>
  </w:style>
  <w:style w:type="paragraph" w:styleId="UserStyle_531">
    <w:name w:val="Binomial Theorem"/>
    <w:next w:val="UserStyle_531"/>
    <w:link w:val="Normal"/>
    <w:pPr>
      <w:spacing w:after="200" w:line="276" w:lineRule="auto"/>
    </w:pPr>
    <w:rPr>
      <w:rFonts w:ascii="Calibri" w:hAnsi="Calibri"/>
      <w:sz w:val="22"/>
      <w:szCs w:val="22"/>
      <w:lang w:val="ru-RU" w:eastAsia="ru-RU" w:bidi="ar-SA"/>
    </w:rPr>
  </w:style>
  <w:style w:type="paragraph" w:styleId="UserStyle_532">
    <w:name w:val="Header Odd"/>
    <w:basedOn w:val="User"/>
    <w:next w:val="UserStyle_532"/>
    <w:link w:val="Normal"/>
    <w:qFormat/>
    <w:pPr>
      <w:pBdr>
        <w:bottom w:val="single" w:color="4F81BD" w:sz="4" w:space="1"/>
      </w:pBdr>
      <w:jc w:val="right"/>
    </w:pPr>
    <w:rPr>
      <w:rFonts w:ascii="Calibri" w:hAnsi="Calibri" w:eastAsia="Times New Roman"/>
      <w:b/>
      <w:bCs/>
      <w:color w:val="1f497d"/>
      <w:sz w:val="20"/>
      <w:szCs w:val="23"/>
      <w:lang w:eastAsia="ja-JP"/>
    </w:rPr>
  </w:style>
  <w:style w:type="paragraph" w:styleId="UserStyle_533">
    <w:name w:val="Footer Odd"/>
    <w:basedOn w:val="Normal"/>
    <w:next w:val="UserStyle_533"/>
    <w:link w:val="Normal"/>
    <w:qFormat/>
    <w:pPr>
      <w:pBdr>
        <w:top w:val="single" w:color="4F81BD" w:sz="4" w:space="1"/>
      </w:pBdr>
      <w:spacing w:after="180" w:line="264" w:lineRule="auto"/>
      <w:jc w:val="right"/>
    </w:pPr>
    <w:rPr>
      <w:rFonts w:ascii="Calibri" w:hAnsi="Calibri"/>
      <w:color w:val="1f497d"/>
      <w:sz w:val="20"/>
      <w:szCs w:val="23"/>
      <w:lang w:eastAsia="ja-JP"/>
    </w:rPr>
  </w:style>
  <w:style w:type="character" w:styleId="UserStyle_39">
    <w:name w:val="ConsNormal Знак"/>
    <w:next w:val="UserStyle_39"/>
    <w:link w:val="UserStyle_38"/>
    <w:locked/>
    <w:rPr>
      <w:rFonts w:ascii="Arial" w:hAnsi="Arial"/>
    </w:rPr>
  </w:style>
  <w:style w:type="paragraph" w:styleId="UserStyle_534">
    <w:name w:val="S_Список литературы"/>
    <w:basedOn w:val="UserStyle_386"/>
    <w:next w:val="UserStyle_534"/>
    <w:link w:val="Normal"/>
    <w:autoRedefine/>
    <w:pPr>
      <w:spacing w:line="240" w:lineRule="auto"/>
      <w:ind w:left="1418" w:firstLine="0"/>
    </w:pPr>
    <w:rPr>
      <w:rFonts w:eastAsia="Calibri" w:cs="Arial"/>
      <w:sz w:val="20"/>
    </w:rPr>
  </w:style>
  <w:style w:type="paragraph" w:styleId="UserStyle_535">
    <w:name w:val="_абзац"/>
    <w:basedOn w:val="Normal"/>
    <w:next w:val="UserStyle_535"/>
    <w:link w:val="UserStyle_536"/>
    <w:qFormat/>
    <w:pPr>
      <w:spacing w:line="276" w:lineRule="auto"/>
      <w:ind w:firstLine="709"/>
      <w:jc w:val="both"/>
    </w:pPr>
  </w:style>
  <w:style w:type="character" w:styleId="UserStyle_536">
    <w:name w:val="_абзац Знак"/>
    <w:next w:val="UserStyle_536"/>
    <w:link w:val="UserStyle_535"/>
    <w:rPr>
      <w:sz w:val="24"/>
      <w:szCs w:val="24"/>
    </w:rPr>
  </w:style>
  <w:style w:type="paragraph" w:styleId="UserStyle_537">
    <w:name w:val="p2"/>
    <w:basedOn w:val="Normal"/>
    <w:next w:val="UserStyle_537"/>
    <w:link w:val="Normal"/>
    <w:pPr>
      <w:spacing w:before="100" w:beforeAutospacing="1" w:after="100" w:afterAutospacing="1"/>
    </w:pPr>
  </w:style>
  <w:style w:type="paragraph" w:styleId="UserStyle_538">
    <w:name w:val="p8"/>
    <w:basedOn w:val="Normal"/>
    <w:next w:val="UserStyle_538"/>
    <w:link w:val="Normal"/>
    <w:pPr>
      <w:spacing w:before="100" w:beforeAutospacing="1" w:after="100" w:afterAutospacing="1"/>
    </w:pPr>
  </w:style>
  <w:style w:type="paragraph" w:styleId="UserStyle_539">
    <w:name w:val="p9"/>
    <w:basedOn w:val="Normal"/>
    <w:next w:val="UserStyle_539"/>
    <w:link w:val="Normal"/>
    <w:pPr>
      <w:spacing w:before="100" w:beforeAutospacing="1" w:after="100" w:afterAutospacing="1"/>
    </w:pPr>
  </w:style>
  <w:style w:type="paragraph" w:styleId="UserStyle_540">
    <w:name w:val="p10"/>
    <w:basedOn w:val="Normal"/>
    <w:next w:val="UserStyle_540"/>
    <w:link w:val="Normal"/>
    <w:pPr>
      <w:spacing w:before="100" w:beforeAutospacing="1" w:after="100" w:afterAutospacing="1"/>
    </w:pPr>
  </w:style>
  <w:style w:type="paragraph" w:styleId="UserStyle_541">
    <w:name w:val="p11"/>
    <w:basedOn w:val="Normal"/>
    <w:next w:val="UserStyle_541"/>
    <w:link w:val="Normal"/>
    <w:pPr>
      <w:spacing w:before="100" w:beforeAutospacing="1" w:after="100" w:afterAutospacing="1"/>
    </w:pPr>
  </w:style>
  <w:style w:type="paragraph" w:styleId="UserStyle_542">
    <w:name w:val="p12"/>
    <w:basedOn w:val="Normal"/>
    <w:next w:val="UserStyle_542"/>
    <w:link w:val="Normal"/>
    <w:pPr>
      <w:spacing w:before="100" w:beforeAutospacing="1" w:after="100" w:afterAutospacing="1"/>
    </w:pPr>
  </w:style>
  <w:style w:type="paragraph" w:styleId="UserStyle_543">
    <w:name w:val="p13"/>
    <w:basedOn w:val="Normal"/>
    <w:next w:val="UserStyle_543"/>
    <w:link w:val="Normal"/>
    <w:pPr>
      <w:spacing w:before="100" w:beforeAutospacing="1" w:after="100" w:afterAutospacing="1"/>
    </w:pPr>
  </w:style>
  <w:style w:type="paragraph" w:styleId="UserStyle_544">
    <w:name w:val="p7"/>
    <w:basedOn w:val="Normal"/>
    <w:next w:val="UserStyle_544"/>
    <w:link w:val="Normal"/>
    <w:pPr>
      <w:spacing w:before="100" w:beforeAutospacing="1" w:after="100" w:afterAutospacing="1"/>
    </w:pPr>
  </w:style>
  <w:style w:type="paragraph" w:styleId="UserStyle_545">
    <w:name w:val="p14"/>
    <w:basedOn w:val="Normal"/>
    <w:next w:val="UserStyle_545"/>
    <w:link w:val="Normal"/>
    <w:pPr>
      <w:spacing w:before="100" w:beforeAutospacing="1" w:after="100" w:afterAutospacing="1"/>
    </w:pPr>
  </w:style>
  <w:style w:type="paragraph" w:styleId="UserStyle_546">
    <w:name w:val="p5"/>
    <w:basedOn w:val="Normal"/>
    <w:next w:val="UserStyle_546"/>
    <w:link w:val="Normal"/>
    <w:pPr>
      <w:spacing w:before="100" w:beforeAutospacing="1" w:after="100" w:afterAutospacing="1"/>
    </w:pPr>
  </w:style>
  <w:style w:type="paragraph" w:styleId="UserStyle_547">
    <w:name w:val="p15"/>
    <w:basedOn w:val="Normal"/>
    <w:next w:val="UserStyle_547"/>
    <w:link w:val="Normal"/>
    <w:pPr>
      <w:spacing w:before="100" w:beforeAutospacing="1" w:after="100" w:afterAutospacing="1"/>
    </w:pPr>
  </w:style>
  <w:style w:type="paragraph" w:styleId="UserStyle_548">
    <w:name w:val="p4"/>
    <w:basedOn w:val="Normal"/>
    <w:next w:val="UserStyle_548"/>
    <w:link w:val="Normal"/>
    <w:pPr>
      <w:spacing w:before="100" w:beforeAutospacing="1" w:after="100" w:afterAutospacing="1"/>
    </w:pPr>
  </w:style>
  <w:style w:type="paragraph" w:styleId="UserStyle_549">
    <w:name w:val="p16"/>
    <w:basedOn w:val="Normal"/>
    <w:next w:val="UserStyle_549"/>
    <w:link w:val="Normal"/>
    <w:pPr>
      <w:spacing w:before="100" w:beforeAutospacing="1" w:after="100" w:afterAutospacing="1"/>
    </w:pPr>
  </w:style>
  <w:style w:type="paragraph" w:styleId="UserStyle_550">
    <w:name w:val="p17"/>
    <w:basedOn w:val="Normal"/>
    <w:next w:val="UserStyle_550"/>
    <w:link w:val="Normal"/>
    <w:pPr>
      <w:spacing w:before="100" w:beforeAutospacing="1" w:after="100" w:afterAutospacing="1"/>
    </w:pPr>
  </w:style>
  <w:style w:type="paragraph" w:styleId="UserStyle_551">
    <w:name w:val="p18"/>
    <w:basedOn w:val="Normal"/>
    <w:next w:val="UserStyle_551"/>
    <w:link w:val="Normal"/>
    <w:pPr>
      <w:spacing w:before="100" w:beforeAutospacing="1" w:after="100" w:afterAutospacing="1"/>
    </w:pPr>
  </w:style>
  <w:style w:type="paragraph" w:styleId="UserStyle_552">
    <w:name w:val="p19"/>
    <w:basedOn w:val="Normal"/>
    <w:next w:val="UserStyle_552"/>
    <w:link w:val="Normal"/>
    <w:pPr>
      <w:spacing w:before="100" w:beforeAutospacing="1" w:after="100" w:afterAutospacing="1"/>
    </w:pPr>
  </w:style>
  <w:style w:type="paragraph" w:styleId="UserStyle_553">
    <w:name w:val="p20"/>
    <w:basedOn w:val="Normal"/>
    <w:next w:val="UserStyle_553"/>
    <w:link w:val="Normal"/>
    <w:pPr>
      <w:spacing w:before="100" w:beforeAutospacing="1" w:after="100" w:afterAutospacing="1"/>
    </w:pPr>
  </w:style>
  <w:style w:type="paragraph" w:styleId="UserStyle_554">
    <w:name w:val="p21"/>
    <w:basedOn w:val="Normal"/>
    <w:next w:val="UserStyle_554"/>
    <w:link w:val="Normal"/>
    <w:pPr>
      <w:spacing w:before="100" w:beforeAutospacing="1" w:after="100" w:afterAutospacing="1"/>
    </w:pPr>
  </w:style>
  <w:style w:type="paragraph" w:styleId="UserStyle_555">
    <w:name w:val="p22"/>
    <w:basedOn w:val="Normal"/>
    <w:next w:val="UserStyle_555"/>
    <w:link w:val="Normal"/>
    <w:pPr>
      <w:spacing w:before="100" w:beforeAutospacing="1" w:after="100" w:afterAutospacing="1"/>
    </w:pPr>
  </w:style>
  <w:style w:type="paragraph" w:styleId="UserStyle_556">
    <w:name w:val="p23"/>
    <w:basedOn w:val="Normal"/>
    <w:next w:val="UserStyle_556"/>
    <w:link w:val="Normal"/>
    <w:pPr>
      <w:spacing w:before="100" w:beforeAutospacing="1" w:after="100" w:afterAutospacing="1"/>
    </w:pPr>
  </w:style>
  <w:style w:type="paragraph" w:styleId="UserStyle_557">
    <w:name w:val="p24"/>
    <w:basedOn w:val="Normal"/>
    <w:next w:val="UserStyle_557"/>
    <w:link w:val="Normal"/>
    <w:pPr>
      <w:spacing w:before="100" w:beforeAutospacing="1" w:after="100" w:afterAutospacing="1"/>
    </w:pPr>
  </w:style>
  <w:style w:type="paragraph" w:styleId="UserStyle_558">
    <w:name w:val="p25"/>
    <w:basedOn w:val="Normal"/>
    <w:next w:val="UserStyle_558"/>
    <w:link w:val="Normal"/>
    <w:pPr>
      <w:spacing w:before="100" w:beforeAutospacing="1" w:after="100" w:afterAutospacing="1"/>
    </w:pPr>
  </w:style>
  <w:style w:type="paragraph" w:styleId="UserStyle_559">
    <w:name w:val="p26"/>
    <w:basedOn w:val="Normal"/>
    <w:next w:val="UserStyle_559"/>
    <w:link w:val="Normal"/>
    <w:pPr>
      <w:spacing w:before="100" w:beforeAutospacing="1" w:after="100" w:afterAutospacing="1"/>
    </w:pPr>
  </w:style>
  <w:style w:type="paragraph" w:styleId="UserStyle_560">
    <w:name w:val="p27"/>
    <w:basedOn w:val="Normal"/>
    <w:next w:val="UserStyle_560"/>
    <w:link w:val="Normal"/>
    <w:pPr>
      <w:spacing w:before="100" w:beforeAutospacing="1" w:after="100" w:afterAutospacing="1"/>
    </w:pPr>
  </w:style>
  <w:style w:type="paragraph" w:styleId="UserStyle_561">
    <w:name w:val="p28"/>
    <w:basedOn w:val="Normal"/>
    <w:next w:val="UserStyle_561"/>
    <w:link w:val="Normal"/>
    <w:pPr>
      <w:spacing w:before="100" w:beforeAutospacing="1" w:after="100" w:afterAutospacing="1"/>
    </w:pPr>
  </w:style>
  <w:style w:type="paragraph" w:styleId="UserStyle_562">
    <w:name w:val="p29"/>
    <w:basedOn w:val="Normal"/>
    <w:next w:val="UserStyle_562"/>
    <w:link w:val="Normal"/>
    <w:pPr>
      <w:spacing w:before="100" w:beforeAutospacing="1" w:after="100" w:afterAutospacing="1"/>
    </w:pPr>
  </w:style>
  <w:style w:type="paragraph" w:styleId="UserStyle_563">
    <w:name w:val="p30"/>
    <w:basedOn w:val="Normal"/>
    <w:next w:val="UserStyle_563"/>
    <w:link w:val="Normal"/>
    <w:pPr>
      <w:spacing w:before="100" w:beforeAutospacing="1" w:after="100" w:afterAutospacing="1"/>
    </w:pPr>
  </w:style>
  <w:style w:type="paragraph" w:styleId="UserStyle_564">
    <w:name w:val="p31"/>
    <w:basedOn w:val="Normal"/>
    <w:next w:val="UserStyle_564"/>
    <w:link w:val="Normal"/>
    <w:pPr>
      <w:spacing w:before="100" w:beforeAutospacing="1" w:after="100" w:afterAutospacing="1"/>
    </w:pPr>
  </w:style>
  <w:style w:type="paragraph" w:styleId="UserStyle_565">
    <w:name w:val="p32"/>
    <w:basedOn w:val="Normal"/>
    <w:next w:val="UserStyle_565"/>
    <w:link w:val="Normal"/>
    <w:pPr>
      <w:spacing w:before="100" w:beforeAutospacing="1" w:after="100" w:afterAutospacing="1"/>
    </w:pPr>
  </w:style>
  <w:style w:type="paragraph" w:styleId="UserStyle_566">
    <w:name w:val="p33"/>
    <w:basedOn w:val="Normal"/>
    <w:next w:val="UserStyle_566"/>
    <w:link w:val="Normal"/>
    <w:pPr>
      <w:spacing w:before="100" w:beforeAutospacing="1" w:after="100" w:afterAutospacing="1"/>
    </w:pPr>
  </w:style>
  <w:style w:type="paragraph" w:styleId="UserStyle_567">
    <w:name w:val="p34"/>
    <w:basedOn w:val="Normal"/>
    <w:next w:val="UserStyle_567"/>
    <w:link w:val="Normal"/>
    <w:pPr>
      <w:spacing w:before="100" w:beforeAutospacing="1" w:after="100" w:afterAutospacing="1"/>
    </w:pPr>
  </w:style>
  <w:style w:type="paragraph" w:styleId="UserStyle_568">
    <w:name w:val="p35"/>
    <w:basedOn w:val="Normal"/>
    <w:next w:val="UserStyle_568"/>
    <w:link w:val="Normal"/>
    <w:pPr>
      <w:spacing w:before="100" w:beforeAutospacing="1" w:after="100" w:afterAutospacing="1"/>
    </w:pPr>
  </w:style>
  <w:style w:type="paragraph" w:styleId="UserStyle_569">
    <w:name w:val="p36"/>
    <w:basedOn w:val="Normal"/>
    <w:next w:val="UserStyle_569"/>
    <w:link w:val="Normal"/>
    <w:pPr>
      <w:spacing w:before="100" w:beforeAutospacing="1" w:after="100" w:afterAutospacing="1"/>
    </w:pPr>
  </w:style>
  <w:style w:type="paragraph" w:styleId="UserStyle_570">
    <w:name w:val="p37"/>
    <w:basedOn w:val="Normal"/>
    <w:next w:val="UserStyle_570"/>
    <w:link w:val="Normal"/>
    <w:pPr>
      <w:spacing w:before="100" w:beforeAutospacing="1" w:after="100" w:afterAutospacing="1"/>
    </w:pPr>
  </w:style>
  <w:style w:type="paragraph" w:styleId="UserStyle_571">
    <w:name w:val="p38"/>
    <w:basedOn w:val="Normal"/>
    <w:next w:val="UserStyle_571"/>
    <w:link w:val="Normal"/>
    <w:pPr>
      <w:spacing w:before="100" w:beforeAutospacing="1" w:after="100" w:afterAutospacing="1"/>
    </w:pPr>
  </w:style>
  <w:style w:type="paragraph" w:styleId="UserStyle_572">
    <w:name w:val="p39"/>
    <w:basedOn w:val="Normal"/>
    <w:next w:val="UserStyle_572"/>
    <w:link w:val="Normal"/>
    <w:pPr>
      <w:spacing w:before="100" w:beforeAutospacing="1" w:after="100" w:afterAutospacing="1"/>
    </w:pPr>
  </w:style>
  <w:style w:type="paragraph" w:styleId="UserStyle_573">
    <w:name w:val="p40"/>
    <w:basedOn w:val="Normal"/>
    <w:next w:val="UserStyle_573"/>
    <w:link w:val="Normal"/>
    <w:pPr>
      <w:spacing w:before="100" w:beforeAutospacing="1" w:after="100" w:afterAutospacing="1"/>
    </w:pPr>
  </w:style>
  <w:style w:type="paragraph" w:styleId="UserStyle_574">
    <w:name w:val="p41"/>
    <w:basedOn w:val="Normal"/>
    <w:next w:val="UserStyle_574"/>
    <w:link w:val="Normal"/>
    <w:pPr>
      <w:spacing w:before="100" w:beforeAutospacing="1" w:after="100" w:afterAutospacing="1"/>
    </w:pPr>
  </w:style>
  <w:style w:type="character" w:styleId="UserStyle_575">
    <w:name w:val="s2"/>
    <w:next w:val="UserStyle_575"/>
    <w:link w:val="Normal"/>
  </w:style>
  <w:style w:type="character" w:styleId="UserStyle_576">
    <w:name w:val="s1"/>
    <w:next w:val="UserStyle_576"/>
    <w:link w:val="Normal"/>
  </w:style>
  <w:style w:type="character" w:styleId="UserStyle_577">
    <w:name w:val="s4"/>
    <w:next w:val="UserStyle_577"/>
    <w:link w:val="Normal"/>
  </w:style>
  <w:style w:type="character" w:styleId="UserStyle_578">
    <w:name w:val="s5"/>
    <w:next w:val="UserStyle_578"/>
    <w:link w:val="Normal"/>
  </w:style>
  <w:style w:type="character" w:styleId="UserStyle_579">
    <w:name w:val="s6"/>
    <w:next w:val="UserStyle_579"/>
    <w:link w:val="Normal"/>
  </w:style>
  <w:style w:type="character" w:styleId="UserStyle_580">
    <w:name w:val="s7"/>
    <w:next w:val="UserStyle_580"/>
    <w:link w:val="Normal"/>
  </w:style>
  <w:style w:type="character" w:styleId="UserStyle_581">
    <w:name w:val="s8"/>
    <w:next w:val="UserStyle_581"/>
    <w:link w:val="Normal"/>
  </w:style>
  <w:style w:type="character" w:styleId="UserStyle_582">
    <w:name w:val="s9"/>
    <w:next w:val="UserStyle_582"/>
    <w:link w:val="Normal"/>
  </w:style>
  <w:style w:type="character" w:styleId="UserStyle_583">
    <w:name w:val="s10"/>
    <w:next w:val="UserStyle_583"/>
    <w:link w:val="Normal"/>
  </w:style>
  <w:style w:type="character" w:styleId="UserStyle_584">
    <w:name w:val="s3"/>
    <w:next w:val="UserStyle_584"/>
    <w:link w:val="Normal"/>
  </w:style>
  <w:style w:type="character" w:styleId="UserStyle_585">
    <w:name w:val="s11"/>
    <w:next w:val="UserStyle_585"/>
    <w:link w:val="Normal"/>
  </w:style>
  <w:style w:type="character" w:styleId="UserStyle_586">
    <w:name w:val="s12"/>
    <w:next w:val="UserStyle_586"/>
    <w:link w:val="Normal"/>
  </w:style>
  <w:style w:type="character" w:styleId="UserStyle_587">
    <w:name w:val="s13"/>
    <w:next w:val="UserStyle_587"/>
    <w:link w:val="Normal"/>
  </w:style>
  <w:style w:type="character" w:styleId="UserStyle_588">
    <w:name w:val="s14"/>
    <w:next w:val="UserStyle_588"/>
    <w:link w:val="Normal"/>
  </w:style>
  <w:style w:type="character" w:styleId="UserStyle_589">
    <w:name w:val="s15"/>
    <w:next w:val="UserStyle_589"/>
    <w:link w:val="Normal"/>
  </w:style>
  <w:style w:type="character" w:styleId="UserStyle_590">
    <w:name w:val="s16"/>
    <w:next w:val="UserStyle_590"/>
    <w:link w:val="Normal"/>
  </w:style>
  <w:style w:type="character" w:styleId="UserStyle_591">
    <w:name w:val="s17"/>
    <w:next w:val="UserStyle_591"/>
    <w:link w:val="Normal"/>
  </w:style>
  <w:style w:type="character" w:styleId="UserStyle_592">
    <w:name w:val="s18"/>
    <w:next w:val="UserStyle_592"/>
    <w:link w:val="Normal"/>
  </w:style>
  <w:style w:type="character" w:styleId="UserStyle_593">
    <w:name w:val="s19"/>
    <w:next w:val="UserStyle_593"/>
    <w:link w:val="Normal"/>
  </w:style>
  <w:style w:type="character" w:styleId="UserStyle_594">
    <w:name w:val="s20"/>
    <w:next w:val="UserStyle_594"/>
    <w:link w:val="Normal"/>
  </w:style>
  <w:style w:type="character" w:styleId="UserStyle_595">
    <w:name w:val="s21"/>
    <w:next w:val="UserStyle_595"/>
    <w:link w:val="Normal"/>
  </w:style>
  <w:style w:type="character" w:styleId="UserStyle_596">
    <w:name w:val="s22"/>
    <w:next w:val="UserStyle_596"/>
    <w:link w:val="Normal"/>
  </w:style>
  <w:style w:type="character" w:styleId="UserStyle_597">
    <w:name w:val="s23"/>
    <w:next w:val="UserStyle_597"/>
    <w:link w:val="Normal"/>
  </w:style>
  <w:style w:type="paragraph" w:styleId="UserStyle_598">
    <w:name w:val="headertext"/>
    <w:basedOn w:val="Normal"/>
    <w:next w:val="UserStyle_598"/>
    <w:link w:val="Normal"/>
    <w:pPr>
      <w:spacing w:before="100" w:beforeAutospacing="1" w:after="100" w:afterAutospacing="1"/>
    </w:pPr>
  </w:style>
  <w:style w:type="paragraph" w:styleId="UserStyle_599">
    <w:name w:val="Style19"/>
    <w:basedOn w:val="Normal"/>
    <w:next w:val="UserStyle_599"/>
    <w:link w:val="Normal"/>
    <w:pPr>
      <w:widowControl w:val="off"/>
      <w:spacing w:line="672" w:lineRule="exact"/>
      <w:jc w:val="both"/>
    </w:pPr>
    <w:rPr>
      <w:rFonts w:eastAsia="Calibri"/>
    </w:rPr>
  </w:style>
  <w:style w:type="paragraph" w:styleId="UserStyle_600">
    <w:name w:val="000"/>
    <w:basedOn w:val="Normal"/>
    <w:next w:val="UserStyle_600"/>
    <w:link w:val="Normal"/>
    <w:pPr>
      <w:numPr>
        <w:numId w:val="17"/>
        <w:ilvl w:val="0"/>
      </w:numPr>
      <w:tabs>
        <w:tab w:val="left" w:pos="0" w:leader="none"/>
        <w:tab w:val="left" w:pos="1134" w:leader="none"/>
      </w:tabs>
      <w:jc w:val="both"/>
    </w:pPr>
    <w:rPr>
      <w:rFonts w:eastAsia="Arial"/>
      <w:sz w:val="28"/>
      <w:szCs w:val="28"/>
      <w:lang w:eastAsia="ar-SA"/>
    </w:rPr>
  </w:style>
  <w:style w:type="character" w:styleId="UserStyle_9">
    <w:name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next w:val="UserStyle_9"/>
    <w:link w:val="Caption"/>
    <w:locked/>
    <w:rPr>
      <w:sz w:val="28"/>
      <w:szCs w:val="24"/>
    </w:rPr>
  </w:style>
  <w:style w:type="character" w:styleId="UserStyle_601">
    <w:name w:val="header_aa"/>
    <w:next w:val="UserStyle_601"/>
    <w:link w:val="Normal"/>
  </w:style>
  <w:style w:type="paragraph" w:styleId="UserStyle_602">
    <w:name w:val="МОЕ"/>
    <w:basedOn w:val="Normal"/>
    <w:next w:val="UserStyle_602"/>
    <w:link w:val="Normal"/>
    <w:pPr>
      <w:ind w:firstLine="709"/>
      <w:jc w:val="both"/>
    </w:pPr>
    <w:rPr>
      <w:spacing w:val="10"/>
      <w:sz w:val="28"/>
      <w:szCs w:val="28"/>
    </w:rPr>
  </w:style>
  <w:style w:type="paragraph" w:styleId="UserStyle_603">
    <w:name w:val="Таблица НГП"/>
    <w:basedOn w:val="Normal"/>
    <w:next w:val="UserStyle_603"/>
    <w:link w:val="Normal"/>
    <w:qFormat/>
    <w:pPr>
      <w:widowControl w:val="off"/>
      <w:spacing w:after="120"/>
    </w:pPr>
    <w:rPr>
      <w:rFonts w:eastAsia="Times New Roman"/>
      <w:sz w:val="20"/>
    </w:rPr>
  </w:style>
  <w:style w:type="character" w:styleId="UserStyle_604">
    <w:name w:val="mw-headline"/>
    <w:next w:val="UserStyle_604"/>
    <w:link w:val="Normal"/>
  </w:style>
  <w:style w:type="character" w:styleId="UserStyle_605">
    <w:name w:val="mw-editsection"/>
    <w:next w:val="UserStyle_605"/>
    <w:link w:val="Normal"/>
  </w:style>
  <w:style w:type="character" w:styleId="UserStyle_606">
    <w:name w:val="mw-editsection-bracket"/>
    <w:next w:val="UserStyle_606"/>
    <w:link w:val="Normal"/>
  </w:style>
  <w:style w:type="character" w:styleId="UserStyle_607">
    <w:name w:val="mw-editsection-divider"/>
    <w:next w:val="UserStyle_607"/>
    <w:link w:val="Normal"/>
  </w:style>
  <w:style w:type="paragraph" w:styleId="UserStyle_608">
    <w:name w:val="Знак Знак Знак Знак Знак Знак Знак"/>
    <w:basedOn w:val="Normal"/>
    <w:next w:val="UserStyle_608"/>
    <w:link w:val="Normal"/>
    <w:pPr>
      <w:spacing w:after="160" w:line="240" w:lineRule="exact"/>
    </w:pPr>
    <w:rPr>
      <w:rFonts w:ascii="Verdana" w:hAnsi="Verdana" w:cs="Verdana"/>
      <w:sz w:val="20"/>
      <w:szCs w:val="20"/>
      <w:lang w:val="en-US" w:eastAsia="en-US"/>
    </w:rPr>
  </w:style>
  <w:style w:type="character" w:styleId="UserStyle_609">
    <w:name w:val="Интернет-ссылка"/>
    <w:next w:val="UserStyle_609"/>
    <w:link w:val="Normal"/>
    <w:uiPriority w:val="99"/>
    <w:semiHidden/>
    <w:rPr>
      <w:color w:val="0000ff"/>
      <w:u w:val="single"/>
    </w:rPr>
  </w:style>
  <w:style w:type="character" w:styleId="UserStyle_610">
    <w:name w:val="ListLabel 1"/>
    <w:next w:val="UserStyle_610"/>
    <w:link w:val="Normal"/>
    <w:qFormat/>
  </w:style>
  <w:style w:type="paragraph" w:styleId="UserStyle_611">
    <w:name w:val=".HEADERTEXT"/>
    <w:next w:val="UserStyle_611"/>
    <w:link w:val="Normal"/>
    <w:uiPriority w:val="99"/>
    <w:pPr>
      <w:widowControl w:val="off"/>
    </w:pPr>
    <w:rPr>
      <w:rFonts w:ascii="Arial" w:hAnsi="Arial" w:cs="Arial"/>
      <w:color w:val="2b4279"/>
      <w:lang w:val="ru-RU" w:eastAsia="ru-RU" w:bidi="ar-SA"/>
    </w:rPr>
  </w:style>
  <w:style w:type="table" w:styleId="UserStyle_612">
    <w:name w:val="TableGrid1"/>
    <w:next w:val="UserStyle_612"/>
    <w:link w:val="Normal"/>
    <w:rPr>
      <w:rFonts w:ascii="Calibri" w:hAnsi="Calibri"/>
      <w:sz w:val="22"/>
      <w:szCs w:val="22"/>
      <w:lang w:val="en-US" w:eastAsia="en-US" w:bidi="ar-SA"/>
    </w:rPr>
  </w:style>
  <w:style w:type="character" w:styleId="UserStyle_613">
    <w:name w:val="Обычный (веб) Знак2,Обычный (веб) Знак1 Знак,Обычный (веб) Знак Знак Знак,Обычный (веб) Знак Знак1,Обычный (веб) Знак2 Знак Знак Знак,Обычный (веб) Знак1 Знак1 Знак Знак Знак,Обычный (веб) Знак2 Знак Знак Знак Знак Знак"/>
    <w:next w:val="UserStyle_613"/>
    <w:link w:val="Normal"/>
    <w:uiPriority w:val="99"/>
    <w:rPr>
      <w:sz w:val="24"/>
      <w:szCs w:val="24"/>
    </w:rPr>
  </w:style>
  <w:style w:type="paragraph" w:styleId="UserStyle_614">
    <w:name w:val="Стиль ОПЗ"/>
    <w:basedOn w:val="Normal"/>
    <w:next w:val="UserStyle_614"/>
    <w:link w:val="UserStyle_615"/>
    <w:qFormat/>
    <w:pPr>
      <w:spacing w:line="360" w:lineRule="auto"/>
      <w:ind w:firstLine="284"/>
      <w:jc w:val="both"/>
    </w:pPr>
    <w:rPr>
      <w:rFonts w:ascii="Arial" w:hAnsi="Arial" w:cs="Arial"/>
      <w:sz w:val="22"/>
      <w:szCs w:val="22"/>
    </w:rPr>
  </w:style>
  <w:style w:type="character" w:styleId="UserStyle_615">
    <w:name w:val="Стиль ОПЗ Знак"/>
    <w:next w:val="UserStyle_615"/>
    <w:link w:val="UserStyle_614"/>
    <w:rPr>
      <w:rFonts w:ascii="Arial" w:hAnsi="Arial" w:cs="Arial"/>
      <w:sz w:val="22"/>
      <w:szCs w:val="22"/>
    </w:rPr>
  </w:style>
  <w:style w:type="character" w:styleId="UserStyle_616">
    <w:name w:val="Заголовок записки Знак1"/>
    <w:next w:val="UserStyle_616"/>
    <w:link w:val="Normal"/>
    <w:uiPriority w:val="99"/>
    <w:semiHidden/>
    <w:rPr>
      <w:rFonts w:ascii="Times New Roman" w:hAnsi="Times New Roman"/>
    </w:rPr>
  </w:style>
  <w:style w:type="paragraph" w:styleId="UserStyle_617">
    <w:name w:val="Том2 УГНТУ"/>
    <w:basedOn w:val="Normal"/>
    <w:next w:val="UserStyle_617"/>
    <w:link w:val="UserStyle_618"/>
    <w:qFormat/>
    <w:pPr>
      <w:spacing w:line="360" w:lineRule="auto"/>
      <w:ind w:left="-284" w:firstLine="710"/>
      <w:jc w:val="both"/>
    </w:pPr>
    <w:rPr>
      <w:rFonts w:ascii="Arial" w:hAnsi="Arial" w:cs="Arial"/>
      <w:sz w:val="22"/>
      <w:szCs w:val="22"/>
    </w:rPr>
  </w:style>
  <w:style w:type="character" w:styleId="UserStyle_618">
    <w:name w:val="Том2 УГНТУ Знак"/>
    <w:next w:val="UserStyle_618"/>
    <w:link w:val="UserStyle_617"/>
    <w:rPr>
      <w:rFonts w:ascii="Arial" w:hAnsi="Arial" w:cs="Arial"/>
      <w:sz w:val="22"/>
      <w:szCs w:val="22"/>
    </w:rPr>
  </w:style>
  <w:style w:type="paragraph" w:styleId="UserStyle_619">
    <w:name w:val="Текст основной"/>
    <w:basedOn w:val="Normal"/>
    <w:next w:val="UserStyle_619"/>
    <w:link w:val="Normal"/>
    <w:pPr>
      <w:jc w:val="both"/>
    </w:p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Р7-Офис/7.2.2.36</Application>
  <Characters>62717</Characters>
  <CharactersWithSpaces>73572</CharactersWithSpaces>
  <DocSecurity>0</DocSecurity>
  <HyperlinksChanged>false</HyperlinksChanged>
  <Lines>522</Lines>
  <Pages>41</Pages>
  <Paragraphs>147</Paragraphs>
  <ScaleCrop>false</ScaleCrop>
  <SharedDoc>false</SharedDoc>
  <Template>Normal</Template>
  <Words>11002</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Лешукова Галина</dc:creator>
  <cp:lastModifiedBy>Дурова Ксения Андреевна</cp:lastModifiedBy>
  <cp:revision>26</cp:revision>
  <dcterms:created xsi:type="dcterms:W3CDTF">2023-03-23T06:54:00Z</dcterms:created>
  <dcterms:modified xsi:type="dcterms:W3CDTF">2023-04-03T03:45:00Z</dcterms:modified>
  <cp:version>917504</cp:version>
</cp:coreProperties>
</file>