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  <w:t xml:space="preserve"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марта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>
              <w:rPr>
                <w:color w:val="000000"/>
                <w:sz w:val="28"/>
                <w:szCs w:val="28"/>
              </w:rPr>
              <w:t xml:space="preserve"> 323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Кондинского района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19 июля 2022 года № 1681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Правил землепользования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застройки муниципального образования городское поселение Кондинское 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Кондинского района Ханты-Мансийского автономного округа – Югры»</w:t>
            </w:r>
          </w:p>
          <w:p>
            <w:pPr>
              <w:pStyle w:val="UserStyle_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28 февраля 2023 года № 4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 xml:space="preserve">П</w:t>
      </w:r>
      <w:r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>
        <w:rPr>
          <w:b/>
          <w:color w:val="000000"/>
          <w:spacing w:val="-1"/>
          <w:sz w:val="28"/>
          <w:szCs w:val="28"/>
        </w:rPr>
        <w:t xml:space="preserve">администрация Кондинского района постановляет: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color w:val="000000"/>
          <w:spacing w:val="-1"/>
          <w:sz w:val="28"/>
          <w:szCs w:val="28"/>
        </w:rPr>
        <w:t xml:space="preserve">                               от </w:t>
      </w:r>
      <w:r>
        <w:rPr>
          <w:color w:val="000000"/>
          <w:spacing w:val="-1"/>
          <w:sz w:val="28"/>
          <w:szCs w:val="28"/>
        </w:rPr>
        <w:t xml:space="preserve">19 июля 2022 года № 1681 </w:t>
      </w:r>
      <w:r>
        <w:rPr>
          <w:color w:val="000000"/>
          <w:spacing w:val="-1"/>
          <w:sz w:val="28"/>
          <w:szCs w:val="28"/>
        </w:rPr>
        <w:t xml:space="preserve">«Об утверждении Правил землепользования и застройки муниципального образования городское поселение Кондинское Кондинского района Ханты-Мансийского автономного округа – Югры»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следующие изменения: </w:t>
      </w:r>
    </w:p>
    <w:p>
      <w:pPr>
        <w:pStyle w:val="Normal"/>
        <w:shd w:val="clear" w:color="auto" w:fill="ffffff"/>
        <w:tabs>
          <w:tab w:val="left" w:pos="709" w:leader="none"/>
        </w:tabs>
        <w:ind w:left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приложении к постановлению: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В абзаце седьмом </w:t>
      </w:r>
      <w:r>
        <w:rPr>
          <w:color w:val="000000"/>
          <w:spacing w:val="-1"/>
          <w:sz w:val="28"/>
          <w:szCs w:val="28"/>
        </w:rPr>
        <w:t xml:space="preserve">пункта</w:t>
      </w:r>
      <w:r>
        <w:rPr>
          <w:color w:val="000000"/>
          <w:spacing w:val="-1"/>
          <w:sz w:val="28"/>
          <w:szCs w:val="28"/>
        </w:rPr>
        <w:t xml:space="preserve"> 3 статьи 8 главы 3 раздела I слова «созданный Российской Федерацией и обеспечивающий реализацию принятого Правительством Российской Федерации решения о комплексном развитии территории» заменить словами «обеспечивающи</w:t>
      </w:r>
      <w:r>
        <w:rPr>
          <w:color w:val="000000"/>
          <w:spacing w:val="-1"/>
          <w:sz w:val="28"/>
          <w:szCs w:val="28"/>
        </w:rPr>
        <w:t xml:space="preserve">й</w:t>
      </w:r>
      <w:r>
        <w:rPr>
          <w:color w:val="000000"/>
          <w:spacing w:val="-1"/>
          <w:sz w:val="28"/>
          <w:szCs w:val="28"/>
        </w:rPr>
        <w:t xml:space="preserve">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1.2. В абзаце восьмом </w:t>
      </w:r>
      <w:r>
        <w:rPr>
          <w:color w:val="000000"/>
          <w:spacing w:val="-1"/>
          <w:sz w:val="28"/>
          <w:szCs w:val="28"/>
        </w:rPr>
        <w:t xml:space="preserve">пункта</w:t>
      </w:r>
      <w:r>
        <w:rPr>
          <w:color w:val="000000"/>
          <w:spacing w:val="-1"/>
          <w:sz w:val="28"/>
          <w:szCs w:val="28"/>
        </w:rPr>
        <w:t xml:space="preserve"> 3 статьи 8 главы 3 раздела I слова «юридическое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территории» заменить словами «юридическ</w:t>
      </w:r>
      <w:r>
        <w:rPr>
          <w:color w:val="000000"/>
          <w:spacing w:val="-1"/>
          <w:sz w:val="28"/>
          <w:szCs w:val="28"/>
        </w:rPr>
        <w:t xml:space="preserve">ое</w:t>
      </w:r>
      <w:r>
        <w:rPr>
          <w:color w:val="000000"/>
          <w:spacing w:val="-1"/>
          <w:sz w:val="28"/>
          <w:szCs w:val="28"/>
        </w:rPr>
        <w:t xml:space="preserve"> лицо, определенн</w:t>
      </w:r>
      <w:r>
        <w:rPr>
          <w:color w:val="000000"/>
          <w:spacing w:val="-1"/>
          <w:sz w:val="28"/>
          <w:szCs w:val="28"/>
        </w:rPr>
        <w:t xml:space="preserve">ое</w:t>
      </w:r>
      <w:r>
        <w:rPr>
          <w:color w:val="000000"/>
          <w:spacing w:val="-1"/>
          <w:sz w:val="28"/>
          <w:szCs w:val="28"/>
        </w:rPr>
        <w:t xml:space="preserve"> субъектом Росс</w:t>
      </w:r>
      <w:r>
        <w:rPr>
          <w:color w:val="000000"/>
          <w:spacing w:val="-1"/>
          <w:sz w:val="28"/>
          <w:szCs w:val="28"/>
        </w:rPr>
        <w:t xml:space="preserve">ийской Федерации и обеспечивающее</w:t>
      </w:r>
      <w:r>
        <w:rPr>
          <w:color w:val="000000"/>
          <w:spacing w:val="-1"/>
          <w:sz w:val="28"/>
          <w:szCs w:val="28"/>
        </w:rPr>
        <w:t xml:space="preserve"> реализацию принятого субъектом Российской Федерации, глав</w:t>
      </w:r>
      <w:r>
        <w:rPr>
          <w:color w:val="000000"/>
          <w:spacing w:val="-1"/>
          <w:sz w:val="28"/>
          <w:szCs w:val="28"/>
        </w:rPr>
        <w:t xml:space="preserve">ой</w:t>
      </w:r>
      <w:r>
        <w:rPr>
          <w:color w:val="000000"/>
          <w:spacing w:val="-1"/>
          <w:sz w:val="28"/>
          <w:szCs w:val="28"/>
        </w:rPr>
        <w:t xml:space="preserve"> местной администрации решения о комплексном развитии территории, которое создано субъектом Российской Федерации, муниципальн</w:t>
      </w:r>
      <w:r>
        <w:rPr>
          <w:color w:val="000000"/>
          <w:spacing w:val="-1"/>
          <w:sz w:val="28"/>
          <w:szCs w:val="28"/>
        </w:rPr>
        <w:t xml:space="preserve">ым</w:t>
      </w:r>
      <w:r>
        <w:rPr>
          <w:color w:val="000000"/>
          <w:spacing w:val="-1"/>
          <w:sz w:val="28"/>
          <w:szCs w:val="28"/>
        </w:rPr>
        <w:t xml:space="preserve"> образование</w:t>
      </w:r>
      <w:r>
        <w:rPr>
          <w:color w:val="000000"/>
          <w:spacing w:val="-1"/>
          <w:sz w:val="28"/>
          <w:szCs w:val="28"/>
        </w:rPr>
        <w:t xml:space="preserve">м</w:t>
      </w:r>
      <w:r>
        <w:rPr>
          <w:color w:val="000000"/>
          <w:spacing w:val="-1"/>
          <w:sz w:val="28"/>
          <w:szCs w:val="28"/>
        </w:rPr>
        <w:t xml:space="preserve"> или в уставном (складочном) капитале которого доля субъекта Российской Федерации, муниципального образования составляет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, или дочерним обществом, в уставном (складочном) капитале которого более 50</w:t>
      </w:r>
      <w:r>
        <w:rPr>
          <w:color w:val="000000"/>
          <w:spacing w:val="-1"/>
          <w:sz w:val="28"/>
          <w:szCs w:val="28"/>
        </w:rPr>
        <w:t xml:space="preserve">%</w:t>
      </w:r>
      <w:r>
        <w:rPr>
          <w:color w:val="000000"/>
          <w:spacing w:val="-1"/>
          <w:sz w:val="28"/>
          <w:szCs w:val="28"/>
        </w:rPr>
        <w:t xml:space="preserve"> долей прина</w:t>
      </w:r>
      <w:r>
        <w:rPr>
          <w:color w:val="000000"/>
          <w:spacing w:val="-1"/>
          <w:sz w:val="28"/>
          <w:szCs w:val="28"/>
        </w:rPr>
        <w:t xml:space="preserve">длежит такому юридическому лицу</w:t>
      </w:r>
      <w:r>
        <w:rPr>
          <w:color w:val="000000"/>
          <w:spacing w:val="-1"/>
          <w:sz w:val="28"/>
          <w:szCs w:val="28"/>
        </w:rPr>
        <w:t xml:space="preserve">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1.3</w:t>
      </w:r>
      <w:r>
        <w:rPr>
          <w:color w:val="000000"/>
          <w:spacing w:val="-1"/>
          <w:sz w:val="28"/>
          <w:szCs w:val="28"/>
        </w:rPr>
        <w:t xml:space="preserve">. Строку «Для индивидуального жилищного строительства (2.1), для ведения лично</w:t>
      </w:r>
      <w:r>
        <w:rPr>
          <w:color w:val="000000"/>
          <w:spacing w:val="-1"/>
          <w:sz w:val="28"/>
          <w:szCs w:val="28"/>
        </w:rPr>
        <w:t xml:space="preserve">го подсобного хозяйства (2.2)» </w:t>
      </w:r>
      <w:r>
        <w:rPr>
          <w:color w:val="000000"/>
          <w:spacing w:val="-1"/>
          <w:sz w:val="28"/>
          <w:szCs w:val="28"/>
        </w:rPr>
        <w:t xml:space="preserve">таблиц</w:t>
      </w:r>
      <w:r>
        <w:rPr>
          <w:color w:val="000000"/>
          <w:spacing w:val="-1"/>
          <w:sz w:val="28"/>
          <w:szCs w:val="28"/>
        </w:rPr>
        <w:t xml:space="preserve">ы пункта 1 подраздела «</w:t>
      </w:r>
      <w:r>
        <w:rPr>
          <w:color w:val="000000"/>
          <w:spacing w:val="-1"/>
          <w:sz w:val="28"/>
          <w:szCs w:val="28"/>
        </w:rPr>
        <w:t xml:space="preserve">Зона застройки индивидуальными жилыми домами (ЖИ)</w:t>
      </w:r>
      <w:r>
        <w:rPr>
          <w:color w:val="000000"/>
          <w:spacing w:val="-1"/>
          <w:sz w:val="28"/>
          <w:szCs w:val="28"/>
        </w:rPr>
        <w:t xml:space="preserve">»</w:t>
      </w:r>
      <w:r>
        <w:rPr>
          <w:color w:val="000000"/>
          <w:spacing w:val="-1"/>
          <w:sz w:val="28"/>
          <w:szCs w:val="28"/>
        </w:rPr>
        <w:t xml:space="preserve"> раздела III изложить в следующей редакции: </w:t>
      </w:r>
      <w:r>
        <w:rPr>
          <w:color w:val="000000"/>
          <w:spacing w:val="-1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</w:t>
      </w:r>
      <w:r>
        <w:rPr>
          <w:color w:val="000000"/>
          <w:spacing w:val="-1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4252"/>
        <w:gridCol w:w="2945"/>
      </w:tblGrid>
      <w:tr>
        <w:trPr>
          <w:trHeight w:val="68"/>
        </w:trPr>
        <w:tc>
          <w:tcPr>
            <w:tcW w:w="1349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индивидуального жилищного строительства (2.1),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ведения личного подсобного хозяйства (2.2)</w:t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157" w:type="pct"/>
            <w:textDirection w:val="lrTb"/>
            <w:vAlign w:val="top"/>
          </w:tcPr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Минимальная площадь земельного участка - 600 кв.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площадь земельного участка - 1 500 кв.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Максимальная площадь земельного участка д</w:t>
            </w:r>
            <w:r>
              <w:rPr>
                <w:sz w:val="28"/>
                <w:szCs w:val="28"/>
              </w:rPr>
              <w:t xml:space="preserve">ля сельских населенных пунктов -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500 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отступ от красной линии улиц - 5 м, от красной линии проездов - 3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отступ от границы земельного участка (красной линии) для хозяйственных построек - 5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количество этажей - 3.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Предельная высота зданий с мансардным завершением до конька скатной кровли - 12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Предельная высота для всех вспомогательных строений - 5 м.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процент застройки в границах земельного участка - 30%.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предельные параметры разрешенного строительства, реконструкции объектов капитального строительства: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минимальный отступ от границ соседнего участка до:</w:t>
            </w:r>
          </w:p>
          <w:p>
            <w:pPr>
              <w:pStyle w:val="Normal"/>
              <w:widowControl w:val="off"/>
              <w:tabs>
                <w:tab w:val="left" w:pos="317" w:leader="none"/>
              </w:tabs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основного строения - 3 м;</w:t>
            </w:r>
          </w:p>
          <w:p>
            <w:pPr>
              <w:pStyle w:val="Normal"/>
              <w:widowControl w:val="off"/>
              <w:tabs>
                <w:tab w:val="left" w:pos="317" w:leader="none"/>
              </w:tabs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хозяйственных и прочих строений - 1 м;</w:t>
            </w:r>
          </w:p>
          <w:p>
            <w:pPr>
              <w:pStyle w:val="Normal"/>
              <w:widowControl w:val="off"/>
              <w:tabs>
                <w:tab w:val="left" w:pos="317" w:leader="none"/>
              </w:tabs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постройки для содержания скота и птицы - 4 м;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расстояние от гаража до жилого дома, расположенного на соседнем земельном участке, не менее 6 м;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расстояние между хозяйственными постройками должно быть не менее 2 м;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вспомогательные строения, за исключением гаражей, размещать со стороны улиц не допускается;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6 м;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максимальная высота ограждения земельных участков - 1,8 м, на перекрестках улиц в зоне треугольника видимости - 0,5 м;</w:t>
            </w:r>
          </w:p>
          <w:p>
            <w:pPr>
              <w:pStyle w:val="Normal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минимальный процент озеленения - 25%</w:t>
            </w:r>
          </w:p>
        </w:tc>
        <w:tc>
          <w:tcPr>
            <w:tcW w:w="1494" w:type="pct"/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допускается размещение объектов, причиняющих вред окружающей среде и санитарному благополучию, неудобство жителям.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допускается размещение жилых домов в санитарно-защитных зонах, установленных в предусмотренном действующим законодательством порядке</w:t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hd w:val="clear" w:color="auto" w:fill="ffffff"/>
        <w:tabs>
          <w:tab w:val="left" w:pos="0" w:leader="none"/>
        </w:tabs>
        <w:ind w:firstLine="709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1.4</w:t>
      </w:r>
      <w:r>
        <w:rPr>
          <w:color w:val="000000"/>
          <w:spacing w:val="-1"/>
          <w:sz w:val="28"/>
          <w:szCs w:val="28"/>
        </w:rPr>
        <w:t xml:space="preserve">. В разделе III слова «</w:t>
      </w:r>
      <w:r>
        <w:rPr>
          <w:color w:val="000000"/>
          <w:spacing w:val="-1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бслуживание автотра</w:t>
      </w:r>
      <w:r>
        <w:rPr>
          <w:color w:val="000000"/>
          <w:spacing w:val="-1"/>
          <w:sz w:val="28"/>
          <w:szCs w:val="28"/>
        </w:rPr>
        <w:t xml:space="preserve">нспорта (4.9)» заменить словами</w:t>
      </w:r>
      <w:r>
        <w:rPr>
          <w:color w:val="000000"/>
          <w:spacing w:val="-1"/>
          <w:sz w:val="28"/>
          <w:szCs w:val="28"/>
        </w:rPr>
        <w:t xml:space="preserve"> «</w:t>
      </w:r>
      <w:r>
        <w:rPr>
          <w:color w:val="000000"/>
          <w:spacing w:val="-1"/>
          <w:sz w:val="28"/>
          <w:szCs w:val="28"/>
        </w:rPr>
        <w:t xml:space="preserve">с</w:t>
      </w:r>
      <w:r>
        <w:rPr>
          <w:color w:val="000000"/>
          <w:spacing w:val="-1"/>
          <w:sz w:val="28"/>
          <w:szCs w:val="28"/>
        </w:rPr>
        <w:t xml:space="preserve">лужебные гаражи (4.9)».</w:t>
      </w:r>
    </w:p>
    <w:p>
      <w:pPr>
        <w:pStyle w:val="Normal"/>
        <w:shd w:val="clear" w:color="auto" w:fill="ffffff"/>
        <w:tabs>
          <w:tab w:val="left" w:pos="0" w:leader="none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1.5. Карту градостроительного зонирования изложить в новой редакции (приложение).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(обнародования)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Мухин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3</w:t>
      </w:r>
      <w:r>
        <w:rPr>
          <w:color w:val="000000"/>
          <w:sz w:val="16"/>
          <w:szCs w:val="16"/>
        </w:rPr>
      </w:r>
    </w:p>
    <w:p>
      <w:pPr>
        <w:pStyle w:val="Normal"/>
        <w:ind w:left="4962"/>
      </w:pPr>
      <w: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постановлению администрации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2</w:t>
      </w:r>
      <w:r>
        <w:t xml:space="preserve">8</w:t>
      </w:r>
      <w:r>
        <w:t xml:space="preserve">.</w:t>
      </w:r>
      <w:r>
        <w:t xml:space="preserve">0</w:t>
      </w:r>
      <w:r>
        <w:t xml:space="preserve">3</w:t>
      </w:r>
      <w:r>
        <w:t xml:space="preserve">.202</w:t>
      </w:r>
      <w:r>
        <w:t xml:space="preserve">3</w:t>
      </w:r>
      <w:r>
        <w:t xml:space="preserve"> № </w:t>
      </w:r>
      <w:r>
        <w:t xml:space="preserve">323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Карт</w:t>
      </w:r>
      <w:r>
        <w:rPr>
          <w:color w:val="000000"/>
          <w:spacing w:val="-1"/>
          <w:sz w:val="28"/>
          <w:szCs w:val="28"/>
        </w:rPr>
        <w:t xml:space="preserve">а</w:t>
      </w:r>
      <w:r>
        <w:rPr>
          <w:color w:val="000000"/>
          <w:spacing w:val="-1"/>
          <w:sz w:val="28"/>
          <w:szCs w:val="28"/>
        </w:rPr>
        <w:t xml:space="preserve"> градостроительного зонирования</w:t>
      </w: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2822" cy="6361989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122822" cy="6361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2.1pt;height:500.9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/>
        </w:rPr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069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 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uiPriority w:val="99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  <w:style w:type="paragraph" w:styleId="User">
    <w:name w:val="Без интервала"/>
    <w:next w:val="User"/>
    <w:link w:val="UserStyle_16"/>
    <w:uiPriority w:val="1"/>
    <w:qFormat/>
    <w:rPr>
      <w:sz w:val="24"/>
      <w:szCs w:val="24"/>
      <w:lang w:val="ru-RU" w:eastAsia="ru-RU" w:bidi="ar-SA"/>
    </w:rPr>
  </w:style>
  <w:style w:type="character" w:styleId="UserStyle_16">
    <w:name w:val="Без интервала Знак"/>
    <w:next w:val="UserStyle_16"/>
    <w:link w:val="User"/>
    <w:uiPriority w:val="1"/>
    <w:locked/>
    <w:rPr>
      <w:sz w:val="24"/>
      <w:szCs w:val="24"/>
    </w:rPr>
  </w:style>
  <w:style w:type="paragraph" w:styleId="UserStyle_17">
    <w:name w:val="ConsPlusTitle"/>
    <w:next w:val="UserStyle_17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8"/>
    <w:rPr>
      <w:rFonts w:ascii="Tahoma" w:hAnsi="Tahoma" w:cs="Tahoma"/>
      <w:sz w:val="16"/>
      <w:szCs w:val="16"/>
    </w:rPr>
  </w:style>
  <w:style w:type="character" w:styleId="UserStyle_18">
    <w:name w:val="Текст выноски Знак"/>
    <w:next w:val="UserStyle_18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5577</Characters>
  <CharactersWithSpaces>6542</CharactersWithSpaces>
  <DocSecurity>0</DocSecurity>
  <HyperlinksChanged>false</HyperlinksChanged>
  <Lines>46</Lines>
  <Pages>5</Pages>
  <Paragraphs>13</Paragraphs>
  <ScaleCrop>false</ScaleCrop>
  <SharedDoc>false</SharedDoc>
  <Template>Normal.dotm</Template>
  <Words>978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Мазалова Светлана Александровна</cp:lastModifiedBy>
  <cp:revision>6</cp:revision>
  <dcterms:created xsi:type="dcterms:W3CDTF">2023-03-29T08:17:00Z</dcterms:created>
  <dcterms:modified xsi:type="dcterms:W3CDTF">2023-04-03T04:25:00Z</dcterms:modified>
  <cp:version>917504</cp:version>
</cp:coreProperties>
</file>