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–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611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</w:tblGrid>
      <w:tr>
        <w:trPr/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грантов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форме субсидий социально ориентированным некоммерческим организациям по направлению охрана окружающей среды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"http://internet.garant.ru/document/redirect/12112604/781"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статьей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78.1</w:t>
      </w:r>
      <w:r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"http://internet.garant.ru/document/redirect/10105879/0"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Федеральным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законом</w:t>
      </w:r>
      <w:r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"http://internet.garant.ru/document/redirect/74681710/0"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постановлением</w:t>
      </w:r>
      <w:r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1492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«Экологическая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безопасность»,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2664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«Экологическая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безопасность»,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Кондинского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постановляет: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"P30"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Боенко.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документов/Постановления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</w:t>
      </w:r>
      <w:r>
        <w:t xml:space="preserve"> </w:t>
      </w:r>
      <w:r>
        <w:t xml:space="preserve">0</w:t>
      </w:r>
      <w:r>
        <w:t xml:space="preserve">5</w:t>
      </w:r>
      <w:r>
        <w:t xml:space="preserve">.</w:t>
      </w:r>
      <w:r>
        <w:t xml:space="preserve">0</w:t>
      </w:r>
      <w:r>
        <w:t xml:space="preserve">6</w:t>
      </w:r>
      <w:r>
        <w:t xml:space="preserve">.202</w:t>
      </w:r>
      <w:r>
        <w:t xml:space="preserve">3</w:t>
      </w:r>
      <w:r>
        <w:t xml:space="preserve"> </w:t>
      </w:r>
      <w:r>
        <w:t xml:space="preserve">№</w:t>
      </w:r>
      <w:r>
        <w:t xml:space="preserve"> </w:t>
      </w:r>
      <w:r>
        <w:t xml:space="preserve">611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«Экологическая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безопасность»,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ассигнований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результативности,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«Охрана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реалистичность,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(предусмотрена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реалистичность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обоснованность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(окончания)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(приема)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ассигнований,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(http://admkonda.ru/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"http://www.uray.ru/" </w:instrText>
      </w:r>
      <w:r>
        <w:rPr>
          <w:sz w:val="28"/>
          <w:szCs w:val="28"/>
        </w:rPr>
        <w:fldChar w:fldCharType="separate"/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официальный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указанием: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(окончания)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(приема)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ассигнований,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2.5-2.7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определяющего,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2.10-2.15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(победители)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z w:val="28"/>
          <w:szCs w:val="28"/>
        </w:rPr>
        <w:t xml:space="preserve">(ы)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14-го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(победителей)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предшествующего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неисполненная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взносов,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просроченная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просроченная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(неурегулированная)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присоединения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являющейся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банкротства,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(складочном)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льготный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налогообложения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(офшорные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зоны),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25%;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дисквалифицированных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дисквалифицированных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коллегиального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единоличного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требуется,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Титова,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Междуреченский,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628200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отправлением.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принявшем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себя,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штампе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нерабочий,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праздничный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отзыв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"Par18157" \o 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"Par18157" \o 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возвращается.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подсчете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2.4-2.6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(несоответствие)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(несоответствие)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2.4-2.6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2.4-2.6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(вручается)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согласованию).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возглавляет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двухбалльной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шкале,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оценочную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присваивается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наибольшее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присваивается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одинаковую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присваивается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раньше.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наибольшее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заявкой.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несостоявшимся.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(http://admkonda.ru/).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</w:p>
    <w:p>
      <w:pPr>
        <w:pStyle w:val="Normal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3-го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(дополнительные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расторжении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формой,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прикладывается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недостоверности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10-го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корреспондентские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невозможно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санитарно-противоэпидемических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(профилактических)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(выполненных)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благополучателей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(выполненных)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проекта.</w:t>
      </w:r>
    </w:p>
    <w:p>
      <w:pPr>
        <w:pStyle w:val="Normal"/>
        <w:ind w:firstLine="8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отчетности</w:t>
      </w:r>
    </w:p>
    <w:p>
      <w:pPr>
        <w:pStyle w:val="Normal"/>
        <w:ind w:firstLine="54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10-го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завершилась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Титова,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пгт.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Междуреченский,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628200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сопроводительным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(соглашения),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начислению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заработной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взносов,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платежные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подрядчиками,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накладные,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ниципальное казенное учреждение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«Центр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об осуществлении контроля (мониторинга)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условий и порядка предоставления гранта и ответственности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их нарушение</w:t>
      </w:r>
    </w:p>
    <w:p>
      <w:pPr>
        <w:pStyle w:val="Normal"/>
        <w:ind w:firstLine="53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268.1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269.2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факта(ов)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расторжению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одностороннем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расторжении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одностороннем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недостижение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 </w:t>
      </w:r>
      <w:r>
        <w:rPr>
          <w:sz w:val="28"/>
          <w:szCs w:val="28"/>
        </w:rPr>
        <w:t xml:space="preserve">района.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случаях: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 </w:t>
      </w:r>
      <w:r>
        <w:rPr>
          <w:sz w:val="28"/>
          <w:szCs w:val="28"/>
        </w:rPr>
        <w:t xml:space="preserve">района;</w:t>
      </w:r>
      <w:r>
        <w:rPr>
          <w:sz w:val="28"/>
          <w:szCs w:val="28"/>
        </w:rPr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реорганизации,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банкротства,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Федерации;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гранта;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сроков.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невыполнения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неуплаты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начисленного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событий,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(контрольная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сентября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138н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услуг»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расторжении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одностороннем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факта(ов)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содержит: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гранта;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проверки;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района;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возвращает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возврате.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Порядка.</w:t>
      </w:r>
    </w:p>
    <w:p>
      <w:pPr>
        <w:pStyle w:val="Normal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недостоверность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2.4-2.5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документах.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  <w:sectPr>
          <w:headerReference w:type="even" r:id="rId7"/>
          <w:headerReference w:type="default" r:id="rId8"/>
          <w:type w:val="nextPage"/>
          <w:pgSz w:w="11909" w:h="16834"/>
          <w:pgMar w:top="1134" w:right="567" w:bottom="992" w:left="1701" w:header="720" w:footer="720" w:gutter="0"/>
          <w:cols w:space="720"/>
          <w:docGrid w:linePitch="360"/>
          <w:titlePg/>
        </w:sectPr>
      </w:pPr>
      <w:r>
        <w:rPr>
          <w:sz w:val="26"/>
          <w:szCs w:val="26"/>
        </w:rPr>
      </w:r>
    </w:p>
    <w:p>
      <w:pPr>
        <w:pStyle w:val="Normal"/>
        <w:spacing w:line="259" w:lineRule="atLeast"/>
        <w:ind w:left="4962"/>
        <w:rPr>
          <w:color w:val="000000"/>
        </w:rPr>
      </w:pPr>
      <w:r>
        <w:rPr>
          <w:color w:val="000000"/>
        </w:rPr>
        <w:t xml:space="preserve">Приложение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1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Порядку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rPr>
          <w:color w:val="000000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jc w:val="center"/>
      </w:pPr>
      <w:r>
        <w:rPr>
          <w:color w:val="000000"/>
        </w:rPr>
        <w:t xml:space="preserve">Форма</w:t>
      </w:r>
      <w:r>
        <w:rPr>
          <w:color w:val="000000"/>
        </w:rPr>
        <w:t xml:space="preserve"> </w:t>
      </w:r>
      <w:r>
        <w:t xml:space="preserve">заявки</w:t>
      </w:r>
    </w:p>
    <w:p>
      <w:pPr>
        <w:pStyle w:val="Normal"/>
        <w:spacing w:line="259" w:lineRule="atLeast"/>
        <w:jc w:val="center"/>
      </w:pPr>
      <w:r>
        <w:t xml:space="preserve">для</w:t>
      </w:r>
      <w:r>
        <w:t xml:space="preserve"> </w:t>
      </w:r>
      <w:r>
        <w:t xml:space="preserve">участия</w:t>
      </w:r>
      <w:r>
        <w:t xml:space="preserve"> </w:t>
      </w:r>
      <w:r>
        <w:t xml:space="preserve">в</w:t>
      </w:r>
      <w:r>
        <w:t xml:space="preserve"> </w:t>
      </w:r>
      <w:r>
        <w:t xml:space="preserve">конкурсе</w:t>
      </w:r>
      <w:r>
        <w:t xml:space="preserve"> </w:t>
      </w:r>
      <w:r>
        <w:t xml:space="preserve">на</w:t>
      </w:r>
      <w:r>
        <w:t xml:space="preserve"> </w:t>
      </w:r>
      <w:r>
        <w:t xml:space="preserve">предоставление</w:t>
      </w:r>
      <w:r>
        <w:t xml:space="preserve"> </w:t>
      </w:r>
      <w:r>
        <w:t xml:space="preserve">грантов</w:t>
      </w:r>
      <w:r>
        <w:t xml:space="preserve"> </w:t>
      </w:r>
      <w:r>
        <w:t xml:space="preserve">социально</w:t>
      </w:r>
      <w:r>
        <w:t xml:space="preserve"> </w:t>
      </w:r>
      <w:r>
        <w:t xml:space="preserve">ориентированным</w:t>
      </w:r>
      <w:r>
        <w:t xml:space="preserve"> </w:t>
      </w:r>
      <w:r>
        <w:t xml:space="preserve">некоммерческим</w:t>
      </w:r>
      <w:r>
        <w:t xml:space="preserve"> </w:t>
      </w:r>
      <w:r>
        <w:t xml:space="preserve">организациям</w:t>
      </w:r>
    </w:p>
    <w:p>
      <w:pPr>
        <w:pStyle w:val="Normal"/>
        <w:spacing w:line="259" w:lineRule="atLeast"/>
        <w:jc w:val="center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12"/>
        <w:gridCol w:w="6445"/>
      </w:tblGrid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</w:pPr>
            <w:r>
              <w:rPr>
                <w:bCs/>
              </w:rPr>
              <w:t xml:space="preserve">1.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проекте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1.</w:t>
            </w:r>
            <w:r>
              <w:t xml:space="preserve"> </w:t>
            </w:r>
            <w:r>
              <w:t xml:space="preserve">Грантовое</w:t>
            </w:r>
            <w:r>
              <w:t xml:space="preserve"> </w:t>
            </w:r>
            <w:r>
              <w:t xml:space="preserve">направление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проекту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выбрать</w:t>
            </w:r>
            <w:r>
              <w:t xml:space="preserve"> </w:t>
            </w:r>
            <w:r>
              <w:t xml:space="preserve">направление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пункте</w:t>
            </w:r>
            <w:r>
              <w:t xml:space="preserve"> </w:t>
            </w:r>
            <w:r>
              <w:t xml:space="preserve">1.7</w:t>
            </w:r>
            <w:r>
              <w:t xml:space="preserve"> </w:t>
            </w:r>
            <w:r>
              <w:t xml:space="preserve">статьи</w:t>
            </w:r>
            <w:r>
              <w:t xml:space="preserve"> </w:t>
            </w:r>
            <w:r>
              <w:t xml:space="preserve">1</w:t>
            </w:r>
            <w:r>
              <w:t xml:space="preserve"> </w:t>
            </w:r>
            <w:r>
              <w:t xml:space="preserve">Порядка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2.</w:t>
            </w:r>
            <w:r>
              <w:t xml:space="preserve"> </w:t>
            </w:r>
            <w:r>
              <w:t xml:space="preserve">Название</w:t>
            </w:r>
            <w:r>
              <w:t xml:space="preserve"> </w:t>
            </w:r>
            <w:r>
              <w:t xml:space="preserve">проекта,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реализацию</w:t>
            </w:r>
            <w:r>
              <w:t xml:space="preserve"> </w:t>
            </w:r>
            <w:r>
              <w:t xml:space="preserve">которого</w:t>
            </w:r>
            <w:r>
              <w:t xml:space="preserve"> </w:t>
            </w:r>
            <w:r>
              <w:t xml:space="preserve">запрашивается</w:t>
            </w:r>
            <w:r>
              <w:t xml:space="preserve"> </w:t>
            </w:r>
            <w:r>
              <w:t xml:space="preserve">грант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Название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следует</w:t>
            </w:r>
            <w:r>
              <w:t xml:space="preserve"> </w:t>
            </w:r>
            <w:r>
              <w:t xml:space="preserve">писать</w:t>
            </w:r>
            <w:r>
              <w:t xml:space="preserve"> </w:t>
            </w:r>
            <w:r>
              <w:t xml:space="preserve">без</w:t>
            </w:r>
            <w:r>
              <w:t xml:space="preserve"> </w:t>
            </w:r>
            <w:r>
              <w:t xml:space="preserve">кавычек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заглавной</w:t>
            </w:r>
            <w:r>
              <w:t xml:space="preserve"> </w:t>
            </w:r>
            <w:r>
              <w:t xml:space="preserve">буквы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без</w:t>
            </w:r>
            <w:r>
              <w:t xml:space="preserve"> </w:t>
            </w:r>
            <w:r>
              <w:t xml:space="preserve">точки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конце.</w:t>
            </w:r>
            <w:r>
              <w:t xml:space="preserve"> </w:t>
            </w:r>
            <w:r>
              <w:t xml:space="preserve">После</w:t>
            </w:r>
            <w:r>
              <w:t xml:space="preserve"> </w:t>
            </w:r>
            <w:r>
              <w:t xml:space="preserve">подачи</w:t>
            </w:r>
            <w:r>
              <w:t xml:space="preserve"> </w:t>
            </w:r>
            <w:r>
              <w:t xml:space="preserve">заявки</w:t>
            </w:r>
            <w:r>
              <w:t xml:space="preserve"> </w:t>
            </w:r>
            <w:r>
              <w:t xml:space="preserve">название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изменить</w:t>
            </w:r>
            <w:r>
              <w:t xml:space="preserve"> </w:t>
            </w:r>
            <w:r>
              <w:t xml:space="preserve">нельзя</w:t>
            </w: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3.</w:t>
            </w:r>
            <w:r>
              <w:t xml:space="preserve"> </w:t>
            </w:r>
            <w:r>
              <w:t xml:space="preserve">Краткое</w:t>
            </w:r>
            <w:r>
              <w:t xml:space="preserve"> </w:t>
            </w:r>
            <w:r>
              <w:t xml:space="preserve">описание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заполнения.</w:t>
            </w:r>
            <w:r>
              <w:t xml:space="preserve"> 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По</w:t>
            </w:r>
            <w:r>
              <w:t xml:space="preserve"> </w:t>
            </w:r>
            <w:r>
              <w:t xml:space="preserve">сути,</w:t>
            </w:r>
            <w:r>
              <w:t xml:space="preserve"> </w:t>
            </w:r>
            <w:r>
              <w:t xml:space="preserve">это</w:t>
            </w:r>
            <w:r>
              <w:t xml:space="preserve"> </w:t>
            </w:r>
            <w:r>
              <w:t xml:space="preserve">текстовая</w:t>
            </w:r>
            <w:r>
              <w:t xml:space="preserve"> </w:t>
            </w:r>
            <w:r>
              <w:t xml:space="preserve">презентация</w:t>
            </w:r>
            <w:r>
              <w:t xml:space="preserve"> </w:t>
            </w:r>
            <w:r>
              <w:t xml:space="preserve">проекта,</w:t>
            </w:r>
            <w:r>
              <w:t xml:space="preserve"> </w:t>
            </w:r>
            <w:r>
              <w:t xml:space="preserve">отражающая</w:t>
            </w:r>
            <w:r>
              <w:t xml:space="preserve"> </w:t>
            </w:r>
            <w:r>
              <w:t xml:space="preserve">основную</w:t>
            </w:r>
            <w:r>
              <w:t xml:space="preserve"> </w:t>
            </w:r>
            <w:r>
              <w:t xml:space="preserve">идею</w:t>
            </w:r>
            <w:r>
              <w:t xml:space="preserve"> </w:t>
            </w:r>
            <w:r>
              <w:t xml:space="preserve">проекта,</w:t>
            </w:r>
            <w:r>
              <w:t xml:space="preserve"> </w:t>
            </w:r>
            <w:r>
              <w:t xml:space="preserve">целевую</w:t>
            </w:r>
            <w:r>
              <w:t xml:space="preserve"> </w:t>
            </w:r>
            <w:r>
              <w:t xml:space="preserve">аудиторию,</w:t>
            </w:r>
            <w:r>
              <w:t xml:space="preserve"> </w:t>
            </w:r>
            <w:r>
              <w:t xml:space="preserve">содержание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наиболее</w:t>
            </w:r>
            <w:r>
              <w:t xml:space="preserve"> </w:t>
            </w:r>
            <w:r>
              <w:t xml:space="preserve">значимые</w:t>
            </w:r>
            <w:r>
              <w:t xml:space="preserve"> </w:t>
            </w:r>
            <w:r>
              <w:t xml:space="preserve">ожидаемые</w:t>
            </w:r>
            <w:r>
              <w:t xml:space="preserve"> </w:t>
            </w:r>
            <w:r>
              <w:t xml:space="preserve">результаты.</w:t>
            </w:r>
            <w:r>
              <w:t xml:space="preserve"> </w:t>
            </w:r>
            <w:r>
              <w:t xml:space="preserve">     </w:t>
            </w:r>
            <w:r>
              <w:t xml:space="preserve">Текст</w:t>
            </w:r>
            <w:r>
              <w:t xml:space="preserve"> </w:t>
            </w:r>
            <w:r>
              <w:t xml:space="preserve">краткого</w:t>
            </w:r>
            <w:r>
              <w:t xml:space="preserve"> </w:t>
            </w:r>
            <w:r>
              <w:t xml:space="preserve">описания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общедоступным</w:t>
            </w:r>
            <w:r>
              <w:t xml:space="preserve"> </w:t>
            </w:r>
            <w:r>
              <w:t xml:space="preserve">                     </w:t>
            </w:r>
            <w:r>
              <w:t xml:space="preserve">(в</w:t>
            </w:r>
            <w:r>
              <w:t xml:space="preserve"> </w:t>
            </w:r>
            <w:r>
              <w:t xml:space="preserve">том</w:t>
            </w:r>
            <w:r>
              <w:t xml:space="preserve"> </w:t>
            </w:r>
            <w:r>
              <w:t xml:space="preserve">числе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форме</w:t>
            </w:r>
            <w:r>
              <w:t xml:space="preserve"> </w:t>
            </w:r>
            <w:r>
              <w:t xml:space="preserve">публикаций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средствах</w:t>
            </w:r>
            <w:r>
              <w:t xml:space="preserve"> </w:t>
            </w:r>
            <w:r>
              <w:t xml:space="preserve">массовой</w:t>
            </w:r>
            <w:r>
              <w:t xml:space="preserve"> </w:t>
            </w:r>
            <w:r>
              <w:t xml:space="preserve">информации</w:t>
            </w:r>
            <w:r>
              <w:t xml:space="preserve"> </w:t>
            </w:r>
            <w:r>
              <w:t xml:space="preserve">(далее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СМИ)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сети</w:t>
            </w:r>
            <w:r>
              <w:t xml:space="preserve"> </w:t>
            </w:r>
            <w:r>
              <w:t xml:space="preserve">«Интернет»)</w:t>
            </w:r>
            <w:r>
              <w:t xml:space="preserve"> </w:t>
            </w:r>
            <w:r>
              <w:t xml:space="preserve">                        </w:t>
            </w:r>
            <w:r>
              <w:t xml:space="preserve">(не</w:t>
            </w:r>
            <w:r>
              <w:t xml:space="preserve"> </w:t>
            </w:r>
            <w:r>
              <w:t xml:space="preserve">более</w:t>
            </w:r>
            <w:r>
              <w:t xml:space="preserve"> </w:t>
            </w:r>
            <w:r>
              <w:t xml:space="preserve">3</w:t>
            </w:r>
            <w:r>
              <w:t xml:space="preserve"> </w:t>
            </w:r>
            <w:r>
              <w:t xml:space="preserve">000</w:t>
            </w:r>
            <w:r>
              <w:t xml:space="preserve"> </w:t>
            </w:r>
            <w:r>
              <w:t xml:space="preserve">символов)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4.</w:t>
            </w:r>
            <w:r>
              <w:t xml:space="preserve"> </w:t>
            </w:r>
            <w:r>
              <w:t xml:space="preserve">География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Указать</w:t>
            </w:r>
            <w:r>
              <w:t xml:space="preserve"> </w:t>
            </w:r>
            <w:r>
              <w:t xml:space="preserve">территорию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5.</w:t>
            </w:r>
            <w:r>
              <w:t xml:space="preserve"> </w:t>
            </w:r>
            <w:r>
              <w:t xml:space="preserve">Дата</w:t>
            </w:r>
            <w:r>
              <w:t xml:space="preserve"> </w:t>
            </w:r>
            <w:r>
              <w:t xml:space="preserve">начала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(дд.мм.гггг)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6.</w:t>
            </w:r>
            <w:r>
              <w:t xml:space="preserve"> </w:t>
            </w:r>
            <w:r>
              <w:t xml:space="preserve">Дата</w:t>
            </w:r>
            <w:r>
              <w:t xml:space="preserve"> </w:t>
            </w:r>
            <w:r>
              <w:t xml:space="preserve">окончания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(дд.мм.гггг)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7.</w:t>
            </w:r>
            <w:r>
              <w:t xml:space="preserve"> </w:t>
            </w:r>
            <w:r>
              <w:t xml:space="preserve">Обоснование</w:t>
            </w:r>
            <w:r>
              <w:t xml:space="preserve"> </w:t>
            </w:r>
            <w:r>
              <w:t xml:space="preserve">социальной</w:t>
            </w:r>
            <w:r>
              <w:t xml:space="preserve"> </w:t>
            </w:r>
            <w:r>
              <w:t xml:space="preserve">значимости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подробно</w:t>
            </w:r>
            <w:r>
              <w:t xml:space="preserve"> </w:t>
            </w:r>
            <w:r>
              <w:t xml:space="preserve">описать</w:t>
            </w:r>
            <w:r>
              <w:t xml:space="preserve"> </w:t>
            </w:r>
            <w:r>
              <w:t xml:space="preserve">проблемы</w:t>
            </w:r>
            <w:r>
              <w:t xml:space="preserve"> </w:t>
            </w:r>
            <w:r>
              <w:t xml:space="preserve">целевой</w:t>
            </w:r>
            <w:r>
              <w:t xml:space="preserve"> </w:t>
            </w:r>
            <w:r>
              <w:t xml:space="preserve">группы,</w:t>
            </w:r>
            <w:r>
              <w:t xml:space="preserve"> </w:t>
            </w:r>
            <w:r>
              <w:t xml:space="preserve">которые</w:t>
            </w:r>
            <w:r>
              <w:t xml:space="preserve"> </w:t>
            </w:r>
            <w:r>
              <w:t xml:space="preserve">планируется</w:t>
            </w:r>
            <w:r>
              <w:t xml:space="preserve"> </w:t>
            </w:r>
            <w:r>
              <w:t xml:space="preserve">решить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рамках</w:t>
            </w:r>
            <w:r>
              <w:t xml:space="preserve"> </w:t>
            </w:r>
            <w:r>
              <w:t xml:space="preserve">проекта.</w:t>
            </w:r>
            <w:r>
              <w:t xml:space="preserve"> </w:t>
            </w:r>
            <w:r>
              <w:t xml:space="preserve">Если</w:t>
            </w:r>
            <w:r>
              <w:t xml:space="preserve"> </w:t>
            </w:r>
            <w:r>
              <w:t xml:space="preserve">целевых</w:t>
            </w:r>
            <w:r>
              <w:t xml:space="preserve"> </w:t>
            </w:r>
            <w:r>
              <w:t xml:space="preserve">групп</w:t>
            </w:r>
            <w:r>
              <w:t xml:space="preserve"> </w:t>
            </w:r>
            <w:r>
              <w:t xml:space="preserve">несколько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необходимо</w:t>
            </w:r>
            <w:r>
              <w:t xml:space="preserve"> </w:t>
            </w:r>
            <w:r>
              <w:t xml:space="preserve">описать</w:t>
            </w:r>
            <w:r>
              <w:t xml:space="preserve"> </w:t>
            </w:r>
            <w:r>
              <w:t xml:space="preserve">проблемы</w:t>
            </w:r>
            <w:r>
              <w:t xml:space="preserve"> </w:t>
            </w:r>
            <w:r>
              <w:t xml:space="preserve">каждой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них.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Рекомендуется</w:t>
            </w:r>
            <w:r>
              <w:t xml:space="preserve"> </w:t>
            </w:r>
            <w:r>
              <w:t xml:space="preserve">придерживаться</w:t>
            </w:r>
            <w:r>
              <w:t xml:space="preserve"> </w:t>
            </w:r>
            <w:r>
              <w:t xml:space="preserve">следующего</w:t>
            </w:r>
            <w:r>
              <w:t xml:space="preserve"> </w:t>
            </w:r>
            <w:r>
              <w:t xml:space="preserve">плана: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1.</w:t>
            </w:r>
            <w:r>
              <w:t xml:space="preserve"> </w:t>
            </w:r>
            <w:r>
              <w:t xml:space="preserve">Каких</w:t>
            </w:r>
            <w:r>
              <w:t xml:space="preserve"> </w:t>
            </w:r>
            <w:r>
              <w:t xml:space="preserve">людей</w:t>
            </w:r>
            <w:r>
              <w:t xml:space="preserve"> </w:t>
            </w:r>
            <w:r>
              <w:t xml:space="preserve">касается</w:t>
            </w:r>
            <w:r>
              <w:t xml:space="preserve"> </w:t>
            </w:r>
            <w:r>
              <w:t xml:space="preserve">проблема?</w:t>
            </w:r>
            <w:r>
              <w:t xml:space="preserve"> </w:t>
            </w:r>
            <w:r>
              <w:t xml:space="preserve">Коротко</w:t>
            </w:r>
            <w:r>
              <w:t xml:space="preserve"> </w:t>
            </w:r>
            <w:r>
              <w:t xml:space="preserve">описать</w:t>
            </w:r>
            <w:r>
              <w:t xml:space="preserve"> </w:t>
            </w:r>
            <w:r>
              <w:t xml:space="preserve">целевую</w:t>
            </w:r>
            <w:r>
              <w:t xml:space="preserve"> </w:t>
            </w:r>
            <w:r>
              <w:t xml:space="preserve">группу:</w:t>
            </w:r>
            <w:r>
              <w:t xml:space="preserve"> </w:t>
            </w:r>
            <w:r>
              <w:t xml:space="preserve">ее</w:t>
            </w:r>
            <w:r>
              <w:t xml:space="preserve"> </w:t>
            </w:r>
            <w:r>
              <w:t xml:space="preserve">состав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количество</w:t>
            </w:r>
            <w:r>
              <w:t xml:space="preserve"> </w:t>
            </w:r>
            <w:r>
              <w:t xml:space="preserve">представителей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конкретной</w:t>
            </w:r>
            <w:r>
              <w:t xml:space="preserve"> </w:t>
            </w:r>
            <w:r>
              <w:t xml:space="preserve">территории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проекта.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2.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чем</w:t>
            </w:r>
            <w:r>
              <w:t xml:space="preserve"> </w:t>
            </w:r>
            <w:r>
              <w:t xml:space="preserve">заключается</w:t>
            </w:r>
            <w:r>
              <w:t xml:space="preserve"> </w:t>
            </w:r>
            <w:r>
              <w:t xml:space="preserve">проблема?</w:t>
            </w:r>
            <w:r>
              <w:t xml:space="preserve"> </w:t>
            </w:r>
            <w:r>
              <w:t xml:space="preserve">Важно</w:t>
            </w:r>
            <w:r>
              <w:t xml:space="preserve"> </w:t>
            </w:r>
            <w:r>
              <w:t xml:space="preserve">описать,</w:t>
            </w:r>
            <w:r>
              <w:t xml:space="preserve"> </w:t>
            </w:r>
            <w:r>
              <w:t xml:space="preserve">что</w:t>
            </w:r>
            <w:r>
              <w:t xml:space="preserve"> </w:t>
            </w:r>
            <w:r>
              <w:t xml:space="preserve">сейчас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устраивает</w:t>
            </w:r>
            <w:r>
              <w:t xml:space="preserve"> </w:t>
            </w:r>
            <w:r>
              <w:t xml:space="preserve">конкретную</w:t>
            </w:r>
            <w:r>
              <w:t xml:space="preserve"> </w:t>
            </w:r>
            <w:r>
              <w:t xml:space="preserve">целевую</w:t>
            </w:r>
            <w:r>
              <w:t xml:space="preserve"> </w:t>
            </w:r>
            <w:r>
              <w:t xml:space="preserve">группу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каковы</w:t>
            </w:r>
            <w:r>
              <w:t xml:space="preserve"> </w:t>
            </w:r>
            <w:r>
              <w:t xml:space="preserve">причины</w:t>
            </w:r>
            <w:r>
              <w:t xml:space="preserve"> </w:t>
            </w:r>
            <w:r>
              <w:t xml:space="preserve">существования</w:t>
            </w:r>
            <w:r>
              <w:t xml:space="preserve"> </w:t>
            </w:r>
            <w:r>
              <w:t xml:space="preserve">этой</w:t>
            </w:r>
            <w:r>
              <w:t xml:space="preserve"> </w:t>
            </w:r>
            <w:r>
              <w:t xml:space="preserve">проблемы.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3.</w:t>
            </w:r>
            <w:r>
              <w:t xml:space="preserve"> </w:t>
            </w:r>
            <w:r>
              <w:t xml:space="preserve">Привести</w:t>
            </w:r>
            <w:r>
              <w:t xml:space="preserve"> </w:t>
            </w:r>
            <w:r>
              <w:t xml:space="preserve">результаты</w:t>
            </w:r>
            <w:r>
              <w:t xml:space="preserve"> </w:t>
            </w:r>
            <w:r>
              <w:t xml:space="preserve">собственных</w:t>
            </w:r>
            <w:r>
              <w:t xml:space="preserve"> </w:t>
            </w:r>
            <w:r>
              <w:t xml:space="preserve">исследований</w:t>
            </w:r>
            <w:r>
              <w:t xml:space="preserve"> </w:t>
            </w:r>
            <w:r>
              <w:t xml:space="preserve">целевой</w:t>
            </w:r>
            <w:r>
              <w:t xml:space="preserve"> </w:t>
            </w:r>
            <w:r>
              <w:t xml:space="preserve">группы:</w:t>
            </w:r>
            <w:r>
              <w:t xml:space="preserve"> </w:t>
            </w:r>
            <w:r>
              <w:t xml:space="preserve">наблюдения,</w:t>
            </w:r>
            <w:r>
              <w:t xml:space="preserve"> </w:t>
            </w:r>
            <w:r>
              <w:t xml:space="preserve">опросы,</w:t>
            </w:r>
            <w:r>
              <w:t xml:space="preserve"> </w:t>
            </w:r>
            <w:r>
              <w:t xml:space="preserve">интервью,</w:t>
            </w:r>
            <w:r>
              <w:t xml:space="preserve"> </w:t>
            </w:r>
            <w:r>
              <w:t xml:space="preserve">а</w:t>
            </w:r>
            <w:r>
              <w:t xml:space="preserve"> </w:t>
            </w:r>
            <w:r>
              <w:t xml:space="preserve">также</w:t>
            </w:r>
            <w:r>
              <w:t xml:space="preserve"> </w:t>
            </w:r>
            <w:r>
              <w:t xml:space="preserve">результаты</w:t>
            </w:r>
            <w:r>
              <w:t xml:space="preserve"> </w:t>
            </w:r>
            <w:r>
              <w:t xml:space="preserve">сторонних</w:t>
            </w:r>
            <w:r>
              <w:t xml:space="preserve"> </w:t>
            </w:r>
            <w:r>
              <w:t xml:space="preserve">исследований</w:t>
            </w:r>
            <w:r>
              <w:t xml:space="preserve"> </w:t>
            </w:r>
            <w:r>
              <w:t xml:space="preserve">со</w:t>
            </w:r>
            <w:r>
              <w:t xml:space="preserve"> </w:t>
            </w:r>
            <w:r>
              <w:t xml:space="preserve">ссылками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источники.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4.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(при</w:t>
            </w:r>
            <w:r>
              <w:t xml:space="preserve"> </w:t>
            </w:r>
            <w:r>
              <w:t xml:space="preserve">наличии)</w:t>
            </w:r>
            <w:r>
              <w:t xml:space="preserve"> </w:t>
            </w:r>
            <w:r>
              <w:t xml:space="preserve">конкретные</w:t>
            </w:r>
            <w:r>
              <w:t xml:space="preserve"> </w:t>
            </w:r>
            <w:r>
              <w:t xml:space="preserve">цитаты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СМИ,</w:t>
            </w:r>
            <w:r>
              <w:t xml:space="preserve"> </w:t>
            </w:r>
            <w:r>
              <w:t xml:space="preserve">выдержки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официальной</w:t>
            </w:r>
            <w:r>
              <w:t xml:space="preserve"> </w:t>
            </w:r>
            <w:r>
              <w:t xml:space="preserve">статистики,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от</w:t>
            </w:r>
            <w:r>
              <w:t xml:space="preserve"> </w:t>
            </w:r>
            <w:r>
              <w:t xml:space="preserve">органов</w:t>
            </w:r>
            <w:r>
              <w:t xml:space="preserve"> </w:t>
            </w:r>
            <w:r>
              <w:t xml:space="preserve">власти,</w:t>
            </w:r>
            <w:r>
              <w:t xml:space="preserve"> </w:t>
            </w:r>
            <w:r>
              <w:t xml:space="preserve">которые</w:t>
            </w:r>
            <w:r>
              <w:t xml:space="preserve"> </w:t>
            </w:r>
            <w:r>
              <w:t xml:space="preserve">касаются</w:t>
            </w:r>
            <w:r>
              <w:t xml:space="preserve"> </w:t>
            </w:r>
            <w:r>
              <w:t xml:space="preserve">выбранной</w:t>
            </w:r>
            <w:r>
              <w:t xml:space="preserve"> </w:t>
            </w:r>
            <w:r>
              <w:t xml:space="preserve">целевой</w:t>
            </w:r>
            <w:r>
              <w:t xml:space="preserve"> </w:t>
            </w:r>
            <w:r>
              <w:t xml:space="preserve">группы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выбранной</w:t>
            </w:r>
            <w:r>
              <w:t xml:space="preserve"> </w:t>
            </w:r>
            <w:r>
              <w:t xml:space="preserve">территории,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сопроводив</w:t>
            </w:r>
            <w:r>
              <w:t xml:space="preserve"> </w:t>
            </w:r>
            <w:r>
              <w:t xml:space="preserve">информацию</w:t>
            </w:r>
            <w:r>
              <w:t xml:space="preserve"> </w:t>
            </w:r>
            <w:r>
              <w:t xml:space="preserve">ссылками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источники</w:t>
            </w:r>
            <w:r>
              <w:t xml:space="preserve"> </w:t>
            </w:r>
            <w:r>
              <w:t xml:space="preserve">(не</w:t>
            </w:r>
            <w:r>
              <w:t xml:space="preserve"> </w:t>
            </w:r>
            <w:r>
              <w:t xml:space="preserve">более</w:t>
            </w:r>
            <w:r>
              <w:t xml:space="preserve"> </w:t>
            </w:r>
            <w:r>
              <w:t xml:space="preserve">5</w:t>
            </w:r>
            <w:r>
              <w:t xml:space="preserve"> </w:t>
            </w:r>
            <w:r>
              <w:t xml:space="preserve">000</w:t>
            </w:r>
            <w:r>
              <w:t xml:space="preserve"> </w:t>
            </w:r>
            <w:r>
              <w:t xml:space="preserve">символов)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8.</w:t>
            </w:r>
            <w:r>
              <w:t xml:space="preserve"> </w:t>
            </w:r>
            <w:r>
              <w:t xml:space="preserve">Целевые</w:t>
            </w:r>
            <w:r>
              <w:t xml:space="preserve"> </w:t>
            </w:r>
            <w:r>
              <w:t xml:space="preserve">группы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одну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несколько</w:t>
            </w:r>
            <w:r>
              <w:t xml:space="preserve"> </w:t>
            </w:r>
            <w:r>
              <w:t xml:space="preserve">целевых</w:t>
            </w:r>
            <w:r>
              <w:t xml:space="preserve"> </w:t>
            </w:r>
            <w:r>
              <w:t xml:space="preserve">групп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людей,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решение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смягчение</w:t>
            </w:r>
            <w:r>
              <w:t xml:space="preserve"> </w:t>
            </w:r>
            <w:r>
              <w:t xml:space="preserve">проблемы</w:t>
            </w:r>
            <w:r>
              <w:t xml:space="preserve"> </w:t>
            </w:r>
            <w:r>
              <w:t xml:space="preserve">которых</w:t>
            </w:r>
            <w:r>
              <w:t xml:space="preserve"> </w:t>
            </w:r>
            <w:r>
              <w:t xml:space="preserve">направлен</w:t>
            </w:r>
            <w:r>
              <w:t xml:space="preserve"> </w:t>
            </w:r>
            <w:r>
              <w:t xml:space="preserve">проект.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Необходимо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только</w:t>
            </w:r>
            <w:r>
              <w:t xml:space="preserve"> </w:t>
            </w:r>
            <w:r>
              <w:t xml:space="preserve">те</w:t>
            </w:r>
            <w:r>
              <w:t xml:space="preserve"> </w:t>
            </w:r>
            <w:r>
              <w:t xml:space="preserve">категории</w:t>
            </w:r>
            <w:r>
              <w:t xml:space="preserve"> </w:t>
            </w:r>
            <w:r>
              <w:t xml:space="preserve">людей,</w:t>
            </w:r>
            <w:r>
              <w:t xml:space="preserve"> </w:t>
            </w:r>
            <w:r>
              <w:t xml:space="preserve">                    </w:t>
            </w:r>
            <w:r>
              <w:t xml:space="preserve">с</w:t>
            </w:r>
            <w:r>
              <w:t xml:space="preserve"> </w:t>
            </w:r>
            <w:r>
              <w:t xml:space="preserve">которыми</w:t>
            </w:r>
            <w:r>
              <w:t xml:space="preserve"> </w:t>
            </w:r>
            <w:r>
              <w:t xml:space="preserve">действительно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проводиться</w:t>
            </w:r>
            <w:r>
              <w:t xml:space="preserve"> </w:t>
            </w:r>
            <w:r>
              <w:t xml:space="preserve">работа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рамках</w:t>
            </w:r>
            <w:r>
              <w:t xml:space="preserve"> </w:t>
            </w:r>
            <w:r>
              <w:t xml:space="preserve">проекта.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Важно</w:t>
            </w:r>
            <w:r>
              <w:t xml:space="preserve"> </w:t>
            </w:r>
            <w:r>
              <w:t xml:space="preserve">включать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формулировку</w:t>
            </w:r>
            <w:r>
              <w:t xml:space="preserve"> </w:t>
            </w:r>
            <w:r>
              <w:t xml:space="preserve">все,</w:t>
            </w:r>
            <w:r>
              <w:t xml:space="preserve"> </w:t>
            </w:r>
            <w:r>
              <w:t xml:space="preserve">что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точнее</w:t>
            </w:r>
            <w:r>
              <w:t xml:space="preserve"> </w:t>
            </w:r>
            <w:r>
              <w:t xml:space="preserve">ее</w:t>
            </w:r>
            <w:r>
              <w:t xml:space="preserve"> </w:t>
            </w:r>
            <w:r>
              <w:t xml:space="preserve">описывать,</w:t>
            </w:r>
            <w:r>
              <w:t xml:space="preserve"> </w:t>
            </w:r>
            <w:r>
              <w:t xml:space="preserve">например:</w:t>
            </w:r>
            <w:r>
              <w:t xml:space="preserve"> </w:t>
            </w:r>
            <w:r>
              <w:t xml:space="preserve">возраст,</w:t>
            </w:r>
            <w:r>
              <w:t xml:space="preserve"> </w:t>
            </w:r>
            <w:r>
              <w:t xml:space="preserve">интересы,</w:t>
            </w:r>
            <w:r>
              <w:t xml:space="preserve"> </w:t>
            </w:r>
            <w:r>
              <w:t xml:space="preserve">территорию</w:t>
            </w:r>
            <w:r>
              <w:t xml:space="preserve"> </w:t>
            </w:r>
            <w:r>
              <w:t xml:space="preserve">проживания.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Как</w:t>
            </w:r>
            <w:r>
              <w:t xml:space="preserve"> </w:t>
            </w:r>
            <w:r>
              <w:t xml:space="preserve">правило,</w:t>
            </w:r>
            <w:r>
              <w:t xml:space="preserve"> </w:t>
            </w:r>
            <w:r>
              <w:t xml:space="preserve">основная</w:t>
            </w:r>
            <w:r>
              <w:t xml:space="preserve"> </w:t>
            </w:r>
            <w:r>
              <w:t xml:space="preserve">целевая</w:t>
            </w:r>
            <w:r>
              <w:t xml:space="preserve"> </w:t>
            </w:r>
            <w:r>
              <w:t xml:space="preserve">группа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проекте</w:t>
            </w:r>
            <w:r>
              <w:t xml:space="preserve"> </w:t>
            </w:r>
            <w:r>
              <w:t xml:space="preserve">одна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9.</w:t>
            </w:r>
            <w:r>
              <w:t xml:space="preserve"> </w:t>
            </w:r>
            <w:r>
              <w:t xml:space="preserve">Цель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Цель</w:t>
            </w:r>
            <w:r>
              <w:t xml:space="preserve"> </w:t>
            </w:r>
            <w:r>
              <w:t xml:space="preserve">должна</w:t>
            </w:r>
            <w:r>
              <w:t xml:space="preserve"> </w:t>
            </w:r>
            <w:r>
              <w:t xml:space="preserve">быть</w:t>
            </w:r>
            <w:r>
              <w:t xml:space="preserve"> </w:t>
            </w:r>
            <w:r>
              <w:t xml:space="preserve">напрямую</w:t>
            </w:r>
            <w:r>
              <w:t xml:space="preserve"> </w:t>
            </w:r>
            <w:r>
              <w:t xml:space="preserve">связана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целевой</w:t>
            </w:r>
            <w:r>
              <w:t xml:space="preserve"> </w:t>
            </w:r>
            <w:r>
              <w:t xml:space="preserve">группой,</w:t>
            </w:r>
            <w:r>
              <w:t xml:space="preserve"> </w:t>
            </w:r>
            <w:r>
              <w:t xml:space="preserve">направлена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решение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смягчение</w:t>
            </w:r>
            <w:r>
              <w:t xml:space="preserve"> </w:t>
            </w:r>
            <w:r>
              <w:t xml:space="preserve">актуальной</w:t>
            </w:r>
            <w:r>
              <w:t xml:space="preserve"> </w:t>
            </w:r>
            <w:r>
              <w:t xml:space="preserve">социальной</w:t>
            </w:r>
            <w:r>
              <w:t xml:space="preserve"> </w:t>
            </w:r>
            <w:r>
              <w:t xml:space="preserve">проблемы</w:t>
            </w:r>
            <w:r>
              <w:t xml:space="preserve"> </w:t>
            </w:r>
            <w:r>
              <w:t xml:space="preserve">этой</w:t>
            </w:r>
            <w:r>
              <w:t xml:space="preserve"> </w:t>
            </w:r>
            <w:r>
              <w:t xml:space="preserve">группы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достижима</w:t>
            </w:r>
            <w:r>
              <w:t xml:space="preserve"> </w:t>
            </w:r>
            <w:r>
              <w:t xml:space="preserve">к</w:t>
            </w:r>
            <w:r>
              <w:t xml:space="preserve"> </w:t>
            </w:r>
            <w:r>
              <w:t xml:space="preserve">моменту</w:t>
            </w:r>
            <w:r>
              <w:t xml:space="preserve"> </w:t>
            </w:r>
            <w:r>
              <w:t xml:space="preserve">завершения</w:t>
            </w:r>
            <w:r>
              <w:t xml:space="preserve"> </w:t>
            </w:r>
            <w:r>
              <w:t xml:space="preserve">проекта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10.</w:t>
            </w:r>
            <w:r>
              <w:t xml:space="preserve"> </w:t>
            </w:r>
            <w:r>
              <w:t xml:space="preserve">Задачи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перечислить</w:t>
            </w:r>
            <w:r>
              <w:t xml:space="preserve"> </w:t>
            </w:r>
            <w:r>
              <w:t xml:space="preserve">только</w:t>
            </w:r>
            <w:r>
              <w:t xml:space="preserve"> </w:t>
            </w:r>
            <w:r>
              <w:t xml:space="preserve">те</w:t>
            </w:r>
            <w:r>
              <w:t xml:space="preserve"> </w:t>
            </w:r>
            <w:r>
              <w:t xml:space="preserve">задачи,</w:t>
            </w:r>
            <w:r>
              <w:t xml:space="preserve"> </w:t>
            </w:r>
            <w:r>
              <w:t xml:space="preserve">которые</w:t>
            </w:r>
            <w:r>
              <w:t xml:space="preserve"> </w:t>
            </w:r>
            <w:r>
              <w:t xml:space="preserve">будут</w:t>
            </w:r>
            <w:r>
              <w:t xml:space="preserve"> </w:t>
            </w:r>
            <w:r>
              <w:t xml:space="preserve">способствовать</w:t>
            </w:r>
            <w:r>
              <w:t xml:space="preserve"> </w:t>
            </w:r>
            <w:r>
              <w:t xml:space="preserve">достижению</w:t>
            </w:r>
            <w:r>
              <w:t xml:space="preserve"> </w:t>
            </w:r>
            <w:r>
              <w:t xml:space="preserve">цели</w:t>
            </w:r>
            <w:r>
              <w:t xml:space="preserve"> </w:t>
            </w:r>
            <w:r>
              <w:t xml:space="preserve">проекта.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Важно</w:t>
            </w:r>
            <w:r>
              <w:t xml:space="preserve"> </w:t>
            </w:r>
            <w:r>
              <w:t xml:space="preserve">обеспечить</w:t>
            </w:r>
            <w:r>
              <w:t xml:space="preserve"> </w:t>
            </w:r>
            <w:r>
              <w:t xml:space="preserve">логическую</w:t>
            </w:r>
            <w:r>
              <w:t xml:space="preserve"> </w:t>
            </w:r>
            <w:r>
              <w:t xml:space="preserve">связь</w:t>
            </w:r>
            <w:r>
              <w:t xml:space="preserve"> </w:t>
            </w:r>
            <w:r>
              <w:t xml:space="preserve">между</w:t>
            </w:r>
            <w:r>
              <w:t xml:space="preserve"> </w:t>
            </w:r>
            <w:r>
              <w:t xml:space="preserve">задачами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причинами</w:t>
            </w:r>
            <w:r>
              <w:t xml:space="preserve"> </w:t>
            </w:r>
            <w:r>
              <w:t xml:space="preserve">проблем</w:t>
            </w:r>
            <w:r>
              <w:t xml:space="preserve"> </w:t>
            </w:r>
            <w:r>
              <w:t xml:space="preserve">целевых</w:t>
            </w:r>
            <w:r>
              <w:t xml:space="preserve"> </w:t>
            </w:r>
            <w:r>
              <w:t xml:space="preserve">групп.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Все</w:t>
            </w:r>
            <w:r>
              <w:t xml:space="preserve"> </w:t>
            </w:r>
            <w:r>
              <w:t xml:space="preserve">задачи</w:t>
            </w:r>
            <w:r>
              <w:t xml:space="preserve"> </w:t>
            </w:r>
            <w:r>
              <w:t xml:space="preserve">необходимо</w:t>
            </w:r>
            <w:r>
              <w:t xml:space="preserve"> </w:t>
            </w:r>
            <w:r>
              <w:t xml:space="preserve">отразить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календарном</w:t>
            </w:r>
            <w:r>
              <w:t xml:space="preserve"> </w:t>
            </w:r>
            <w:r>
              <w:t xml:space="preserve">плане</w:t>
            </w:r>
            <w:r>
              <w:t xml:space="preserve"> </w:t>
            </w:r>
            <w:r>
              <w:t xml:space="preserve">проекта.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Форма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</w:t>
            </w:r>
            <w:r>
              <w:t xml:space="preserve"> </w:t>
            </w:r>
            <w:r>
              <w:t xml:space="preserve">календарного</w:t>
            </w:r>
            <w:r>
              <w:t xml:space="preserve"> </w:t>
            </w:r>
            <w:r>
              <w:t xml:space="preserve">плана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представлена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приложении</w:t>
            </w:r>
            <w:r>
              <w:t xml:space="preserve"> </w:t>
            </w:r>
            <w:r>
              <w:t xml:space="preserve">1</w:t>
            </w:r>
            <w:r>
              <w:t xml:space="preserve"> </w:t>
            </w:r>
            <w:r>
              <w:t xml:space="preserve">к</w:t>
            </w:r>
            <w:r>
              <w:t xml:space="preserve"> </w:t>
            </w:r>
            <w:r>
              <w:t xml:space="preserve">заявке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11.</w:t>
            </w:r>
            <w:r>
              <w:t xml:space="preserve"> </w:t>
            </w:r>
            <w:r>
              <w:t xml:space="preserve">Количественные</w:t>
            </w:r>
            <w:r>
              <w:t xml:space="preserve"> </w:t>
            </w:r>
            <w:r>
              <w:t xml:space="preserve">результаты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Количество</w:t>
            </w:r>
            <w:r>
              <w:t xml:space="preserve"> </w:t>
            </w:r>
            <w:r>
              <w:t xml:space="preserve">человек,</w:t>
            </w:r>
            <w:r>
              <w:t xml:space="preserve"> </w:t>
            </w:r>
            <w:r>
              <w:t xml:space="preserve">которым</w:t>
            </w:r>
            <w:r>
              <w:t xml:space="preserve"> </w:t>
            </w:r>
            <w:r>
              <w:t xml:space="preserve">оказаны</w:t>
            </w:r>
            <w:r>
              <w:t xml:space="preserve"> </w:t>
            </w:r>
            <w:r>
              <w:t xml:space="preserve">услуги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социальной</w:t>
            </w:r>
            <w:r>
              <w:t xml:space="preserve"> </w:t>
            </w:r>
            <w:r>
              <w:t xml:space="preserve">сфере;</w:t>
            </w:r>
            <w:r>
              <w:t xml:space="preserve"> </w:t>
            </w:r>
            <w:r>
              <w:t xml:space="preserve">принявших</w:t>
            </w:r>
            <w:r>
              <w:t xml:space="preserve"> </w:t>
            </w:r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мероприятиях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получивших</w:t>
            </w:r>
            <w:r>
              <w:t xml:space="preserve"> </w:t>
            </w:r>
            <w:r>
              <w:t xml:space="preserve">благотворительную</w:t>
            </w:r>
            <w:r>
              <w:t xml:space="preserve"> </w:t>
            </w:r>
            <w:r>
              <w:t xml:space="preserve">помощь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12.</w:t>
            </w:r>
            <w:r>
              <w:t xml:space="preserve"> </w:t>
            </w:r>
            <w:r>
              <w:t xml:space="preserve">Качественные</w:t>
            </w:r>
            <w:r>
              <w:t xml:space="preserve"> </w:t>
            </w:r>
            <w:r>
              <w:t xml:space="preserve">результаты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Результат</w:t>
            </w:r>
            <w:r>
              <w:t xml:space="preserve"> </w:t>
            </w:r>
            <w:r>
              <w:t xml:space="preserve">достижения</w:t>
            </w:r>
            <w:r>
              <w:t xml:space="preserve"> </w:t>
            </w:r>
            <w:r>
              <w:t xml:space="preserve">цели.</w:t>
            </w:r>
            <w:r>
              <w:t xml:space="preserve"> 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В</w:t>
            </w:r>
            <w:r>
              <w:t xml:space="preserve"> </w:t>
            </w:r>
            <w:r>
              <w:t xml:space="preserve">этом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следует,</w:t>
            </w:r>
            <w:r>
              <w:t xml:space="preserve"> </w:t>
            </w:r>
            <w:r>
              <w:t xml:space="preserve">как</w:t>
            </w:r>
            <w:r>
              <w:t xml:space="preserve"> </w:t>
            </w:r>
            <w:r>
              <w:t xml:space="preserve">можно</w:t>
            </w:r>
            <w:r>
              <w:t xml:space="preserve"> </w:t>
            </w:r>
            <w:r>
              <w:t xml:space="preserve">более</w:t>
            </w:r>
            <w:r>
              <w:t xml:space="preserve"> </w:t>
            </w:r>
            <w:r>
              <w:t xml:space="preserve">конкретно</w:t>
            </w:r>
            <w:r>
              <w:t xml:space="preserve"> </w:t>
            </w:r>
            <w:r>
              <w:t xml:space="preserve">ответить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вопрос:</w:t>
            </w:r>
            <w:r>
              <w:t xml:space="preserve"> </w:t>
            </w:r>
            <w:r>
              <w:t xml:space="preserve">«Что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как</w:t>
            </w:r>
            <w:r>
              <w:t xml:space="preserve"> </w:t>
            </w:r>
            <w:r>
              <w:t xml:space="preserve">изменится</w:t>
            </w:r>
            <w:r>
              <w:t xml:space="preserve"> </w:t>
            </w:r>
            <w:r>
              <w:t xml:space="preserve">у</w:t>
            </w:r>
            <w:r>
              <w:t xml:space="preserve"> </w:t>
            </w:r>
            <w:r>
              <w:t xml:space="preserve">представителей</w:t>
            </w:r>
            <w:r>
              <w:t xml:space="preserve"> </w:t>
            </w:r>
            <w:r>
              <w:t xml:space="preserve">целевой</w:t>
            </w:r>
            <w:r>
              <w:t xml:space="preserve"> </w:t>
            </w:r>
            <w:r>
              <w:t xml:space="preserve">группы</w:t>
            </w:r>
            <w:r>
              <w:t xml:space="preserve"> </w:t>
            </w:r>
            <w:r>
              <w:t xml:space="preserve">после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мероприятий</w:t>
            </w:r>
            <w:r>
              <w:t xml:space="preserve"> </w:t>
            </w:r>
            <w:r>
              <w:t xml:space="preserve">проекта?».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Если</w:t>
            </w:r>
            <w:r>
              <w:t xml:space="preserve"> </w:t>
            </w:r>
            <w:r>
              <w:t xml:space="preserve">проектом</w:t>
            </w:r>
            <w:r>
              <w:t xml:space="preserve"> </w:t>
            </w:r>
            <w:r>
              <w:t xml:space="preserve">предусмотрено</w:t>
            </w:r>
            <w:r>
              <w:t xml:space="preserve"> </w:t>
            </w:r>
            <w:r>
              <w:t xml:space="preserve">взаимодействие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несколькими</w:t>
            </w:r>
            <w:r>
              <w:t xml:space="preserve"> </w:t>
            </w:r>
            <w:r>
              <w:t xml:space="preserve">целевыми</w:t>
            </w:r>
            <w:r>
              <w:t xml:space="preserve"> </w:t>
            </w:r>
            <w:r>
              <w:t xml:space="preserve">группами,</w:t>
            </w:r>
            <w:r>
              <w:t xml:space="preserve"> </w:t>
            </w:r>
            <w:r>
              <w:t xml:space="preserve">качественные</w:t>
            </w:r>
            <w:r>
              <w:t xml:space="preserve"> </w:t>
            </w:r>
            <w:r>
              <w:t xml:space="preserve">результаты</w:t>
            </w:r>
            <w:r>
              <w:t xml:space="preserve"> </w:t>
            </w:r>
            <w:r>
              <w:t xml:space="preserve">следует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каждой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них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13.</w:t>
            </w:r>
            <w:r>
              <w:t xml:space="preserve"> </w:t>
            </w:r>
            <w:r>
              <w:t xml:space="preserve">Социальные</w:t>
            </w:r>
            <w:r>
              <w:t xml:space="preserve"> </w:t>
            </w:r>
            <w:r>
              <w:t xml:space="preserve">партнеры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субъекты,</w:t>
            </w:r>
            <w:r>
              <w:t xml:space="preserve"> </w:t>
            </w:r>
            <w:r>
              <w:t xml:space="preserve">которые</w:t>
            </w:r>
            <w:r>
              <w:t xml:space="preserve"> </w:t>
            </w:r>
            <w:r>
              <w:t xml:space="preserve">принимают</w:t>
            </w:r>
            <w:r>
              <w:t xml:space="preserve"> </w:t>
            </w:r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Перечислить</w:t>
            </w:r>
            <w:r>
              <w:t xml:space="preserve"> </w:t>
            </w:r>
            <w:r>
              <w:t xml:space="preserve">партнеров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формы</w:t>
            </w:r>
            <w:r>
              <w:t xml:space="preserve"> </w:t>
            </w:r>
            <w:r>
              <w:t xml:space="preserve">их</w:t>
            </w:r>
            <w:r>
              <w:t xml:space="preserve"> </w:t>
            </w:r>
            <w:r>
              <w:t xml:space="preserve">участия.</w:t>
            </w:r>
            <w:r>
              <w:t xml:space="preserve"> 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Письма</w:t>
            </w:r>
            <w:r>
              <w:t xml:space="preserve"> </w:t>
            </w:r>
            <w:r>
              <w:t xml:space="preserve">поддержки,</w:t>
            </w:r>
            <w:r>
              <w:t xml:space="preserve"> </w:t>
            </w:r>
            <w:r>
              <w:t xml:space="preserve">соглашения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сотрудничестве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иные</w:t>
            </w:r>
            <w:r>
              <w:t xml:space="preserve"> </w:t>
            </w:r>
            <w:r>
              <w:t xml:space="preserve">аналогичные</w:t>
            </w:r>
            <w:r>
              <w:t xml:space="preserve"> </w:t>
            </w:r>
            <w:r>
              <w:t xml:space="preserve">документы</w:t>
            </w:r>
            <w:r>
              <w:t xml:space="preserve"> </w:t>
            </w:r>
            <w:r>
              <w:t xml:space="preserve">прикладываются</w:t>
            </w:r>
            <w:r>
              <w:t xml:space="preserve"> </w:t>
            </w:r>
            <w:r>
              <w:t xml:space="preserve">к</w:t>
            </w:r>
            <w:r>
              <w:t xml:space="preserve"> </w:t>
            </w:r>
            <w:r>
              <w:t xml:space="preserve">заявке</w:t>
            </w:r>
            <w:r>
              <w:t xml:space="preserve"> </w:t>
            </w:r>
            <w:r>
              <w:t xml:space="preserve">приложением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виде</w:t>
            </w:r>
            <w:r>
              <w:t xml:space="preserve"> </w:t>
            </w:r>
            <w:r>
              <w:t xml:space="preserve">документов</w:t>
            </w:r>
            <w:r>
              <w:t xml:space="preserve"> </w:t>
            </w:r>
            <w:r>
              <w:t xml:space="preserve">(писем,</w:t>
            </w:r>
            <w:r>
              <w:t xml:space="preserve"> </w:t>
            </w:r>
            <w:r>
              <w:t xml:space="preserve">соглашений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другое),</w:t>
            </w:r>
            <w:r>
              <w:t xml:space="preserve"> </w:t>
            </w:r>
            <w:r>
              <w:t xml:space="preserve">содержащих</w:t>
            </w:r>
            <w:r>
              <w:t xml:space="preserve"> </w:t>
            </w:r>
            <w:r>
              <w:t xml:space="preserve">информацию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формах</w:t>
            </w:r>
            <w:r>
              <w:t xml:space="preserve"> </w:t>
            </w:r>
            <w:r>
              <w:t xml:space="preserve">участия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(при</w:t>
            </w:r>
            <w:r>
              <w:t xml:space="preserve"> </w:t>
            </w:r>
            <w:r>
              <w:t xml:space="preserve">наличии)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14.</w:t>
            </w:r>
            <w:r>
              <w:t xml:space="preserve"> </w:t>
            </w:r>
            <w:r>
              <w:t xml:space="preserve">Как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организовано</w:t>
            </w:r>
            <w:r>
              <w:t xml:space="preserve"> </w:t>
            </w:r>
            <w:r>
              <w:t xml:space="preserve">информационное</w:t>
            </w:r>
            <w:r>
              <w:t xml:space="preserve"> </w:t>
            </w:r>
            <w:r>
              <w:t xml:space="preserve">сопровождение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Указать</w:t>
            </w:r>
            <w:r>
              <w:t xml:space="preserve"> </w:t>
            </w:r>
            <w:r>
              <w:t xml:space="preserve">каким</w:t>
            </w:r>
            <w:r>
              <w:t xml:space="preserve"> </w:t>
            </w:r>
            <w:r>
              <w:t xml:space="preserve">образом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обеспечено</w:t>
            </w:r>
            <w:r>
              <w:t xml:space="preserve"> </w:t>
            </w:r>
            <w:r>
              <w:t xml:space="preserve">освещение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целом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его</w:t>
            </w:r>
            <w:r>
              <w:t xml:space="preserve"> </w:t>
            </w:r>
            <w:r>
              <w:t xml:space="preserve">ключевых</w:t>
            </w:r>
            <w:r>
              <w:t xml:space="preserve"> </w:t>
            </w:r>
            <w:r>
              <w:t xml:space="preserve">мероприятий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СМИ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сети</w:t>
            </w:r>
            <w:r>
              <w:t xml:space="preserve"> </w:t>
            </w:r>
            <w:r>
              <w:t xml:space="preserve">«Интернет»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15.</w:t>
            </w:r>
            <w:r>
              <w:t xml:space="preserve"> </w:t>
            </w:r>
            <w:r>
              <w:t xml:space="preserve">Общая</w:t>
            </w:r>
            <w:r>
              <w:t xml:space="preserve"> </w:t>
            </w:r>
            <w:r>
              <w:t xml:space="preserve">сумма</w:t>
            </w:r>
            <w:r>
              <w:t xml:space="preserve"> </w:t>
            </w:r>
            <w:r>
              <w:t xml:space="preserve">расходов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реализацию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16.</w:t>
            </w:r>
            <w:r>
              <w:t xml:space="preserve"> </w:t>
            </w:r>
            <w:r>
              <w:t xml:space="preserve">Запрашиваемая</w:t>
            </w:r>
            <w:r>
              <w:t xml:space="preserve"> </w:t>
            </w:r>
            <w:r>
              <w:t xml:space="preserve">сумма</w:t>
            </w:r>
            <w:r>
              <w:t xml:space="preserve"> </w:t>
            </w:r>
            <w:r>
              <w:t xml:space="preserve">гранта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</w:pPr>
            <w:r>
              <w:rPr>
                <w:bCs/>
              </w:rPr>
              <w:t xml:space="preserve">2.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Руководитель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проекта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1.</w:t>
            </w:r>
            <w:r>
              <w:t xml:space="preserve"> </w:t>
            </w:r>
            <w:r>
              <w:t xml:space="preserve">Должность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организации</w:t>
            </w:r>
            <w:r>
              <w:t xml:space="preserve"> </w:t>
            </w:r>
            <w:r>
              <w:t xml:space="preserve">-заявителе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2.</w:t>
            </w:r>
            <w:r>
              <w:t xml:space="preserve"> </w:t>
            </w:r>
            <w:r>
              <w:t xml:space="preserve">Ф.И.О.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3.</w:t>
            </w:r>
            <w:r>
              <w:t xml:space="preserve"> </w:t>
            </w:r>
            <w:r>
              <w:t xml:space="preserve">Дата</w:t>
            </w:r>
            <w:r>
              <w:t xml:space="preserve"> </w:t>
            </w:r>
            <w:r>
              <w:t xml:space="preserve">рождения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4.</w:t>
            </w:r>
            <w:r>
              <w:t xml:space="preserve"> </w:t>
            </w:r>
            <w:r>
              <w:t xml:space="preserve">Электронная</w:t>
            </w:r>
            <w:r>
              <w:t xml:space="preserve"> </w:t>
            </w:r>
            <w:r>
              <w:t xml:space="preserve">почта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</w:t>
            </w:r>
          </w:p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5.</w:t>
            </w:r>
            <w:r>
              <w:t xml:space="preserve"> </w:t>
            </w:r>
            <w:r>
              <w:t xml:space="preserve">Рабочий</w:t>
            </w:r>
            <w:r>
              <w:t xml:space="preserve"> </w:t>
            </w:r>
            <w:r>
              <w:t xml:space="preserve">телефон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6.</w:t>
            </w:r>
            <w:r>
              <w:t xml:space="preserve"> </w:t>
            </w:r>
            <w:r>
              <w:t xml:space="preserve">Мобильный</w:t>
            </w:r>
            <w:r>
              <w:t xml:space="preserve"> </w:t>
            </w:r>
            <w:r>
              <w:t xml:space="preserve">телефон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проекта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7.</w:t>
            </w:r>
            <w:r>
              <w:t xml:space="preserve"> </w:t>
            </w:r>
            <w:r>
              <w:t xml:space="preserve">Дополнительные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документы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Можно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дополнительную</w:t>
            </w:r>
            <w:r>
              <w:t xml:space="preserve"> </w:t>
            </w:r>
            <w:r>
              <w:t xml:space="preserve">информацию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достижениях,</w:t>
            </w:r>
            <w:r>
              <w:t xml:space="preserve"> </w:t>
            </w:r>
            <w:r>
              <w:t xml:space="preserve">добавить</w:t>
            </w:r>
            <w:r>
              <w:t xml:space="preserve"> </w:t>
            </w:r>
            <w:r>
              <w:t xml:space="preserve">ссылки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публикации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другие</w:t>
            </w:r>
            <w:r>
              <w:t xml:space="preserve"> </w:t>
            </w:r>
            <w:r>
              <w:t xml:space="preserve">материалы,</w:t>
            </w:r>
            <w:r>
              <w:t xml:space="preserve"> </w:t>
            </w:r>
            <w:r>
              <w:t xml:space="preserve">а</w:t>
            </w:r>
            <w:r>
              <w:t xml:space="preserve"> </w:t>
            </w:r>
            <w:r>
              <w:t xml:space="preserve">также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любую</w:t>
            </w:r>
            <w:r>
              <w:t xml:space="preserve"> </w:t>
            </w:r>
            <w:r>
              <w:t xml:space="preserve">информацию,</w:t>
            </w:r>
            <w:r>
              <w:t xml:space="preserve"> </w:t>
            </w:r>
            <w:r>
              <w:t xml:space="preserve">которая</w:t>
            </w:r>
            <w:r>
              <w:t xml:space="preserve"> </w:t>
            </w:r>
            <w:r>
              <w:t xml:space="preserve">поможет</w:t>
            </w:r>
            <w:r>
              <w:t xml:space="preserve"> </w:t>
            </w:r>
            <w:r>
              <w:t xml:space="preserve">конкурсной</w:t>
            </w:r>
            <w:r>
              <w:t xml:space="preserve"> </w:t>
            </w:r>
            <w:r>
              <w:t xml:space="preserve">комиссии</w:t>
            </w:r>
            <w:r>
              <w:t xml:space="preserve"> </w:t>
            </w:r>
            <w:r>
              <w:t xml:space="preserve">убедиться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наличии</w:t>
            </w:r>
            <w:r>
              <w:t xml:space="preserve"> </w:t>
            </w:r>
            <w:r>
              <w:t xml:space="preserve">опыта,</w:t>
            </w:r>
            <w:r>
              <w:t xml:space="preserve"> </w:t>
            </w:r>
            <w:r>
              <w:t xml:space="preserve">достаточного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того,</w:t>
            </w:r>
            <w:r>
              <w:t xml:space="preserve"> </w:t>
            </w:r>
            <w:r>
              <w:t xml:space="preserve">чтобы</w:t>
            </w:r>
            <w:r>
              <w:t xml:space="preserve"> </w:t>
            </w:r>
            <w:r>
              <w:t xml:space="preserve">успешно</w:t>
            </w:r>
            <w:r>
              <w:t xml:space="preserve"> </w:t>
            </w:r>
            <w:r>
              <w:t xml:space="preserve">справиться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заявленной</w:t>
            </w:r>
            <w:r>
              <w:t xml:space="preserve"> </w:t>
            </w:r>
            <w:r>
              <w:t xml:space="preserve">ролью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команде</w:t>
            </w:r>
            <w:r>
              <w:t xml:space="preserve"> </w:t>
            </w:r>
            <w:r>
              <w:t xml:space="preserve">проекта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8.</w:t>
            </w:r>
            <w:r>
              <w:t xml:space="preserve"> </w:t>
            </w:r>
            <w:r>
              <w:t xml:space="preserve">Рекомендательные</w:t>
            </w:r>
            <w:r>
              <w:t xml:space="preserve"> </w:t>
            </w:r>
            <w:r>
              <w:t xml:space="preserve">письма,</w:t>
            </w:r>
            <w:r>
              <w:t xml:space="preserve"> </w:t>
            </w:r>
            <w:r>
              <w:t xml:space="preserve">отзывы,</w:t>
            </w:r>
            <w:r>
              <w:t xml:space="preserve"> </w:t>
            </w:r>
            <w:r>
              <w:t xml:space="preserve">характеристики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</w:pPr>
            <w:r>
              <w:rPr>
                <w:bCs/>
              </w:rPr>
              <w:t xml:space="preserve">3.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конкурса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1.</w:t>
            </w:r>
            <w:r>
              <w:t xml:space="preserve"> </w:t>
            </w:r>
            <w:r>
              <w:t xml:space="preserve">ОГРН</w:t>
            </w:r>
            <w:r>
              <w:t xml:space="preserve"> </w:t>
            </w:r>
            <w:r>
              <w:t xml:space="preserve">(основной</w:t>
            </w:r>
            <w:r>
              <w:t xml:space="preserve"> </w:t>
            </w:r>
            <w:r>
              <w:t xml:space="preserve">государственный</w:t>
            </w:r>
            <w:r>
              <w:t xml:space="preserve"> </w:t>
            </w:r>
            <w:r>
              <w:t xml:space="preserve">регистрационный</w:t>
            </w:r>
            <w:r>
              <w:t xml:space="preserve"> </w:t>
            </w:r>
            <w:r>
              <w:t xml:space="preserve">номер)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ввести</w:t>
            </w:r>
            <w:r>
              <w:t xml:space="preserve"> </w:t>
            </w:r>
            <w:r>
              <w:t xml:space="preserve">ОГРН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конкурса,</w:t>
            </w:r>
            <w:r>
              <w:t xml:space="preserve"> </w:t>
            </w:r>
            <w:r>
              <w:t xml:space="preserve">внимательно</w:t>
            </w:r>
            <w:r>
              <w:t xml:space="preserve"> </w:t>
            </w:r>
            <w:r>
              <w:t xml:space="preserve">проверить</w:t>
            </w:r>
            <w:r>
              <w:t xml:space="preserve"> </w:t>
            </w:r>
            <w:r>
              <w:t xml:space="preserve">цифры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2.</w:t>
            </w:r>
            <w:r>
              <w:t xml:space="preserve"> </w:t>
            </w:r>
            <w:r>
              <w:t xml:space="preserve">ИНН</w:t>
            </w:r>
            <w:r>
              <w:t xml:space="preserve"> </w:t>
            </w:r>
            <w:r>
              <w:t xml:space="preserve">(идентификационный</w:t>
            </w:r>
            <w:r>
              <w:t xml:space="preserve"> </w:t>
            </w:r>
            <w:r>
              <w:t xml:space="preserve">номер</w:t>
            </w:r>
            <w:r>
              <w:t xml:space="preserve"> </w:t>
            </w:r>
            <w:r>
              <w:t xml:space="preserve">налогоплательщика)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3.</w:t>
            </w:r>
            <w:r>
              <w:t xml:space="preserve"> </w:t>
            </w:r>
            <w:r>
              <w:t xml:space="preserve">КПП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4.</w:t>
            </w:r>
            <w:r>
              <w:t xml:space="preserve"> </w:t>
            </w:r>
            <w:r>
              <w:t xml:space="preserve">Дата</w:t>
            </w:r>
            <w:r>
              <w:t xml:space="preserve"> </w:t>
            </w:r>
            <w:r>
              <w:t xml:space="preserve">регистрации</w:t>
            </w:r>
            <w:r>
              <w:t xml:space="preserve"> 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5.</w:t>
            </w:r>
            <w:r>
              <w:t xml:space="preserve"> </w:t>
            </w:r>
            <w:r>
              <w:t xml:space="preserve">Полное</w:t>
            </w:r>
            <w:r>
              <w:t xml:space="preserve"> </w:t>
            </w:r>
            <w:r>
              <w:t xml:space="preserve">наименование</w:t>
            </w:r>
            <w:r>
              <w:t xml:space="preserve"> </w:t>
            </w:r>
            <w:r>
              <w:t xml:space="preserve">организации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Полное</w:t>
            </w:r>
            <w:r>
              <w:t xml:space="preserve"> </w:t>
            </w:r>
            <w:r>
              <w:t xml:space="preserve">наименование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точном</w:t>
            </w:r>
            <w:r>
              <w:t xml:space="preserve"> </w:t>
            </w:r>
            <w:r>
              <w:t xml:space="preserve">соответствии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уставом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6.</w:t>
            </w:r>
            <w:r>
              <w:t xml:space="preserve"> </w:t>
            </w:r>
            <w:r>
              <w:t xml:space="preserve">Сокращенное</w:t>
            </w:r>
            <w:r>
              <w:t xml:space="preserve"> </w:t>
            </w:r>
            <w:r>
              <w:t xml:space="preserve">наименование</w:t>
            </w:r>
            <w:r>
              <w:t xml:space="preserve"> </w:t>
            </w:r>
            <w:r>
              <w:t xml:space="preserve">организации</w:t>
            </w:r>
            <w:r>
              <w:t xml:space="preserve"> </w:t>
            </w:r>
            <w:r>
              <w:t xml:space="preserve">(при</w:t>
            </w:r>
            <w:r>
              <w:t xml:space="preserve"> </w:t>
            </w:r>
            <w:r>
              <w:t xml:space="preserve">наличии)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7.</w:t>
            </w:r>
            <w:r>
              <w:t xml:space="preserve"> </w:t>
            </w:r>
            <w:r>
              <w:t xml:space="preserve">Адрес</w:t>
            </w:r>
            <w:r>
              <w:t xml:space="preserve"> </w:t>
            </w:r>
            <w:r>
              <w:t xml:space="preserve">(местонахождения)</w:t>
            </w:r>
            <w:r>
              <w:t xml:space="preserve"> 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8.</w:t>
            </w:r>
            <w:r>
              <w:t xml:space="preserve"> </w:t>
            </w:r>
            <w:r>
              <w:t xml:space="preserve">Адрес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направления</w:t>
            </w:r>
            <w:r>
              <w:t xml:space="preserve"> </w:t>
            </w:r>
            <w:r>
              <w:t xml:space="preserve">юридически</w:t>
            </w:r>
            <w:r>
              <w:t xml:space="preserve"> </w:t>
            </w:r>
            <w:r>
              <w:t xml:space="preserve">значимых</w:t>
            </w:r>
            <w:r>
              <w:t xml:space="preserve"> </w:t>
            </w:r>
            <w:r>
              <w:t xml:space="preserve">сообщений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9.</w:t>
            </w:r>
            <w:r>
              <w:t xml:space="preserve"> </w:t>
            </w:r>
            <w:r>
              <w:t xml:space="preserve">Руководитель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</w:t>
            </w:r>
            <w:r>
              <w:t xml:space="preserve"> 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Указывается</w:t>
            </w:r>
            <w:r>
              <w:t xml:space="preserve"> </w:t>
            </w:r>
            <w:r>
              <w:t xml:space="preserve">Ф.И.О.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должность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конкурса,</w:t>
            </w:r>
            <w:r>
              <w:t xml:space="preserve"> </w:t>
            </w:r>
            <w:r>
              <w:t xml:space="preserve">а</w:t>
            </w:r>
            <w:r>
              <w:t xml:space="preserve"> </w:t>
            </w:r>
            <w:r>
              <w:t xml:space="preserve">также</w:t>
            </w:r>
            <w:r>
              <w:t xml:space="preserve"> </w:t>
            </w:r>
            <w:r>
              <w:t xml:space="preserve">делается</w:t>
            </w:r>
            <w:r>
              <w:t xml:space="preserve"> </w:t>
            </w:r>
            <w:r>
              <w:t xml:space="preserve">отметка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том,</w:t>
            </w:r>
            <w:r>
              <w:t xml:space="preserve"> </w:t>
            </w:r>
            <w:r>
              <w:t xml:space="preserve">совпадают</w:t>
            </w:r>
            <w:r>
              <w:t xml:space="preserve"> </w:t>
            </w:r>
            <w:r>
              <w:t xml:space="preserve">ли</w:t>
            </w:r>
            <w:r>
              <w:t xml:space="preserve"> </w:t>
            </w:r>
            <w:r>
              <w:t xml:space="preserve">данные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данными</w:t>
            </w:r>
            <w:r>
              <w:t xml:space="preserve"> </w:t>
            </w:r>
            <w:r>
              <w:t xml:space="preserve">Единого государственного реестра юридических лиц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10.</w:t>
            </w:r>
            <w:r>
              <w:t xml:space="preserve"> </w:t>
            </w:r>
            <w:r>
              <w:t xml:space="preserve">Информация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наличии</w:t>
            </w:r>
            <w:r>
              <w:t xml:space="preserve"> </w:t>
            </w:r>
            <w:r>
              <w:t xml:space="preserve">лиц,</w:t>
            </w:r>
            <w:r>
              <w:t xml:space="preserve"> </w:t>
            </w:r>
            <w:r>
              <w:t xml:space="preserve">имеющих</w:t>
            </w:r>
            <w:r>
              <w:t xml:space="preserve"> </w:t>
            </w:r>
            <w:r>
              <w:t xml:space="preserve">право</w:t>
            </w:r>
            <w:r>
              <w:t xml:space="preserve"> </w:t>
            </w:r>
            <w:r>
              <w:t xml:space="preserve">подписи</w:t>
            </w:r>
            <w:r>
              <w:t xml:space="preserve"> </w:t>
            </w:r>
            <w:r>
              <w:t xml:space="preserve">без</w:t>
            </w:r>
            <w:r>
              <w:t xml:space="preserve"> </w:t>
            </w:r>
            <w:r>
              <w:t xml:space="preserve">доверенности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поставить</w:t>
            </w:r>
            <w:r>
              <w:t xml:space="preserve"> </w:t>
            </w:r>
            <w:r>
              <w:t xml:space="preserve">отметку,</w:t>
            </w:r>
            <w:r>
              <w:t xml:space="preserve"> </w:t>
            </w:r>
            <w:r>
              <w:t xml:space="preserve">если</w:t>
            </w:r>
            <w:r>
              <w:t xml:space="preserve"> </w:t>
            </w:r>
            <w:r>
              <w:t xml:space="preserve">у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</w:t>
            </w:r>
            <w:r>
              <w:t xml:space="preserve"> </w:t>
            </w:r>
            <w:r>
              <w:t xml:space="preserve">есть</w:t>
            </w:r>
            <w:r>
              <w:t xml:space="preserve"> </w:t>
            </w:r>
            <w:r>
              <w:t xml:space="preserve">лица,</w:t>
            </w:r>
            <w:r>
              <w:t xml:space="preserve"> </w:t>
            </w:r>
            <w:r>
              <w:t xml:space="preserve">имеющие</w:t>
            </w:r>
            <w:r>
              <w:t xml:space="preserve"> </w:t>
            </w:r>
            <w:r>
              <w:t xml:space="preserve">право</w:t>
            </w:r>
            <w:r>
              <w:t xml:space="preserve"> </w:t>
            </w:r>
            <w:r>
              <w:t xml:space="preserve">подписи</w:t>
            </w:r>
            <w:r>
              <w:t xml:space="preserve"> </w:t>
            </w:r>
            <w:r>
              <w:t xml:space="preserve">без</w:t>
            </w:r>
            <w:r>
              <w:t xml:space="preserve"> </w:t>
            </w:r>
            <w:r>
              <w:t xml:space="preserve">доверенности,</w:t>
            </w:r>
            <w:r>
              <w:t xml:space="preserve"> </w:t>
            </w:r>
            <w:r>
              <w:t xml:space="preserve">кроме</w:t>
            </w:r>
            <w:r>
              <w:t xml:space="preserve"> </w:t>
            </w:r>
            <w:r>
              <w:t xml:space="preserve">руководителя.</w:t>
            </w:r>
            <w:r>
              <w:t xml:space="preserve"> </w:t>
            </w:r>
            <w:r>
              <w:t xml:space="preserve">При</w:t>
            </w:r>
            <w:r>
              <w:t xml:space="preserve"> </w:t>
            </w:r>
            <w:r>
              <w:t xml:space="preserve">отсутствии</w:t>
            </w:r>
            <w:r>
              <w:t xml:space="preserve"> </w:t>
            </w:r>
            <w:r>
              <w:t xml:space="preserve">таких</w:t>
            </w:r>
            <w:r>
              <w:t xml:space="preserve"> </w:t>
            </w:r>
            <w:r>
              <w:t xml:space="preserve">лиц</w:t>
            </w:r>
            <w:r>
              <w:t xml:space="preserve"> </w:t>
            </w:r>
            <w:r>
              <w:t xml:space="preserve">отметка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ставится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11.</w:t>
            </w:r>
            <w:r>
              <w:t xml:space="preserve"> </w:t>
            </w:r>
            <w:r>
              <w:t xml:space="preserve">Информация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наличии</w:t>
            </w:r>
            <w:r>
              <w:t xml:space="preserve"> </w:t>
            </w:r>
            <w:r>
              <w:t xml:space="preserve">коллегиального</w:t>
            </w:r>
            <w:r>
              <w:t xml:space="preserve"> </w:t>
            </w:r>
            <w:r>
              <w:t xml:space="preserve">органа</w:t>
            </w:r>
            <w:r>
              <w:t xml:space="preserve"> </w:t>
            </w:r>
            <w:r>
              <w:t xml:space="preserve">управления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поставить</w:t>
            </w:r>
            <w:r>
              <w:t xml:space="preserve"> </w:t>
            </w:r>
            <w:r>
              <w:t xml:space="preserve">отметку,</w:t>
            </w:r>
            <w:r>
              <w:t xml:space="preserve"> </w:t>
            </w:r>
            <w:r>
              <w:t xml:space="preserve">если</w:t>
            </w:r>
            <w:r>
              <w:t xml:space="preserve"> </w:t>
            </w:r>
            <w:r>
              <w:t xml:space="preserve">у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</w:t>
            </w:r>
            <w:r>
              <w:t xml:space="preserve"> </w:t>
            </w:r>
            <w:r>
              <w:t xml:space="preserve">есть</w:t>
            </w:r>
            <w:r>
              <w:t xml:space="preserve"> </w:t>
            </w:r>
            <w:r>
              <w:t xml:space="preserve">коллегиальный</w:t>
            </w:r>
            <w:r>
              <w:t xml:space="preserve"> </w:t>
            </w:r>
            <w:r>
              <w:t xml:space="preserve">орган</w:t>
            </w:r>
            <w:r>
              <w:t xml:space="preserve"> </w:t>
            </w:r>
            <w:r>
              <w:t xml:space="preserve">управления</w:t>
            </w:r>
            <w:r>
              <w:t xml:space="preserve"> </w:t>
            </w:r>
            <w:r>
              <w:t xml:space="preserve">(совет,</w:t>
            </w:r>
            <w:r>
              <w:t xml:space="preserve"> </w:t>
            </w:r>
            <w:r>
              <w:t xml:space="preserve">президиум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тому</w:t>
            </w:r>
            <w:r>
              <w:t xml:space="preserve"> </w:t>
            </w:r>
            <w:r>
              <w:t xml:space="preserve">подобное).</w:t>
            </w:r>
            <w:r>
              <w:t xml:space="preserve"> </w:t>
            </w:r>
            <w:r>
              <w:t xml:space="preserve">При</w:t>
            </w:r>
            <w:r>
              <w:t xml:space="preserve"> </w:t>
            </w:r>
            <w:r>
              <w:t xml:space="preserve">отсутствии</w:t>
            </w:r>
            <w:r>
              <w:t xml:space="preserve"> </w:t>
            </w:r>
            <w:r>
              <w:t xml:space="preserve">такого</w:t>
            </w:r>
            <w:r>
              <w:t xml:space="preserve"> </w:t>
            </w:r>
            <w:r>
              <w:t xml:space="preserve">органа</w:t>
            </w:r>
            <w:r>
              <w:t xml:space="preserve"> </w:t>
            </w:r>
            <w:r>
              <w:t xml:space="preserve">отметка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ставится.</w:t>
            </w:r>
            <w:r>
              <w:t xml:space="preserve"> </w:t>
            </w:r>
            <w:r>
              <w:t xml:space="preserve">Общее</w:t>
            </w:r>
            <w:r>
              <w:t xml:space="preserve"> </w:t>
            </w:r>
            <w:r>
              <w:t xml:space="preserve">собрание</w:t>
            </w:r>
            <w:r>
              <w:t xml:space="preserve"> </w:t>
            </w:r>
            <w:r>
              <w:t xml:space="preserve">членов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</w:t>
            </w:r>
            <w:r>
              <w:t xml:space="preserve"> </w:t>
            </w:r>
            <w:r>
              <w:t xml:space="preserve">таким</w:t>
            </w:r>
            <w:r>
              <w:t xml:space="preserve"> </w:t>
            </w:r>
            <w:r>
              <w:t xml:space="preserve">органом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является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12.</w:t>
            </w:r>
            <w:r>
              <w:t xml:space="preserve"> </w:t>
            </w:r>
            <w:r>
              <w:t xml:space="preserve">Главный</w:t>
            </w:r>
            <w:r>
              <w:t xml:space="preserve"> </w:t>
            </w:r>
            <w:r>
              <w:t xml:space="preserve">бухгалтер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1.</w:t>
            </w:r>
            <w:r>
              <w:t xml:space="preserve"> </w:t>
            </w:r>
            <w:r>
              <w:t xml:space="preserve">Ведение</w:t>
            </w:r>
            <w:r>
              <w:t xml:space="preserve"> </w:t>
            </w:r>
            <w:r>
              <w:t xml:space="preserve">бухгалтерского</w:t>
            </w:r>
            <w:r>
              <w:t xml:space="preserve"> </w:t>
            </w:r>
            <w:r>
              <w:t xml:space="preserve">учета</w:t>
            </w:r>
            <w:r>
              <w:t xml:space="preserve"> </w:t>
            </w:r>
            <w:r>
              <w:t xml:space="preserve">возложено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главного</w:t>
            </w:r>
            <w:r>
              <w:t xml:space="preserve"> </w:t>
            </w:r>
            <w:r>
              <w:t xml:space="preserve">бухгалтера,</w:t>
            </w:r>
            <w:r>
              <w:t xml:space="preserve"> </w:t>
            </w:r>
            <w:r>
              <w:t xml:space="preserve">руководителя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конкурса,</w:t>
            </w:r>
            <w:r>
              <w:t xml:space="preserve"> </w:t>
            </w:r>
            <w:r>
              <w:t xml:space="preserve">который</w:t>
            </w:r>
            <w:r>
              <w:t xml:space="preserve"> </w:t>
            </w:r>
            <w:r>
              <w:t xml:space="preserve">принял</w:t>
            </w:r>
            <w:r>
              <w:t xml:space="preserve"> </w:t>
            </w:r>
            <w:r>
              <w:t xml:space="preserve">ведение</w:t>
            </w:r>
            <w:r>
              <w:t xml:space="preserve"> </w:t>
            </w:r>
            <w:r>
              <w:t xml:space="preserve">бухгалтерского</w:t>
            </w:r>
            <w:r>
              <w:t xml:space="preserve"> </w:t>
            </w:r>
            <w:r>
              <w:t xml:space="preserve">учета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себя.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2.</w:t>
            </w:r>
            <w:r>
              <w:t xml:space="preserve"> </w:t>
            </w:r>
            <w:r>
              <w:t xml:space="preserve">Ведение</w:t>
            </w:r>
            <w:r>
              <w:t xml:space="preserve"> </w:t>
            </w:r>
            <w:r>
              <w:t xml:space="preserve">бухгалтерского</w:t>
            </w:r>
            <w:r>
              <w:t xml:space="preserve"> </w:t>
            </w:r>
            <w:r>
              <w:t xml:space="preserve">учета</w:t>
            </w:r>
            <w:r>
              <w:t xml:space="preserve"> </w:t>
            </w:r>
            <w:r>
              <w:t xml:space="preserve">возложено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другого</w:t>
            </w:r>
            <w:r>
              <w:t xml:space="preserve"> </w:t>
            </w:r>
            <w:r>
              <w:t xml:space="preserve">работника,</w:t>
            </w:r>
            <w:r>
              <w:t xml:space="preserve"> </w:t>
            </w:r>
            <w:r>
              <w:t xml:space="preserve">ведение</w:t>
            </w:r>
            <w:r>
              <w:t xml:space="preserve"> </w:t>
            </w:r>
            <w:r>
              <w:t xml:space="preserve">бухгалтерского</w:t>
            </w:r>
            <w:r>
              <w:t xml:space="preserve"> </w:t>
            </w:r>
            <w:r>
              <w:t xml:space="preserve">учета</w:t>
            </w:r>
            <w:r>
              <w:t xml:space="preserve"> </w:t>
            </w:r>
            <w:r>
              <w:t xml:space="preserve">передано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договору</w:t>
            </w:r>
            <w:r>
              <w:t xml:space="preserve"> </w:t>
            </w:r>
            <w:r>
              <w:t xml:space="preserve">другой</w:t>
            </w:r>
            <w:r>
              <w:t xml:space="preserve"> </w:t>
            </w:r>
            <w:r>
              <w:t xml:space="preserve">организации.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3.</w:t>
            </w:r>
            <w:r>
              <w:t xml:space="preserve"> </w:t>
            </w:r>
            <w:r>
              <w:t xml:space="preserve">Ведение</w:t>
            </w:r>
            <w:r>
              <w:t xml:space="preserve"> </w:t>
            </w:r>
            <w:r>
              <w:t xml:space="preserve">бухгалтерского</w:t>
            </w:r>
            <w:r>
              <w:t xml:space="preserve"> </w:t>
            </w:r>
            <w:r>
              <w:t xml:space="preserve">учета</w:t>
            </w:r>
            <w:r>
              <w:t xml:space="preserve"> </w:t>
            </w:r>
            <w:r>
              <w:t xml:space="preserve">передано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договору</w:t>
            </w:r>
            <w:r>
              <w:t xml:space="preserve"> </w:t>
            </w:r>
            <w:r>
              <w:t xml:space="preserve">индивидуальному</w:t>
            </w:r>
            <w:r>
              <w:t xml:space="preserve"> </w:t>
            </w:r>
            <w:r>
              <w:t xml:space="preserve">предпринимателю.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4.</w:t>
            </w:r>
            <w:r>
              <w:t xml:space="preserve"> </w:t>
            </w:r>
            <w:r>
              <w:t xml:space="preserve">Ведение</w:t>
            </w:r>
            <w:r>
              <w:t xml:space="preserve"> </w:t>
            </w:r>
            <w:r>
              <w:t xml:space="preserve">бухгалтерского</w:t>
            </w:r>
            <w:r>
              <w:t xml:space="preserve"> </w:t>
            </w:r>
            <w:r>
              <w:t xml:space="preserve">учета</w:t>
            </w:r>
            <w:r>
              <w:t xml:space="preserve"> </w:t>
            </w:r>
            <w:r>
              <w:t xml:space="preserve">передано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договору</w:t>
            </w:r>
            <w:r>
              <w:t xml:space="preserve"> </w:t>
            </w:r>
            <w:r>
              <w:t xml:space="preserve">физическому</w:t>
            </w:r>
            <w:r>
              <w:t xml:space="preserve"> </w:t>
            </w:r>
            <w:r>
              <w:t xml:space="preserve">лицу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13.</w:t>
            </w:r>
            <w:r>
              <w:t xml:space="preserve"> </w:t>
            </w:r>
            <w:r>
              <w:t xml:space="preserve">Основные</w:t>
            </w:r>
            <w:r>
              <w:t xml:space="preserve"> </w:t>
            </w:r>
            <w:r>
              <w:t xml:space="preserve">виды</w:t>
            </w:r>
            <w:r>
              <w:t xml:space="preserve"> </w:t>
            </w:r>
            <w:r>
              <w:t xml:space="preserve">деятельности</w:t>
            </w:r>
            <w:r>
              <w:t xml:space="preserve"> </w:t>
            </w:r>
            <w:r>
              <w:t xml:space="preserve">организации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Заполняется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устава</w:t>
            </w:r>
            <w:r>
              <w:t xml:space="preserve"> </w:t>
            </w:r>
            <w:r>
              <w:t xml:space="preserve">участника</w:t>
            </w:r>
            <w:r>
              <w:t xml:space="preserve"> </w:t>
            </w:r>
            <w:r>
              <w:t xml:space="preserve">конкурса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14.</w:t>
            </w:r>
            <w:r>
              <w:t xml:space="preserve"> </w:t>
            </w:r>
            <w:r>
              <w:t xml:space="preserve">Целевые</w:t>
            </w:r>
            <w:r>
              <w:t xml:space="preserve"> </w:t>
            </w:r>
            <w:r>
              <w:t xml:space="preserve">группы,</w:t>
            </w:r>
            <w:r>
              <w:t xml:space="preserve"> </w:t>
            </w:r>
            <w:r>
              <w:t xml:space="preserve">опыт</w:t>
            </w:r>
            <w:r>
              <w:t xml:space="preserve"> </w:t>
            </w:r>
            <w:r>
              <w:t xml:space="preserve">работы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которыми</w:t>
            </w:r>
            <w:r>
              <w:t xml:space="preserve"> </w:t>
            </w:r>
            <w:r>
              <w:t xml:space="preserve">имеет</w:t>
            </w:r>
            <w:r>
              <w:t xml:space="preserve"> </w:t>
            </w:r>
            <w:r>
              <w:t xml:space="preserve">участник</w:t>
            </w:r>
            <w:r>
              <w:t xml:space="preserve"> </w:t>
            </w:r>
            <w:r>
              <w:t xml:space="preserve">конкурса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 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15.</w:t>
            </w:r>
            <w:r>
              <w:t xml:space="preserve"> </w:t>
            </w:r>
            <w:r>
              <w:t xml:space="preserve">Контактный</w:t>
            </w:r>
            <w:r>
              <w:t xml:space="preserve"> </w:t>
            </w:r>
            <w:r>
              <w:t xml:space="preserve">телефон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номер</w:t>
            </w:r>
            <w:r>
              <w:t xml:space="preserve"> </w:t>
            </w:r>
            <w:r>
              <w:t xml:space="preserve">телефона,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которому</w:t>
            </w:r>
            <w:r>
              <w:t xml:space="preserve"> </w:t>
            </w:r>
            <w:r>
              <w:t xml:space="preserve">можно</w:t>
            </w:r>
            <w:r>
              <w:t xml:space="preserve"> </w:t>
            </w:r>
            <w:r>
              <w:t xml:space="preserve">связаться</w:t>
            </w:r>
            <w:r>
              <w:t xml:space="preserve"> </w:t>
            </w:r>
            <w:r>
              <w:t xml:space="preserve">с</w:t>
            </w:r>
            <w:r>
              <w:t xml:space="preserve"> </w:t>
            </w:r>
            <w:r>
              <w:t xml:space="preserve">участником</w:t>
            </w:r>
            <w:r>
              <w:t xml:space="preserve"> </w:t>
            </w:r>
            <w:r>
              <w:t xml:space="preserve">конкурса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который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размещен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открытом</w:t>
            </w:r>
            <w:r>
              <w:t xml:space="preserve"> </w:t>
            </w:r>
            <w:r>
              <w:t xml:space="preserve">доступе,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том</w:t>
            </w:r>
            <w:r>
              <w:t xml:space="preserve"> </w:t>
            </w:r>
            <w:r>
              <w:t xml:space="preserve">числе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сети</w:t>
            </w:r>
            <w:r>
              <w:t xml:space="preserve"> </w:t>
            </w:r>
            <w:r>
              <w:t xml:space="preserve">«Интернет»</w:t>
            </w:r>
          </w:p>
        </w:tc>
      </w:tr>
      <w:tr>
        <w:trPr>
          <w:trHeight w:val="68"/>
        </w:trPr>
        <w:tc>
          <w:tcPr>
            <w:tcW w:w="1731" w:type="pct"/>
            <w:textDirection w:val="lrTb"/>
            <w:vAlign w:val="top"/>
          </w:tcPr>
          <w:p>
            <w:pPr>
              <w:pStyle w:val="Normal"/>
              <w:spacing w:line="259" w:lineRule="atLeast"/>
            </w:pPr>
            <w:r>
              <w:t xml:space="preserve">16.</w:t>
            </w:r>
            <w:r>
              <w:t xml:space="preserve"> </w:t>
            </w:r>
            <w:r>
              <w:t xml:space="preserve">Адрес</w:t>
            </w:r>
            <w:r>
              <w:t xml:space="preserve"> </w:t>
            </w:r>
            <w:r>
              <w:t xml:space="preserve">электронной</w:t>
            </w:r>
            <w:r>
              <w:t xml:space="preserve"> </w:t>
            </w:r>
            <w:r>
              <w:t xml:space="preserve">почты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направления</w:t>
            </w:r>
            <w:r>
              <w:t xml:space="preserve"> </w:t>
            </w:r>
            <w:r>
              <w:t xml:space="preserve">юридически</w:t>
            </w:r>
            <w:r>
              <w:t xml:space="preserve"> </w:t>
            </w:r>
            <w:r>
              <w:t xml:space="preserve">значимых</w:t>
            </w:r>
            <w:r>
              <w:t xml:space="preserve"> </w:t>
            </w:r>
            <w:r>
              <w:t xml:space="preserve">сообщений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внешних</w:t>
            </w:r>
            <w:r>
              <w:t xml:space="preserve"> </w:t>
            </w:r>
            <w:r>
              <w:t xml:space="preserve">коммуникаций</w:t>
            </w:r>
          </w:p>
        </w:tc>
        <w:tc>
          <w:tcPr>
            <w:tcW w:w="3269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Данное</w:t>
            </w:r>
            <w:r>
              <w:t xml:space="preserve"> </w:t>
            </w:r>
            <w:r>
              <w:t xml:space="preserve">поле</w:t>
            </w:r>
            <w:r>
              <w:t xml:space="preserve"> </w:t>
            </w:r>
            <w:r>
              <w:t xml:space="preserve">обязательно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указать</w:t>
            </w:r>
            <w:r>
              <w:t xml:space="preserve"> </w:t>
            </w:r>
            <w:r>
              <w:t xml:space="preserve">адрес</w:t>
            </w:r>
            <w:r>
              <w:t xml:space="preserve"> </w:t>
            </w:r>
            <w:r>
              <w:t xml:space="preserve">электронной</w:t>
            </w:r>
            <w:r>
              <w:t xml:space="preserve"> </w:t>
            </w:r>
            <w:r>
              <w:t xml:space="preserve">почты,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которому</w:t>
            </w:r>
            <w:r>
              <w:t xml:space="preserve"> </w:t>
            </w:r>
            <w:r>
              <w:t xml:space="preserve">можно</w:t>
            </w:r>
            <w:r>
              <w:t xml:space="preserve"> </w:t>
            </w:r>
            <w:r>
              <w:t xml:space="preserve">направлять</w:t>
            </w:r>
            <w:r>
              <w:t xml:space="preserve"> </w:t>
            </w:r>
            <w:r>
              <w:t xml:space="preserve">юридически</w:t>
            </w:r>
            <w:r>
              <w:t xml:space="preserve"> </w:t>
            </w:r>
            <w:r>
              <w:t xml:space="preserve">значимые</w:t>
            </w:r>
            <w:r>
              <w:t xml:space="preserve"> </w:t>
            </w:r>
            <w:r>
              <w:t xml:space="preserve">сообщения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документы.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Адрес</w:t>
            </w:r>
            <w:r>
              <w:t xml:space="preserve"> </w:t>
            </w:r>
            <w:r>
              <w:t xml:space="preserve">электронной</w:t>
            </w:r>
            <w:r>
              <w:t xml:space="preserve"> </w:t>
            </w:r>
            <w:r>
              <w:t xml:space="preserve">почты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размещен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открытом</w:t>
            </w:r>
            <w:r>
              <w:t xml:space="preserve"> </w:t>
            </w:r>
            <w:r>
              <w:t xml:space="preserve">доступе,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том</w:t>
            </w:r>
            <w:r>
              <w:t xml:space="preserve"> </w:t>
            </w:r>
            <w:r>
              <w:t xml:space="preserve">числе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сети</w:t>
            </w:r>
            <w:r>
              <w:t xml:space="preserve"> </w:t>
            </w:r>
            <w:r>
              <w:t xml:space="preserve">«Интернет»</w:t>
            </w:r>
            <w:r>
              <w:t xml:space="preserve"> </w:t>
            </w:r>
            <w:r>
              <w:t xml:space="preserve">(не</w:t>
            </w:r>
            <w:r>
              <w:t xml:space="preserve"> </w:t>
            </w:r>
            <w:r>
              <w:t xml:space="preserve">более</w:t>
            </w:r>
            <w:r>
              <w:t xml:space="preserve"> </w:t>
            </w:r>
            <w:r>
              <w:t xml:space="preserve">                </w:t>
            </w:r>
            <w:r>
              <w:t xml:space="preserve">300</w:t>
            </w:r>
            <w:r>
              <w:t xml:space="preserve"> </w:t>
            </w:r>
            <w:r>
              <w:t xml:space="preserve">символов)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</w:pPr>
            <w:r>
              <w:rPr>
                <w:bCs/>
              </w:rPr>
              <w:t xml:space="preserve">4.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Календарный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план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проекта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Следует</w:t>
            </w:r>
            <w:r>
              <w:t xml:space="preserve"> </w:t>
            </w:r>
            <w:r>
              <w:t xml:space="preserve">перечислить</w:t>
            </w:r>
            <w:r>
              <w:t xml:space="preserve"> </w:t>
            </w:r>
            <w:r>
              <w:t xml:space="preserve">все</w:t>
            </w:r>
            <w:r>
              <w:t xml:space="preserve"> </w:t>
            </w:r>
            <w:r>
              <w:t xml:space="preserve">мероприятия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рамках</w:t>
            </w:r>
            <w:r>
              <w:t xml:space="preserve"> </w:t>
            </w:r>
            <w:r>
              <w:t xml:space="preserve">проекта,</w:t>
            </w:r>
            <w:r>
              <w:t xml:space="preserve"> </w:t>
            </w:r>
            <w:r>
              <w:t xml:space="preserve">которые</w:t>
            </w:r>
            <w:r>
              <w:t xml:space="preserve"> </w:t>
            </w:r>
            <w:r>
              <w:t xml:space="preserve">запланированы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выполнения</w:t>
            </w:r>
            <w:r>
              <w:t xml:space="preserve"> </w:t>
            </w:r>
            <w:r>
              <w:t xml:space="preserve">каждой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поставленных</w:t>
            </w:r>
            <w:r>
              <w:t xml:space="preserve"> </w:t>
            </w:r>
            <w:r>
              <w:t xml:space="preserve">задач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достижения</w:t>
            </w:r>
            <w:r>
              <w:t xml:space="preserve"> </w:t>
            </w:r>
            <w:r>
              <w:t xml:space="preserve">цели</w:t>
            </w:r>
            <w:r>
              <w:t xml:space="preserve"> </w:t>
            </w:r>
            <w:r>
              <w:t xml:space="preserve">проекта.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В</w:t>
            </w:r>
            <w:r>
              <w:t xml:space="preserve"> </w:t>
            </w:r>
            <w:r>
              <w:t xml:space="preserve">каждом</w:t>
            </w:r>
            <w:r>
              <w:t xml:space="preserve"> </w:t>
            </w:r>
            <w:r>
              <w:t xml:space="preserve">мероприятии</w:t>
            </w:r>
            <w:r>
              <w:t xml:space="preserve"> </w:t>
            </w:r>
            <w:r>
              <w:t xml:space="preserve">должны</w:t>
            </w:r>
            <w:r>
              <w:t xml:space="preserve"> </w:t>
            </w:r>
            <w:r>
              <w:t xml:space="preserve">быть: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1.</w:t>
            </w:r>
            <w:r>
              <w:t xml:space="preserve"> </w:t>
            </w:r>
            <w:r>
              <w:t xml:space="preserve">Содержание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место</w:t>
            </w:r>
            <w:r>
              <w:t xml:space="preserve"> </w:t>
            </w:r>
            <w:r>
              <w:t xml:space="preserve">проведения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подробная</w:t>
            </w:r>
            <w:r>
              <w:t xml:space="preserve"> </w:t>
            </w:r>
            <w:r>
              <w:t xml:space="preserve">информация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том,</w:t>
            </w:r>
            <w:r>
              <w:t xml:space="preserve"> </w:t>
            </w:r>
            <w:r>
              <w:t xml:space="preserve">что</w:t>
            </w:r>
            <w:r>
              <w:t xml:space="preserve"> </w:t>
            </w:r>
            <w:r>
              <w:t xml:space="preserve">именно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происходить,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какой</w:t>
            </w:r>
            <w:r>
              <w:t xml:space="preserve"> </w:t>
            </w:r>
            <w:r>
              <w:t xml:space="preserve">целевой</w:t>
            </w:r>
            <w:r>
              <w:t xml:space="preserve"> </w:t>
            </w:r>
            <w:r>
              <w:t xml:space="preserve">группы,</w:t>
            </w:r>
            <w:r>
              <w:t xml:space="preserve"> </w:t>
            </w:r>
            <w:r>
              <w:t xml:space="preserve">где</w:t>
            </w:r>
            <w:r>
              <w:t xml:space="preserve"> </w:t>
            </w:r>
            <w:r>
              <w:t xml:space="preserve">конкретно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проходить</w:t>
            </w:r>
            <w:r>
              <w:t xml:space="preserve"> </w:t>
            </w:r>
            <w:r>
              <w:t xml:space="preserve">мероприятие.</w:t>
            </w:r>
            <w:r>
              <w:t xml:space="preserve"> </w:t>
            </w:r>
            <w:r>
              <w:t xml:space="preserve">Если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проекте</w:t>
            </w:r>
            <w:r>
              <w:t xml:space="preserve"> </w:t>
            </w:r>
            <w:r>
              <w:t xml:space="preserve">несколько</w:t>
            </w:r>
            <w:r>
              <w:t xml:space="preserve"> </w:t>
            </w:r>
            <w:r>
              <w:t xml:space="preserve">целевых</w:t>
            </w:r>
            <w:r>
              <w:t xml:space="preserve"> </w:t>
            </w:r>
            <w:r>
              <w:t xml:space="preserve">групп,</w:t>
            </w:r>
            <w:r>
              <w:t xml:space="preserve"> </w:t>
            </w:r>
            <w:r>
              <w:t xml:space="preserve">то</w:t>
            </w:r>
            <w:r>
              <w:t xml:space="preserve"> </w:t>
            </w:r>
            <w:r>
              <w:t xml:space="preserve">мероприятия</w:t>
            </w:r>
            <w:r>
              <w:t xml:space="preserve"> </w:t>
            </w:r>
            <w:r>
              <w:t xml:space="preserve">должны</w:t>
            </w:r>
            <w:r>
              <w:t xml:space="preserve"> </w:t>
            </w:r>
            <w:r>
              <w:t xml:space="preserve">быть</w:t>
            </w:r>
            <w:r>
              <w:t xml:space="preserve"> </w:t>
            </w:r>
            <w:r>
              <w:t xml:space="preserve">предусмотрены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каждой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них.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2.</w:t>
            </w:r>
            <w:r>
              <w:t xml:space="preserve"> </w:t>
            </w:r>
            <w:r>
              <w:t xml:space="preserve">Время</w:t>
            </w:r>
            <w:r>
              <w:t xml:space="preserve"> </w:t>
            </w:r>
            <w:r>
              <w:t xml:space="preserve">проведения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какой</w:t>
            </w:r>
            <w:r>
              <w:t xml:space="preserve"> </w:t>
            </w:r>
            <w:r>
              <w:t xml:space="preserve">конкретно</w:t>
            </w:r>
            <w:r>
              <w:t xml:space="preserve"> </w:t>
            </w:r>
            <w:r>
              <w:t xml:space="preserve">временной</w:t>
            </w:r>
            <w:r>
              <w:t xml:space="preserve"> </w:t>
            </w:r>
            <w:r>
              <w:t xml:space="preserve">период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проходить</w:t>
            </w:r>
            <w:r>
              <w:t xml:space="preserve"> </w:t>
            </w:r>
            <w:r>
              <w:t xml:space="preserve">мероприятие.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рекомендуется</w:t>
            </w:r>
            <w:r>
              <w:t xml:space="preserve"> </w:t>
            </w:r>
            <w:r>
              <w:t xml:space="preserve">указывать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качестве</w:t>
            </w:r>
            <w:r>
              <w:t xml:space="preserve"> </w:t>
            </w:r>
            <w:r>
              <w:t xml:space="preserve">времени</w:t>
            </w:r>
            <w:r>
              <w:t xml:space="preserve"> </w:t>
            </w:r>
            <w:r>
              <w:t xml:space="preserve">проведения</w:t>
            </w:r>
            <w:r>
              <w:t xml:space="preserve"> </w:t>
            </w:r>
            <w:r>
              <w:t xml:space="preserve">мероприятия</w:t>
            </w:r>
            <w:r>
              <w:t xml:space="preserve"> </w:t>
            </w:r>
            <w:r>
              <w:t xml:space="preserve">«в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всего</w:t>
            </w:r>
            <w:r>
              <w:t xml:space="preserve"> </w:t>
            </w:r>
            <w:r>
              <w:t xml:space="preserve">проекта».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3.</w:t>
            </w:r>
            <w:r>
              <w:t xml:space="preserve"> </w:t>
            </w:r>
            <w:r>
              <w:t xml:space="preserve">Ожидаемый</w:t>
            </w:r>
            <w:r>
              <w:t xml:space="preserve"> </w:t>
            </w:r>
            <w:r>
              <w:t xml:space="preserve">результат</w:t>
            </w:r>
            <w:r>
              <w:t xml:space="preserve"> </w:t>
            </w:r>
            <w:r>
              <w:t xml:space="preserve">мероприятия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t xml:space="preserve">это</w:t>
            </w:r>
            <w:r>
              <w:t xml:space="preserve"> </w:t>
            </w:r>
            <w:r>
              <w:t xml:space="preserve">ответ</w:t>
            </w: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вопрос</w:t>
            </w:r>
            <w:r>
              <w:t xml:space="preserve"> </w:t>
            </w:r>
            <w:r>
              <w:t xml:space="preserve">«Что</w:t>
            </w:r>
            <w:r>
              <w:t xml:space="preserve"> </w:t>
            </w:r>
            <w:r>
              <w:t xml:space="preserve">будет</w:t>
            </w:r>
            <w:r>
              <w:t xml:space="preserve"> </w:t>
            </w:r>
            <w:r>
              <w:t xml:space="preserve">сделано</w:t>
            </w:r>
            <w:r>
              <w:t xml:space="preserve">?</w:t>
            </w:r>
            <w:r>
              <w:t xml:space="preserve">»</w:t>
            </w:r>
            <w:r>
              <w:t xml:space="preserve">,</w:t>
            </w:r>
            <w:r>
              <w:t xml:space="preserve"> </w:t>
            </w:r>
            <w:r>
              <w:t xml:space="preserve">«Как?»,</w:t>
            </w:r>
            <w:r>
              <w:t xml:space="preserve"> </w:t>
            </w:r>
            <w:r>
              <w:t xml:space="preserve">«Запланировано</w:t>
            </w:r>
            <w:r>
              <w:t xml:space="preserve"> </w:t>
            </w:r>
            <w:r>
              <w:t xml:space="preserve">ли</w:t>
            </w:r>
            <w:r>
              <w:t xml:space="preserve"> </w:t>
            </w:r>
            <w:r>
              <w:t xml:space="preserve">участие</w:t>
            </w:r>
            <w:r>
              <w:t xml:space="preserve"> </w:t>
            </w:r>
            <w:r>
              <w:t xml:space="preserve">представителей</w:t>
            </w:r>
            <w:r>
              <w:t xml:space="preserve"> </w:t>
            </w:r>
            <w:r>
              <w:t xml:space="preserve">целевых</w:t>
            </w:r>
            <w:r>
              <w:t xml:space="preserve"> </w:t>
            </w:r>
            <w:r>
              <w:t xml:space="preserve">групп,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каком</w:t>
            </w:r>
            <w:r>
              <w:t xml:space="preserve"> </w:t>
            </w:r>
            <w:r>
              <w:t xml:space="preserve">количестве?».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Форма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заполнения</w:t>
            </w:r>
            <w:r>
              <w:t xml:space="preserve"> </w:t>
            </w:r>
            <w:r>
              <w:t xml:space="preserve">календарного</w:t>
            </w:r>
            <w:r>
              <w:t xml:space="preserve"> </w:t>
            </w:r>
            <w:r>
              <w:t xml:space="preserve">плана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представлена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приложении</w:t>
            </w:r>
            <w:r>
              <w:t xml:space="preserve"> </w:t>
            </w:r>
            <w:r>
              <w:t xml:space="preserve">1</w:t>
            </w:r>
            <w:r>
              <w:t xml:space="preserve"> </w:t>
            </w:r>
            <w:r>
              <w:t xml:space="preserve">к</w:t>
            </w:r>
            <w:r>
              <w:t xml:space="preserve"> </w:t>
            </w:r>
            <w:r>
              <w:t xml:space="preserve">заявке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</w:pPr>
            <w:r>
              <w:rPr>
                <w:bCs/>
              </w:rPr>
              <w:t xml:space="preserve">5.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Бюджет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проекта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Normal"/>
              <w:spacing w:line="259" w:lineRule="atLeast"/>
              <w:jc w:val="both"/>
            </w:pPr>
            <w:r>
              <w:t xml:space="preserve">Рекомендуется</w:t>
            </w:r>
            <w:r>
              <w:t xml:space="preserve"> </w:t>
            </w:r>
            <w:r>
              <w:t xml:space="preserve">до</w:t>
            </w:r>
            <w:r>
              <w:t xml:space="preserve"> </w:t>
            </w:r>
            <w:r>
              <w:t xml:space="preserve">заполнения</w:t>
            </w:r>
            <w:r>
              <w:t xml:space="preserve"> </w:t>
            </w:r>
            <w:r>
              <w:t xml:space="preserve">бюджета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осуществлять</w:t>
            </w:r>
            <w:r>
              <w:t xml:space="preserve"> </w:t>
            </w:r>
            <w:r>
              <w:t xml:space="preserve">его</w:t>
            </w:r>
            <w:r>
              <w:t xml:space="preserve"> </w:t>
            </w:r>
            <w:r>
              <w:t xml:space="preserve">проектирование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формате </w:t>
            </w:r>
            <w:r>
              <w:t xml:space="preserve">Excel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аналогичных</w:t>
            </w:r>
            <w:r>
              <w:t xml:space="preserve"> </w:t>
            </w:r>
            <w:r>
              <w:t xml:space="preserve">программах.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Бюджет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состоит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расходов</w:t>
            </w:r>
            <w:r>
              <w:t xml:space="preserve">,</w:t>
            </w:r>
            <w:r>
              <w:t xml:space="preserve"> </w:t>
            </w:r>
            <w:r>
              <w:t xml:space="preserve">необходимых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реализации</w:t>
            </w:r>
            <w:r>
              <w:t xml:space="preserve"> </w:t>
            </w:r>
            <w:r>
              <w:t xml:space="preserve">мероприятий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достижения</w:t>
            </w:r>
            <w:r>
              <w:t xml:space="preserve"> </w:t>
            </w:r>
            <w:r>
              <w:t xml:space="preserve">ожидаемых</w:t>
            </w:r>
            <w:r>
              <w:t xml:space="preserve"> </w:t>
            </w:r>
            <w:r>
              <w:t xml:space="preserve">результатов.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Бюджет</w:t>
            </w:r>
            <w:r>
              <w:t xml:space="preserve"> </w:t>
            </w:r>
            <w:r>
              <w:t xml:space="preserve">формируется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запрашиваемой</w:t>
            </w:r>
            <w:r>
              <w:t xml:space="preserve"> </w:t>
            </w:r>
            <w:r>
              <w:t xml:space="preserve">суммы</w:t>
            </w:r>
            <w:r>
              <w:t xml:space="preserve"> </w:t>
            </w:r>
            <w:r>
              <w:t xml:space="preserve">гранта.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В</w:t>
            </w:r>
            <w:r>
              <w:t xml:space="preserve"> </w:t>
            </w:r>
            <w:r>
              <w:t xml:space="preserve">приложении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>
              <w:t xml:space="preserve">к</w:t>
            </w:r>
            <w:r>
              <w:t xml:space="preserve"> </w:t>
            </w:r>
            <w:r>
              <w:t xml:space="preserve">заявке</w:t>
            </w:r>
            <w:r>
              <w:t xml:space="preserve"> </w:t>
            </w:r>
            <w:r>
              <w:t xml:space="preserve">приведена</w:t>
            </w:r>
            <w:r>
              <w:t xml:space="preserve"> </w:t>
            </w:r>
            <w:r>
              <w:t xml:space="preserve">примерная</w:t>
            </w:r>
            <w:r>
              <w:t xml:space="preserve"> </w:t>
            </w:r>
            <w:r>
              <w:t xml:space="preserve">форма</w:t>
            </w:r>
            <w:r>
              <w:t xml:space="preserve"> </w:t>
            </w:r>
            <w:r>
              <w:t xml:space="preserve">бюджета</w:t>
            </w:r>
            <w:r>
              <w:t xml:space="preserve"> </w:t>
            </w:r>
            <w:r>
              <w:t xml:space="preserve">проекта.</w:t>
            </w:r>
            <w:r>
              <w:t xml:space="preserve"> </w:t>
            </w:r>
          </w:p>
          <w:p>
            <w:pPr>
              <w:pStyle w:val="Normal"/>
              <w:spacing w:line="259" w:lineRule="atLeast"/>
              <w:jc w:val="both"/>
            </w:pPr>
            <w:r>
              <w:t xml:space="preserve">К</w:t>
            </w:r>
            <w:r>
              <w:t xml:space="preserve"> </w:t>
            </w:r>
            <w:r>
              <w:t xml:space="preserve">бюджету</w:t>
            </w:r>
            <w:r>
              <w:t xml:space="preserve"> </w:t>
            </w:r>
            <w:r>
              <w:t xml:space="preserve">проекта</w:t>
            </w:r>
            <w:r>
              <w:t xml:space="preserve"> </w:t>
            </w:r>
            <w:r>
              <w:t xml:space="preserve">прикладывается</w:t>
            </w:r>
            <w:r>
              <w:t xml:space="preserve"> </w:t>
            </w:r>
            <w:r>
              <w:t xml:space="preserve">обоснование</w:t>
            </w:r>
            <w:r>
              <w:t xml:space="preserve"> </w:t>
            </w:r>
            <w:r>
              <w:t xml:space="preserve">расходов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каждой</w:t>
            </w:r>
            <w:r>
              <w:t xml:space="preserve"> </w:t>
            </w:r>
            <w:r>
              <w:t xml:space="preserve">позиции</w:t>
            </w:r>
          </w:p>
        </w:tc>
      </w:tr>
    </w:tbl>
    <w:p>
      <w:pPr>
        <w:pStyle w:val="Normal"/>
        <w:spacing w:line="259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Достоверность</w:t>
      </w:r>
      <w:r>
        <w:rPr>
          <w:color w:val="000000"/>
        </w:rPr>
        <w:t xml:space="preserve"> </w:t>
      </w:r>
      <w:r>
        <w:rPr>
          <w:color w:val="000000"/>
        </w:rPr>
        <w:t xml:space="preserve">информации</w:t>
      </w:r>
      <w:r>
        <w:rPr>
          <w:color w:val="000000"/>
        </w:rPr>
        <w:t xml:space="preserve"> </w:t>
      </w:r>
      <w:r>
        <w:rPr>
          <w:color w:val="000000"/>
        </w:rPr>
        <w:t xml:space="preserve">(в</w:t>
      </w:r>
      <w:r>
        <w:rPr>
          <w:color w:val="000000"/>
        </w:rPr>
        <w:t xml:space="preserve"> </w:t>
      </w:r>
      <w:r>
        <w:rPr>
          <w:color w:val="000000"/>
        </w:rPr>
        <w:t xml:space="preserve">том</w:t>
      </w:r>
      <w:r>
        <w:rPr>
          <w:color w:val="000000"/>
        </w:rPr>
        <w:t xml:space="preserve"> </w:t>
      </w:r>
      <w:r>
        <w:rPr>
          <w:color w:val="000000"/>
        </w:rPr>
        <w:t xml:space="preserve">числе</w:t>
      </w:r>
      <w:r>
        <w:rPr>
          <w:color w:val="000000"/>
        </w:rPr>
        <w:t xml:space="preserve"> </w:t>
      </w:r>
      <w:r>
        <w:rPr>
          <w:color w:val="000000"/>
        </w:rPr>
        <w:t xml:space="preserve">документов),</w:t>
      </w:r>
      <w:r>
        <w:rPr>
          <w:color w:val="000000"/>
        </w:rPr>
        <w:t xml:space="preserve"> </w:t>
      </w:r>
      <w:r>
        <w:rPr>
          <w:color w:val="000000"/>
        </w:rPr>
        <w:t xml:space="preserve">предоставленной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составе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заявки,</w:t>
      </w:r>
      <w:r>
        <w:rPr>
          <w:color w:val="000000"/>
        </w:rPr>
        <w:t xml:space="preserve"> </w:t>
      </w:r>
      <w:r>
        <w:rPr>
          <w:color w:val="000000"/>
        </w:rPr>
        <w:t xml:space="preserve">подтверждаю.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Даю</w:t>
      </w:r>
      <w:r>
        <w:rPr>
          <w:color w:val="000000"/>
        </w:rPr>
        <w:t xml:space="preserve"> </w:t>
      </w:r>
      <w:r>
        <w:rPr>
          <w:color w:val="000000"/>
        </w:rPr>
        <w:t xml:space="preserve">согласие</w:t>
      </w:r>
      <w:r>
        <w:rPr>
          <w:color w:val="000000"/>
        </w:rPr>
        <w:t xml:space="preserve"> </w:t>
      </w:r>
      <w:r>
        <w:rPr>
          <w:color w:val="000000"/>
        </w:rPr>
        <w:t xml:space="preserve">на</w:t>
      </w:r>
      <w:r>
        <w:rPr>
          <w:color w:val="000000"/>
        </w:rPr>
        <w:t xml:space="preserve"> </w:t>
      </w:r>
      <w:r>
        <w:rPr>
          <w:color w:val="000000"/>
        </w:rPr>
        <w:t xml:space="preserve">публикацию</w:t>
      </w:r>
      <w:r>
        <w:rPr>
          <w:color w:val="000000"/>
        </w:rPr>
        <w:t xml:space="preserve"> </w:t>
      </w:r>
      <w:r>
        <w:rPr>
          <w:color w:val="000000"/>
        </w:rPr>
        <w:t xml:space="preserve">(размещение)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информационно-</w:t>
      </w:r>
      <w:r>
        <w:rPr>
          <w:color w:val="000000"/>
        </w:rPr>
        <w:t xml:space="preserve"> </w:t>
      </w:r>
      <w:r>
        <w:rPr>
          <w:color w:val="000000"/>
        </w:rPr>
        <w:t xml:space="preserve"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 xml:space="preserve">сети</w:t>
      </w:r>
      <w:r>
        <w:rPr>
          <w:color w:val="000000"/>
        </w:rPr>
        <w:t xml:space="preserve"> </w:t>
      </w:r>
      <w:r>
        <w:rPr>
          <w:color w:val="000000"/>
        </w:rPr>
        <w:t xml:space="preserve">«Интернет»</w:t>
      </w:r>
      <w:r>
        <w:rPr>
          <w:color w:val="000000"/>
        </w:rPr>
        <w:t xml:space="preserve"> </w:t>
      </w:r>
      <w:r>
        <w:rPr>
          <w:color w:val="000000"/>
        </w:rPr>
        <w:t xml:space="preserve">информации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об</w:t>
      </w:r>
      <w:r>
        <w:rPr>
          <w:color w:val="000000"/>
        </w:rPr>
        <w:t xml:space="preserve"> </w:t>
      </w:r>
      <w:r>
        <w:rPr>
          <w:color w:val="000000"/>
        </w:rPr>
        <w:t xml:space="preserve">участнике</w:t>
      </w:r>
      <w:r>
        <w:rPr>
          <w:color w:val="000000"/>
        </w:rPr>
        <w:t xml:space="preserve"> </w:t>
      </w:r>
      <w:r>
        <w:rPr>
          <w:color w:val="000000"/>
        </w:rPr>
        <w:t xml:space="preserve">отбора,</w:t>
      </w:r>
      <w:r>
        <w:rPr>
          <w:color w:val="000000"/>
        </w:rPr>
        <w:t xml:space="preserve"> </w:t>
      </w:r>
      <w:r>
        <w:rPr>
          <w:color w:val="000000"/>
        </w:rPr>
        <w:t xml:space="preserve">связанной</w:t>
      </w:r>
      <w:r>
        <w:rPr>
          <w:color w:val="000000"/>
        </w:rPr>
        <w:t xml:space="preserve"> </w:t>
      </w:r>
      <w:r>
        <w:rPr>
          <w:color w:val="000000"/>
        </w:rPr>
        <w:t xml:space="preserve">с</w:t>
      </w:r>
      <w:r>
        <w:rPr>
          <w:color w:val="000000"/>
        </w:rPr>
        <w:t xml:space="preserve"> </w:t>
      </w:r>
      <w:r>
        <w:rPr>
          <w:color w:val="000000"/>
        </w:rPr>
        <w:t xml:space="preserve">участием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отборе.</w:t>
      </w:r>
    </w:p>
    <w:p>
      <w:pPr>
        <w:pStyle w:val="Normal"/>
        <w:spacing w:line="259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16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16"/>
        <w:gridCol w:w="2417"/>
        <w:gridCol w:w="2856"/>
      </w:tblGrid>
      <w:tr>
        <w:trPr/>
        <w:tc>
          <w:tcPr>
            <w:tcW w:w="2334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</w:t>
            </w:r>
          </w:p>
        </w:tc>
        <w:tc>
          <w:tcPr>
            <w:tcW w:w="1222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</w:t>
            </w:r>
          </w:p>
        </w:tc>
        <w:tc>
          <w:tcPr>
            <w:tcW w:w="1445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______________________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5"/>
        </w:trPr>
        <w:tc>
          <w:tcPr>
            <w:tcW w:w="2334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должности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руководителя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некоммерческой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организации</w:t>
            </w:r>
            <w:r>
              <w:rPr>
                <w:sz w:val="20"/>
                <w:szCs w:val="20"/>
              </w:rPr>
              <w:t xml:space="preserve">)</w:t>
            </w:r>
          </w:p>
          <w:p>
            <w:pPr>
              <w:pStyle w:val="Normal"/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16" w:lineRule="atLeast"/>
              <w:jc w:val="center"/>
            </w:pPr>
            <w:r>
              <w:rPr>
                <w:color w:val="000000"/>
              </w:rPr>
              <w:t xml:space="preserve">«_____»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________________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года</w:t>
            </w:r>
          </w:p>
        </w:tc>
        <w:tc>
          <w:tcPr>
            <w:tcW w:w="1222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(при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наличии)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45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фамилия,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инициалы</w:t>
            </w:r>
            <w:r>
              <w:rPr>
                <w:sz w:val="20"/>
                <w:szCs w:val="20"/>
              </w:rPr>
              <w:t xml:space="preserve">)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="259" w:lineRule="atLeast"/>
        <w:ind w:left="4536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59" w:lineRule="atLeast"/>
        <w:jc w:val="right"/>
        <w:rPr>
          <w:color w:val="000000"/>
        </w:rPr>
        <w:sectPr>
          <w:type w:val="nextPage"/>
          <w:pgSz w:w="11909" w:h="16834"/>
          <w:pgMar w:top="1134" w:right="567" w:bottom="993" w:left="1701" w:header="720" w:footer="720" w:gutter="0"/>
          <w:cols w:space="720"/>
          <w:docGrid w:linePitch="360"/>
        </w:sectPr>
      </w:pPr>
      <w:r>
        <w:rPr>
          <w:color w:val="000000"/>
        </w:rPr>
      </w:r>
    </w:p>
    <w:p>
      <w:pPr>
        <w:pStyle w:val="Normal"/>
        <w:spacing w:line="259" w:lineRule="atLeast"/>
        <w:ind w:left="4962"/>
        <w:rPr>
          <w:color w:val="000000"/>
        </w:rPr>
      </w:pPr>
      <w:r>
        <w:rPr>
          <w:color w:val="000000"/>
        </w:rPr>
        <w:t xml:space="preserve">Приложение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1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заявке</w:t>
      </w:r>
    </w:p>
    <w:p>
      <w:pPr>
        <w:pStyle w:val="Normal"/>
        <w:spacing w:line="259" w:lineRule="atLeast"/>
        <w:jc w:val="center"/>
      </w:pPr>
      <w:r>
        <w:t xml:space="preserve"> </w:t>
      </w:r>
    </w:p>
    <w:p>
      <w:pPr>
        <w:pStyle w:val="Normal"/>
        <w:spacing w:line="259" w:lineRule="atLeast"/>
        <w:jc w:val="center"/>
        <w:rPr>
          <w:color w:val="000000"/>
        </w:rPr>
      </w:pPr>
      <w:r>
        <w:rPr>
          <w:color w:val="000000"/>
        </w:rPr>
        <w:t xml:space="preserve">Календарный</w:t>
      </w:r>
      <w:r>
        <w:rPr>
          <w:color w:val="000000"/>
        </w:rPr>
        <w:t xml:space="preserve"> </w:t>
      </w:r>
      <w:r>
        <w:rPr>
          <w:color w:val="000000"/>
        </w:rPr>
        <w:t xml:space="preserve">план</w:t>
      </w:r>
      <w:r>
        <w:rPr>
          <w:color w:val="000000"/>
        </w:rPr>
        <w:t xml:space="preserve"> </w:t>
      </w:r>
      <w:r>
        <w:rPr>
          <w:color w:val="000000"/>
        </w:rPr>
        <w:t xml:space="preserve">реализации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проекта</w:t>
      </w:r>
    </w:p>
    <w:p>
      <w:pPr>
        <w:pStyle w:val="Normal"/>
        <w:spacing w:line="259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4"/>
        <w:gridCol w:w="1867"/>
        <w:gridCol w:w="2654"/>
        <w:gridCol w:w="1210"/>
        <w:gridCol w:w="1597"/>
        <w:gridCol w:w="1965"/>
      </w:tblGrid>
      <w:tr>
        <w:trPr/>
        <w:tc>
          <w:tcPr>
            <w:tcW w:w="28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</w:p>
        </w:tc>
        <w:tc>
          <w:tcPr>
            <w:tcW w:w="9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Решаемая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задача</w:t>
            </w:r>
          </w:p>
        </w:tc>
        <w:tc>
          <w:tcPr>
            <w:tcW w:w="134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содержание,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проведения</w:t>
            </w:r>
          </w:p>
        </w:tc>
        <w:tc>
          <w:tcPr>
            <w:tcW w:w="6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начала</w:t>
            </w:r>
          </w:p>
        </w:tc>
        <w:tc>
          <w:tcPr>
            <w:tcW w:w="810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окончания</w:t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результаты</w:t>
            </w:r>
          </w:p>
        </w:tc>
      </w:tr>
      <w:tr>
        <w:trPr/>
        <w:tc>
          <w:tcPr>
            <w:tcW w:w="28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</w:p>
        </w:tc>
        <w:tc>
          <w:tcPr>
            <w:tcW w:w="9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34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6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810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8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</w:p>
        </w:tc>
        <w:tc>
          <w:tcPr>
            <w:tcW w:w="9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34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6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810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8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</w:p>
        </w:tc>
        <w:tc>
          <w:tcPr>
            <w:tcW w:w="9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34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6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810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="259" w:lineRule="atLeast"/>
        <w:jc w:val="center"/>
        <w:rPr>
          <w:color w:val="000000"/>
        </w:rPr>
        <w:sectPr>
          <w:type w:val="nextPage"/>
          <w:pgSz w:w="11909" w:h="16834"/>
          <w:pgMar w:top="1134" w:right="567" w:bottom="993" w:left="1701" w:header="720" w:footer="720" w:gutter="0"/>
          <w:cols w:space="720"/>
          <w:docGrid w:linePitch="360"/>
        </w:sectPr>
      </w:pP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ind w:left="4962"/>
        <w:rPr>
          <w:color w:val="000000"/>
        </w:rPr>
      </w:pPr>
      <w:r>
        <w:rPr>
          <w:color w:val="000000"/>
        </w:rPr>
        <w:t xml:space="preserve">Приложение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2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заявке</w:t>
      </w:r>
    </w:p>
    <w:p>
      <w:pPr>
        <w:pStyle w:val="Normal"/>
        <w:spacing w:line="259" w:lineRule="atLeast"/>
        <w:jc w:val="right"/>
      </w:pPr>
      <w:r>
        <w:t xml:space="preserve"> </w:t>
      </w:r>
    </w:p>
    <w:p>
      <w:pPr>
        <w:pStyle w:val="Normal"/>
        <w:spacing w:line="259" w:lineRule="atLeast"/>
        <w:jc w:val="center"/>
      </w:pPr>
      <w:r>
        <w:t xml:space="preserve">Бюджет</w:t>
      </w:r>
      <w:r>
        <w:t xml:space="preserve"> </w:t>
      </w:r>
      <w:r>
        <w:t xml:space="preserve">проекта</w:t>
      </w:r>
    </w:p>
    <w:p>
      <w:pPr>
        <w:pStyle w:val="Normal"/>
        <w:spacing w:line="259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9"/>
        <w:gridCol w:w="3894"/>
        <w:gridCol w:w="1275"/>
        <w:gridCol w:w="2261"/>
        <w:gridCol w:w="1808"/>
      </w:tblGrid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статьи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стоимость</w:t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(рублей)</w:t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(если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имеется)</w:t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(рублей)</w:t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Запрашиваемая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сумма</w:t>
            </w:r>
          </w:p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(рублей)</w:t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труда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труда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штатных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работников,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включая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налог на доходы физических лиц</w:t>
            </w:r>
            <w:r>
              <w:rPr>
                <w:sz w:val="22"/>
                <w:szCs w:val="22"/>
              </w:rPr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</w:t>
            </w:r>
            <w:r>
              <w:rPr>
                <w:iCs/>
                <w:sz w:val="22"/>
                <w:szCs w:val="22"/>
              </w:rPr>
              <w:t xml:space="preserve">олжность</w:t>
            </w:r>
            <w:r>
              <w:rPr>
                <w:sz w:val="22"/>
                <w:szCs w:val="22"/>
              </w:rPr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физическим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исключением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индивидуальных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предпринимателей)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оказание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(выполнение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гражданско-правовым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договорам,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включая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налог на доходы физических лиц</w:t>
            </w:r>
            <w:r>
              <w:rPr>
                <w:sz w:val="22"/>
                <w:szCs w:val="22"/>
              </w:rPr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взносы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взносы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выплат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штатным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работникам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взносы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выплат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физическим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гражданско-правовым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договорам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банковских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счетов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Офисные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(коммунальные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связи,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банков,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электронный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документооборот,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почтовые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компьютерное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программное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(включая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справочно-информационные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системы,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бухгалтерское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программное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обеспечение),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канцтовары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хозяйственные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расходы)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(приобретение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сувенирной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продукции,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призов,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подарков,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цветов,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костюмов,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методической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литературы,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питания,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прочее)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оплату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художественно-декоративному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оформлению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территорий,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помещений,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сценических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площадок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связи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мероприятий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ind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укрепление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материально-технической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базы,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необходимые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проекта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аренда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специализированного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инвентаря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Издательские,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полиграфические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сопутствующие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расходы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транспортные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Командировочные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расходы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юридических,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информационных,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консультационных,</w:t>
            </w:r>
          </w:p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поддержка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сайтов,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информационных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аналогичные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расходы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прямые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расходы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c>
          <w:tcPr>
            <w:tcW w:w="314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975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</w:p>
        </w:tc>
        <w:tc>
          <w:tcPr>
            <w:tcW w:w="6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14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917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="259" w:lineRule="atLeast"/>
        <w:jc w:val="right"/>
        <w:rPr>
          <w:i/>
          <w:iCs/>
          <w:color w:val="000000"/>
        </w:rPr>
        <w:sectPr>
          <w:type w:val="nextPage"/>
          <w:pgSz w:w="11909" w:h="16834"/>
          <w:pgMar w:top="1134" w:right="567" w:bottom="993" w:left="1701" w:header="720" w:footer="720" w:gutter="0"/>
          <w:cols w:space="720"/>
          <w:docGrid w:linePitch="360"/>
        </w:sectPr>
      </w:pPr>
      <w:r>
        <w:rPr>
          <w:i/>
          <w:iCs/>
          <w:color w:val="000000"/>
        </w:rPr>
      </w:r>
    </w:p>
    <w:p>
      <w:pPr>
        <w:pStyle w:val="Normal"/>
        <w:spacing w:line="259" w:lineRule="atLeast"/>
        <w:ind w:left="4962"/>
        <w:rPr>
          <w:color w:val="000000"/>
        </w:rPr>
      </w:pPr>
      <w:r>
        <w:rPr>
          <w:color w:val="000000"/>
        </w:rPr>
        <w:t xml:space="preserve">Приложение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2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Порядку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ind w:firstLine="547"/>
      </w:pPr>
      <w:r>
        <w:t xml:space="preserve"> </w:t>
      </w:r>
    </w:p>
    <w:p>
      <w:pPr>
        <w:pStyle w:val="Normal"/>
        <w:spacing w:line="259" w:lineRule="atLeast"/>
        <w:jc w:val="center"/>
      </w:pPr>
      <w:r>
        <w:t xml:space="preserve">Оценочная</w:t>
      </w:r>
      <w:r>
        <w:t xml:space="preserve"> </w:t>
      </w:r>
      <w:r>
        <w:t xml:space="preserve">ведомость</w:t>
      </w:r>
      <w:r>
        <w:t xml:space="preserve"> </w:t>
      </w:r>
      <w:r>
        <w:t xml:space="preserve">члена</w:t>
      </w:r>
      <w:r>
        <w:t xml:space="preserve"> </w:t>
      </w:r>
      <w:r>
        <w:t xml:space="preserve">конкурсной</w:t>
      </w:r>
      <w:r>
        <w:t xml:space="preserve"> </w:t>
      </w:r>
      <w:r>
        <w:t xml:space="preserve">комиссии</w:t>
      </w:r>
    </w:p>
    <w:p>
      <w:pPr>
        <w:pStyle w:val="Normal"/>
        <w:spacing w:line="259" w:lineRule="atLeast"/>
        <w:jc w:val="center"/>
      </w:pPr>
      <w:r>
        <w:t xml:space="preserve">предоставления</w:t>
      </w:r>
      <w:r>
        <w:t xml:space="preserve"> </w:t>
      </w:r>
      <w:r>
        <w:t xml:space="preserve">грантов</w:t>
      </w:r>
      <w:r>
        <w:t xml:space="preserve"> </w:t>
      </w:r>
      <w:r>
        <w:t xml:space="preserve">социально</w:t>
      </w:r>
      <w:r>
        <w:t xml:space="preserve"> </w:t>
      </w:r>
      <w:r>
        <w:t xml:space="preserve">ориентированным</w:t>
      </w:r>
      <w:r>
        <w:t xml:space="preserve"> </w:t>
      </w:r>
      <w:r>
        <w:t xml:space="preserve">некоммерческим</w:t>
      </w:r>
      <w:r>
        <w:t xml:space="preserve"> </w:t>
      </w:r>
      <w:r>
        <w:t xml:space="preserve">организациям</w:t>
      </w:r>
      <w:r>
        <w:t xml:space="preserve"> </w:t>
      </w:r>
    </w:p>
    <w:p>
      <w:pPr>
        <w:pStyle w:val="Normal"/>
        <w:spacing w:line="259" w:lineRule="atLeast"/>
      </w:pPr>
      <w:r>
        <w:t xml:space="preserve">Ф.И.О.</w:t>
      </w:r>
      <w:r>
        <w:t xml:space="preserve"> </w:t>
      </w:r>
      <w:r>
        <w:t xml:space="preserve">члена</w:t>
      </w:r>
      <w:r>
        <w:t xml:space="preserve"> </w:t>
      </w:r>
      <w:r>
        <w:t xml:space="preserve">конкурсной</w:t>
      </w:r>
      <w:r>
        <w:t xml:space="preserve"> </w:t>
      </w:r>
      <w:r>
        <w:t xml:space="preserve">комиссии</w:t>
      </w:r>
      <w:r>
        <w:t xml:space="preserve"> </w:t>
      </w:r>
      <w:r>
        <w:t xml:space="preserve">_________________________________________________</w:t>
      </w:r>
    </w:p>
    <w:p>
      <w:pPr>
        <w:pStyle w:val="Normal"/>
        <w:spacing w:line="259" w:lineRule="atLeast"/>
      </w:pPr>
      <w:r>
        <w:t xml:space="preserve"> </w:t>
      </w:r>
    </w:p>
    <w:p>
      <w:pPr>
        <w:pStyle w:val="Normal"/>
        <w:spacing w:line="259" w:lineRule="atLeast"/>
      </w:pPr>
      <w:r>
        <w:t xml:space="preserve">Наименование</w:t>
      </w:r>
      <w:r>
        <w:t xml:space="preserve"> </w:t>
      </w:r>
      <w:r>
        <w:t xml:space="preserve">проекта,</w:t>
      </w:r>
      <w:r>
        <w:t xml:space="preserve"> </w:t>
      </w:r>
      <w:r>
        <w:t xml:space="preserve">участник</w:t>
      </w:r>
      <w:r>
        <w:t xml:space="preserve"> </w:t>
      </w:r>
      <w:r>
        <w:t xml:space="preserve">отбора</w:t>
      </w:r>
      <w:r>
        <w:t xml:space="preserve"> </w:t>
      </w:r>
      <w:r>
        <w:t xml:space="preserve">_____________________________________________</w:t>
      </w:r>
    </w:p>
    <w:p>
      <w:pPr>
        <w:pStyle w:val="Normal"/>
        <w:spacing w:line="259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6"/>
        <w:gridCol w:w="3718"/>
        <w:gridCol w:w="1973"/>
      </w:tblGrid>
      <w:tr>
        <w:trPr>
          <w:trHeight w:val="68"/>
        </w:trPr>
        <w:tc>
          <w:tcPr>
            <w:tcW w:w="2113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оценки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начисления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001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количество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баллов</w:t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значимость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(решает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данный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текущие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социальные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проблемы)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Реалистичность,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реализуемость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(возможность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текущее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время)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Перспективность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(предусмотрена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возможность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дальнейшего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гранта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поддержки)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Реалистичность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обоснованность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планируемых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реализацию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Опыт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успешной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соответствующему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направлению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деятельности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552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опыта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компетенций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команды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планируемой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деятельности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259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открытость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(продвижение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социальных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сетях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в средствах массовой информации</w:t>
            </w:r>
            <w:r>
              <w:rPr>
                <w:sz w:val="22"/>
                <w:szCs w:val="22"/>
              </w:rPr>
              <w:t xml:space="preserve">)</w:t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результативность,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балла</w:t>
            </w:r>
          </w:p>
        </w:tc>
        <w:tc>
          <w:tcPr>
            <w:tcW w:w="1001" w:type="pct"/>
            <w:vMerge w:val="restar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cantSplit/>
          <w:trHeight w:val="68"/>
        </w:trPr>
        <w:tc>
          <w:tcPr>
            <w:tcW w:w="2113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эффективность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  <w:tc>
          <w:tcPr>
            <w:tcW w:w="1001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68"/>
        </w:trPr>
        <w:tc>
          <w:tcPr>
            <w:tcW w:w="2113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оценочный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86" w:type="pct"/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001" w:type="pct"/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</w:tbl>
    <w:p>
      <w:pPr>
        <w:pStyle w:val="Normal"/>
        <w:spacing w:line="259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16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16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3938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16"/>
        <w:gridCol w:w="3147"/>
      </w:tblGrid>
      <w:tr>
        <w:trPr/>
        <w:tc>
          <w:tcPr>
            <w:tcW w:w="2973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</w:t>
            </w:r>
          </w:p>
        </w:tc>
        <w:tc>
          <w:tcPr>
            <w:tcW w:w="2027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</w:t>
            </w:r>
          </w:p>
        </w:tc>
      </w:tr>
      <w:tr>
        <w:trPr>
          <w:trHeight w:val="85"/>
        </w:trPr>
        <w:tc>
          <w:tcPr>
            <w:tcW w:w="2973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(подпись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члена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конкурсной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комиссии)</w:t>
            </w:r>
            <w:r>
              <w:rPr>
                <w:sz w:val="20"/>
                <w:szCs w:val="20"/>
              </w:rPr>
            </w:r>
          </w:p>
        </w:tc>
        <w:tc>
          <w:tcPr>
            <w:tcW w:w="2027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(расшифровка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подписи)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="216" w:lineRule="atLeast"/>
        <w:rPr>
          <w:color w:val="000000"/>
        </w:rPr>
        <w:sectPr>
          <w:type w:val="nextPage"/>
          <w:pgSz w:w="11909" w:h="16834"/>
          <w:pgMar w:top="1134" w:right="567" w:bottom="993" w:left="1701" w:header="720" w:footer="720" w:gutter="0"/>
          <w:cols w:space="720"/>
          <w:docGrid w:linePitch="360"/>
        </w:sectPr>
      </w:pP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59" w:lineRule="atLeast"/>
        <w:ind w:left="4962"/>
        <w:rPr>
          <w:color w:val="000000"/>
        </w:rPr>
      </w:pPr>
      <w:r>
        <w:rPr>
          <w:color w:val="000000"/>
        </w:rPr>
        <w:t xml:space="preserve">Приложение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3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Порядку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Normal"/>
        <w:spacing w:line="216" w:lineRule="atLeast"/>
      </w:pPr>
      <w:r>
        <w:t xml:space="preserve"> </w:t>
      </w:r>
    </w:p>
    <w:p>
      <w:pPr>
        <w:pStyle w:val="Normal"/>
        <w:spacing w:line="259" w:lineRule="atLeast"/>
        <w:jc w:val="center"/>
      </w:pPr>
      <w:r>
        <w:t xml:space="preserve">Итоговая</w:t>
      </w:r>
      <w:r>
        <w:t xml:space="preserve"> </w:t>
      </w:r>
      <w:r>
        <w:t xml:space="preserve">ведомость</w:t>
      </w:r>
      <w:r>
        <w:t xml:space="preserve"> </w:t>
      </w:r>
      <w:r>
        <w:t xml:space="preserve">отбора</w:t>
      </w:r>
      <w:r>
        <w:t xml:space="preserve"> </w:t>
      </w:r>
      <w:r>
        <w:t xml:space="preserve">участников</w:t>
      </w:r>
      <w:r>
        <w:t xml:space="preserve"> </w:t>
      </w:r>
    </w:p>
    <w:p>
      <w:pPr>
        <w:pStyle w:val="Normal"/>
        <w:spacing w:line="259" w:lineRule="atLeast"/>
        <w:jc w:val="center"/>
      </w:pPr>
      <w:r>
        <w:t xml:space="preserve">для</w:t>
      </w:r>
      <w:r>
        <w:t xml:space="preserve"> </w:t>
      </w:r>
      <w:r>
        <w:t xml:space="preserve">предоставления</w:t>
      </w:r>
      <w:r>
        <w:t xml:space="preserve"> </w:t>
      </w:r>
      <w:r>
        <w:t xml:space="preserve">грантов</w:t>
      </w:r>
      <w:r>
        <w:t xml:space="preserve"> </w:t>
      </w:r>
      <w:r>
        <w:t xml:space="preserve">социально</w:t>
      </w:r>
      <w:r>
        <w:t xml:space="preserve"> </w:t>
      </w:r>
      <w:r>
        <w:t xml:space="preserve">ориентированным</w:t>
      </w:r>
      <w:r>
        <w:t xml:space="preserve"> </w:t>
      </w:r>
      <w:r>
        <w:t xml:space="preserve">некоммерческим</w:t>
      </w:r>
      <w:r>
        <w:t xml:space="preserve"> </w:t>
      </w:r>
      <w:r>
        <w:t xml:space="preserve">организациям</w:t>
      </w:r>
    </w:p>
    <w:p>
      <w:pPr>
        <w:pStyle w:val="Normal"/>
        <w:spacing w:line="259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6"/>
        <w:gridCol w:w="3543"/>
        <w:gridCol w:w="3602"/>
        <w:gridCol w:w="2096"/>
      </w:tblGrid>
      <w:tr>
        <w:trPr/>
        <w:tc>
          <w:tcPr>
            <w:tcW w:w="312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п/п</w:t>
            </w:r>
          </w:p>
        </w:tc>
        <w:tc>
          <w:tcPr>
            <w:tcW w:w="179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участника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отбора</w:t>
            </w:r>
          </w:p>
        </w:tc>
        <w:tc>
          <w:tcPr>
            <w:tcW w:w="182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проекта</w:t>
            </w:r>
          </w:p>
        </w:tc>
        <w:tc>
          <w:tcPr>
            <w:tcW w:w="1063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балл</w:t>
            </w:r>
          </w:p>
        </w:tc>
      </w:tr>
      <w:tr>
        <w:trPr/>
        <w:tc>
          <w:tcPr>
            <w:tcW w:w="312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</w:p>
        </w:tc>
        <w:tc>
          <w:tcPr>
            <w:tcW w:w="179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2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063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12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</w:p>
        </w:tc>
        <w:tc>
          <w:tcPr>
            <w:tcW w:w="179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2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063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12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</w:p>
        </w:tc>
        <w:tc>
          <w:tcPr>
            <w:tcW w:w="179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27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063" w:type="pct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="259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62"/>
        <w:gridCol w:w="2981"/>
        <w:gridCol w:w="2406"/>
      </w:tblGrid>
      <w:tr>
        <w:trPr>
          <w:cantSplit/>
          <w:trHeight w:val="68"/>
        </w:trPr>
        <w:tc>
          <w:tcPr>
            <w:tcW w:w="2237" w:type="pct"/>
            <w:vMerge w:val="restart"/>
            <w:tcBorders>
              <w:top w:val="none"/>
              <w:left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59" w:lineRule="atLeast"/>
            </w:pPr>
            <w:r>
              <w:t xml:space="preserve">Председатель</w:t>
            </w:r>
            <w:r>
              <w:t xml:space="preserve"> </w:t>
            </w:r>
            <w:r>
              <w:t xml:space="preserve">конкурсной</w:t>
            </w:r>
            <w:r>
              <w:t xml:space="preserve"> </w:t>
            </w:r>
            <w:r>
              <w:t xml:space="preserve">комиссии</w:t>
            </w:r>
          </w:p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529" w:type="pc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</w:t>
            </w:r>
          </w:p>
        </w:tc>
      </w:tr>
      <w:tr>
        <w:trPr>
          <w:cantSplit/>
          <w:trHeight w:val="68"/>
        </w:trPr>
        <w:tc>
          <w:tcPr>
            <w:tcW w:w="2237" w:type="pct"/>
            <w:vMerge w:val="continue"/>
            <w:tcBorders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9" w:type="pct"/>
            <w:textDirection w:val="lrTb"/>
            <w:vAlign w:val="top"/>
          </w:tcPr>
          <w:p>
            <w:pPr>
              <w:pStyle w:val="Normal"/>
              <w:spacing w:line="216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(расшифровка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подписи)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2237" w:type="pct"/>
            <w:vMerge w:val="restart"/>
            <w:tcBorders>
              <w:top w:val="none"/>
              <w:left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59" w:lineRule="atLeast"/>
            </w:pPr>
            <w:r>
              <w:t xml:space="preserve">Секретарь</w:t>
            </w:r>
            <w:r>
              <w:t xml:space="preserve"> </w:t>
            </w:r>
            <w:r>
              <w:t xml:space="preserve">конкурсной</w:t>
            </w:r>
            <w:r>
              <w:t xml:space="preserve"> </w:t>
            </w:r>
            <w:r>
              <w:t xml:space="preserve">комиссии</w:t>
            </w:r>
          </w:p>
          <w:p>
            <w:pPr>
              <w:pStyle w:val="Normal"/>
              <w:spacing w:line="21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529" w:type="pc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</w:t>
            </w:r>
          </w:p>
        </w:tc>
      </w:tr>
      <w:tr>
        <w:trPr>
          <w:cantSplit/>
        </w:trPr>
        <w:tc>
          <w:tcPr>
            <w:tcW w:w="2237" w:type="pct"/>
            <w:vMerge w:val="continue"/>
            <w:tcBorders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1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9" w:type="pct"/>
            <w:textDirection w:val="lrTb"/>
            <w:vAlign w:val="top"/>
          </w:tcPr>
          <w:p>
            <w:pPr>
              <w:pStyle w:val="Normal"/>
              <w:spacing w:line="216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(расшифровка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подписи)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2237" w:type="pct"/>
            <w:vMerge w:val="restart"/>
            <w:tcBorders>
              <w:top w:val="none"/>
              <w:left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59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59" w:lineRule="atLeast"/>
            </w:pPr>
            <w:r>
              <w:t xml:space="preserve">Член</w:t>
            </w:r>
            <w:r>
              <w:t xml:space="preserve"> </w:t>
            </w:r>
            <w:r>
              <w:t xml:space="preserve">конкурсной</w:t>
            </w:r>
            <w:r>
              <w:t xml:space="preserve"> </w:t>
            </w:r>
            <w:r>
              <w:t xml:space="preserve">комиссии</w:t>
            </w:r>
          </w:p>
          <w:p>
            <w:pPr>
              <w:pStyle w:val="Normal"/>
              <w:spacing w:line="21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529" w:type="pc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</w:t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</w:t>
            </w:r>
          </w:p>
        </w:tc>
      </w:tr>
      <w:tr>
        <w:trPr>
          <w:cantSplit/>
        </w:trPr>
        <w:tc>
          <w:tcPr>
            <w:tcW w:w="2237" w:type="pct"/>
            <w:vMerge w:val="continue"/>
            <w:tcBorders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line="21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9" w:type="pct"/>
            <w:textDirection w:val="lrTb"/>
            <w:vAlign w:val="top"/>
          </w:tcPr>
          <w:p>
            <w:pPr>
              <w:pStyle w:val="Normal"/>
              <w:spacing w:line="216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(расшифровка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подписи)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="216" w:lineRule="atLeast"/>
      </w:pPr>
      <w:r>
        <w:rPr>
          <w:color w:val="000000"/>
        </w:rPr>
        <w:t xml:space="preserve"> </w:t>
      </w:r>
    </w:p>
    <w:sectPr>
      <w:headerReference w:type="even" r:id="rId9"/>
      <w:headerReference w:type="default" r:id="rId10"/>
      <w:type w:val="nextPage"/>
      <w:pgSz w:w="11909" w:h="16834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">
    <w:panose1 w:val="02070309020205020404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13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space"/>
      <w:lvlText w:val="%1."/>
      <w:lvlJc w:val="left"/>
      <w:pPr>
        <w:pStyle w:val="Normal"/>
        <w:ind w:left="9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2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6"/>
      <w:numFmt w:val="decimal"/>
      <w:suff w:val="tab"/>
      <w:lvlText w:val="%1.%2."/>
      <w:lvlJc w:val="left"/>
      <w:pPr>
        <w:pStyle w:val="Normal"/>
        <w:ind w:left="1069" w:hanging="360"/>
      </w:pPr>
      <w:rPr>
        <w:color w:val="ff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7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7"/>
      <w:numFmt w:val="decimal"/>
      <w:suff w:val="tab"/>
      <w:lvlText w:val="%1.%2."/>
      <w:lvlJc w:val="left"/>
      <w:pPr>
        <w:pStyle w:val="Normal"/>
        <w:ind w:left="1804" w:hanging="109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4" w:hanging="109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04" w:hanging="1095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04" w:hanging="1095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4" w:hanging="1095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2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26"/>
  </w:num>
  <w:num w:numId="5">
    <w:abstractNumId w:val="21"/>
  </w:num>
  <w:num w:numId="6">
    <w:abstractNumId w:val="18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23"/>
  </w:num>
  <w:num w:numId="17">
    <w:abstractNumId w:val="22"/>
  </w:num>
  <w:num w:numId="18">
    <w:abstractNumId w:val="25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0"/>
  </w:num>
  <w:num w:numId="24">
    <w:abstractNumId w:val="19"/>
  </w:num>
  <w:num w:numId="25">
    <w:abstractNumId w:val="1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uiPriority w:val="9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keepNext/>
      <w:outlineLvl w:val="1"/>
    </w:pPr>
    <w:rPr>
      <w:sz w:val="28"/>
    </w:rPr>
  </w:style>
  <w:style w:type="paragraph" w:styleId="Heading3">
    <w:name w:val="Заголовок 3,!Главы документа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uiPriority w:val="35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4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5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6">
    <w:name w:val="- СТРАНИЦА -"/>
    <w:next w:val="UserStyle_6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7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8">
    <w:name w:val="Автозамена"/>
    <w:next w:val="UserStyle_8"/>
    <w:link w:val="Normal"/>
    <w:rPr>
      <w:sz w:val="24"/>
      <w:szCs w:val="24"/>
      <w:lang w:val="ru-RU" w:eastAsia="ru-RU" w:bidi="ar-SA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0">
    <w:name w:val="Цветовое выделение"/>
    <w:next w:val="UserStyle_10"/>
    <w:link w:val="Normal"/>
    <w:uiPriority w:val="99"/>
    <w:rPr>
      <w:b/>
      <w:bCs/>
      <w:color w:val="000080"/>
    </w:rPr>
  </w:style>
  <w:style w:type="character" w:styleId="UserStyle_11">
    <w:name w:val="Гипертекстовая ссылка"/>
    <w:next w:val="UserStyle_11"/>
    <w:link w:val="Normal"/>
    <w:uiPriority w:val="99"/>
    <w:rPr>
      <w:b/>
      <w:bCs/>
      <w:color w:val="008000"/>
    </w:rPr>
  </w:style>
  <w:style w:type="paragraph" w:styleId="UserStyle_12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3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14"/>
    <w:pPr>
      <w:tabs>
        <w:tab w:val="center" w:pos="4677" w:leader="none"/>
        <w:tab w:val="right" w:pos="9355" w:leader="none"/>
      </w:tabs>
    </w:pPr>
  </w:style>
  <w:style w:type="character" w:styleId="UserStyle_14">
    <w:name w:val="Нижний колонтитул Знак"/>
    <w:next w:val="UserStyle_14"/>
    <w:link w:val="Footer"/>
    <w:rPr>
      <w:sz w:val="24"/>
      <w:szCs w:val="24"/>
    </w:rPr>
  </w:style>
  <w:style w:type="character" w:styleId="UserStyle_5">
    <w:name w:val="Верхний колонтитул Знак"/>
    <w:next w:val="UserStyle_5"/>
    <w:link w:val="Header"/>
    <w:uiPriority w:val="99"/>
    <w:rPr>
      <w:sz w:val="24"/>
      <w:szCs w:val="24"/>
    </w:rPr>
  </w:style>
  <w:style w:type="paragraph" w:styleId="UserStyle_15">
    <w:name w:val="ConsNormal"/>
    <w:next w:val="UserStyle_15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6"/>
    <w:uiPriority w:val="99"/>
    <w:rPr>
      <w:rFonts w:ascii="Courier New" w:hAnsi="Courier New" w:cs="Courier New"/>
      <w:sz w:val="20"/>
      <w:szCs w:val="20"/>
    </w:rPr>
  </w:style>
  <w:style w:type="character" w:styleId="UserStyle_16">
    <w:name w:val="Текст Знак"/>
    <w:next w:val="UserStyle_16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7"/>
    <w:pPr>
      <w:spacing w:after="120" w:line="480" w:lineRule="auto"/>
    </w:pPr>
  </w:style>
  <w:style w:type="character" w:styleId="UserStyle_17">
    <w:name w:val="Основной текст 2 Знак"/>
    <w:next w:val="UserStyle_17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uiPriority w:val="9"/>
    <w:rPr>
      <w:rFonts w:ascii="TimesET" w:hAnsi="TimesET"/>
      <w:sz w:val="28"/>
      <w:szCs w:val="24"/>
    </w:rPr>
  </w:style>
  <w:style w:type="paragraph" w:styleId="UserStyle_18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9">
    <w:name w:val="ConsPlusNormal"/>
    <w:next w:val="UserStyle_19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0"/>
    <w:pPr>
      <w:spacing w:after="120"/>
    </w:pPr>
  </w:style>
  <w:style w:type="character" w:styleId="UserStyle_20">
    <w:name w:val="Основной текст Знак"/>
    <w:next w:val="UserStyle_20"/>
    <w:link w:val="BodyText"/>
    <w:rPr>
      <w:sz w:val="24"/>
      <w:szCs w:val="24"/>
    </w:rPr>
  </w:style>
  <w:style w:type="paragraph" w:styleId="User">
    <w:name w:val="Без интервала"/>
    <w:next w:val="User"/>
    <w:link w:val="UserStyle_21"/>
    <w:uiPriority w:val="1"/>
    <w:qFormat/>
    <w:rPr>
      <w:sz w:val="24"/>
      <w:szCs w:val="24"/>
      <w:lang w:val="ru-RU" w:eastAsia="ru-RU" w:bidi="ar-SA"/>
    </w:rPr>
  </w:style>
  <w:style w:type="character" w:styleId="UserStyle_21">
    <w:name w:val="Без интервала Знак"/>
    <w:next w:val="UserStyle_21"/>
    <w:link w:val="User"/>
    <w:uiPriority w:val="1"/>
    <w:locked/>
    <w:rPr>
      <w:sz w:val="24"/>
      <w:szCs w:val="24"/>
    </w:rPr>
  </w:style>
  <w:style w:type="paragraph" w:styleId="UserStyle_22">
    <w:name w:val="ConsPlusTitle"/>
    <w:next w:val="UserStyle_22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/>
      <w:b/>
      <w:bCs/>
      <w:sz w:val="26"/>
      <w:szCs w:val="28"/>
    </w:rPr>
  </w:style>
  <w:style w:type="character" w:styleId="UserStyle_1">
    <w:name w:val="Заголовок 2 Знак"/>
    <w:next w:val="UserStyle_1"/>
    <w:link w:val="Heading2"/>
    <w:rPr>
      <w:sz w:val="28"/>
      <w:szCs w:val="24"/>
    </w:rPr>
  </w:style>
  <w:style w:type="character" w:styleId="UserStyle_2">
    <w:name w:val="Заголовок 3 Знак,!Главы документа Знак"/>
    <w:next w:val="UserStyle_2"/>
    <w:link w:val="Heading3"/>
    <w:rPr>
      <w:rFonts w:ascii="TimesET" w:hAnsi="TimesET"/>
      <w:sz w:val="36"/>
      <w:szCs w:val="24"/>
    </w:rPr>
  </w:style>
  <w:style w:type="character" w:styleId="UserStyle_4">
    <w:name w:val="Название Знак"/>
    <w:next w:val="UserStyle_4"/>
    <w:link w:val="Title"/>
    <w:rPr>
      <w:rFonts w:ascii="TimesET" w:hAnsi="TimesET"/>
      <w:sz w:val="32"/>
      <w:szCs w:val="24"/>
    </w:rPr>
  </w:style>
  <w:style w:type="character" w:styleId="UserStyle_7">
    <w:name w:val="Основной текст с отступом Знак"/>
    <w:next w:val="UserStyle_7"/>
    <w:link w:val="BodyTextIndent"/>
    <w:rPr>
      <w:color w:val="000000"/>
      <w:sz w:val="28"/>
      <w:szCs w:val="28"/>
      <w:shd w:val="clear" w:color="auto" w:fill="ffffff"/>
    </w:rPr>
  </w:style>
  <w:style w:type="paragraph" w:styleId="UserStyle_23">
    <w:name w:val="Знак"/>
    <w:basedOn w:val="Normal"/>
    <w:next w:val="UserStyle_23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24">
    <w:name w:val="apple-converted-space"/>
    <w:next w:val="UserStyle_24"/>
    <w:link w:val="Normal"/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5"/>
    <w:pPr>
      <w:ind w:firstLine="567"/>
      <w:jc w:val="both"/>
    </w:pPr>
    <w:rPr>
      <w:rFonts w:ascii="Courier" w:hAnsi="Courier"/>
      <w:sz w:val="22"/>
      <w:szCs w:val="20"/>
    </w:rPr>
  </w:style>
  <w:style w:type="character" w:styleId="UserStyle_25">
    <w:name w:val="Текст примечания Знак,!Равноширинный текст документа Знак"/>
    <w:next w:val="UserStyle_25"/>
    <w:link w:val="AnnotationText"/>
    <w:rPr>
      <w:rFonts w:ascii="Courier" w:hAnsi="Courier"/>
      <w:sz w:val="22"/>
    </w:rPr>
  </w:style>
  <w:style w:type="paragraph" w:styleId="UserStyle_26">
    <w:name w:val="Title!Название НПА"/>
    <w:basedOn w:val="Normal"/>
    <w:next w:val="UserStyle_26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Style_27">
    <w:name w:val="Application!Приложение"/>
    <w:next w:val="UserStyle_27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28">
    <w:name w:val="Table!Таблица"/>
    <w:next w:val="UserStyle_28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29">
    <w:name w:val="Table!"/>
    <w:next w:val="UserStyle_28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paragraph" w:styleId="UserStyle_30">
    <w:name w:val=".FORMATTEXT"/>
    <w:next w:val="UserStyle_30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1">
    <w:name w:val=".HEADERTEXT"/>
    <w:next w:val="UserStyle_31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Acetate">
    <w:name w:val="Текст выноски"/>
    <w:basedOn w:val="Normal"/>
    <w:next w:val="Acetate"/>
    <w:link w:val="UserStyle_32"/>
    <w:uiPriority w:val="99"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UserStyle_32">
    <w:name w:val="Текст выноски Знак"/>
    <w:next w:val="UserStyle_32"/>
    <w:link w:val="Acetate"/>
    <w:uiPriority w:val="99"/>
    <w:rPr>
      <w:rFonts w:ascii="Tahoma" w:hAnsi="Tahoma" w:eastAsia="Calibri" w:cs="Tahoma"/>
      <w:sz w:val="16"/>
      <w:szCs w:val="16"/>
      <w:lang w:eastAsia="en-US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numbering" w:styleId="UserStyle_33">
    <w:name w:val="Нет списка1"/>
    <w:next w:val="NormalList"/>
    <w:link w:val="Normal"/>
    <w:uiPriority w:val="99"/>
    <w:semiHidden/>
    <w:unhideWhenUsed/>
  </w:style>
  <w:style w:type="numbering" w:styleId="UserStyle_34">
    <w:name w:val="Нет списка2"/>
    <w:next w:val="NormalList"/>
    <w:link w:val="Normal"/>
    <w:uiPriority w:val="99"/>
    <w:semiHidden/>
    <w:unhideWhenUsed/>
  </w:style>
  <w:style w:type="character" w:styleId="UserStyle_35">
    <w:name w:val="pt-a0"/>
    <w:next w:val="UserStyle_35"/>
    <w:link w:val="Normal"/>
  </w:style>
  <w:style w:type="character" w:styleId="UserStyle_36">
    <w:name w:val="pt-a0-000000"/>
    <w:next w:val="UserStyle_36"/>
    <w:link w:val="Normal"/>
  </w:style>
  <w:style w:type="character" w:styleId="UserStyle_37">
    <w:name w:val="pt-a0-000002"/>
    <w:next w:val="UserStyle_37"/>
    <w:link w:val="Normal"/>
  </w:style>
  <w:style w:type="paragraph" w:styleId="UserStyle_38">
    <w:name w:val="pt-a"/>
    <w:basedOn w:val="Normal"/>
    <w:next w:val="UserStyle_38"/>
    <w:link w:val="Normal"/>
    <w:pPr>
      <w:spacing w:before="100" w:beforeAutospacing="1" w:after="100" w:afterAutospacing="1"/>
    </w:pPr>
  </w:style>
  <w:style w:type="character" w:styleId="UserStyle_39">
    <w:name w:val="pt-a0-000003"/>
    <w:next w:val="UserStyle_39"/>
    <w:link w:val="Normal"/>
  </w:style>
  <w:style w:type="paragraph" w:styleId="UserStyle_40">
    <w:name w:val="pt-a-000004"/>
    <w:basedOn w:val="Normal"/>
    <w:next w:val="UserStyle_40"/>
    <w:link w:val="Normal"/>
    <w:pPr>
      <w:spacing w:before="100" w:beforeAutospacing="1" w:after="100" w:afterAutospacing="1"/>
    </w:pPr>
  </w:style>
  <w:style w:type="paragraph" w:styleId="UserStyle_41">
    <w:name w:val="pt-afd"/>
    <w:basedOn w:val="Normal"/>
    <w:next w:val="UserStyle_41"/>
    <w:link w:val="Normal"/>
    <w:pPr>
      <w:spacing w:before="100" w:beforeAutospacing="1" w:after="100" w:afterAutospacing="1"/>
    </w:pPr>
  </w:style>
  <w:style w:type="character" w:styleId="UserStyle_42">
    <w:name w:val="pt-000005"/>
    <w:next w:val="UserStyle_42"/>
    <w:link w:val="Normal"/>
  </w:style>
  <w:style w:type="paragraph" w:styleId="UserStyle_43">
    <w:name w:val="pt-a-000006"/>
    <w:basedOn w:val="Normal"/>
    <w:next w:val="UserStyle_43"/>
    <w:link w:val="Normal"/>
    <w:pPr>
      <w:spacing w:before="100" w:beforeAutospacing="1" w:after="100" w:afterAutospacing="1"/>
    </w:pPr>
  </w:style>
  <w:style w:type="character" w:styleId="UserStyle_44">
    <w:name w:val="pt-000007"/>
    <w:next w:val="UserStyle_44"/>
    <w:link w:val="Normal"/>
  </w:style>
  <w:style w:type="character" w:styleId="UserStyle_45">
    <w:name w:val="pt-a0-000008"/>
    <w:next w:val="UserStyle_45"/>
    <w:link w:val="Normal"/>
  </w:style>
  <w:style w:type="paragraph" w:styleId="UserStyle_46">
    <w:name w:val="pt-ad"/>
    <w:basedOn w:val="Normal"/>
    <w:next w:val="UserStyle_46"/>
    <w:link w:val="Normal"/>
    <w:pPr>
      <w:spacing w:before="100" w:beforeAutospacing="1" w:after="100" w:afterAutospacing="1"/>
    </w:pPr>
  </w:style>
  <w:style w:type="paragraph" w:styleId="UserStyle_47">
    <w:name w:val="pt-ad-000009"/>
    <w:basedOn w:val="Normal"/>
    <w:next w:val="UserStyle_47"/>
    <w:link w:val="Normal"/>
    <w:pPr>
      <w:spacing w:before="100" w:beforeAutospacing="1" w:after="100" w:afterAutospacing="1"/>
    </w:pPr>
  </w:style>
  <w:style w:type="paragraph" w:styleId="UserStyle_48">
    <w:name w:val="pt-a-000010"/>
    <w:basedOn w:val="Normal"/>
    <w:next w:val="UserStyle_48"/>
    <w:link w:val="Normal"/>
    <w:pPr>
      <w:spacing w:before="100" w:beforeAutospacing="1" w:after="100" w:afterAutospacing="1"/>
    </w:pPr>
  </w:style>
  <w:style w:type="character" w:styleId="UserStyle_49">
    <w:name w:val="pt-000011"/>
    <w:next w:val="UserStyle_49"/>
    <w:link w:val="Normal"/>
  </w:style>
  <w:style w:type="paragraph" w:styleId="UserStyle_50">
    <w:name w:val="pt-23"/>
    <w:basedOn w:val="Normal"/>
    <w:next w:val="UserStyle_50"/>
    <w:link w:val="Normal"/>
    <w:pPr>
      <w:spacing w:before="100" w:beforeAutospacing="1" w:after="100" w:afterAutospacing="1"/>
    </w:pPr>
  </w:style>
  <w:style w:type="character" w:styleId="UserStyle_51">
    <w:name w:val="pt-a0-000012"/>
    <w:next w:val="UserStyle_51"/>
    <w:link w:val="Normal"/>
  </w:style>
  <w:style w:type="paragraph" w:styleId="UserStyle_52">
    <w:name w:val="pt-000013"/>
    <w:basedOn w:val="Normal"/>
    <w:next w:val="UserStyle_52"/>
    <w:link w:val="Normal"/>
    <w:pPr>
      <w:spacing w:before="100" w:beforeAutospacing="1" w:after="100" w:afterAutospacing="1"/>
    </w:pPr>
  </w:style>
  <w:style w:type="character" w:styleId="UserStyle_53">
    <w:name w:val="pt-000014"/>
    <w:next w:val="UserStyle_53"/>
    <w:link w:val="Normal"/>
  </w:style>
  <w:style w:type="character" w:styleId="UserStyle_54">
    <w:name w:val="pt-000015"/>
    <w:next w:val="UserStyle_54"/>
    <w:link w:val="Normal"/>
  </w:style>
  <w:style w:type="paragraph" w:styleId="UserStyle_55">
    <w:name w:val="pt-a-000017"/>
    <w:basedOn w:val="Normal"/>
    <w:next w:val="UserStyle_55"/>
    <w:link w:val="Normal"/>
    <w:pPr>
      <w:spacing w:before="100" w:beforeAutospacing="1" w:after="100" w:afterAutospacing="1"/>
    </w:pPr>
  </w:style>
  <w:style w:type="character" w:styleId="UserStyle_56">
    <w:name w:val="pt-000018"/>
    <w:next w:val="UserStyle_56"/>
    <w:link w:val="Normal"/>
  </w:style>
  <w:style w:type="character" w:styleId="UserStyle_57">
    <w:name w:val="pt-a0-000020"/>
    <w:next w:val="UserStyle_57"/>
    <w:link w:val="Normal"/>
  </w:style>
  <w:style w:type="character" w:styleId="UserStyle_58">
    <w:name w:val="pt-000021"/>
    <w:next w:val="UserStyle_58"/>
    <w:link w:val="Normal"/>
  </w:style>
  <w:style w:type="character" w:styleId="UserStyle_59">
    <w:name w:val="pt-000022"/>
    <w:next w:val="UserStyle_59"/>
    <w:link w:val="Normal"/>
  </w:style>
  <w:style w:type="character" w:styleId="UserStyle_60">
    <w:name w:val="pt-a0-000023"/>
    <w:next w:val="UserStyle_60"/>
    <w:link w:val="Normal"/>
  </w:style>
  <w:style w:type="paragraph" w:styleId="UserStyle_61">
    <w:name w:val="pt-ad-000024"/>
    <w:basedOn w:val="Normal"/>
    <w:next w:val="UserStyle_61"/>
    <w:link w:val="Normal"/>
    <w:pPr>
      <w:spacing w:before="100" w:beforeAutospacing="1" w:after="100" w:afterAutospacing="1"/>
    </w:pPr>
  </w:style>
  <w:style w:type="character" w:styleId="UserStyle_62">
    <w:name w:val="pt-000025"/>
    <w:next w:val="UserStyle_62"/>
    <w:link w:val="Normal"/>
  </w:style>
  <w:style w:type="character" w:styleId="UserStyle_63">
    <w:name w:val="pt-aff1"/>
    <w:next w:val="UserStyle_63"/>
    <w:link w:val="Normal"/>
  </w:style>
  <w:style w:type="paragraph" w:styleId="UserStyle_64">
    <w:name w:val="pt-a-000026"/>
    <w:basedOn w:val="Normal"/>
    <w:next w:val="UserStyle_64"/>
    <w:link w:val="Normal"/>
    <w:pPr>
      <w:spacing w:before="100" w:beforeAutospacing="1" w:after="100" w:afterAutospacing="1"/>
    </w:pPr>
  </w:style>
  <w:style w:type="paragraph" w:styleId="UserStyle_65">
    <w:name w:val="pt-ad-000027"/>
    <w:basedOn w:val="Normal"/>
    <w:next w:val="UserStyle_65"/>
    <w:link w:val="Normal"/>
    <w:pPr>
      <w:spacing w:before="100" w:beforeAutospacing="1" w:after="100" w:afterAutospacing="1"/>
    </w:pPr>
  </w:style>
  <w:style w:type="paragraph" w:styleId="UserStyle_66">
    <w:name w:val="pt-a-000028"/>
    <w:basedOn w:val="Normal"/>
    <w:next w:val="UserStyle_66"/>
    <w:link w:val="Normal"/>
    <w:pPr>
      <w:spacing w:before="100" w:beforeAutospacing="1" w:after="100" w:afterAutospacing="1"/>
    </w:pPr>
  </w:style>
  <w:style w:type="paragraph" w:styleId="UserStyle_67">
    <w:name w:val="pt-a-000029"/>
    <w:basedOn w:val="Normal"/>
    <w:next w:val="UserStyle_67"/>
    <w:link w:val="Normal"/>
    <w:pPr>
      <w:spacing w:before="100" w:beforeAutospacing="1" w:after="100" w:afterAutospacing="1"/>
    </w:pPr>
  </w:style>
  <w:style w:type="paragraph" w:styleId="UserStyle_68">
    <w:name w:val="pt-a-000030"/>
    <w:basedOn w:val="Normal"/>
    <w:next w:val="UserStyle_68"/>
    <w:link w:val="Normal"/>
    <w:pPr>
      <w:spacing w:before="100" w:beforeAutospacing="1" w:after="100" w:afterAutospacing="1"/>
    </w:pPr>
  </w:style>
  <w:style w:type="paragraph" w:styleId="UserStyle_69">
    <w:name w:val="pt-consplusnormal"/>
    <w:basedOn w:val="Normal"/>
    <w:next w:val="UserStyle_69"/>
    <w:link w:val="Normal"/>
    <w:pPr>
      <w:spacing w:before="100" w:beforeAutospacing="1" w:after="100" w:afterAutospacing="1"/>
    </w:pPr>
  </w:style>
  <w:style w:type="paragraph" w:styleId="UserStyle_70">
    <w:name w:val="pt-ad-000031"/>
    <w:basedOn w:val="Normal"/>
    <w:next w:val="UserStyle_70"/>
    <w:link w:val="Normal"/>
    <w:pPr>
      <w:spacing w:before="100" w:beforeAutospacing="1" w:after="100" w:afterAutospacing="1"/>
    </w:pPr>
  </w:style>
  <w:style w:type="paragraph" w:styleId="UserStyle_71">
    <w:name w:val="pt-ad-000032"/>
    <w:basedOn w:val="Normal"/>
    <w:next w:val="UserStyle_71"/>
    <w:link w:val="Normal"/>
    <w:pPr>
      <w:spacing w:before="100" w:beforeAutospacing="1" w:after="100" w:afterAutospacing="1"/>
    </w:pPr>
  </w:style>
  <w:style w:type="paragraph" w:styleId="UserStyle_72">
    <w:name w:val="pt-ac"/>
    <w:basedOn w:val="Normal"/>
    <w:next w:val="UserStyle_72"/>
    <w:link w:val="Normal"/>
    <w:pPr>
      <w:spacing w:before="100" w:beforeAutospacing="1" w:after="100" w:afterAutospacing="1"/>
    </w:pPr>
  </w:style>
  <w:style w:type="paragraph" w:styleId="UserStyle_73">
    <w:name w:val="pt-a-000034"/>
    <w:basedOn w:val="Normal"/>
    <w:next w:val="UserStyle_73"/>
    <w:link w:val="Normal"/>
    <w:pPr>
      <w:spacing w:before="100" w:beforeAutospacing="1" w:after="100" w:afterAutospacing="1"/>
    </w:pPr>
  </w:style>
  <w:style w:type="paragraph" w:styleId="UserStyle_74">
    <w:name w:val="pt-ac-000035"/>
    <w:basedOn w:val="Normal"/>
    <w:next w:val="UserStyle_74"/>
    <w:link w:val="Normal"/>
    <w:pPr>
      <w:spacing w:before="100" w:beforeAutospacing="1" w:after="100" w:afterAutospacing="1"/>
    </w:pPr>
  </w:style>
  <w:style w:type="paragraph" w:styleId="UserStyle_75">
    <w:name w:val="pt-consplusnormal-000036"/>
    <w:basedOn w:val="Normal"/>
    <w:next w:val="UserStyle_75"/>
    <w:link w:val="Normal"/>
    <w:pPr>
      <w:spacing w:before="100" w:beforeAutospacing="1" w:after="100" w:afterAutospacing="1"/>
    </w:pPr>
  </w:style>
  <w:style w:type="character" w:styleId="UserStyle_76">
    <w:name w:val="pt-ae"/>
    <w:next w:val="UserStyle_76"/>
    <w:link w:val="Normal"/>
  </w:style>
  <w:style w:type="paragraph" w:styleId="UserStyle_77">
    <w:name w:val="pt-a-000037"/>
    <w:basedOn w:val="Normal"/>
    <w:next w:val="UserStyle_77"/>
    <w:link w:val="Normal"/>
    <w:pPr>
      <w:spacing w:before="100" w:beforeAutospacing="1" w:after="100" w:afterAutospacing="1"/>
    </w:pPr>
  </w:style>
  <w:style w:type="character" w:styleId="UserStyle_78">
    <w:name w:val="pt-000038"/>
    <w:next w:val="UserStyle_78"/>
    <w:link w:val="Normal"/>
  </w:style>
  <w:style w:type="character" w:styleId="UserStyle_79">
    <w:name w:val="pt-000039"/>
    <w:next w:val="UserStyle_79"/>
    <w:link w:val="Normal"/>
  </w:style>
  <w:style w:type="paragraph" w:styleId="UserStyle_80">
    <w:name w:val="pt-a-000040"/>
    <w:basedOn w:val="Normal"/>
    <w:next w:val="UserStyle_80"/>
    <w:link w:val="Normal"/>
    <w:pPr>
      <w:spacing w:before="100" w:beforeAutospacing="1" w:after="100" w:afterAutospacing="1"/>
    </w:pPr>
  </w:style>
  <w:style w:type="character" w:styleId="UserStyle_81">
    <w:name w:val="pt-a0-000041"/>
    <w:next w:val="UserStyle_81"/>
    <w:link w:val="Normal"/>
  </w:style>
  <w:style w:type="paragraph" w:styleId="UserStyle_82">
    <w:name w:val="pt-consplusnormal-000042"/>
    <w:basedOn w:val="Normal"/>
    <w:next w:val="UserStyle_82"/>
    <w:link w:val="Normal"/>
    <w:pPr>
      <w:spacing w:before="100" w:beforeAutospacing="1" w:after="100" w:afterAutospacing="1"/>
    </w:pPr>
  </w:style>
  <w:style w:type="paragraph" w:styleId="UserStyle_83">
    <w:name w:val="pt-a-000043"/>
    <w:basedOn w:val="Normal"/>
    <w:next w:val="UserStyle_83"/>
    <w:link w:val="Normal"/>
    <w:pPr>
      <w:spacing w:before="100" w:beforeAutospacing="1" w:after="100" w:afterAutospacing="1"/>
    </w:pPr>
  </w:style>
  <w:style w:type="paragraph" w:styleId="UserStyle_84">
    <w:name w:val="pt-consplusnormal-000044"/>
    <w:basedOn w:val="Normal"/>
    <w:next w:val="UserStyle_84"/>
    <w:link w:val="Normal"/>
    <w:pPr>
      <w:spacing w:before="100" w:beforeAutospacing="1" w:after="100" w:afterAutospacing="1"/>
    </w:pPr>
  </w:style>
  <w:style w:type="paragraph" w:styleId="UserStyle_85">
    <w:name w:val="pt-a-000045"/>
    <w:basedOn w:val="Normal"/>
    <w:next w:val="UserStyle_85"/>
    <w:link w:val="Normal"/>
    <w:pPr>
      <w:spacing w:before="100" w:beforeAutospacing="1" w:after="100" w:afterAutospacing="1"/>
    </w:pPr>
  </w:style>
  <w:style w:type="character" w:styleId="UserStyle_86">
    <w:name w:val="pt-a0-000046"/>
    <w:next w:val="UserStyle_86"/>
    <w:link w:val="Normal"/>
  </w:style>
  <w:style w:type="paragraph" w:styleId="UserStyle_87">
    <w:name w:val="pt-a-000047"/>
    <w:basedOn w:val="Normal"/>
    <w:next w:val="UserStyle_87"/>
    <w:link w:val="Normal"/>
    <w:pPr>
      <w:spacing w:before="100" w:beforeAutospacing="1" w:after="100" w:afterAutospacing="1"/>
    </w:pPr>
  </w:style>
  <w:style w:type="paragraph" w:styleId="UserStyle_88">
    <w:name w:val="pt-000048"/>
    <w:basedOn w:val="Normal"/>
    <w:next w:val="UserStyle_88"/>
    <w:link w:val="Normal"/>
    <w:pPr>
      <w:spacing w:before="100" w:beforeAutospacing="1" w:after="100" w:afterAutospacing="1"/>
    </w:pPr>
  </w:style>
  <w:style w:type="character" w:styleId="UserStyle_89">
    <w:name w:val="pt-000049"/>
    <w:next w:val="UserStyle_89"/>
    <w:link w:val="Normal"/>
  </w:style>
  <w:style w:type="paragraph" w:styleId="UserStyle_90">
    <w:name w:val="pt-a-000050"/>
    <w:basedOn w:val="Normal"/>
    <w:next w:val="UserStyle_90"/>
    <w:link w:val="Normal"/>
    <w:pPr>
      <w:spacing w:before="100" w:beforeAutospacing="1" w:after="100" w:afterAutospacing="1"/>
    </w:pPr>
  </w:style>
  <w:style w:type="paragraph" w:styleId="UserStyle_91">
    <w:name w:val="pt-consplusnormal-000051"/>
    <w:basedOn w:val="Normal"/>
    <w:next w:val="UserStyle_91"/>
    <w:link w:val="Normal"/>
    <w:pPr>
      <w:spacing w:before="100" w:beforeAutospacing="1" w:after="100" w:afterAutospacing="1"/>
    </w:pPr>
  </w:style>
  <w:style w:type="paragraph" w:styleId="UserStyle_92">
    <w:name w:val="pt-a-000052"/>
    <w:basedOn w:val="Normal"/>
    <w:next w:val="UserStyle_92"/>
    <w:link w:val="Normal"/>
    <w:pPr>
      <w:spacing w:before="100" w:beforeAutospacing="1" w:after="100" w:afterAutospacing="1"/>
    </w:pPr>
  </w:style>
  <w:style w:type="paragraph" w:styleId="UserStyle_93">
    <w:name w:val="pt-a-000053"/>
    <w:basedOn w:val="Normal"/>
    <w:next w:val="UserStyle_93"/>
    <w:link w:val="Normal"/>
    <w:pPr>
      <w:spacing w:before="100" w:beforeAutospacing="1" w:after="100" w:afterAutospacing="1"/>
    </w:pPr>
  </w:style>
  <w:style w:type="paragraph" w:styleId="UserStyle_94">
    <w:name w:val="pt-a-000054"/>
    <w:basedOn w:val="Normal"/>
    <w:next w:val="UserStyle_94"/>
    <w:link w:val="Normal"/>
    <w:pPr>
      <w:spacing w:before="100" w:beforeAutospacing="1" w:after="100" w:afterAutospacing="1"/>
    </w:pPr>
  </w:style>
  <w:style w:type="paragraph" w:styleId="UserStyle_95">
    <w:name w:val="pt-a-000055"/>
    <w:basedOn w:val="Normal"/>
    <w:next w:val="UserStyle_95"/>
    <w:link w:val="Normal"/>
    <w:pPr>
      <w:spacing w:before="100" w:beforeAutospacing="1" w:after="100" w:afterAutospacing="1"/>
    </w:pPr>
  </w:style>
  <w:style w:type="character" w:styleId="UserStyle_96">
    <w:name w:val="pt-000056"/>
    <w:next w:val="UserStyle_96"/>
    <w:link w:val="Normal"/>
  </w:style>
  <w:style w:type="character" w:styleId="UserStyle_97">
    <w:name w:val="pt-a0-000061"/>
    <w:next w:val="UserStyle_97"/>
    <w:link w:val="Normal"/>
  </w:style>
  <w:style w:type="character" w:styleId="UserStyle_98">
    <w:name w:val="pt-000064"/>
    <w:next w:val="UserStyle_98"/>
    <w:link w:val="Normal"/>
  </w:style>
  <w:style w:type="paragraph" w:styleId="UserStyle_99">
    <w:name w:val="pt-ac-000065"/>
    <w:basedOn w:val="Normal"/>
    <w:next w:val="UserStyle_99"/>
    <w:link w:val="Normal"/>
    <w:pPr>
      <w:spacing w:before="100" w:beforeAutospacing="1" w:after="100" w:afterAutospacing="1"/>
    </w:pPr>
  </w:style>
  <w:style w:type="character" w:styleId="UserStyle_100">
    <w:name w:val="pt-000066"/>
    <w:next w:val="UserStyle_100"/>
    <w:link w:val="Normal"/>
  </w:style>
  <w:style w:type="paragraph" w:styleId="UserStyle_101">
    <w:name w:val="pt-consplusnonformat"/>
    <w:basedOn w:val="Normal"/>
    <w:next w:val="UserStyle_101"/>
    <w:link w:val="Normal"/>
    <w:pPr>
      <w:spacing w:before="100" w:beforeAutospacing="1" w:after="100" w:afterAutospacing="1"/>
    </w:pPr>
  </w:style>
  <w:style w:type="paragraph" w:styleId="UserStyle_102">
    <w:name w:val="pt-consplusnonformat-000067"/>
    <w:basedOn w:val="Normal"/>
    <w:next w:val="UserStyle_102"/>
    <w:link w:val="Normal"/>
    <w:pPr>
      <w:spacing w:before="100" w:beforeAutospacing="1" w:after="100" w:afterAutospacing="1"/>
    </w:pPr>
  </w:style>
  <w:style w:type="character" w:styleId="UserStyle_103">
    <w:name w:val="pt-a0-000068"/>
    <w:next w:val="UserStyle_103"/>
    <w:link w:val="Normal"/>
  </w:style>
  <w:style w:type="character" w:styleId="UserStyle_104">
    <w:name w:val="pt-000075"/>
    <w:next w:val="UserStyle_104"/>
    <w:link w:val="Normal"/>
  </w:style>
  <w:style w:type="character" w:styleId="UserStyle_105">
    <w:name w:val="pt-a0-000081"/>
    <w:next w:val="UserStyle_105"/>
    <w:link w:val="Normal"/>
  </w:style>
  <w:style w:type="paragraph" w:styleId="UserStyle_106">
    <w:name w:val="pt-a-000082"/>
    <w:basedOn w:val="Normal"/>
    <w:next w:val="UserStyle_106"/>
    <w:link w:val="Normal"/>
    <w:pPr>
      <w:spacing w:before="100" w:beforeAutospacing="1" w:after="100" w:afterAutospacing="1"/>
    </w:pPr>
  </w:style>
  <w:style w:type="paragraph" w:styleId="UserStyle_107">
    <w:name w:val="pt-ad-000086"/>
    <w:basedOn w:val="Normal"/>
    <w:next w:val="UserStyle_107"/>
    <w:link w:val="Normal"/>
    <w:pPr>
      <w:spacing w:before="100" w:beforeAutospacing="1" w:after="100" w:afterAutospacing="1"/>
    </w:pPr>
  </w:style>
  <w:style w:type="paragraph" w:styleId="UserStyle_108">
    <w:name w:val="pt-a-000090"/>
    <w:basedOn w:val="Normal"/>
    <w:next w:val="UserStyle_108"/>
    <w:link w:val="Normal"/>
    <w:pPr>
      <w:spacing w:before="100" w:beforeAutospacing="1" w:after="100" w:afterAutospacing="1"/>
    </w:pPr>
  </w:style>
  <w:style w:type="character" w:styleId="UserStyle_109">
    <w:name w:val="pt-000091"/>
    <w:next w:val="UserStyle_109"/>
    <w:link w:val="Normal"/>
  </w:style>
  <w:style w:type="paragraph" w:styleId="UserStyle_110">
    <w:name w:val="pt-a-000100"/>
    <w:basedOn w:val="Normal"/>
    <w:next w:val="UserStyle_110"/>
    <w:link w:val="Normal"/>
    <w:pPr>
      <w:spacing w:before="100" w:beforeAutospacing="1" w:after="100" w:afterAutospacing="1"/>
    </w:pPr>
  </w:style>
  <w:style w:type="paragraph" w:styleId="UserStyle_111">
    <w:name w:val="pt-a-000101"/>
    <w:basedOn w:val="Normal"/>
    <w:next w:val="UserStyle_111"/>
    <w:link w:val="Normal"/>
    <w:pPr>
      <w:spacing w:before="100" w:beforeAutospacing="1" w:after="100" w:afterAutospacing="1"/>
    </w:pPr>
  </w:style>
  <w:style w:type="character" w:styleId="UserStyle_112">
    <w:name w:val="pt-a0-000102"/>
    <w:next w:val="UserStyle_112"/>
    <w:link w:val="Normal"/>
  </w:style>
  <w:style w:type="character" w:styleId="UserStyle_113">
    <w:name w:val="pt-000103"/>
    <w:next w:val="UserStyle_113"/>
    <w:link w:val="Normal"/>
  </w:style>
  <w:style w:type="paragraph" w:styleId="UserStyle_114">
    <w:name w:val="pt-ad-000104"/>
    <w:basedOn w:val="Normal"/>
    <w:next w:val="UserStyle_114"/>
    <w:link w:val="Normal"/>
    <w:pPr>
      <w:spacing w:before="100" w:beforeAutospacing="1" w:after="100" w:afterAutospacing="1"/>
    </w:pPr>
  </w:style>
  <w:style w:type="paragraph" w:styleId="UserStyle_115">
    <w:name w:val="pt-ad-000105"/>
    <w:basedOn w:val="Normal"/>
    <w:next w:val="UserStyle_115"/>
    <w:link w:val="Normal"/>
    <w:pPr>
      <w:spacing w:before="100" w:beforeAutospacing="1" w:after="100" w:afterAutospacing="1"/>
    </w:pPr>
  </w:style>
  <w:style w:type="character" w:styleId="UserStyle_116">
    <w:name w:val="pt-a0-000106"/>
    <w:next w:val="UserStyle_116"/>
    <w:link w:val="Normal"/>
  </w:style>
  <w:style w:type="paragraph" w:styleId="UserStyle_117">
    <w:name w:val="pt-ad-000110"/>
    <w:basedOn w:val="Normal"/>
    <w:next w:val="UserStyle_117"/>
    <w:link w:val="Normal"/>
    <w:pPr>
      <w:spacing w:before="100" w:beforeAutospacing="1" w:after="100" w:afterAutospacing="1"/>
    </w:pPr>
  </w:style>
  <w:style w:type="character" w:styleId="UserStyle_118">
    <w:name w:val="pt-a0-000111"/>
    <w:next w:val="UserStyle_118"/>
    <w:link w:val="Normal"/>
  </w:style>
  <w:style w:type="character" w:styleId="UserStyle_119">
    <w:name w:val="pt-a0-000112"/>
    <w:next w:val="UserStyle_119"/>
    <w:link w:val="Normal"/>
  </w:style>
  <w:style w:type="paragraph" w:styleId="UserStyle_120">
    <w:name w:val="pt-ad-000113"/>
    <w:basedOn w:val="Normal"/>
    <w:next w:val="UserStyle_120"/>
    <w:link w:val="Normal"/>
    <w:pPr>
      <w:spacing w:before="100" w:beforeAutospacing="1" w:after="100" w:afterAutospacing="1"/>
    </w:pPr>
  </w:style>
  <w:style w:type="character" w:styleId="UserStyle_121">
    <w:name w:val="pt-a0-000114"/>
    <w:next w:val="UserStyle_121"/>
    <w:link w:val="Normal"/>
  </w:style>
  <w:style w:type="character" w:styleId="UserStyle_122">
    <w:name w:val="pt-a0-000115"/>
    <w:next w:val="UserStyle_122"/>
    <w:link w:val="Normal"/>
  </w:style>
  <w:style w:type="paragraph" w:styleId="UserStyle_123">
    <w:name w:val="pt-a-000121"/>
    <w:basedOn w:val="Normal"/>
    <w:next w:val="UserStyle_123"/>
    <w:link w:val="Normal"/>
    <w:pPr>
      <w:spacing w:before="100" w:beforeAutospacing="1" w:after="100" w:afterAutospacing="1"/>
    </w:pPr>
  </w:style>
  <w:style w:type="paragraph" w:styleId="UserStyle_124">
    <w:name w:val="pt-a-000122"/>
    <w:basedOn w:val="Normal"/>
    <w:next w:val="UserStyle_124"/>
    <w:link w:val="Normal"/>
    <w:pPr>
      <w:spacing w:before="100" w:beforeAutospacing="1" w:after="100" w:afterAutospacing="1"/>
    </w:pPr>
  </w:style>
  <w:style w:type="character" w:styleId="UserStyle_125">
    <w:name w:val="pt-000123"/>
    <w:next w:val="UserStyle_12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38203</Characters>
  <CharactersWithSpaces>44816</CharactersWithSpaces>
  <DocSecurity>0</DocSecurity>
  <HyperlinksChanged>false</HyperlinksChanged>
  <Lines>318</Lines>
  <Pages>22</Pages>
  <Paragraphs>89</Paragraphs>
  <ScaleCrop>false</ScaleCrop>
  <SharedDoc>false</SharedDoc>
  <Template>Normal.dotm</Template>
  <Words>6702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11</cp:revision>
  <dcterms:created xsi:type="dcterms:W3CDTF">2023-06-02T04:53:00Z</dcterms:created>
  <dcterms:modified xsi:type="dcterms:W3CDTF">2023-06-06T10:29:00Z</dcterms:modified>
  <cp:version>917504</cp:version>
</cp:coreProperties>
</file>