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Title"/>
        <w:rPr>
          <w:rFonts w:ascii="Times New Roman" w:hAnsi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77850" cy="681355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577850" cy="681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5.5pt;height:53.6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Муниципальное образование Кондинский район</w:t>
      </w:r>
    </w:p>
    <w:p>
      <w:pPr>
        <w:pStyle w:val="Normal"/>
        <w:jc w:val="center"/>
        <w:rPr>
          <w:b/>
        </w:rPr>
      </w:pPr>
      <w:r>
        <w:rPr>
          <w:b/>
        </w:rPr>
        <w:t xml:space="preserve">Ханты-Мансийского автономного округа – Югры</w:t>
      </w:r>
      <w:r>
        <w:rPr>
          <w:b/>
        </w:rPr>
      </w:r>
    </w:p>
    <w:p>
      <w:pPr>
        <w:pStyle w:val="Normal"/>
      </w:pPr>
    </w:p>
    <w:p>
      <w:pPr>
        <w:pStyle w:val="Normal"/>
      </w:pPr>
    </w:p>
    <w:p>
      <w:pPr>
        <w:pStyle w:val="Heading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</w:rPr>
        <w:t xml:space="preserve">АДМИНИСТРАЦИЯ КОНДИНСКОГО РАЙОНА</w:t>
      </w:r>
    </w:p>
    <w:p>
      <w:pPr>
        <w:pStyle w:val="Normal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Heading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 xml:space="preserve">ПОСТАНОВЛЕНИЕ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>
        <w:trPr/>
        <w:tc>
          <w:tcPr>
            <w:tcW w:w="3340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 </w:t>
            </w:r>
            <w:r>
              <w:rPr>
                <w:color w:val="000000"/>
                <w:sz w:val="28"/>
                <w:szCs w:val="28"/>
              </w:rPr>
              <w:t xml:space="preserve">0</w:t>
            </w:r>
            <w:r>
              <w:rPr>
                <w:color w:val="000000"/>
                <w:sz w:val="28"/>
                <w:szCs w:val="28"/>
              </w:rPr>
              <w:t xml:space="preserve">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июня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202</w:t>
            </w:r>
            <w:r>
              <w:rPr>
                <w:color w:val="000000"/>
                <w:sz w:val="28"/>
                <w:szCs w:val="28"/>
              </w:rPr>
              <w:t xml:space="preserve">3</w:t>
            </w:r>
            <w:r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202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r>
              <w:rPr>
                <w:color w:val="000000"/>
                <w:sz w:val="28"/>
                <w:szCs w:val="28"/>
              </w:rPr>
              <w:t xml:space="preserve">633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3340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3071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пгт. Междуреченский</w:t>
            </w:r>
          </w:p>
        </w:tc>
        <w:tc>
          <w:tcPr>
            <w:tcW w:w="3478" w:type="dxa"/>
            <w:gridSpan w:val="2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Normal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062"/>
      </w:tblGrid>
      <w:tr>
        <w:trPr/>
        <w:tc>
          <w:tcPr>
            <w:tcW w:w="60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награждении</w:t>
            </w:r>
          </w:p>
          <w:p>
            <w:pPr>
              <w:pStyle w:val="Normal"/>
              <w:tabs>
                <w:tab w:val="left" w:pos="1309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решением Думы Кондинского района от 17 мая 2016 года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115 «Об утверждении Положения о почетном звании и наградах Кондинского района», постановлением администрации Кондинского района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02 июня 2016 года № 842 «О Межведомственной комиссии по наградам»,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основании протокола Межведомственной комиссии по наградам от 06 июня 2023 года № 24, </w:t>
      </w:r>
      <w:r>
        <w:rPr>
          <w:b/>
          <w:sz w:val="28"/>
          <w:szCs w:val="28"/>
        </w:rPr>
        <w:t xml:space="preserve">администрация Кондинского района постановляет: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Наградить Почетной грамотой главы Кондинского района: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многолетний эффективный труд, значительный вклад в развитие сферы внутреннего водного транспорта в </w:t>
      </w:r>
      <w:r>
        <w:rPr>
          <w:sz w:val="28"/>
          <w:szCs w:val="28"/>
        </w:rPr>
        <w:t xml:space="preserve">Ханты-Мансийском автономном </w:t>
        <w:br w:type="textWrapping" w:clear="all"/>
        <w:t xml:space="preserve">округе – Югре </w:t>
      </w:r>
      <w:r>
        <w:rPr>
          <w:sz w:val="28"/>
          <w:szCs w:val="28"/>
        </w:rPr>
        <w:t xml:space="preserve">и в связи с празднованием Дня работников морского и речного флота: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Борисова Андрея Васильевича - моториста-рулевого теплохода «Нырок» Ханты-Мансийского окружного управления водных путей и судоходства 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филиала Федерального бюджетного учреждения «Администрация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Обь-Иртышского бассейна внутренних водных путей»;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Нежданова Владимира Викторовича - капитана-механика теплохода «Свиязь» Ханты-Мансийского окружного управле</w:t>
      </w:r>
      <w:r>
        <w:rPr>
          <w:sz w:val="28"/>
          <w:szCs w:val="28"/>
        </w:rPr>
        <w:t xml:space="preserve">ния водных путей </w:t>
        <w:br w:type="textWrapping" w:clear="all"/>
        <w:t xml:space="preserve">и судоходства -</w:t>
      </w:r>
      <w:r>
        <w:rPr>
          <w:sz w:val="28"/>
          <w:szCs w:val="28"/>
        </w:rPr>
        <w:t xml:space="preserve"> филиала Федерального бюджетного учреждения «Администрация Обь-Иртышского бассейна внутренних водных путей»;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Новосёлова Андрея Николаевича - моториста-рулевого теплохода «Нырок» Ханты-Мансийского окружного управле</w:t>
      </w:r>
      <w:r>
        <w:rPr>
          <w:sz w:val="28"/>
          <w:szCs w:val="28"/>
        </w:rPr>
        <w:t xml:space="preserve">ния водных путей и судоходства -</w:t>
      </w:r>
      <w:r>
        <w:rPr>
          <w:sz w:val="28"/>
          <w:szCs w:val="28"/>
        </w:rPr>
        <w:t xml:space="preserve"> филиала Федерального бюджетного учреждения «Администрация Обь-Иртышского бассейна внутренних водных путей».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Наградить Благодарственным письмом главы Кондинского района: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многолетний эффективный труд, значительный вклад в развитие сферы внутреннего водного транспорта в </w:t>
      </w:r>
      <w:r>
        <w:rPr>
          <w:sz w:val="28"/>
          <w:szCs w:val="28"/>
        </w:rPr>
        <w:t xml:space="preserve">Ханты-Мансийском автономном </w:t>
        <w:br w:type="textWrapping" w:clear="all"/>
        <w:t xml:space="preserve">округе – Югре </w:t>
      </w:r>
      <w:r>
        <w:rPr>
          <w:sz w:val="28"/>
          <w:szCs w:val="28"/>
        </w:rPr>
        <w:t xml:space="preserve">и в связи с празднованием Дня работников морского и речного флота: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Иженякова Игоря Валентиновича - старшего помощника капитана 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первого помощника механика теплохода «Свиязь» Ханты-Мансийского окружного управления водных путей и судоходства – филиала Федерального бюджетного учреждения «Администрация Обь-Иртышского бассейна внутренних водных путей»;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Исакова Александра Борисовича - старшего помощника капитана 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первого помощника механика теплохода «Кобчик» Ханты-Мансийского окружного управле</w:t>
      </w:r>
      <w:r>
        <w:rPr>
          <w:sz w:val="28"/>
          <w:szCs w:val="28"/>
        </w:rPr>
        <w:t xml:space="preserve">ния водных путей и судоходства -</w:t>
      </w:r>
      <w:r>
        <w:rPr>
          <w:sz w:val="28"/>
          <w:szCs w:val="28"/>
        </w:rPr>
        <w:t xml:space="preserve"> филиала Федерального бюджетного учреждения «Администрация Обь-Иртышского бассейна внутренних водных путей»;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Исакова Александра Алексеевича - моториста-рулевого 5 разряда теплохода «Соловей» Ханты-Мансийского окружного управления водных путей и судоходства 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филиала Федерального бюджетного учреждения «Администрация Обь-Иртышского бассейна внутренних водных путей»;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Кобылина Евгения Николаевича - механика - помощника капитана теплохода «Соловей» Ханты-Мансийского окружного управления водных путей и судоходства 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филиала Федерального бюджетного учреждения «Администрация Обь-Иртышского бассейна внутренних водных путей»;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Лери Дмитрия Рейновича - старшего помощника капитана 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первого помощника механика теплохода «Соловей» Ханты-Мансийского окружного управления водных путей и судоходства 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филиала Федерального бюджетного учреждения «Администрация Обь-Иртышского бассейна внутренних водных путей»;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Слинкина Дмитрия Степановича - капитана - помощника механика теплохода «Соловей» Ханты-Мансийского окружного управле</w:t>
      </w:r>
      <w:r>
        <w:rPr>
          <w:sz w:val="28"/>
          <w:szCs w:val="28"/>
        </w:rPr>
        <w:t xml:space="preserve">ния водных путей и судоходства -</w:t>
      </w:r>
      <w:r>
        <w:rPr>
          <w:sz w:val="28"/>
          <w:szCs w:val="28"/>
        </w:rPr>
        <w:t xml:space="preserve"> филиала Федерального бюджетного учреждения «Администрация Обь-Иртышского бассейна внутренних водных путей»;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Софьина Михаила Валерьевича - моториста-рулевого 5 разряда теплохода «Свиязь» Ханты-Мансийского окружного управле</w:t>
      </w:r>
      <w:r>
        <w:rPr>
          <w:sz w:val="28"/>
          <w:szCs w:val="28"/>
        </w:rPr>
        <w:t xml:space="preserve">ния водных путей и судоходства -</w:t>
      </w:r>
      <w:r>
        <w:rPr>
          <w:sz w:val="28"/>
          <w:szCs w:val="28"/>
        </w:rPr>
        <w:t xml:space="preserve"> филиала Федерального бюджетного учреждения «Администрация Обь-Иртышского бассейна внутренних водных путей».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Обнародовать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Думы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Кондинского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февраля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215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(обнародования)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правовых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другой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официальной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самоуправления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Кондинский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разместить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официальном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сайте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самоуправления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Кондинского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Ханты-Мансийского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автономного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Югры.</w:t>
      </w:r>
      <w:r>
        <w:rPr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676"/>
        <w:gridCol w:w="1870"/>
        <w:gridCol w:w="3311"/>
      </w:tblGrid>
      <w:tr>
        <w:tc>
          <w:tcPr>
            <w:tcW w:w="4785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 xml:space="preserve">района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920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3363" w:type="dxa"/>
            <w:tcBorders>
              <w:left w:val="none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Мухин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са</w:t>
      </w:r>
      <w:r>
        <w:rPr>
          <w:color w:val="000000"/>
          <w:sz w:val="16"/>
          <w:szCs w:val="16"/>
        </w:rPr>
        <w:t xml:space="preserve">/Ба</w:t>
      </w:r>
      <w:r>
        <w:rPr>
          <w:color w:val="000000"/>
          <w:sz w:val="16"/>
          <w:szCs w:val="16"/>
        </w:rPr>
        <w:t xml:space="preserve">нк документов/Постановления 20</w:t>
      </w:r>
      <w:r>
        <w:rPr>
          <w:color w:val="000000"/>
          <w:sz w:val="16"/>
          <w:szCs w:val="16"/>
        </w:rPr>
        <w:t xml:space="preserve">2</w:t>
      </w:r>
      <w:r>
        <w:rPr>
          <w:color w:val="000000"/>
          <w:sz w:val="16"/>
          <w:szCs w:val="16"/>
        </w:rPr>
        <w:t xml:space="preserve">3</w:t>
      </w:r>
    </w:p>
    <w:sectPr>
      <w:headerReference w:type="even" r:id="rId7"/>
      <w:headerReference w:type="default" r:id="rId8"/>
      <w:type w:val="nextPage"/>
      <w:pgSz w:w="11909" w:h="16834"/>
      <w:pgMar w:top="1134" w:right="567" w:bottom="993" w:left="1701" w:header="720" w:footer="720" w:gutter="0"/>
      <w:cols w:space="720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Verdana">
    <w:panose1 w:val="020B0604030504040204"/>
  </w:font>
  <w:font w:name="TimesET">
    <w:panose1 w:val="02000000000000000000"/>
  </w:font>
  <w:font w:name="Times New Roman">
    <w:panose1 w:val="020206030504050203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>
      <w:rPr>
        <w:rStyle w:val="PageNumber"/>
      </w:rPr>
    </w:r>
  </w:p>
  <w:p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</w:p>
  <w:p>
    <w:pPr>
      <w:pStyle w:val="Header"/>
      <w:tabs>
        <w:tab w:val="clear" w:pos="4677"/>
        <w:tab w:val="clear" w:pos="9355"/>
        <w:tab w:val="left" w:pos="5070" w:leader="none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2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3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4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5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6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7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8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90" w:leader="none"/>
        </w:tabs>
        <w:ind w:left="390" w:hanging="390"/>
      </w:pPr>
    </w:lvl>
    <w:lvl w:ilvl="1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2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3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4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5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6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7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8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435" w:leader="none"/>
        </w:tabs>
        <w:ind w:left="435" w:hanging="435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6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51" w:leader="none"/>
        </w:tabs>
        <w:ind w:left="751" w:hanging="360"/>
      </w:pPr>
      <w:rPr>
        <w:i w:val="0"/>
      </w:rPr>
    </w:lvl>
    <w:lvl w:ilvl="1">
      <w:start w:val="1"/>
      <w:numFmt w:val="decimal"/>
      <w:suff w:val="tab"/>
      <w:lvlText w:val="%1.%2."/>
      <w:lvlJc w:val="left"/>
      <w:pPr>
        <w:pStyle w:val="Normal"/>
        <w:ind w:left="927" w:hanging="36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622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957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2652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2987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3322" w:hanging="108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4017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4352" w:hanging="1440"/>
      </w:pPr>
    </w:lvl>
  </w:abstractNum>
  <w:abstractNum w:abstractNumId="8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35" w:leader="none"/>
        </w:tabs>
        <w:ind w:left="735" w:hanging="375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9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960" w:hanging="360"/>
      </w:pPr>
    </w:lvl>
    <w:lvl w:ilvl="1">
      <w:start w:val="1"/>
      <w:numFmt w:val="decimal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decimal"/>
      <w:suff w:val="tab"/>
      <w:lvlText w:val="%3."/>
      <w:lvlJc w:val="left"/>
      <w:pPr>
        <w:pStyle w:val="Normal"/>
        <w:tabs>
          <w:tab w:val="num" w:pos="2160" w:leader="none"/>
        </w:tabs>
        <w:ind w:left="2160" w:hanging="36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decimal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decimal"/>
      <w:suff w:val="tab"/>
      <w:lvlText w:val="%6."/>
      <w:lvlJc w:val="left"/>
      <w:pPr>
        <w:pStyle w:val="Normal"/>
        <w:tabs>
          <w:tab w:val="num" w:pos="4320" w:leader="none"/>
        </w:tabs>
        <w:ind w:left="4320" w:hanging="36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decimal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decimal"/>
      <w:suff w:val="tab"/>
      <w:lvlText w:val="%9."/>
      <w:lvlJc w:val="left"/>
      <w:pPr>
        <w:pStyle w:val="Normal"/>
        <w:tabs>
          <w:tab w:val="num" w:pos="6480" w:leader="none"/>
        </w:tabs>
        <w:ind w:left="6480" w:hanging="360"/>
      </w:pPr>
    </w:lvl>
  </w:abstractNum>
  <w:abstractNum w:abstractNumId="1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1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540" w:leader="none"/>
        </w:tabs>
        <w:ind w:left="54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tabs>
          <w:tab w:val="num" w:pos="1000" w:leader="none"/>
        </w:tabs>
        <w:ind w:left="1000" w:hanging="432"/>
      </w:pPr>
    </w:lvl>
    <w:lvl w:ilvl="2">
      <w:start w:val="1"/>
      <w:numFmt w:val="decimal"/>
      <w:suff w:val="tab"/>
      <w:lvlText w:val="%1.%2.%3."/>
      <w:lvlJc w:val="left"/>
      <w:pPr>
        <w:pStyle w:val="Normal"/>
        <w:tabs>
          <w:tab w:val="num" w:pos="861" w:leader="none"/>
        </w:tabs>
        <w:ind w:left="645" w:hanging="504"/>
      </w:pPr>
    </w:lvl>
    <w:lvl w:ilvl="3">
      <w:start w:val="1"/>
      <w:numFmt w:val="decimal"/>
      <w:suff w:val="tab"/>
      <w:lvlText w:val="%1.%2.%3.%4."/>
      <w:lvlJc w:val="left"/>
      <w:pPr>
        <w:pStyle w:val="Normal"/>
        <w:tabs>
          <w:tab w:val="num" w:pos="2357" w:leader="none"/>
        </w:tabs>
        <w:ind w:left="1925" w:hanging="648"/>
      </w:pPr>
    </w:lvl>
    <w:lvl w:ilvl="4">
      <w:start w:val="1"/>
      <w:numFmt w:val="thaiNumbers"/>
      <w:suff w:val="tab"/>
      <w:lvlText w:val="%5)"/>
      <w:lvlJc w:val="left"/>
      <w:pPr>
        <w:pStyle w:val="Normal"/>
        <w:tabs>
          <w:tab w:val="num" w:pos="2520" w:leader="none"/>
        </w:tabs>
        <w:ind w:left="2232" w:hanging="792"/>
      </w:pPr>
    </w:lvl>
    <w:lvl w:ilvl="5">
      <w:start w:val="1"/>
      <w:numFmt w:val="bullet"/>
      <w:suff w:val="tab"/>
      <w:lvlText w:val=""/>
      <w:lvlJc w:val="left"/>
      <w:pPr>
        <w:pStyle w:val="Normal"/>
        <w:tabs>
          <w:tab w:val="num" w:pos="3240" w:leader="none"/>
        </w:tabs>
        <w:ind w:left="2736" w:hanging="936"/>
      </w:pPr>
      <w:rPr>
        <w:rFonts w:ascii="Symbol" w:hAnsi="Symbol"/>
      </w:rPr>
    </w:lvl>
    <w:lvl w:ilvl="6">
      <w:start w:val="1"/>
      <w:numFmt w:val="decimal"/>
      <w:suff w:val="tab"/>
      <w:lvlText w:val="%1.%2.%3.%4.%5.%6.%7."/>
      <w:lvlJc w:val="left"/>
      <w:pPr>
        <w:pStyle w:val="Normal"/>
        <w:tabs>
          <w:tab w:val="num" w:pos="3960" w:leader="none"/>
        </w:tabs>
        <w:ind w:left="3240" w:hanging="108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tabs>
          <w:tab w:val="num" w:pos="4320" w:leader="none"/>
        </w:tabs>
        <w:ind w:left="3744" w:hanging="1224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tabs>
          <w:tab w:val="num" w:pos="5040" w:leader="none"/>
        </w:tabs>
        <w:ind w:left="4320" w:hanging="1440"/>
      </w:pPr>
    </w:lvl>
  </w:abstractNum>
  <w:abstractNum w:abstractNumId="1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suff w:val="tab"/>
      <w:lvlText w:val="%1.%2"/>
      <w:lvlJc w:val="left"/>
      <w:pPr>
        <w:pStyle w:val="Normal"/>
        <w:tabs>
          <w:tab w:val="num" w:pos="360" w:leader="none"/>
        </w:tabs>
        <w:ind w:left="0" w:firstLine="397"/>
      </w:pPr>
      <w:rPr>
        <w:rFonts w:ascii="Times New Roman" w:hAnsi="Times New Roman" w:eastAsia="Times New Roman" w:cs="Times New Roman"/>
      </w:rPr>
    </w:lvl>
    <w:lvl w:ilvl="2">
      <w:start w:val="1"/>
      <w:numFmt w:val="decimal"/>
      <w:suff w:val="tab"/>
      <w:lvlText w:val="%1.%2."/>
      <w:lvlJc w:val="left"/>
      <w:pPr>
        <w:pStyle w:val="Normal"/>
        <w:tabs>
          <w:tab w:val="num" w:pos="113" w:leader="none"/>
        </w:tabs>
        <w:ind w:left="0" w:firstLine="0"/>
      </w:pPr>
    </w:lvl>
    <w:lvl w:ilvl="3">
      <w:start w:val="1"/>
      <w:numFmt w:val="decimal"/>
      <w:suff w:val="tab"/>
      <w:lvlText w:val="%1.%2.%3.%4"/>
      <w:lvlJc w:val="left"/>
      <w:pPr>
        <w:pStyle w:val="Normal"/>
        <w:tabs>
          <w:tab w:val="num" w:pos="1080" w:leader="none"/>
        </w:tabs>
        <w:ind w:left="1080" w:hanging="1080"/>
      </w:pPr>
    </w:lvl>
    <w:lvl w:ilvl="4">
      <w:start w:val="1"/>
      <w:numFmt w:val="decimal"/>
      <w:suff w:val="tab"/>
      <w:lvlText w:val="%1.%2.%3.%4.%5"/>
      <w:lvlJc w:val="left"/>
      <w:pPr>
        <w:pStyle w:val="Normal"/>
        <w:tabs>
          <w:tab w:val="num" w:pos="1080" w:leader="none"/>
        </w:tabs>
        <w:ind w:left="1080" w:hanging="1080"/>
      </w:pPr>
    </w:lvl>
    <w:lvl w:ilvl="5">
      <w:start w:val="1"/>
      <w:numFmt w:val="decimal"/>
      <w:suff w:val="tab"/>
      <w:lvlText w:val="%1.%2.%3.%4.%5.%6"/>
      <w:lvlJc w:val="left"/>
      <w:pPr>
        <w:pStyle w:val="Normal"/>
        <w:tabs>
          <w:tab w:val="num" w:pos="1440" w:leader="none"/>
        </w:tabs>
        <w:ind w:left="1440" w:hanging="1440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tabs>
          <w:tab w:val="num" w:pos="1440" w:leader="none"/>
        </w:tabs>
        <w:ind w:left="1440" w:hanging="1440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tabs>
          <w:tab w:val="num" w:pos="1800" w:leader="none"/>
        </w:tabs>
        <w:ind w:left="1800" w:hanging="180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tabs>
          <w:tab w:val="num" w:pos="2160" w:leader="none"/>
        </w:tabs>
        <w:ind w:left="2160" w:hanging="2160"/>
      </w:pPr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1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645" w:leader="none"/>
        </w:tabs>
        <w:ind w:left="645" w:hanging="645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1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644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222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1942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662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382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102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4822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542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262" w:hanging="180"/>
      </w:pPr>
    </w:lvl>
  </w:abstractNum>
  <w:abstractNum w:abstractNumId="16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1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18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848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568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288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008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728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448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168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888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608" w:hanging="180"/>
      </w:pPr>
    </w:lvl>
  </w:abstractNum>
  <w:abstractNum w:abstractNumId="19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/>
  <w:compat>
    <w:spaceForUL w:val="true"/>
    <w:doNotBreakWrappedTables w:val="true"/>
    <w:doNotSnapToGridInCell w:val="true"/>
    <w:selectFldWithFirstOrLastChar w:val="true"/>
    <w:doNotWrapTextWithPunct w:val="true"/>
    <w:doNotUseEastAsianBreakRules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paragraph" w:styleId="Heading1">
    <w:name w:val="Заголовок 1,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Normal"/>
    <w:next w:val="Normal"/>
    <w:link w:val="UserStyle_0"/>
    <w:qFormat/>
    <w:pPr>
      <w:keepNext/>
      <w:jc w:val="center"/>
      <w:outlineLvl w:val="0"/>
    </w:pPr>
    <w:rPr>
      <w:rFonts w:ascii="TimesET" w:hAnsi="TimesET"/>
      <w:sz w:val="28"/>
      <w:lang w:val="en-US" w:eastAsia="en-US"/>
    </w:rPr>
  </w:style>
  <w:style w:type="paragraph" w:styleId="Heading2">
    <w:name w:val="Заголовок 2"/>
    <w:basedOn w:val="Normal"/>
    <w:next w:val="Normal"/>
    <w:link w:val="Normal"/>
    <w:qFormat/>
    <w:pPr>
      <w:keepNext/>
      <w:outlineLvl w:val="1"/>
    </w:pPr>
    <w:rPr>
      <w:sz w:val="28"/>
    </w:rPr>
  </w:style>
  <w:style w:type="paragraph" w:styleId="Heading3">
    <w:name w:val="Заголовок 3"/>
    <w:basedOn w:val="Normal"/>
    <w:next w:val="Normal"/>
    <w:link w:val="Normal"/>
    <w:qFormat/>
    <w:pPr>
      <w:keepNext/>
      <w:jc w:val="center"/>
      <w:outlineLvl w:val="2"/>
    </w:pPr>
    <w:rPr>
      <w:rFonts w:ascii="TimesET" w:hAnsi="TimesET"/>
      <w:sz w:val="36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paragraph" w:styleId="Caption">
    <w:name w:val="Название объекта"/>
    <w:basedOn w:val="Normal"/>
    <w:next w:val="Normal"/>
    <w:link w:val="Normal"/>
    <w:qFormat/>
    <w:pPr>
      <w:jc w:val="both"/>
    </w:pPr>
    <w:rPr>
      <w:sz w:val="28"/>
    </w:rPr>
  </w:style>
  <w:style w:type="paragraph" w:styleId="Title">
    <w:name w:val="Название"/>
    <w:basedOn w:val="Normal"/>
    <w:next w:val="Title"/>
    <w:link w:val="Normal"/>
    <w:qFormat/>
    <w:pPr>
      <w:jc w:val="center"/>
    </w:pPr>
    <w:rPr>
      <w:rFonts w:ascii="TimesET" w:hAnsi="TimesET"/>
      <w:sz w:val="32"/>
    </w:rPr>
  </w:style>
  <w:style w:type="paragraph" w:styleId="Header">
    <w:name w:val="Верхний колонтитул"/>
    <w:basedOn w:val="Normal"/>
    <w:next w:val="Header"/>
    <w:link w:val="UserStyle_1"/>
    <w:uiPriority w:val="99"/>
    <w:pPr>
      <w:tabs>
        <w:tab w:val="center" w:pos="4677" w:leader="none"/>
        <w:tab w:val="right" w:pos="9355" w:leader="none"/>
      </w:tabs>
    </w:pPr>
  </w:style>
  <w:style w:type="character" w:styleId="PageNumber">
    <w:name w:val="Номер страницы"/>
    <w:basedOn w:val="NormalCharacter"/>
    <w:next w:val="PageNumber"/>
    <w:link w:val="Normal"/>
  </w:style>
  <w:style w:type="paragraph" w:styleId="UserStyle_2">
    <w:name w:val="- СТРАНИЦА -"/>
    <w:next w:val="UserStyle_2"/>
    <w:link w:val="Normal"/>
    <w:rPr>
      <w:sz w:val="24"/>
      <w:szCs w:val="24"/>
      <w:lang w:val="ru-RU" w:eastAsia="ru-RU" w:bidi="ar-SA"/>
    </w:rPr>
  </w:style>
  <w:style w:type="paragraph" w:styleId="BodyTextIndent">
    <w:name w:val="Основной текст с отступом"/>
    <w:basedOn w:val="Normal"/>
    <w:next w:val="BodyTextIndent"/>
    <w:link w:val="Normal"/>
    <w:pPr>
      <w:shd w:val="clear" w:color="auto" w:fill="ffffff"/>
      <w:ind w:left="360" w:hanging="360"/>
      <w:jc w:val="both"/>
    </w:pPr>
    <w:rPr>
      <w:color w:val="000000"/>
      <w:sz w:val="28"/>
      <w:szCs w:val="28"/>
    </w:rPr>
  </w:style>
  <w:style w:type="table" w:styleId="TableGrid">
    <w:name w:val="Сетка таблицы"/>
    <w:basedOn w:val="TableNormal"/>
    <w:next w:val="TableGrid"/>
    <w:link w:val="Normal"/>
  </w:style>
  <w:style w:type="paragraph" w:styleId="UserStyle_3">
    <w:name w:val="Автозамена"/>
    <w:next w:val="UserStyle_3"/>
    <w:link w:val="Normal"/>
    <w:rPr>
      <w:sz w:val="24"/>
      <w:szCs w:val="24"/>
      <w:lang w:val="ru-RU" w:eastAsia="ru-RU" w:bidi="ar-SA"/>
    </w:rPr>
  </w:style>
  <w:style w:type="paragraph" w:styleId="UserStyle_4">
    <w:name w:val=" Знак"/>
    <w:basedOn w:val="Normal"/>
    <w:next w:val="UserStyle_4"/>
    <w:link w:val="Normal"/>
    <w:rPr>
      <w:rFonts w:ascii="Verdana" w:hAnsi="Verdana" w:cs="Verdana"/>
      <w:sz w:val="20"/>
      <w:szCs w:val="20"/>
      <w:lang w:val="en-US" w:eastAsia="en-US"/>
    </w:rPr>
  </w:style>
  <w:style w:type="character" w:styleId="UserStyle_5">
    <w:name w:val="Цветовое выделение"/>
    <w:next w:val="UserStyle_5"/>
    <w:link w:val="Normal"/>
    <w:uiPriority w:val="99"/>
    <w:rPr>
      <w:b/>
      <w:bCs/>
      <w:color w:val="000080"/>
    </w:rPr>
  </w:style>
  <w:style w:type="character" w:styleId="UserStyle_6">
    <w:name w:val="Гипертекстовая ссылка"/>
    <w:next w:val="UserStyle_6"/>
    <w:link w:val="Normal"/>
    <w:uiPriority w:val="99"/>
    <w:rPr>
      <w:b/>
      <w:bCs/>
      <w:color w:val="008000"/>
    </w:rPr>
  </w:style>
  <w:style w:type="paragraph" w:styleId="UserStyle_7">
    <w:name w:val="Нормальный (таблица)"/>
    <w:basedOn w:val="Normal"/>
    <w:next w:val="Normal"/>
    <w:link w:val="Normal"/>
    <w:uiPriority w:val="99"/>
    <w:pPr>
      <w:widowControl w:val="off"/>
      <w:jc w:val="both"/>
    </w:pPr>
    <w:rPr>
      <w:rFonts w:ascii="Arial" w:hAnsi="Arial" w:cs="Arial"/>
    </w:rPr>
  </w:style>
  <w:style w:type="paragraph" w:styleId="UserStyle_8">
    <w:name w:val="Прижатый влево"/>
    <w:basedOn w:val="Normal"/>
    <w:next w:val="Normal"/>
    <w:link w:val="Normal"/>
    <w:uiPriority w:val="99"/>
    <w:pPr>
      <w:widowControl w:val="off"/>
    </w:pPr>
    <w:rPr>
      <w:rFonts w:ascii="Arial" w:hAnsi="Arial" w:cs="Arial"/>
    </w:rPr>
  </w:style>
  <w:style w:type="character" w:styleId="Hyperlink">
    <w:name w:val="Гиперссылка"/>
    <w:next w:val="Hyperlink"/>
    <w:link w:val="Normal"/>
    <w:rPr>
      <w:color w:val="0000ff"/>
      <w:u w:val="single"/>
    </w:rPr>
  </w:style>
  <w:style w:type="paragraph" w:styleId="Footer">
    <w:name w:val="Нижний колонтитул"/>
    <w:basedOn w:val="Normal"/>
    <w:next w:val="Footer"/>
    <w:link w:val="UserStyle_9"/>
    <w:pPr>
      <w:tabs>
        <w:tab w:val="center" w:pos="4677" w:leader="none"/>
        <w:tab w:val="right" w:pos="9355" w:leader="none"/>
      </w:tabs>
    </w:pPr>
  </w:style>
  <w:style w:type="character" w:styleId="UserStyle_9">
    <w:name w:val="Нижний колонтитул Знак"/>
    <w:next w:val="UserStyle_9"/>
    <w:link w:val="Footer"/>
    <w:rPr>
      <w:sz w:val="24"/>
      <w:szCs w:val="24"/>
    </w:rPr>
  </w:style>
  <w:style w:type="character" w:styleId="UserStyle_1">
    <w:name w:val="Верхний колонтитул Знак"/>
    <w:next w:val="UserStyle_1"/>
    <w:link w:val="Header"/>
    <w:uiPriority w:val="99"/>
    <w:rPr>
      <w:sz w:val="24"/>
      <w:szCs w:val="24"/>
    </w:rPr>
  </w:style>
  <w:style w:type="paragraph" w:styleId="UserStyle_10">
    <w:name w:val="ConsNormal"/>
    <w:next w:val="UserStyle_10"/>
    <w:link w:val="Normal"/>
    <w:pPr>
      <w:ind w:firstLine="720"/>
    </w:pPr>
    <w:rPr>
      <w:rFonts w:ascii="Arial" w:hAnsi="Arial" w:cs="Arial"/>
      <w:lang w:val="ru-RU" w:eastAsia="ru-RU" w:bidi="ar-SA"/>
    </w:rPr>
  </w:style>
  <w:style w:type="paragraph" w:styleId="PlainText">
    <w:name w:val="Текст"/>
    <w:basedOn w:val="Normal"/>
    <w:next w:val="PlainText"/>
    <w:link w:val="UserStyle_11"/>
    <w:uiPriority w:val="99"/>
    <w:rPr>
      <w:rFonts w:ascii="Courier New" w:hAnsi="Courier New" w:cs="Courier New"/>
      <w:sz w:val="20"/>
      <w:szCs w:val="20"/>
    </w:rPr>
  </w:style>
  <w:style w:type="character" w:styleId="UserStyle_11">
    <w:name w:val="Текст Знак"/>
    <w:next w:val="UserStyle_11"/>
    <w:link w:val="PlainText"/>
    <w:uiPriority w:val="99"/>
    <w:rPr>
      <w:rFonts w:ascii="Courier New" w:hAnsi="Courier New" w:cs="Courier New"/>
    </w:rPr>
  </w:style>
  <w:style w:type="paragraph" w:styleId="BodyText2">
    <w:name w:val="Основной текст 2"/>
    <w:basedOn w:val="Normal"/>
    <w:next w:val="BodyText2"/>
    <w:link w:val="UserStyle_12"/>
    <w:pPr>
      <w:spacing w:after="120" w:line="480" w:lineRule="auto"/>
    </w:pPr>
  </w:style>
  <w:style w:type="character" w:styleId="UserStyle_12">
    <w:name w:val="Основной текст 2 Знак"/>
    <w:next w:val="UserStyle_12"/>
    <w:link w:val="BodyText2"/>
    <w:rPr>
      <w:sz w:val="24"/>
      <w:szCs w:val="24"/>
    </w:rPr>
  </w:style>
  <w:style w:type="character" w:styleId="UserStyle_0">
    <w:name w:val="Заголовок 1 Знак,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next w:val="UserStyle_0"/>
    <w:link w:val="Heading1"/>
    <w:rPr>
      <w:rFonts w:ascii="TimesET" w:hAnsi="TimesET"/>
      <w:sz w:val="28"/>
      <w:szCs w:val="24"/>
    </w:rPr>
  </w:style>
  <w:style w:type="paragraph" w:styleId="UserStyle_13">
    <w:name w:val="Заголовок статьи"/>
    <w:basedOn w:val="Normal"/>
    <w:next w:val="Normal"/>
    <w:link w:val="Normal"/>
    <w:uiPriority w:val="99"/>
    <w:pPr>
      <w:ind w:left="1612" w:hanging="892"/>
      <w:jc w:val="both"/>
    </w:pPr>
    <w:rPr>
      <w:rFonts w:ascii="Arial" w:hAnsi="Arial" w:cs="Arial"/>
    </w:rPr>
  </w:style>
  <w:style w:type="paragraph" w:styleId="179">
    <w:name w:val="Абзац списка"/>
    <w:basedOn w:val="Normal"/>
    <w:next w:val="179"/>
    <w:link w:val="Normal"/>
    <w:uiPriority w:val="34"/>
    <w:qFormat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UserStyle_14">
    <w:name w:val="ConsPlusNormal"/>
    <w:next w:val="UserStyle_14"/>
    <w:link w:val="Normal"/>
    <w:pPr>
      <w:widowControl w:val="off"/>
    </w:pPr>
    <w:rPr>
      <w:rFonts w:ascii="Arial" w:hAnsi="Arial" w:cs="Arial"/>
      <w:lang w:val="ru-RU" w:eastAsia="ru-RU" w:bidi="ar-SA"/>
    </w:rPr>
  </w:style>
  <w:style w:type="paragraph" w:styleId="BodyText">
    <w:name w:val="Основной текст"/>
    <w:basedOn w:val="Normal"/>
    <w:next w:val="BodyText"/>
    <w:link w:val="UserStyle_15"/>
    <w:pPr>
      <w:spacing w:after="120"/>
    </w:pPr>
  </w:style>
  <w:style w:type="character" w:styleId="UserStyle_15">
    <w:name w:val="Основной текст Знак"/>
    <w:next w:val="UserStyle_15"/>
    <w:link w:val="BodyText"/>
    <w:rPr>
      <w:sz w:val="24"/>
      <w:szCs w:val="24"/>
    </w:rPr>
  </w:style>
  <w:style w:type="paragraph" w:styleId="User">
    <w:name w:val="Без интервала"/>
    <w:next w:val="User"/>
    <w:link w:val="UserStyle_16"/>
    <w:uiPriority w:val="1"/>
    <w:qFormat/>
    <w:rPr>
      <w:sz w:val="24"/>
      <w:szCs w:val="24"/>
      <w:lang w:val="ru-RU" w:eastAsia="ru-RU" w:bidi="ar-SA"/>
    </w:rPr>
  </w:style>
  <w:style w:type="character" w:styleId="UserStyle_16">
    <w:name w:val="Без интервала Знак"/>
    <w:next w:val="UserStyle_16"/>
    <w:link w:val="User"/>
    <w:uiPriority w:val="1"/>
    <w:locked/>
    <w:rPr>
      <w:sz w:val="24"/>
      <w:szCs w:val="24"/>
    </w:rPr>
  </w:style>
  <w:style w:type="paragraph" w:styleId="UserStyle_17">
    <w:name w:val="ConsPlusTitle"/>
    <w:next w:val="UserStyle_17"/>
    <w:link w:val="Normal"/>
    <w:uiPriority w:val="99"/>
    <w:pPr>
      <w:widowControl w:val="off"/>
    </w:pPr>
    <w:rPr>
      <w:rFonts w:ascii="Calibri" w:hAnsi="Calibri" w:cs="Calibri"/>
      <w:b/>
      <w:bCs/>
      <w:sz w:val="22"/>
      <w:szCs w:val="22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image" Target="media/image1.jpg"/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haracters>3636</Characters>
  <CharactersWithSpaces>4265</CharactersWithSpaces>
  <DocSecurity>0</DocSecurity>
  <HyperlinksChanged>false</HyperlinksChanged>
  <Lines>30</Lines>
  <Pages>2</Pages>
  <Paragraphs>8</Paragraphs>
  <ScaleCrop>false</ScaleCrop>
  <SharedDoc>false</SharedDoc>
  <Template>Normal.dotm</Template>
  <Words>637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dcterms:created xsi:type="dcterms:W3CDTF">2023-06-07T09:22:00Z</dcterms:created>
  <dcterms:modified xsi:type="dcterms:W3CDTF">2023-06-07T09:28:00Z</dcterms:modified>
  <cp:version>917504</cp:version>
</cp:coreProperties>
</file>