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</w:r>
    </w:p>
    <w:p>
      <w:pPr>
        <w:pStyle w:val="Normal"/>
        <w:jc w:val="center"/>
        <w:rPr>
          <w:rFonts w:cs="Arial"/>
          <w:b/>
          <w:bCs/>
          <w:color w:val="000000"/>
          <w:sz w:val="32"/>
          <w:szCs w:val="28"/>
        </w:rPr>
      </w:pPr>
      <w:r>
        <w:rPr>
          <w:rFonts w:cs="Arial"/>
          <w:b/>
          <w:bCs/>
          <w:color w:val="000000"/>
          <w:sz w:val="32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Ханты-Мансийского автономного округа – Югры</w:t>
      </w:r>
      <w:r>
        <w:rPr>
          <w:rFonts w:cs="Arial"/>
          <w:b/>
          <w:sz w:val="32"/>
        </w:rPr>
      </w:r>
    </w:p>
    <w:p>
      <w:pPr>
        <w:pStyle w:val="Normal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Heading1"/>
        <w:rPr>
          <w:rFonts w:cs="Arial"/>
          <w:bCs w:val="0"/>
          <w:color w:val="000000"/>
        </w:rPr>
      </w:pPr>
      <w:r>
        <w:rPr>
          <w:rFonts w:cs="Arial"/>
          <w:bCs w:val="0"/>
          <w:color w:val="000000"/>
        </w:rPr>
        <w:t xml:space="preserve">АДМИНИСТРАЦИЯ КОНДИНСКОГО РАЙОНА</w:t>
      </w:r>
    </w:p>
    <w:p>
      <w:pPr>
        <w:pStyle w:val="Normal"/>
        <w:jc w:val="center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</w:r>
    </w:p>
    <w:p>
      <w:pPr>
        <w:pStyle w:val="Heading3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tabs>
          <w:tab w:val="center" w:pos="8505" w:leader="none"/>
        </w:tabs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от 14 декабря 2015 года </w:t>
      </w:r>
      <w:r>
        <w:rPr>
          <w:rFonts w:cs="Arial"/>
          <w:color w:val="000000"/>
          <w:szCs w:val="26"/>
        </w:rPr>
        <w:tab/>
      </w:r>
      <w:r>
        <w:rPr>
          <w:rFonts w:cs="Arial"/>
          <w:color w:val="000000"/>
          <w:szCs w:val="26"/>
        </w:rPr>
        <w:t xml:space="preserve">№ 1660</w:t>
      </w:r>
    </w:p>
    <w:p>
      <w:pPr>
        <w:pStyle w:val="Normal"/>
        <w:tabs>
          <w:tab w:val="left" w:pos="3340" w:leader="none"/>
          <w:tab w:val="left" w:pos="6411" w:leader="none"/>
        </w:tabs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пгт. Междуреченский</w:t>
      </w:r>
    </w:p>
    <w:p>
      <w:pPr>
        <w:pStyle w:val="Normal"/>
        <w:shd w:val="clear" w:color="auto" w:fill="ffffff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</w:r>
    </w:p>
    <w:p>
      <w:pPr>
        <w:pStyle w:val="UserStyle_19"/>
      </w:pPr>
      <w:r>
        <w:t xml:space="preserve">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</w: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r>
        <w:rPr>
          <w:rFonts w:cs="Arial"/>
          <w:color w:val="000000"/>
          <w:szCs w:val="26"/>
        </w:rPr>
        <w:fldChar w:fldCharType="begin"/>
      </w:r>
      <w:r>
        <w:rPr>
          <w:rFonts w:cs="Arial"/>
          <w:color w:val="000000"/>
          <w:szCs w:val="26"/>
        </w:rPr>
        <w:instrText xml:space="preserve"> HYPERLINK "/content/act/7184999a-9aa6-47e6-ab89-0be64eba8814.doc" \o "постановление от 01.02.2022 0:00:00 №164 Администрация Кондинского района</w:instrTex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instrText xml:space="preserve">О внесении изменения в постановление администрации Кондинского района от 14 декабря 2015 года № 1660 \«Об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района\»</w:instrTex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instrText xml:space="preserve">" </w:instrText>
      </w:r>
      <w:r>
        <w:rPr>
          <w:rFonts w:cs="Arial"/>
          <w:color w:val="000000"/>
          <w:szCs w:val="26"/>
        </w:rPr>
      </w:r>
      <w:r>
        <w:rPr>
          <w:rFonts w:cs="Arial"/>
          <w:color w:val="000000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01.02.2022 № 164</w:t>
      </w:r>
      <w:r>
        <w:rPr>
          <w:rFonts w:cs="Arial"/>
          <w:color w:val="000000"/>
          <w:szCs w:val="26"/>
        </w:rPr>
        <w:fldChar w:fldCharType="end"/>
      </w:r>
      <w:r>
        <w:rPr>
          <w:rFonts w:cs="Arial"/>
          <w:color w:val="000000"/>
          <w:szCs w:val="26"/>
        </w:rPr>
        <w:t xml:space="preserve">)</w:t>
      </w:r>
      <w:r>
        <w:rPr>
          <w:rFonts w:cs="Arial"/>
          <w:color w:val="000000"/>
          <w:szCs w:val="26"/>
        </w:rPr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r>
        <w:rPr>
          <w:rFonts w:cs="Arial"/>
          <w:color w:val="000000"/>
          <w:szCs w:val="26"/>
        </w:rPr>
        <w:fldChar w:fldCharType="begin"/>
      </w:r>
      <w:r>
        <w:rPr>
          <w:rFonts w:cs="Arial"/>
          <w:color w:val="000000"/>
          <w:szCs w:val="26"/>
        </w:rPr>
        <w:instrText xml:space="preserve"> HYPERLINK "/content/act/48561cfa-b71f-4ebf-b222-91e55697487b.doc" \o "постановление от 20.03.2023 0:00:00 №289 Администрация Кондинского района</w:instrTex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instrText xml:space="preserve">О внесении изменения в постановление администрации Кондинского района от 14 декабря 2015 года № 1660 \«Об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района\»" </w:instrText>
      </w:r>
      <w:r>
        <w:rPr>
          <w:rFonts w:cs="Arial"/>
          <w:color w:val="000000"/>
          <w:szCs w:val="26"/>
        </w:rPr>
      </w:r>
      <w:r>
        <w:rPr>
          <w:rFonts w:cs="Arial"/>
          <w:color w:val="000000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20.03.2023 № 289</w:t>
      </w:r>
      <w:r>
        <w:rPr>
          <w:rFonts w:cs="Arial"/>
          <w:color w:val="000000"/>
          <w:szCs w:val="26"/>
        </w:rPr>
        <w:fldChar w:fldCharType="end"/>
      </w:r>
      <w:r>
        <w:rPr>
          <w:rFonts w:cs="Arial"/>
          <w:color w:val="000000"/>
          <w:szCs w:val="26"/>
        </w:rPr>
        <w:t xml:space="preserve">)</w: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r>
        <w:rPr>
          <w:rFonts w:cs="Arial"/>
          <w:color w:val="000000"/>
          <w:szCs w:val="26"/>
        </w:rPr>
        <w:fldChar w:fldCharType="begin"/>
      </w:r>
      <w:r>
        <w:rPr>
          <w:rFonts w:cs="Arial"/>
          <w:color w:val="000000"/>
          <w:szCs w:val="26"/>
        </w:rPr>
        <w:instrText xml:space="preserve"> HYPERLINK "/content/act/72a89f36-52a6-45b0-b4cc-284632c4f3cf.doc" \o "постановление от 05.06.2023 0:00:00 №614 Администрация Кондинского района</w:instrText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</w:r>
    </w:p>
    <w:p>
      <w:pPr>
        <w:pStyle w:val="Normal"/>
        <w:widowControl w:val="off"/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instrText xml:space="preserve">О внесении изменения в постановление администрации Кондинского района от 14 декабря 2015 года № 1660 \«Об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района\»" </w:instrText>
      </w:r>
      <w:r>
        <w:rPr>
          <w:rFonts w:cs="Arial"/>
          <w:color w:val="000000"/>
          <w:szCs w:val="26"/>
        </w:rPr>
      </w:r>
      <w:r>
        <w:rPr>
          <w:rFonts w:cs="Arial"/>
          <w:color w:val="000000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05.06.2023 № 614</w:t>
      </w:r>
      <w:r>
        <w:rPr>
          <w:rFonts w:cs="Arial"/>
          <w:color w:val="000000"/>
          <w:szCs w:val="26"/>
        </w:rPr>
        <w:fldChar w:fldCharType="end"/>
      </w:r>
      <w:r>
        <w:rPr>
          <w:rFonts w:cs="Arial"/>
          <w:color w:val="000000"/>
          <w:szCs w:val="26"/>
        </w:rPr>
        <w:t xml:space="preserve">)</w:t>
      </w:r>
    </w:p>
    <w:p>
      <w:pPr>
        <w:pStyle w:val="Normal"/>
        <w:widowControl w:val="off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Руководствуясь статьями 313, 316, 317, 323, 326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"http://zakon.scli.ru/ru/legal_texts/all/extended/index.php?do4=document&amp;id4=b11798ff-43b9-49db-b06c-4223f9d555e2" \o "ФЕДЕРАЛЬНЫЙ ЗАКОН от 30.12.2001 № 197-ФЗ ГОСУДАРСТВЕННАЯ ДУМА ФЕДЕРАЛЬНОГО СОБРАНИЯ РФ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ТРУДОВОЙ КОДЕКС РОССИЙСКОЙ ФЕДЕРАЦИИ"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Трудового кодекса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Российской Федерации, Законом Российской Федерации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"/content/act/886e3605-2aa0-4ef2-b3f6-d1e1917654f1.html" \o "ЗАКОН от 19.02.1993 № 4520-1 ВЕРХОВНЫЙ СОВЕТ РФ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 ГОСУДАРСТВЕННЫХ ГАРАНТИЯХ И КОМПЕНСАЦИЯХ ДЛЯ ЛИЦ, РАБОТАЮЩИХ И ПРОЖИВАЮЩИХ В РАЙОНАХ КРАЙНЕГО СЕВЕРА И ПРИРАВНЕННЫХ К НИМ МЕСТНОСТЯХ"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19</w:t>
      </w:r>
      <w:r>
        <w:rPr>
          <w:rStyle w:val="Hyperlink"/>
          <w:rFonts w:cs="Arial"/>
          <w:szCs w:val="26"/>
        </w:rPr>
        <w:t xml:space="preserve"> февраля</w:t>
      </w:r>
      <w:r>
        <w:rPr>
          <w:rStyle w:val="Hyperlink"/>
          <w:rFonts w:cs="Arial"/>
          <w:szCs w:val="26"/>
        </w:rPr>
        <w:t xml:space="preserve"> </w:t>
      </w:r>
      <w:r>
        <w:rPr>
          <w:rStyle w:val="Hyperlink"/>
          <w:rFonts w:cs="Arial"/>
          <w:szCs w:val="26"/>
        </w:rPr>
        <w:t xml:space="preserve">1993</w:t>
      </w:r>
      <w:r>
        <w:rPr>
          <w:rStyle w:val="Hyperlink"/>
          <w:rFonts w:cs="Arial"/>
          <w:szCs w:val="26"/>
        </w:rPr>
        <w:t xml:space="preserve">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4520-1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принимая во внимание Закон Ханты-Мансийского автономного округа - Югры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"http://zakon.scli.ru/ru/legal_texts/all/extended/index.php?do4=document&amp;id4=7f1ce101-6a5a-40cb-b5d3-2713f48d031f" \o "Закон от 09.12.2004 № 76-оз Дума Ханты-Мансийского автономного округа-Югры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 ГАРАНТИЯХ И КОМПЕНСАЦИЯХ ДЛЯ ЛИЦ, ПРОЖИВАЮЩИХ В ХАНТЫ-МАНСИЙСКОМ АВТОНОМНОМ ОКРУГЕ   ЮГРЕ, РАБОТАЮЩИХ В ОРГАНИЗАЦИЯХ, ФИНАНСИРУЕМЫХ ИЗ БЮДЖЕТА АВТОНОМНОГО ОКРУГА"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09 декабря 2004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76-оз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«О гарантиях и компенсациях для лиц, проживающих в Ханты-Мансийском автономном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округе - Югре, работающих в организациях, финансируемых из бюджета автономного округа», в соответствии с пунктом 2 статьи 27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"http://zakon.scli.ru/ru/legal_texts/all/extended/index.php?do4=document&amp;id4=2310f8c4-3ae7-468e-8c84-d3c4ddb76aaf" \o "УСТАВ МО от 02.06.2005 № 386 Дума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УСТАВ КОНДИНСКОГО РАЙОНА"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Устава Кондинского района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, </w:t>
      </w:r>
      <w:r>
        <w:rPr>
          <w:rFonts w:cs="Arial"/>
          <w:b/>
          <w:szCs w:val="26"/>
        </w:rPr>
        <w:t xml:space="preserve">администрация Кондинского района постановляет:</w:t>
      </w: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 Утвердить Положение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 (приложение).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 Признать утратившими силу: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главы Кондинского района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"c1cf26e3-7274-4b9a-8a67-8359018dc762" \o "постановление от 28.01.2005 10:02:28 №18 Глава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Об установлении гарантий и компенсаций для лиц, проживающих в Кондинском районе Ханты-Мансийского автономного округа-Югра, работающих в организациях финансируемых из средств местного бюджета"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28 января 2005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18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«Об установлении гарантий и компенсаций для лиц, проживающих в Кондинском районе Ханты-Мансийского автономного округа - Югры, работающих в организациях, финансируемых из средств местного бюджета»;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главы Кондинского района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"d9c837a8-8171-4a45-928a-dc782d926ea2" \o "постановление от 08.12.2006 16:43:55 №1172 Глава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 внесении изменений в постановление главы района от 28.01.2005 № 18"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08 декабря 2006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1172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«О внесении изменений в постановление главы Кондинского района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"/content/act/c1cf26e3-7274-4b9a-8a67-8359018dc762.doc" \o "постановление от 28.01.2005 10:02:28 №18 Глава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Об установлении гарантий и компенсаций для лиц, проживающих в Кондинском районе Ханты-Мансийского автономного округа-Югра, работающих в организациях финансируемых из средств местного бюджета"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28 января 2005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18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»</w:t>
      </w:r>
      <w:r>
        <w:rPr>
          <w:rFonts w:cs="Arial"/>
          <w:szCs w:val="26"/>
        </w:rPr>
        <w:t xml:space="preserve">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администрации Кондинского района от 25 февраля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2009 года</w:t>
      </w:r>
      <w:r>
        <w:rPr>
          <w:rFonts w:cs="Arial"/>
          <w:szCs w:val="26"/>
        </w:rPr>
        <w:t xml:space="preserve"> № </w:t>
      </w:r>
      <w:r>
        <w:rPr>
          <w:rFonts w:cs="Arial"/>
          <w:szCs w:val="26"/>
        </w:rPr>
        <w:t xml:space="preserve">571 «О внесении изменений в постановление главы Кондинского района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"/content/act/c1cf26e3-7274-4b9a-8a67-8359018dc762.doc"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28 января 2005 года № 18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»;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постановление администрации Кондинского района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"e601279d-de71-463b-8a3f-8297ca4eb33c" \o "постановление от 28.02.2012 0:00:00 №329 Администрация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instrText xml:space="preserve">О порядке возмещения расходов по найму, аренде жилого помещения приглашенным специалистам"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28 февраля</w:t>
      </w:r>
      <w:r>
        <w:rPr>
          <w:rStyle w:val="Hyperlink"/>
          <w:rFonts w:cs="Arial"/>
          <w:szCs w:val="26"/>
        </w:rPr>
        <w:t xml:space="preserve"> </w:t>
      </w:r>
      <w:r>
        <w:rPr>
          <w:rStyle w:val="Hyperlink"/>
          <w:rFonts w:cs="Arial"/>
          <w:szCs w:val="26"/>
        </w:rPr>
        <w:t xml:space="preserve">2012 года</w:t>
      </w:r>
      <w:r>
        <w:rPr>
          <w:rStyle w:val="Hyperlink"/>
          <w:rFonts w:cs="Arial"/>
          <w:szCs w:val="26"/>
        </w:rPr>
        <w:t xml:space="preserve"> № </w:t>
      </w:r>
      <w:r>
        <w:rPr>
          <w:rStyle w:val="Hyperlink"/>
          <w:rFonts w:cs="Arial"/>
          <w:szCs w:val="26"/>
        </w:rPr>
        <w:t xml:space="preserve">329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«О порядке возмещения расходов по найму, аренде жилого помещения приглашенным специалистам».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3. </w:t>
      </w:r>
      <w:r>
        <w:rPr>
          <w:rFonts w:cs="Arial"/>
          <w:szCs w:val="26"/>
        </w:rPr>
        <w:t xml:space="preserve">Постановление опубликовать в газете «Кондинский вестник» и разместить на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официальном сайте органов местного самоуправления муниципального образования Кондинский район. </w:t>
      </w: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4. Постановление вступает в силу после его официального опубликования.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5. Контроль за выполнением постановления возложить на заместителя главы района, курирующего вопросы экономики и финансов.</w:t>
      </w: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tabs>
          <w:tab w:val="center" w:pos="8505" w:leader="none"/>
        </w:tabs>
        <w:rPr>
          <w:rFonts w:cs="Arial"/>
          <w:szCs w:val="26"/>
        </w:rPr>
        <w:sectPr>
          <w:headerReference w:type="even" r:id="rId7"/>
          <w:headerReference w:type="default" r:id="rId8"/>
          <w:headerReference w:type="first" r:id="rId9"/>
          <w:footerReference w:type="even" r:id="rId10"/>
          <w:footerReference w:type="default" r:id="rId11"/>
          <w:footerReference w:type="first" r:id="rId12"/>
          <w:type w:val="nextPage"/>
          <w:pgSz w:w="11909" w:h="16834"/>
          <w:pgMar w:top="1134" w:right="567" w:bottom="1560" w:left="1701" w:header="720" w:footer="720" w:gutter="0"/>
          <w:cols w:space="720"/>
          <w:docGrid w:linePitch="360"/>
          <w:titlePg/>
        </w:sectPr>
      </w:pPr>
      <w:r>
        <w:rPr>
          <w:rFonts w:cs="Arial"/>
          <w:szCs w:val="26"/>
        </w:rPr>
        <w:t xml:space="preserve">Глава района</w:t>
      </w:r>
      <w:r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>
        <w:rPr>
          <w:rFonts w:cs="Arial"/>
          <w:szCs w:val="26"/>
        </w:rPr>
        <w:t xml:space="preserve">А.В.Дубовик</w:t>
      </w:r>
      <w:r>
        <w:rPr>
          <w:rFonts w:cs="Arial"/>
          <w:szCs w:val="26"/>
        </w:rPr>
      </w:r>
    </w:p>
    <w:p>
      <w:pPr>
        <w:pStyle w:val="PlainText"/>
        <w:ind w:left="4963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Приложение </w:t>
      </w:r>
    </w:p>
    <w:p>
      <w:pPr>
        <w:pStyle w:val="Normal"/>
        <w:ind w:left="4963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к постановлению администрации района</w:t>
      </w:r>
    </w:p>
    <w:p>
      <w:pPr>
        <w:pStyle w:val="Normal"/>
        <w:ind w:left="4963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от 14.12.2015</w:t>
      </w:r>
      <w:r>
        <w:rPr>
          <w:rFonts w:cs="Arial"/>
          <w:b/>
          <w:sz w:val="32"/>
        </w:rPr>
        <w:t xml:space="preserve"> № </w:t>
      </w:r>
      <w:r>
        <w:rPr>
          <w:rFonts w:cs="Arial"/>
          <w:b/>
          <w:sz w:val="32"/>
        </w:rPr>
        <w:t xml:space="preserve">1660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UserStyle_19"/>
      </w:pPr>
      <w:r>
        <w:t xml:space="preserve">Положение</w:t>
        <w:br w:type="textWrapping" w:clear="all"/>
        <w:t xml:space="preserve">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 </w:t>
      </w:r>
    </w:p>
    <w:p>
      <w:pPr>
        <w:pStyle w:val="UserStyle_19"/>
      </w:pPr>
      <w:r>
        <w:t xml:space="preserve">(далее - Положение)</w:t>
      </w:r>
    </w:p>
    <w:p>
      <w:pPr>
        <w:pStyle w:val="Normal"/>
        <w:outlineLvl w:val="0"/>
        <w:rPr>
          <w:rFonts w:cs="Arial"/>
          <w:b/>
          <w:bCs/>
          <w:color w:val="000000"/>
          <w:szCs w:val="26"/>
        </w:rPr>
      </w:pPr>
      <w:bookmarkStart w:id="0" w:name="sub_1001"/>
      <w:r>
        <w:rPr>
          <w:rFonts w:cs="Arial"/>
          <w:b/>
          <w:bCs/>
          <w:color w:val="000000"/>
          <w:szCs w:val="26"/>
        </w:rPr>
      </w:r>
    </w:p>
    <w:p>
      <w:pPr>
        <w:pStyle w:val="Heading2"/>
      </w:pPr>
      <w:r>
        <w:t xml:space="preserve">Статья 1. Общие положения</w:t>
      </w:r>
    </w:p>
    <w:p>
      <w:pPr>
        <w:pStyle w:val="Normal"/>
        <w:jc w:val="center"/>
        <w:outlineLvl w:val="0"/>
        <w:rPr>
          <w:rFonts w:cs="Arial"/>
          <w:bCs/>
          <w:color w:val="000000"/>
          <w:szCs w:val="26"/>
        </w:rPr>
      </w:pPr>
      <w:r>
        <w:rPr>
          <w:rFonts w:cs="Arial"/>
          <w:bCs/>
          <w:color w:val="000000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Законом Российской Федерации «О государственных гарантиях и компенсациях для лиц, проживающих в районах Крайнего Севера и приравненных к ним местностям», Законом Ханты-Мансийского автономного округа - Югры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Настоящее Положение определяет размер, условия и порядок предоставления отдельных гарантий и компенсаций, установленных федеральным законодательством, и устанавливает дополнительные гарантии и компенсации для лиц, проживающих в Кондинском районе и работающих в организациях, финансируемых из бюджета Кондинского района.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Heading2"/>
      </w:pPr>
      <w:r>
        <w:t xml:space="preserve">Статья 2. Основные понятия</w:t>
      </w:r>
    </w:p>
    <w:p>
      <w:pPr>
        <w:pStyle w:val="Heading2"/>
      </w:pPr>
    </w:p>
    <w:p>
      <w:pPr>
        <w:pStyle w:val="Normal"/>
        <w:ind w:firstLine="720"/>
        <w:rPr>
          <w:rFonts w:cs="Arial"/>
          <w:szCs w:val="26"/>
        </w:rPr>
      </w:pPr>
      <w:bookmarkEnd w:id="0"/>
      <w:bookmarkStart w:id="1" w:name="sub_1013"/>
      <w:r>
        <w:rPr>
          <w:rFonts w:cs="Arial"/>
          <w:szCs w:val="26"/>
        </w:rPr>
        <w:t xml:space="preserve">1. В целях применения настоящего Положения используются следующие понятия и определения: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</w:t>
      </w:r>
      <w:r>
        <w:rPr>
          <w:rFonts w:cs="Arial"/>
          <w:bCs/>
          <w:color w:val="26282f"/>
          <w:szCs w:val="26"/>
        </w:rPr>
        <w:t xml:space="preserve">организации, финансируемые из бюджета Кондинского района (далее также - организации)</w:t>
      </w:r>
      <w:r>
        <w:rPr>
          <w:rFonts w:cs="Arial"/>
          <w:szCs w:val="26"/>
        </w:rPr>
        <w:t xml:space="preserve"> - органы местного самоуправления Кондинского района, органы администрации Кондинского района с правами юридического лица и муниципальные учреждения Кондинского района;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</w:t>
      </w:r>
      <w:r>
        <w:rPr>
          <w:rFonts w:cs="Arial"/>
          <w:bCs/>
          <w:color w:val="26282f"/>
          <w:szCs w:val="26"/>
        </w:rPr>
        <w:t xml:space="preserve">работники</w:t>
      </w:r>
      <w:r>
        <w:rPr>
          <w:rFonts w:cs="Arial"/>
          <w:szCs w:val="26"/>
        </w:rPr>
        <w:t xml:space="preserve"> - лица, проживающие в муниципальном образовании </w:t>
      </w:r>
      <w:r>
        <w:rPr>
          <w:rFonts w:cs="Arial"/>
          <w:bCs/>
          <w:color w:val="26282f"/>
          <w:szCs w:val="26"/>
        </w:rPr>
        <w:t xml:space="preserve">Кондинский район</w:t>
      </w:r>
      <w:r>
        <w:rPr>
          <w:rFonts w:cs="Arial"/>
          <w:szCs w:val="26"/>
        </w:rPr>
        <w:t xml:space="preserve">, замещающие выборные должности в органах местного самоуправления муниципального образования </w:t>
      </w:r>
      <w:r>
        <w:rPr>
          <w:rFonts w:cs="Arial"/>
          <w:bCs/>
          <w:color w:val="26282f"/>
          <w:szCs w:val="26"/>
        </w:rPr>
        <w:t xml:space="preserve">Кондинский район </w:t>
      </w:r>
      <w:r>
        <w:rPr>
          <w:rFonts w:cs="Arial"/>
          <w:szCs w:val="26"/>
        </w:rPr>
        <w:t xml:space="preserve">и осуществляющие свои полномочия на постоянной основе; муниципальные служащие органов местного самоуправления муниципального образования </w:t>
      </w:r>
      <w:r>
        <w:rPr>
          <w:rFonts w:cs="Arial"/>
          <w:bCs/>
          <w:color w:val="26282f"/>
          <w:szCs w:val="26"/>
        </w:rPr>
        <w:t xml:space="preserve">Кондинский район</w:t>
      </w:r>
      <w:r>
        <w:rPr>
          <w:rFonts w:cs="Arial"/>
          <w:szCs w:val="26"/>
        </w:rPr>
        <w:t xml:space="preserve">; лица, замещающие должности, не отнесенные к должностям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муниципальной службы и осуществляющие техническое обеспечение деятельности органов местного самоуправления Кондинского района; лица, заключившие трудовые договоры с организациями (работодателями), указанными в абзаце втором настоящей статьи, финансируемыми из бюджета </w:t>
      </w:r>
      <w:r>
        <w:rPr>
          <w:rFonts w:cs="Arial"/>
          <w:bCs/>
          <w:color w:val="26282f"/>
          <w:szCs w:val="26"/>
        </w:rPr>
        <w:t xml:space="preserve">Кондинского района</w:t>
      </w:r>
      <w:r>
        <w:rPr>
          <w:rFonts w:cs="Arial"/>
          <w:szCs w:val="26"/>
        </w:rPr>
        <w:t xml:space="preserve">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</w:t>
      </w:r>
      <w:r>
        <w:rPr>
          <w:rFonts w:cs="Arial"/>
          <w:bCs/>
          <w:color w:val="26282f"/>
          <w:szCs w:val="26"/>
        </w:rPr>
        <w:t xml:space="preserve">личный транспорт</w:t>
      </w:r>
      <w:r>
        <w:rPr>
          <w:rFonts w:cs="Arial"/>
          <w:szCs w:val="26"/>
        </w:rPr>
        <w:t xml:space="preserve"> работника </w:t>
      </w: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принадлежащее на праве собственности работнику или членам его семьи (супругу (супруге), детям) или родителям транспортное средство, отнесенное к категориям «А» и «В» в соответствии с федеральным законодательством;</w:t>
      </w:r>
    </w:p>
    <w:p>
      <w:pPr>
        <w:pStyle w:val="Normal"/>
        <w:tabs>
          <w:tab w:val="left" w:pos="851" w:leader="none"/>
        </w:tabs>
        <w:ind w:firstLine="720"/>
        <w:rPr>
          <w:rFonts w:cs="Arial"/>
          <w:szCs w:val="26"/>
        </w:rPr>
      </w:pPr>
      <w:r>
        <w:rPr>
          <w:rFonts w:cs="Arial"/>
          <w:bCs/>
          <w:color w:val="26282f"/>
          <w:szCs w:val="26"/>
        </w:rPr>
        <w:t xml:space="preserve">-</w:t>
      </w:r>
      <w:r>
        <w:rPr>
          <w:rFonts w:cs="Arial"/>
          <w:bCs/>
          <w:color w:val="26282f"/>
          <w:szCs w:val="26"/>
        </w:rPr>
        <w:t xml:space="preserve"> </w:t>
      </w:r>
      <w:r>
        <w:rPr>
          <w:rFonts w:cs="Arial"/>
          <w:bCs/>
          <w:color w:val="26282f"/>
          <w:szCs w:val="26"/>
        </w:rPr>
        <w:t xml:space="preserve">приглашенный специалист</w:t>
      </w:r>
      <w:r>
        <w:rPr>
          <w:rFonts w:cs="Arial"/>
          <w:szCs w:val="26"/>
        </w:rPr>
        <w:t xml:space="preserve"> - лицо, приглашенное на работу из другого субъекта Российской Федерации, муниципального образования Ханты-</w:t>
      </w:r>
      <w:r>
        <w:rPr>
          <w:rFonts w:cs="Arial"/>
          <w:szCs w:val="26"/>
        </w:rPr>
        <w:t xml:space="preserve">Мансийского автономного округа -</w:t>
      </w:r>
      <w:r>
        <w:rPr>
          <w:rFonts w:cs="Arial"/>
          <w:szCs w:val="26"/>
        </w:rPr>
        <w:t xml:space="preserve"> Югры по письменному приглашению в соответствии с перечнем должностей приглашенных специалистов, состоящее в трудовых отношениях с организацией;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члены семьи работник</w:t>
      </w:r>
      <w:r>
        <w:rPr>
          <w:rFonts w:cs="Arial"/>
          <w:szCs w:val="26"/>
        </w:rPr>
        <w:t xml:space="preserve">а -</w:t>
      </w:r>
      <w:r>
        <w:rPr>
          <w:rFonts w:cs="Arial"/>
          <w:szCs w:val="26"/>
        </w:rPr>
        <w:t xml:space="preserve"> супруг (супруга), дети, лица, находящиеся под опекой работника или его попечительством (независимо от того, проживают указанные лица совместно с работником или отдельно от него).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2. Расходы, связанные с предоставлением гарантий и компенсаций, предусмотренных настоящим Положением, производятся за счет средств бюджета Кондинского района.</w:t>
      </w:r>
    </w:p>
    <w:p>
      <w:pPr>
        <w:pStyle w:val="Normal"/>
        <w:ind w:firstLine="720"/>
        <w:rPr>
          <w:rFonts w:cs="Arial"/>
          <w:szCs w:val="26"/>
        </w:rPr>
      </w:pPr>
      <w:bookmarkEnd w:id="1"/>
      <w:bookmarkStart w:id="2" w:name="sub_1014"/>
      <w:r>
        <w:rPr>
          <w:rFonts w:cs="Arial"/>
          <w:szCs w:val="26"/>
        </w:rPr>
        <w:t xml:space="preserve">3. В целях настоящего Положения словосочетания </w:t>
      </w:r>
      <w:r>
        <w:rPr>
          <w:rFonts w:cs="Arial"/>
          <w:szCs w:val="26"/>
        </w:rPr>
        <w:t xml:space="preserve">«</w:t>
      </w:r>
      <w:r>
        <w:rPr>
          <w:rFonts w:cs="Arial"/>
          <w:szCs w:val="26"/>
        </w:rPr>
        <w:t xml:space="preserve">бюджет муниципального образования</w:t>
      </w:r>
      <w:r>
        <w:rPr>
          <w:rFonts w:cs="Arial"/>
          <w:szCs w:val="26"/>
        </w:rPr>
        <w:t xml:space="preserve">»</w:t>
      </w:r>
      <w:r>
        <w:rPr>
          <w:rFonts w:cs="Arial"/>
          <w:szCs w:val="26"/>
        </w:rPr>
        <w:t xml:space="preserve">, </w:t>
      </w:r>
      <w:r>
        <w:rPr>
          <w:rFonts w:cs="Arial"/>
          <w:szCs w:val="26"/>
        </w:rPr>
        <w:t xml:space="preserve">«</w:t>
      </w:r>
      <w:r>
        <w:rPr>
          <w:rFonts w:cs="Arial"/>
          <w:szCs w:val="26"/>
        </w:rPr>
        <w:t xml:space="preserve">бюджет района</w:t>
      </w:r>
      <w:r>
        <w:rPr>
          <w:rFonts w:cs="Arial"/>
          <w:szCs w:val="26"/>
        </w:rPr>
        <w:t xml:space="preserve">»</w:t>
      </w:r>
      <w:r>
        <w:rPr>
          <w:rFonts w:cs="Arial"/>
          <w:szCs w:val="26"/>
        </w:rPr>
        <w:t xml:space="preserve"> и </w:t>
      </w:r>
      <w:r>
        <w:rPr>
          <w:rFonts w:cs="Arial"/>
          <w:szCs w:val="26"/>
        </w:rPr>
        <w:t xml:space="preserve">«</w:t>
      </w:r>
      <w:r>
        <w:rPr>
          <w:rFonts w:cs="Arial"/>
          <w:szCs w:val="26"/>
        </w:rPr>
        <w:t xml:space="preserve">местный бюджет</w:t>
      </w:r>
      <w:r>
        <w:rPr>
          <w:rFonts w:cs="Arial"/>
          <w:szCs w:val="26"/>
        </w:rPr>
        <w:t xml:space="preserve">»</w:t>
      </w:r>
      <w:r>
        <w:rPr>
          <w:rFonts w:cs="Arial"/>
          <w:szCs w:val="26"/>
        </w:rPr>
        <w:t xml:space="preserve"> являются равнозначными.</w:t>
      </w:r>
    </w:p>
    <w:p>
      <w:pPr>
        <w:pStyle w:val="Normal"/>
        <w:ind w:firstLine="720"/>
        <w:rPr>
          <w:rFonts w:cs="Arial"/>
          <w:szCs w:val="26"/>
        </w:rPr>
      </w:pPr>
      <w:bookmarkEnd w:id="2"/>
      <w:r>
        <w:rPr>
          <w:rFonts w:cs="Arial"/>
          <w:szCs w:val="26"/>
        </w:rPr>
      </w:r>
    </w:p>
    <w:p>
      <w:pPr>
        <w:pStyle w:val="Heading2"/>
      </w:pPr>
      <w:bookmarkStart w:id="3" w:name="sub_1002"/>
      <w:r>
        <w:t xml:space="preserve">Статья 3. Районный коэффициент к денежному содержанию, заработной плате</w:t>
      </w:r>
    </w:p>
    <w:p>
      <w:pPr>
        <w:pStyle w:val="Heading2"/>
        <w:rPr>
          <w:color w:val="26282f"/>
          <w:highlight w:val="yellow"/>
        </w:rPr>
      </w:pPr>
      <w:r>
        <w:rPr>
          <w:color w:val="26282f"/>
          <w:highlight w:val="yellow"/>
        </w:rPr>
      </w:r>
    </w:p>
    <w:p>
      <w:pPr>
        <w:pStyle w:val="Normal"/>
        <w:ind w:firstLine="720"/>
        <w:rPr>
          <w:rFonts w:cs="Arial"/>
          <w:szCs w:val="26"/>
        </w:rPr>
      </w:pPr>
      <w:bookmarkEnd w:id="3"/>
      <w:r>
        <w:rPr>
          <w:rFonts w:cs="Arial"/>
          <w:szCs w:val="26"/>
        </w:rPr>
        <w:t xml:space="preserve">При исчислении денежного содержания, зара</w:t>
      </w:r>
      <w:r>
        <w:rPr>
          <w:rFonts w:cs="Arial"/>
          <w:szCs w:val="26"/>
        </w:rPr>
        <w:t xml:space="preserve">ботной платы работников (далее -</w:t>
      </w:r>
      <w:r>
        <w:rPr>
          <w:rFonts w:cs="Arial"/>
          <w:szCs w:val="26"/>
        </w:rPr>
        <w:t xml:space="preserve"> заработная плата) применяется районный коэффициент за работу в районах Крайнего Севера и приравненных к ним местностях, в размере 1,7.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Heading2"/>
      </w:pPr>
      <w:bookmarkStart w:id="4" w:name="sub_1003"/>
      <w:r>
        <w:t xml:space="preserve">Статья 4. Процентная надбавка к заработной плате</w:t>
      </w:r>
    </w:p>
    <w:p>
      <w:pPr>
        <w:pStyle w:val="Heading2"/>
      </w:pPr>
    </w:p>
    <w:p>
      <w:pPr>
        <w:pStyle w:val="Normal"/>
        <w:ind w:firstLine="720"/>
        <w:rPr>
          <w:rFonts w:cs="Arial"/>
          <w:szCs w:val="26"/>
        </w:rPr>
      </w:pPr>
      <w:bookmarkEnd w:id="4"/>
      <w:bookmarkStart w:id="5" w:name="sub_1031"/>
      <w:r>
        <w:rPr>
          <w:rFonts w:cs="Arial"/>
          <w:szCs w:val="26"/>
        </w:rPr>
        <w:t xml:space="preserve">1. Работникам организаций выплачивается процентная надбавка к заработной плате за стаж работы в районах Крайнего Севера и приравненных к ним местностях (далее - процентная надбавка) в соответствии с законодательством Российской Федерации и Ханты-Мансийского автономного округа - Югры.</w:t>
      </w:r>
    </w:p>
    <w:p>
      <w:pPr>
        <w:pStyle w:val="Normal"/>
        <w:ind w:firstLine="720"/>
        <w:rPr>
          <w:rFonts w:cs="Arial"/>
          <w:szCs w:val="26"/>
        </w:rPr>
      </w:pPr>
      <w:bookmarkEnd w:id="5"/>
      <w:r>
        <w:rPr>
          <w:rFonts w:cs="Arial"/>
          <w:szCs w:val="26"/>
        </w:rPr>
        <w:t xml:space="preserve">Максимальный размер процентной надбавки не должен превышать 50% заработной платы.</w:t>
      </w:r>
    </w:p>
    <w:p>
      <w:pPr>
        <w:pStyle w:val="Normal"/>
        <w:ind w:firstLine="720"/>
        <w:rPr>
          <w:rFonts w:cs="Arial"/>
          <w:szCs w:val="26"/>
        </w:rPr>
      </w:pPr>
      <w:bookmarkStart w:id="6" w:name="sub_1032"/>
      <w:r>
        <w:rPr>
          <w:rFonts w:cs="Arial"/>
          <w:szCs w:val="26"/>
        </w:rPr>
        <w:t xml:space="preserve">2. Процентная надбавка начисляется на заработную плату (без учета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"garantF1://8125.0"</w:instrText>
      </w:r>
      <w:r>
        <w:rPr>
          <w:rFonts w:cs="Arial"/>
          <w:szCs w:val="26"/>
        </w:rPr>
        <w:fldChar w:fldCharType="separate"/>
      </w:r>
      <w:r>
        <w:rPr>
          <w:rFonts w:cs="Arial"/>
          <w:szCs w:val="26"/>
        </w:rPr>
        <w:t xml:space="preserve">районного коэффициента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) в следующих размерах:</w:t>
      </w:r>
    </w:p>
    <w:p>
      <w:pPr>
        <w:pStyle w:val="Normal"/>
        <w:ind w:firstLine="720"/>
        <w:rPr>
          <w:rFonts w:cs="Arial"/>
          <w:szCs w:val="26"/>
        </w:rPr>
      </w:pPr>
      <w:bookmarkEnd w:id="6"/>
      <w:r>
        <w:rPr>
          <w:rFonts w:cs="Arial"/>
          <w:szCs w:val="26"/>
        </w:rPr>
        <w:t xml:space="preserve">10% по истечении первого года работы с увеличением на 10% заработной платы за каждый послед</w:t>
      </w:r>
      <w:r>
        <w:rPr>
          <w:rFonts w:cs="Arial"/>
          <w:szCs w:val="26"/>
        </w:rPr>
        <w:t xml:space="preserve">ующий год работы, но не выше 50</w:t>
      </w:r>
      <w:r>
        <w:rPr>
          <w:rFonts w:cs="Arial"/>
          <w:szCs w:val="26"/>
        </w:rPr>
        <w:t xml:space="preserve">%;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лицам в возрасте до 35</w:t>
      </w:r>
      <w:r>
        <w:rPr>
          <w:rFonts w:cs="Arial"/>
          <w:szCs w:val="26"/>
        </w:rPr>
        <w:t xml:space="preserve"> лет</w:t>
      </w:r>
      <w:r>
        <w:rPr>
          <w:rFonts w:cs="Arial"/>
          <w:szCs w:val="26"/>
        </w:rPr>
        <w:t xml:space="preserve"> включительно</w:t>
      </w:r>
      <w:r>
        <w:rPr>
          <w:rFonts w:cs="Arial"/>
          <w:szCs w:val="26"/>
        </w:rPr>
        <w:t xml:space="preserve">, прожившим в районах Крайнего Севера и приравненным к ним местностях не менее одного года, - 10% за каждые шесть месяцев работы;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лицам в возрасте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до 35</w:t>
      </w:r>
      <w:r>
        <w:rPr>
          <w:rFonts w:cs="Arial"/>
          <w:szCs w:val="26"/>
        </w:rPr>
        <w:t xml:space="preserve"> лет</w:t>
      </w:r>
      <w:r>
        <w:rPr>
          <w:rFonts w:cs="Arial"/>
          <w:szCs w:val="26"/>
        </w:rPr>
        <w:t xml:space="preserve"> включительно</w:t>
      </w:r>
      <w:r>
        <w:rPr>
          <w:rFonts w:cs="Arial"/>
          <w:szCs w:val="26"/>
        </w:rPr>
        <w:t xml:space="preserve">, прожившим в районах Крайнего Севера и приравненным к ним местностях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местного бюджета.</w:t>
      </w:r>
      <w:r>
        <w:rPr>
          <w:rFonts w:cs="Arial"/>
          <w:szCs w:val="26"/>
        </w:rPr>
      </w:r>
    </w:p>
    <w:p>
      <w:pPr>
        <w:pStyle w:val="UserStyle_23"/>
        <w:spacing w:before="0" w:beforeAutospacing="0" w:after="0" w:afterAutospacing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(В пункте 2 статьи 4 слова «до 30 лет» заменены словами «до 35 лет включительно»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"/content/act/7184999a-9aa6-47e6-ab89-0be64eba8814.doc"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01.02.2022 № 164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UserStyle_23"/>
        <w:spacing w:before="0" w:beforeAutospacing="0" w:after="0" w:afterAutospacing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(Статья 4 приложения к постановлению дополнена пунктом 2</w:t>
      </w:r>
      <w:r>
        <w:rPr>
          <w:rFonts w:cs="Arial"/>
          <w:szCs w:val="28"/>
          <w:vertAlign w:val="superscript"/>
        </w:rPr>
        <w:t xml:space="preserve">1</w:t>
      </w:r>
      <w:r>
        <w:rPr>
          <w:rFonts w:cs="Arial"/>
          <w:szCs w:val="28"/>
        </w:rPr>
        <w:t xml:space="preserve">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r>
        <w:rPr>
          <w:rFonts w:cs="Arial"/>
          <w:color w:val="000000"/>
          <w:szCs w:val="26"/>
        </w:rPr>
        <w:fldChar w:fldCharType="begin"/>
      </w:r>
      <w:r>
        <w:rPr>
          <w:rFonts w:cs="Arial"/>
          <w:color w:val="000000"/>
          <w:szCs w:val="26"/>
        </w:rPr>
        <w:instrText xml:space="preserve"> HYPERLINK "/content/act/48561cfa-b71f-4ebf-b222-91e55697487b.doc" </w:instrText>
      </w:r>
      <w:r>
        <w:rPr>
          <w:rFonts w:cs="Arial"/>
          <w:color w:val="000000"/>
          <w:szCs w:val="26"/>
        </w:rPr>
      </w:r>
      <w:r>
        <w:rPr>
          <w:rFonts w:cs="Arial"/>
          <w:color w:val="000000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20.03.2023 № 289</w:t>
      </w:r>
      <w:r>
        <w:rPr>
          <w:rFonts w:cs="Arial"/>
          <w:color w:val="000000"/>
          <w:szCs w:val="26"/>
        </w:rPr>
        <w:fldChar w:fldCharType="end"/>
      </w:r>
      <w:r>
        <w:rPr>
          <w:rFonts w:cs="Arial"/>
          <w:color w:val="000000"/>
          <w:szCs w:val="26"/>
        </w:rPr>
        <w:t xml:space="preserve">)</w:t>
      </w:r>
      <w:r>
        <w:rPr>
          <w:rFonts w:cs="Arial"/>
          <w:szCs w:val="28"/>
        </w:rPr>
      </w:r>
    </w:p>
    <w:p>
      <w:pPr>
        <w:pStyle w:val="UserStyle_23"/>
        <w:spacing w:before="0" w:beforeAutospacing="0" w:after="0" w:afterAutospacing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</w:t>
      </w:r>
      <w:r>
        <w:rPr>
          <w:rFonts w:cs="Arial"/>
          <w:szCs w:val="28"/>
          <w:vertAlign w:val="superscript"/>
        </w:rPr>
        <w:t xml:space="preserve">1</w:t>
      </w:r>
      <w:r>
        <w:rPr>
          <w:rFonts w:cs="Arial"/>
          <w:szCs w:val="28"/>
        </w:rPr>
        <w:t xml:space="preserve">. Лицам, работающим в организациях, финансируемых из бюджета Кондинского района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>
      <w:pPr>
        <w:pStyle w:val="Normal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Перечень должностей, профессий (специальностей), наиболее востребованных в Кондинском районе, утверждается распоряжением администрации Кондинского района.</w:t>
      </w:r>
      <w:r>
        <w:rPr>
          <w:rFonts w:cs="Arial"/>
          <w:szCs w:val="28"/>
        </w:rPr>
      </w:r>
    </w:p>
    <w:p>
      <w:pPr>
        <w:pStyle w:val="Normal"/>
        <w:ind w:firstLine="720"/>
        <w:rPr>
          <w:rFonts w:cs="Arial"/>
          <w:color w:val="000000"/>
          <w:szCs w:val="26"/>
        </w:rPr>
      </w:pPr>
      <w:r>
        <w:rPr>
          <w:rFonts w:cs="Arial"/>
          <w:szCs w:val="28"/>
        </w:rPr>
        <w:t xml:space="preserve">(Пункт 2</w:t>
      </w:r>
      <w:r>
        <w:rPr>
          <w:rFonts w:cs="Arial"/>
          <w:szCs w:val="28"/>
          <w:vertAlign w:val="superscript"/>
        </w:rPr>
        <w:t xml:space="preserve">1</w:t>
      </w:r>
      <w:r>
        <w:rPr>
          <w:rFonts w:cs="Arial"/>
          <w:szCs w:val="28"/>
        </w:rPr>
        <w:t xml:space="preserve"> статьи 4 приложения к постановлению дополнен абзацем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r>
        <w:rPr>
          <w:rFonts w:cs="Arial"/>
          <w:color w:val="000000"/>
          <w:szCs w:val="26"/>
        </w:rPr>
        <w:fldChar w:fldCharType="begin"/>
      </w:r>
      <w:r>
        <w:rPr>
          <w:rFonts w:cs="Arial"/>
          <w:color w:val="000000"/>
          <w:szCs w:val="26"/>
        </w:rPr>
        <w:instrText xml:space="preserve"> HYPERLINK "/content/act/72a89f36-52a6-45b0-b4cc-284632c4f3cf.doc" </w:instrText>
      </w:r>
      <w:r>
        <w:rPr>
          <w:rFonts w:cs="Arial"/>
          <w:color w:val="000000"/>
          <w:szCs w:val="26"/>
        </w:rPr>
      </w:r>
      <w:r>
        <w:rPr>
          <w:rFonts w:cs="Arial"/>
          <w:color w:val="000000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05.06.2023 № 614</w:t>
      </w:r>
      <w:r>
        <w:rPr>
          <w:rFonts w:cs="Arial"/>
          <w:color w:val="000000"/>
          <w:szCs w:val="26"/>
        </w:rPr>
        <w:fldChar w:fldCharType="end"/>
      </w:r>
      <w:r>
        <w:rPr>
          <w:rFonts w:cs="Arial"/>
          <w:color w:val="000000"/>
          <w:szCs w:val="26"/>
        </w:rPr>
        <w:t xml:space="preserve">)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8"/>
        </w:rPr>
        <w:t xml:space="preserve">Лицам, работающим в организациях, финансируемых из бюджета Кондинского района по наиболее востребованным должностям, профессиям (специальностям), перечень которых утверждается администрацией Кондинского района, и вступившим в трудовые отношения до 01 января 2023 года, сохраняются начисленные на этот период процентные надбавки, а с 01 января 2023 года начисление указанных процентных надбавок производится в полном размере.</w:t>
      </w: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3. Документом, подтверждающим факт проживания в районах Крайнего Севера и приравненных к ним местностях не менее пяти лет, являются: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паспорт работника или свидетельство о регистрации по месту пребывания;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справка образовательного учреждения об обучении лица в районах Крайнего Севера и приравненных к ним местностях не менее пяти лет;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справка с предыдущего места (мест) работы о количестве лет работы в данных местностях либо трудовая книжка.</w:t>
      </w:r>
    </w:p>
    <w:p>
      <w:pPr>
        <w:pStyle w:val="Normal"/>
        <w:spacing w:before="108" w:after="108"/>
        <w:outlineLvl w:val="0"/>
        <w:rPr>
          <w:rFonts w:cs="Arial"/>
          <w:b/>
          <w:bCs/>
          <w:color w:val="26282f"/>
          <w:szCs w:val="26"/>
        </w:rPr>
      </w:pPr>
      <w:bookmarkStart w:id="7" w:name="sub_1005"/>
      <w:r>
        <w:rPr>
          <w:rFonts w:cs="Arial"/>
          <w:b/>
          <w:bCs/>
          <w:color w:val="26282f"/>
          <w:szCs w:val="26"/>
        </w:rPr>
      </w:r>
    </w:p>
    <w:p>
      <w:pPr>
        <w:pStyle w:val="Heading2"/>
      </w:pPr>
      <w:r>
        <w:t xml:space="preserve">Статья 5. Гарантии и компенсации расходов, связанных с переездом</w:t>
      </w:r>
    </w:p>
    <w:p>
      <w:pPr>
        <w:pStyle w:val="Heading2"/>
      </w:pPr>
    </w:p>
    <w:p>
      <w:pPr>
        <w:pStyle w:val="Normal"/>
        <w:ind w:firstLine="720"/>
        <w:rPr>
          <w:rFonts w:cs="Arial"/>
          <w:szCs w:val="26"/>
        </w:rPr>
      </w:pPr>
      <w:bookmarkEnd w:id="7"/>
      <w:bookmarkStart w:id="8" w:name="sub_1051"/>
      <w:r>
        <w:rPr>
          <w:rFonts w:cs="Arial"/>
          <w:szCs w:val="26"/>
        </w:rPr>
        <w:t xml:space="preserve">1. Лицам, заключившим трудовые договоры (служебные контракты) о работе в организациях, финансируемых из бюджета муниципального образования, расположенных на территории муниципального образования Кондинский район, и прибывшим в соответствии с этими договорами (контрактами) из других регионов Российской Федерации, му</w:t>
      </w:r>
      <w:r>
        <w:rPr>
          <w:rFonts w:cs="Arial"/>
          <w:szCs w:val="26"/>
        </w:rPr>
        <w:t xml:space="preserve">ниципальных образований Ханты-</w:t>
      </w:r>
      <w:r>
        <w:rPr>
          <w:rFonts w:cs="Arial"/>
          <w:szCs w:val="26"/>
        </w:rPr>
        <w:t xml:space="preserve">Мансийского автономного округа - Югры, за счет средств работодателя предоставляются следующие гарантии и компенсации:</w:t>
      </w:r>
    </w:p>
    <w:p>
      <w:pPr>
        <w:pStyle w:val="Normal"/>
        <w:ind w:firstLine="720"/>
        <w:rPr>
          <w:rFonts w:cs="Arial"/>
          <w:szCs w:val="26"/>
        </w:rPr>
      </w:pPr>
      <w:bookmarkEnd w:id="8"/>
      <w:r>
        <w:rPr>
          <w:rFonts w:cs="Arial"/>
          <w:szCs w:val="26"/>
        </w:rPr>
        <w:t xml:space="preserve">1.1. </w:t>
      </w:r>
      <w:r>
        <w:rPr>
          <w:rFonts w:cs="Arial"/>
          <w:szCs w:val="26"/>
        </w:rPr>
        <w:t xml:space="preserve">Единовременное </w:t>
      </w:r>
      <w:r>
        <w:rPr>
          <w:rFonts w:cs="Arial"/>
          <w:szCs w:val="26"/>
        </w:rPr>
        <w:t xml:space="preserve">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</w:t>
      </w:r>
      <w:r>
        <w:rPr>
          <w:rFonts w:cs="Arial"/>
          <w:szCs w:val="26"/>
        </w:rPr>
        <w:t xml:space="preserve">.</w:t>
      </w: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bookmarkStart w:id="9" w:name="sub_10512"/>
      <w:r>
        <w:rPr>
          <w:rFonts w:cs="Arial"/>
          <w:szCs w:val="26"/>
        </w:rPr>
        <w:t xml:space="preserve">1.2. </w:t>
      </w:r>
      <w:r>
        <w:rPr>
          <w:rFonts w:cs="Arial"/>
          <w:szCs w:val="26"/>
        </w:rPr>
        <w:t xml:space="preserve">Компенсация </w:t>
      </w:r>
      <w:r>
        <w:rPr>
          <w:rFonts w:cs="Arial"/>
          <w:szCs w:val="26"/>
        </w:rPr>
        <w:t xml:space="preserve">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</w:t>
      </w:r>
      <w:bookmarkEnd w:id="9"/>
      <w:r>
        <w:rPr>
          <w:rFonts w:cs="Arial"/>
          <w:szCs w:val="26"/>
        </w:rPr>
        <w:t xml:space="preserve">а в случае отсутствия речн</w:t>
      </w:r>
      <w:r>
        <w:rPr>
          <w:rFonts w:cs="Arial"/>
          <w:szCs w:val="26"/>
        </w:rPr>
        <w:t xml:space="preserve">ого, автомобильного транспорта -</w:t>
      </w:r>
      <w:r>
        <w:rPr>
          <w:rFonts w:cs="Arial"/>
          <w:szCs w:val="26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>
      <w:pPr>
        <w:pStyle w:val="Normal"/>
        <w:ind w:firstLine="720"/>
      </w:pPr>
      <w:r>
        <w:rPr>
          <w:rFonts w:cs="Arial"/>
          <w:szCs w:val="26"/>
        </w:rPr>
        <w:t xml:space="preserve">1.3. </w:t>
      </w:r>
      <w:r>
        <w:rPr>
          <w:rFonts w:cs="Arial"/>
          <w:szCs w:val="26"/>
        </w:rPr>
        <w:t xml:space="preserve">Дополнительный </w:t>
      </w:r>
      <w:r>
        <w:rPr>
          <w:rFonts w:cs="Arial"/>
          <w:szCs w:val="26"/>
        </w:rPr>
        <w:t xml:space="preserve">оплачиваемый отпуск продолжительностью семь календарных дней для обустройства на новом месте.</w:t>
      </w:r>
    </w:p>
    <w:p>
      <w:pPr>
        <w:pStyle w:val="Normal"/>
        <w:ind w:firstLine="720"/>
        <w:rPr>
          <w:rFonts w:cs="Arial"/>
          <w:szCs w:val="26"/>
        </w:rPr>
      </w:pPr>
      <w:bookmarkStart w:id="10" w:name="sub_1052"/>
      <w:r>
        <w:rPr>
          <w:rFonts w:cs="Arial"/>
          <w:szCs w:val="26"/>
        </w:rPr>
        <w:t xml:space="preserve">2. Право на компенсацию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 в данной организации, расположенной на территории муниципального образования</w:t>
      </w:r>
      <w:r>
        <w:rPr>
          <w:rFonts w:cs="Arial"/>
          <w:szCs w:val="26"/>
        </w:rPr>
        <w:t xml:space="preserve"> Кондинский район (далее также -</w:t>
      </w:r>
      <w:r>
        <w:rPr>
          <w:rFonts w:cs="Arial"/>
          <w:szCs w:val="26"/>
        </w:rPr>
        <w:t xml:space="preserve"> муниципальное образование).</w:t>
      </w:r>
    </w:p>
    <w:p>
      <w:pPr>
        <w:pStyle w:val="Normal"/>
        <w:ind w:firstLine="720"/>
        <w:rPr>
          <w:rFonts w:cs="Arial"/>
          <w:szCs w:val="26"/>
        </w:rPr>
      </w:pPr>
      <w:bookmarkEnd w:id="10"/>
      <w:bookmarkStart w:id="11" w:name="sub_1053"/>
      <w:r>
        <w:rPr>
          <w:rFonts w:cs="Arial"/>
          <w:szCs w:val="26"/>
        </w:rPr>
        <w:t xml:space="preserve">3. Работник организации, финансируемой из бюджета муниципального образования, возвращает денежные средства, выделенные ему в связи с переездом на работу в Кондинский район, в случае:</w:t>
      </w:r>
    </w:p>
    <w:p>
      <w:pPr>
        <w:pStyle w:val="Normal"/>
        <w:ind w:firstLine="720"/>
        <w:rPr>
          <w:rFonts w:cs="Arial"/>
          <w:szCs w:val="26"/>
        </w:rPr>
      </w:pPr>
      <w:bookmarkEnd w:id="11"/>
      <w:r>
        <w:rPr>
          <w:rFonts w:cs="Arial"/>
          <w:szCs w:val="26"/>
        </w:rPr>
        <w:t xml:space="preserve">3.1. </w:t>
      </w:r>
      <w:r>
        <w:rPr>
          <w:rFonts w:cs="Arial"/>
          <w:szCs w:val="26"/>
        </w:rPr>
        <w:t xml:space="preserve">Если </w:t>
      </w:r>
      <w:r>
        <w:rPr>
          <w:rFonts w:cs="Arial"/>
          <w:szCs w:val="26"/>
        </w:rPr>
        <w:t xml:space="preserve">он без уважительной причины не приступил к работе в установленный срок</w:t>
      </w:r>
      <w:r>
        <w:rPr>
          <w:rFonts w:cs="Arial"/>
          <w:szCs w:val="26"/>
        </w:rPr>
        <w:t xml:space="preserve">.</w:t>
      </w: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3.2. </w:t>
      </w:r>
      <w:r>
        <w:rPr>
          <w:rFonts w:cs="Arial"/>
          <w:szCs w:val="26"/>
        </w:rPr>
        <w:t xml:space="preserve">Если </w:t>
      </w:r>
      <w:r>
        <w:rPr>
          <w:rFonts w:cs="Arial"/>
          <w:szCs w:val="26"/>
        </w:rPr>
        <w:t xml:space="preserve">он уволился до окончания срока, определенного трудовым договором (служебным контрактом), а при отсутствии такого срока - до истечения одного года работы, или был уволен за виновные действия.</w:t>
      </w:r>
    </w:p>
    <w:p>
      <w:pPr>
        <w:pStyle w:val="Normal"/>
        <w:ind w:firstLine="720"/>
        <w:rPr>
          <w:rFonts w:cs="Arial"/>
          <w:szCs w:val="26"/>
        </w:rPr>
      </w:pPr>
      <w:bookmarkStart w:id="12" w:name="sub_1054"/>
      <w:r>
        <w:rPr>
          <w:rFonts w:cs="Arial"/>
          <w:szCs w:val="26"/>
        </w:rPr>
        <w:t xml:space="preserve">4. Работнику и членам его семьи в случае переезда к новому месту жительства в другую местность в связи с расторжением трудового договора, контракта (в соответствии с которым работник прибыл из другого региона Российской Федерации)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а в случае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отсутствия речн</w:t>
      </w:r>
      <w:r>
        <w:rPr>
          <w:rFonts w:cs="Arial"/>
          <w:szCs w:val="26"/>
        </w:rPr>
        <w:t xml:space="preserve">ого, автомобильного транспорта -</w:t>
      </w:r>
      <w:r>
        <w:rPr>
          <w:rFonts w:cs="Arial"/>
          <w:szCs w:val="26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Данная гарантия предоставляется работнику и членам его семьи только в случае, если увольняющийся работник имеет стаж работы в организациях, финансируемых из бюджета муниципального образования, не менее 5 лет.</w:t>
      </w:r>
    </w:p>
    <w:p>
      <w:pPr>
        <w:pStyle w:val="Normal"/>
        <w:ind w:firstLine="720"/>
        <w:rPr>
          <w:rFonts w:cs="Arial"/>
          <w:szCs w:val="26"/>
        </w:rPr>
      </w:pPr>
      <w:bookmarkEnd w:id="12"/>
      <w:r>
        <w:rPr>
          <w:rFonts w:cs="Arial"/>
          <w:szCs w:val="26"/>
        </w:rPr>
        <w:t xml:space="preserve">При переезде к новому месту жительства, находящемуся за пределами территории Российской Федерации, вышеуказанным лицам по фактическим расходам оплачивается стоимость проезда и стоимость провоза багажа из расчета не свыше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перевозок железнодорожным транспортом.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провоза, а в случае отсутствия речн</w:t>
      </w:r>
      <w:r>
        <w:rPr>
          <w:rFonts w:cs="Arial"/>
          <w:szCs w:val="26"/>
        </w:rPr>
        <w:t xml:space="preserve">ого, автомобильного транспорта -</w:t>
      </w:r>
      <w:r>
        <w:rPr>
          <w:rFonts w:cs="Arial"/>
          <w:szCs w:val="26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>
      <w:pPr>
        <w:pStyle w:val="Normal"/>
        <w:ind w:firstLine="720"/>
        <w:rPr>
          <w:rFonts w:cs="Arial"/>
          <w:szCs w:val="26"/>
        </w:rPr>
      </w:pPr>
      <w:bookmarkStart w:id="13" w:name="sub_1055"/>
      <w:r>
        <w:rPr>
          <w:rFonts w:cs="Arial"/>
          <w:szCs w:val="26"/>
        </w:rPr>
        <w:t xml:space="preserve">5. Работник обязан представить работодателю письменное заявление об оплате стоимости проезда и провоза багажа, а также:</w:t>
      </w:r>
    </w:p>
    <w:p>
      <w:pPr>
        <w:pStyle w:val="Normal"/>
        <w:tabs>
          <w:tab w:val="left" w:pos="1276" w:leader="none"/>
        </w:tabs>
        <w:ind w:firstLine="720"/>
        <w:rPr>
          <w:rFonts w:cs="Arial"/>
          <w:szCs w:val="26"/>
        </w:rPr>
      </w:pPr>
      <w:bookmarkEnd w:id="13"/>
      <w:r>
        <w:rPr>
          <w:rFonts w:cs="Arial"/>
          <w:szCs w:val="26"/>
        </w:rPr>
        <w:t xml:space="preserve">5.1.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Копию </w:t>
      </w:r>
      <w:r>
        <w:rPr>
          <w:rFonts w:cs="Arial"/>
          <w:szCs w:val="26"/>
        </w:rPr>
        <w:t xml:space="preserve">документа, подтверждающего изменение места жительства и указывающего адрес его нового места жительства</w:t>
      </w:r>
      <w:r>
        <w:rPr>
          <w:rFonts w:cs="Arial"/>
          <w:szCs w:val="26"/>
        </w:rPr>
        <w:t xml:space="preserve">.</w:t>
      </w:r>
      <w:r>
        <w:rPr>
          <w:rFonts w:cs="Arial"/>
          <w:szCs w:val="26"/>
        </w:rPr>
      </w:r>
    </w:p>
    <w:p>
      <w:pPr>
        <w:pStyle w:val="Normal"/>
        <w:tabs>
          <w:tab w:val="left" w:pos="1276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5.2.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Справку </w:t>
      </w:r>
      <w:r>
        <w:rPr>
          <w:rFonts w:cs="Arial"/>
          <w:szCs w:val="26"/>
        </w:rPr>
        <w:t xml:space="preserve">с места работы супруга (супруги) о том, что данной семье не производилась компенсация расходов, связанных с переездом к новому месту жительства</w:t>
      </w:r>
      <w:r>
        <w:rPr>
          <w:rFonts w:cs="Arial"/>
          <w:szCs w:val="26"/>
        </w:rPr>
        <w:t xml:space="preserve">.</w:t>
      </w:r>
      <w:r>
        <w:rPr>
          <w:rFonts w:cs="Arial"/>
          <w:szCs w:val="26"/>
        </w:rPr>
      </w:r>
    </w:p>
    <w:p>
      <w:pPr>
        <w:pStyle w:val="Normal"/>
        <w:tabs>
          <w:tab w:val="left" w:pos="1276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5.3.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Копию </w:t>
      </w:r>
      <w:r>
        <w:rPr>
          <w:rFonts w:cs="Arial"/>
          <w:szCs w:val="26"/>
        </w:rPr>
        <w:t xml:space="preserve">договора перевозки груза (багажа) и (или) иные документы, подтверждающие перевозку груза (багажа)</w:t>
      </w:r>
      <w:r>
        <w:rPr>
          <w:rFonts w:cs="Arial"/>
          <w:szCs w:val="26"/>
        </w:rPr>
        <w:t xml:space="preserve">.</w:t>
      </w:r>
      <w:r>
        <w:rPr>
          <w:rFonts w:cs="Arial"/>
          <w:szCs w:val="26"/>
        </w:rPr>
      </w:r>
    </w:p>
    <w:p>
      <w:pPr>
        <w:pStyle w:val="Normal"/>
        <w:tabs>
          <w:tab w:val="left" w:pos="1276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5.4.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Платежные </w:t>
      </w:r>
      <w:r>
        <w:rPr>
          <w:rFonts w:cs="Arial"/>
          <w:szCs w:val="26"/>
        </w:rPr>
        <w:t xml:space="preserve">документы, подтверждающие факт оплаты перевозки.</w:t>
      </w:r>
    </w:p>
    <w:p>
      <w:pPr>
        <w:pStyle w:val="Normal"/>
        <w:ind w:firstLine="720"/>
        <w:rPr>
          <w:rFonts w:cs="Arial"/>
          <w:szCs w:val="26"/>
        </w:rPr>
      </w:pPr>
      <w:bookmarkStart w:id="14" w:name="sub_1056"/>
      <w:r>
        <w:rPr>
          <w:rFonts w:cs="Arial"/>
          <w:szCs w:val="26"/>
        </w:rPr>
        <w:t xml:space="preserve">6.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>
      <w:pPr>
        <w:pStyle w:val="Normal"/>
        <w:ind w:firstLine="720"/>
        <w:rPr>
          <w:rFonts w:cs="Arial"/>
          <w:szCs w:val="26"/>
        </w:rPr>
      </w:pPr>
      <w:bookmarkEnd w:id="14"/>
      <w:r>
        <w:rPr>
          <w:rFonts w:cs="Arial"/>
          <w:szCs w:val="26"/>
        </w:rPr>
        <w:t xml:space="preserve"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>
      <w:pPr>
        <w:pStyle w:val="Normal"/>
        <w:ind w:firstLine="720"/>
        <w:rPr>
          <w:rFonts w:cs="Arial"/>
          <w:szCs w:val="26"/>
        </w:rPr>
      </w:pPr>
      <w:bookmarkStart w:id="15" w:name="sub_1057"/>
      <w:r>
        <w:rPr>
          <w:rFonts w:cs="Arial"/>
          <w:szCs w:val="26"/>
        </w:rPr>
        <w:t xml:space="preserve">7.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основанию, указанному в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\l "sub_1054"</w:instrText>
      </w:r>
      <w:r>
        <w:rPr>
          <w:rFonts w:cs="Arial"/>
          <w:szCs w:val="26"/>
        </w:rPr>
        <w:fldChar w:fldCharType="separate"/>
      </w:r>
      <w:r>
        <w:rPr>
          <w:rFonts w:cs="Arial"/>
          <w:szCs w:val="26"/>
        </w:rPr>
        <w:t xml:space="preserve">пункте 4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настоящей статьи, сохраняется в течение шести месяцев со дня расторжения работником трудового договора (служебного контракта).</w:t>
      </w:r>
    </w:p>
    <w:p>
      <w:pPr>
        <w:pStyle w:val="Normal"/>
        <w:ind w:firstLine="720"/>
        <w:rPr>
          <w:rFonts w:cs="Arial"/>
          <w:szCs w:val="26"/>
        </w:rPr>
      </w:pPr>
      <w:bookmarkEnd w:id="15"/>
      <w:bookmarkStart w:id="16" w:name="sub_1058"/>
      <w:r>
        <w:rPr>
          <w:rFonts w:cs="Arial"/>
          <w:szCs w:val="26"/>
        </w:rPr>
        <w:t xml:space="preserve">8. Гарантии и компенсации, предусмотренные настоящей статьёй, предоставляются работнику организации только по основному месту работы.</w:t>
      </w:r>
    </w:p>
    <w:p>
      <w:pPr>
        <w:pStyle w:val="Normal"/>
        <w:ind w:firstLine="720"/>
        <w:rPr>
          <w:rFonts w:cs="Arial"/>
          <w:szCs w:val="26"/>
        </w:rPr>
      </w:pPr>
      <w:bookmarkEnd w:id="16"/>
      <w:bookmarkStart w:id="17" w:name="sub_1059"/>
      <w:r>
        <w:rPr>
          <w:rFonts w:cs="Arial"/>
          <w:szCs w:val="26"/>
        </w:rPr>
        <w:t xml:space="preserve">9. Действие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\l "sub_10512"</w:instrText>
      </w:r>
      <w:r>
        <w:rPr>
          <w:rFonts w:cs="Arial"/>
          <w:szCs w:val="26"/>
        </w:rPr>
        <w:fldChar w:fldCharType="separate"/>
      </w:r>
      <w:r>
        <w:rPr>
          <w:rFonts w:cs="Arial"/>
          <w:szCs w:val="26"/>
        </w:rPr>
        <w:t xml:space="preserve">подпункта 1.2</w:t>
      </w:r>
      <w:r>
        <w:rPr>
          <w:rFonts w:cs="Arial"/>
          <w:szCs w:val="26"/>
        </w:rPr>
        <w:t xml:space="preserve"> пункта 1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 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муниципальное образование в связи с расторжением трудового договора (служебного контракта) по прежнему месту работы не оплачивалась стоимость проезда и провоза багажа в объеме, установленном настоящим Положением. В случае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Heading2"/>
      </w:pPr>
      <w:bookmarkEnd w:id="17"/>
      <w:bookmarkStart w:id="18" w:name="sub_1006"/>
      <w:r>
        <w:t xml:space="preserve">Статья 6. Возмещение расходов по найму (аренде) жилого помещения</w:t>
      </w:r>
    </w:p>
    <w:p>
      <w:pPr>
        <w:pStyle w:val="Normal"/>
        <w:jc w:val="center"/>
        <w:outlineLvl w:val="0"/>
        <w:rPr>
          <w:rFonts w:cs="Arial"/>
          <w:bCs/>
          <w:color w:val="000000"/>
          <w:szCs w:val="26"/>
        </w:rPr>
      </w:pPr>
      <w:r>
        <w:rPr>
          <w:rFonts w:cs="Arial"/>
          <w:bCs/>
          <w:color w:val="000000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bookmarkEnd w:id="18"/>
      <w:r>
        <w:rPr>
          <w:rFonts w:cs="Arial"/>
          <w:szCs w:val="26"/>
        </w:rPr>
        <w:t xml:space="preserve">1. Возмещение расходов по найму (аренде) жилого помещения приглашенным специалистам осуществляется на основании договоров найма (аренды) жилого помещения, заключаемых в соответствии с гражданским законодательством, и письменного приглашения руководителя организации на работу в организацию, финансируемую из бюджета муниципального образования Кондинский район.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 Организация, финансируемая из бюджета муниципального образования, возмещает приглашенному специалисту расходы по найму (аренде) жилого помещения в случае, если приглашенный специалист: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не является собственником жилого помещения или членом семьи собственника жилого помещения, расположенного на территории Кондинского района;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не является нанимателем жилого помещения по договору социального найма или членом семьи нанимателя жилого помещения по договору социального найма на территории Кондинского района;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нормы, установленной органами местного самоуправления Кондинского района;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имеющий иного жилого помещения, занимаемого по договору социального найма или принадлежащего на праве собственности на территории Кондинского района;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 не является нанимателем или членом семьи нанимателя жилого помещения по договору найма специализированного жилого помещения (общежитие, служебное либо коммерческое жилье).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3. </w:t>
      </w:r>
      <w:bookmarkStart w:id="19" w:name="sub_63"/>
      <w:r>
        <w:rPr>
          <w:rFonts w:cs="Arial"/>
          <w:szCs w:val="26"/>
        </w:rPr>
        <w:t xml:space="preserve">Возмещение расходов по найму (аренде) жилого помещения приглашенным специалистам производится при представлении следующих документов: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bookmarkEnd w:id="19"/>
      <w:r>
        <w:rPr>
          <w:rFonts w:cs="Arial"/>
          <w:szCs w:val="26"/>
        </w:rPr>
        <w:t xml:space="preserve">- письменное заявление приглашенного специалиста на имя работодателя (нанимателя) о возмещении расходов по найму (аренде) жилого помещения по форме согласно приложению 1 к настоящему Положению;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письменное приглашение руководителя организации по форме согласно приложению 2 к настоящему Положению;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на приглашенного специалиста и (или) членов его семьи либо отсутствии сведений о регистрации прав на недвижимое имущество;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справка Комитета по управлению муниципальным имуществом администрации Кондинского района о неполучении приглашенным специалистом и членами его семьи жилых помещений специализированного жилищного фонда;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копия заключенного договора найма (аренды) жилого помещения, расходы по которому предъявляются приглашенным специалистом к возмещению;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документ, подтверждающий факт оплаты найма (аренды) жилого помещения (квитанция, чек, расписка и т.п.).</w:t>
      </w:r>
    </w:p>
    <w:p>
      <w:pPr>
        <w:pStyle w:val="Normal"/>
        <w:ind w:firstLine="720"/>
        <w:rPr>
          <w:rFonts w:cs="Arial"/>
          <w:szCs w:val="26"/>
        </w:rPr>
      </w:pPr>
      <w:bookmarkStart w:id="20" w:name="sub_64"/>
      <w:r>
        <w:rPr>
          <w:rFonts w:cs="Arial"/>
          <w:szCs w:val="26"/>
        </w:rPr>
        <w:t xml:space="preserve">4. Решение работодателя о возмещении или об отказе в возмещении приглашенному специалисту расходов по найму (аренде) жилого помещения должно быть принято не позднее, чем через десять рабочих дней со дня поступления заявления о возмещении расходов по найму (аренде) жилого помещения и иных документов, указанных в пункте 3 настоящей статьи, и оформляется в виде приказа (распоряжения).</w:t>
      </w:r>
    </w:p>
    <w:p>
      <w:pPr>
        <w:pStyle w:val="Normal"/>
        <w:ind w:firstLine="720"/>
        <w:rPr>
          <w:rFonts w:cs="Arial"/>
          <w:szCs w:val="26"/>
        </w:rPr>
      </w:pPr>
      <w:bookmarkEnd w:id="20"/>
      <w:r>
        <w:rPr>
          <w:rFonts w:cs="Arial"/>
          <w:szCs w:val="26"/>
        </w:rPr>
        <w:t xml:space="preserve">5. Отказ в возмещении расходов по найму (аренде) жилого помещения производится в случаях, если: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приглашенным специалистом не представлены предусмотренные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\l "sub_63"</w:instrText>
      </w:r>
      <w:r>
        <w:rPr>
          <w:rFonts w:cs="Arial"/>
          <w:szCs w:val="26"/>
        </w:rPr>
        <w:fldChar w:fldCharType="separate"/>
      </w:r>
      <w:r>
        <w:rPr>
          <w:rFonts w:cs="Arial"/>
          <w:szCs w:val="26"/>
        </w:rPr>
        <w:t xml:space="preserve">пунктом 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3 настоящей статьи документы;</w:t>
      </w:r>
    </w:p>
    <w:p>
      <w:pPr>
        <w:pStyle w:val="Normal"/>
        <w:ind w:firstLine="720"/>
        <w:rPr>
          <w:rFonts w:cs="Arial"/>
          <w:szCs w:val="26"/>
        </w:rPr>
      </w:pPr>
      <w:bookmarkStart w:id="21" w:name="sub_654"/>
      <w:r>
        <w:rPr>
          <w:rFonts w:cs="Arial"/>
          <w:szCs w:val="26"/>
        </w:rPr>
        <w:t xml:space="preserve">-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приглашение специалиста на работу производилось организацией, финансируемой из бюджета района с нарушением пункта 10 настоящей статьи, за исключением случаев, когда приглашение специалиста на работу производилось до вступления в силу настоящего Положения.</w:t>
      </w:r>
    </w:p>
    <w:p>
      <w:pPr>
        <w:pStyle w:val="Normal"/>
        <w:shd w:val="clear" w:color="auto" w:fill="ffffff"/>
        <w:tabs>
          <w:tab w:val="left" w:pos="993" w:leader="none"/>
        </w:tabs>
        <w:ind w:firstLine="709"/>
        <w:rPr>
          <w:rFonts w:cs="Arial"/>
          <w:szCs w:val="26"/>
        </w:rPr>
      </w:pPr>
      <w:bookmarkEnd w:id="21"/>
      <w:r>
        <w:rPr>
          <w:rFonts w:cs="Arial"/>
          <w:szCs w:val="26"/>
        </w:rPr>
        <w:t xml:space="preserve">6.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Возмещение расходов по найму (аренде) жилого помещения приглашенным специалистам производится в пределах бюджетных ассигнований главного распорядителя бюджетных средств района на очередной финансовый год. </w:t>
      </w:r>
    </w:p>
    <w:p>
      <w:pPr>
        <w:pStyle w:val="Normal"/>
        <w:shd w:val="clear" w:color="auto" w:fill="ffffff"/>
        <w:tabs>
          <w:tab w:val="left" w:pos="993" w:leader="none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7.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Расходы по найму (аренде) жилого помещения возмещаются приглашенным специалистам ежемесячно в срок до 30 числа месяца, следующего за отчетным.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bookmarkStart w:id="22" w:name="sub_67"/>
      <w:r>
        <w:rPr>
          <w:rFonts w:cs="Arial"/>
          <w:szCs w:val="26"/>
        </w:rPr>
        <w:t xml:space="preserve">8.</w:t>
      </w:r>
      <w:bookmarkEnd w:id="22"/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Возмещение расходов производится в размере ежемесячной платы, уплачиваемой приглашенным специалистом по договору найма (аренде) жилого помещения, но не более 10 000 рублей ежемесячно.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Размер ежемесячной платы за жилое помещение, превышающий соответствующую сумму компенсации, уплачивается приглашенным специалистом самостоятельно.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Организации, финансируемые из бюджета Кондинского района, за счет средств от приносящей доход деятельности вправе осуществлять возмещение расходов по договору найма (аренды) жилого помещения приглашенным специалистам до 100 процентов.</w:t>
      </w:r>
    </w:p>
    <w:p>
      <w:pPr>
        <w:pStyle w:val="Normal"/>
        <w:ind w:firstLine="720"/>
        <w:rPr>
          <w:rFonts w:cs="Arial"/>
          <w:szCs w:val="26"/>
        </w:rPr>
      </w:pPr>
      <w:bookmarkStart w:id="23" w:name="sub_1077"/>
      <w:r>
        <w:rPr>
          <w:rFonts w:cs="Arial"/>
          <w:szCs w:val="26"/>
        </w:rPr>
        <w:t xml:space="preserve">9. Возмещение расходов по найму (аренде) жилых помещений приглашенным специалистам производится не более двух лет со дня оформления трудовых отношений с Организацией, выступившей инициатором приглашения указанного специалиста.</w:t>
      </w:r>
    </w:p>
    <w:p>
      <w:pPr>
        <w:pStyle w:val="Normal"/>
        <w:tabs>
          <w:tab w:val="left" w:pos="993" w:leader="none"/>
        </w:tabs>
        <w:ind w:firstLine="720"/>
        <w:rPr>
          <w:rFonts w:cs="Arial"/>
          <w:szCs w:val="26"/>
        </w:rPr>
      </w:pPr>
      <w:bookmarkEnd w:id="23"/>
      <w:bookmarkStart w:id="24" w:name="sub_1078"/>
      <w:r>
        <w:rPr>
          <w:rFonts w:cs="Arial"/>
          <w:szCs w:val="26"/>
        </w:rPr>
        <w:t xml:space="preserve">10. Организации утверждают перечни должностей, на которые возможно приглашение специалистов, по согласованию с заместителем главы администрации Кондинского района, курирующим деятельность органа администрации, являющимся главным распорядителем бюджетных средств для этой организации, и органом администрации, являющимся главным распорядителем бюджетных средств для этой организации.</w:t>
      </w:r>
    </w:p>
    <w:p>
      <w:pPr>
        <w:pStyle w:val="Normal"/>
        <w:ind w:firstLine="720"/>
        <w:rPr>
          <w:rFonts w:cs="Arial"/>
          <w:szCs w:val="26"/>
        </w:rPr>
      </w:pPr>
      <w:bookmarkEnd w:id="24"/>
      <w:r>
        <w:rPr>
          <w:rFonts w:cs="Arial"/>
          <w:szCs w:val="26"/>
        </w:rPr>
        <w:t xml:space="preserve">Руководители организаций осуществляют приглашение специалистов по согласованию с органом администрации, являющимся главным распорядителем бюджетных средств для этой организации.</w:t>
      </w:r>
    </w:p>
    <w:p>
      <w:pPr>
        <w:pStyle w:val="Normal"/>
        <w:shd w:val="clear" w:color="auto" w:fill="ffffff"/>
        <w:tabs>
          <w:tab w:val="left" w:pos="993" w:leader="none"/>
        </w:tabs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11.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Основаниями для прекращения выплаты приглашенному специалисту возмещения расходов по найму (аренде) жилого помещения являются: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истечение двух лет работы приглашенного специалиста в организации, финансируемой из бюджета муниципального образования Кондинский район;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досрочное до истечения двух лет работы расторжение с приглашенным специалистом трудового договора;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получение приглашенным специалистом или членом его семьи на территории Кондинского района жилого помещения по договору социального найма, коммерческого найма, найма служебного жилого помещения;</w:t>
      </w:r>
    </w:p>
    <w:p>
      <w:pPr>
        <w:pStyle w:val="Normal"/>
        <w:ind w:firstLine="709"/>
        <w:rPr>
          <w:rFonts w:cs="Arial"/>
          <w:szCs w:val="26"/>
        </w:rPr>
        <w:sectPr>
          <w:type w:val="nextPage"/>
          <w:pgSz w:w="11909" w:h="16834"/>
          <w:pgMar w:top="1134" w:right="567" w:bottom="1560" w:left="1701" w:header="720" w:footer="720" w:gutter="0"/>
          <w:cols w:space="720"/>
          <w:docGrid w:linePitch="360"/>
          <w:titlePg/>
        </w:sectPr>
      </w:pPr>
      <w:r>
        <w:rPr>
          <w:rFonts w:cs="Arial"/>
          <w:szCs w:val="26"/>
        </w:rPr>
        <w:t xml:space="preserve">приобретение приглашенным специалистом и (или) членами семьи приглашенного специалиста на территории Кондинского района жилого помещения в собственность.</w:t>
      </w:r>
      <w:r>
        <w:rPr>
          <w:rFonts w:cs="Arial"/>
          <w:szCs w:val="26"/>
        </w:rPr>
      </w:r>
    </w:p>
    <w:p>
      <w:pPr>
        <w:pStyle w:val="PlainText"/>
        <w:ind w:left="4963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Приложение 1 к Положению</w:t>
      </w:r>
    </w:p>
    <w:p>
      <w:pPr>
        <w:pStyle w:val="PlainText"/>
        <w:ind w:left="496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413"/>
        <w:gridCol w:w="4444"/>
      </w:tblGrid>
      <w:tr>
        <w:trPr/>
        <w:tc>
          <w:tcPr>
            <w:tcW w:w="5413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444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В _____________________________</w:t>
            </w:r>
          </w:p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_____________________________</w:t>
            </w:r>
          </w:p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(указывается организация, финансируемая из бюджета Кондинского района,</w:t>
            </w:r>
            <w:r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 xml:space="preserve">в которой осуществляется трудовая</w:t>
            </w:r>
          </w:p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Деятельность работника)</w:t>
            </w:r>
          </w:p>
        </w:tc>
      </w:tr>
    </w:tbl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spacing w:before="108" w:after="108"/>
        <w:ind w:left="-567"/>
        <w:jc w:val="center"/>
        <w:outlineLvl w:val="0"/>
        <w:rPr>
          <w:rFonts w:cs="Arial"/>
          <w:bCs/>
          <w:color w:val="26282f"/>
          <w:szCs w:val="26"/>
        </w:rPr>
      </w:pPr>
      <w:r>
        <w:rPr>
          <w:rFonts w:cs="Arial"/>
          <w:bCs/>
          <w:color w:val="26282f"/>
          <w:szCs w:val="26"/>
        </w:rPr>
        <w:t xml:space="preserve">Заявление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Фамилия, имя, отчество (без сокращений) ____________________________________________________________________,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паспорт гражданина _________________ (указывается наименование государства), серия ________</w:t>
      </w:r>
      <w:r>
        <w:rPr>
          <w:rFonts w:cs="Arial"/>
          <w:szCs w:val="26"/>
        </w:rPr>
        <w:t xml:space="preserve"> № </w:t>
      </w:r>
      <w:r>
        <w:rPr>
          <w:rFonts w:cs="Arial"/>
          <w:szCs w:val="26"/>
        </w:rPr>
        <w:t xml:space="preserve">_______________, кем выдан ________________________________________________________________________________________________, дата выдачи ___________________,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адрес регистрации по месту жительства _________________________________________________________________________________________________________________________________________,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адрес регистрации по месту пребывания _________________________________________________________________________________________________________________________________________,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адрес фактического места жительства _________________________________________________________________________________________________________________________________________,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телефон ________________, электронный адрес ______________________.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Прошу возместить расходы по найму (аренде) жилого помещения в соответствии с договором найма (аренды) жилого помещения от _____________________, заключенного с</w:t>
      </w:r>
    </w:p>
    <w:p>
      <w:pPr>
        <w:pStyle w:val="Normal"/>
        <w:ind w:left="-567"/>
        <w:rPr>
          <w:rFonts w:cs="Arial"/>
          <w:szCs w:val="26"/>
        </w:rPr>
      </w:pPr>
      <w:r>
        <w:rPr>
          <w:rFonts w:cs="Arial"/>
          <w:szCs w:val="26"/>
        </w:rPr>
        <w:t xml:space="preserve">____________________________________________________________________.</w:t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10220"/>
      </w:tblGrid>
      <w:tr>
        <w:tc>
          <w:tcPr>
            <w:tcW w:w="1022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left="-56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(указывается фамилия, имя, отчество (без сокращений) наймодателя)</w:t>
            </w:r>
          </w:p>
        </w:tc>
      </w:tr>
    </w:tbl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В состав моей семьи входят: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2532"/>
        <w:gridCol w:w="2131"/>
        <w:gridCol w:w="2663"/>
        <w:gridCol w:w="2531"/>
      </w:tblGrid>
      <w:tr>
        <w:trPr/>
        <w:tc>
          <w:tcPr>
            <w:tcW w:w="2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Фамилия, имя, отчество члена семьи (без сокращений)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2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Дата рождения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1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Реквизиты документа, удостоверяющего личность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45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Степень родства по отношению к заявителю</w:t>
            </w:r>
          </w:p>
        </w:tc>
      </w:tr>
      <w:tr>
        <w:trPr/>
        <w:tc>
          <w:tcPr>
            <w:tcW w:w="2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</w:tr>
      <w:tr>
        <w:trPr/>
        <w:tc>
          <w:tcPr>
            <w:tcW w:w="2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67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</w:r>
          </w:p>
        </w:tc>
      </w:tr>
    </w:tbl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>
      <w:pPr>
        <w:pStyle w:val="Normal"/>
        <w:ind w:left="-567" w:firstLine="720"/>
        <w:rPr>
          <w:rFonts w:cs="Arial"/>
          <w:szCs w:val="26"/>
        </w:rPr>
      </w:pPr>
      <w:r>
        <w:rPr>
          <w:rFonts w:cs="Arial"/>
          <w:szCs w:val="26"/>
        </w:rPr>
      </w:r>
    </w:p>
    <w:tbl>
      <w:tblPr>
        <w:tblW w:w="100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040"/>
        <w:gridCol w:w="5040"/>
      </w:tblGrid>
      <w:tr>
        <w:trPr/>
        <w:tc>
          <w:tcPr>
            <w:tcW w:w="50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Дата _______________</w:t>
            </w:r>
          </w:p>
        </w:tc>
        <w:tc>
          <w:tcPr>
            <w:tcW w:w="50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left="-45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Подпись _______________</w:t>
            </w:r>
          </w:p>
        </w:tc>
      </w:tr>
    </w:tbl>
    <w:p>
      <w:pPr>
        <w:pStyle w:val="PlainText"/>
        <w:ind w:left="4963"/>
        <w:jc w:val="right"/>
        <w:rPr>
          <w:rFonts w:ascii="Arial" w:hAnsi="Arial" w:cs="Arial"/>
          <w:sz w:val="24"/>
          <w:szCs w:val="24"/>
        </w:rPr>
        <w:sectPr>
          <w:type w:val="nextPage"/>
          <w:pgSz w:w="11909" w:h="16834"/>
          <w:pgMar w:top="1134" w:right="567" w:bottom="1560" w:left="1701" w:header="720" w:footer="720" w:gutter="0"/>
          <w:cols w:space="720"/>
          <w:docGrid w:linePitch="360"/>
          <w:titlePg/>
        </w:sectPr>
      </w:pPr>
      <w:r>
        <w:rPr>
          <w:rFonts w:ascii="Arial" w:hAnsi="Arial" w:cs="Arial"/>
          <w:sz w:val="24"/>
          <w:szCs w:val="24"/>
        </w:rPr>
      </w:r>
    </w:p>
    <w:p>
      <w:pPr>
        <w:pStyle w:val="PlainText"/>
        <w:ind w:left="4963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Приложение 2 к Положению</w:t>
      </w:r>
      <w:r>
        <w:rPr>
          <w:rFonts w:ascii="Arial" w:hAnsi="Arial" w:cs="Arial"/>
          <w:b/>
          <w:sz w:val="32"/>
          <w:szCs w:val="24"/>
        </w:rPr>
      </w:r>
    </w:p>
    <w:p>
      <w:pPr>
        <w:pStyle w:val="PlainText"/>
        <w:ind w:left="496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Normal"/>
        <w:ind w:firstLine="698"/>
        <w:jc w:val="right"/>
        <w:rPr>
          <w:rFonts w:cs="Arial"/>
          <w:i/>
          <w:szCs w:val="26"/>
        </w:rPr>
      </w:pPr>
      <w:r>
        <w:rPr>
          <w:rFonts w:cs="Arial"/>
          <w:i/>
          <w:szCs w:val="26"/>
        </w:rPr>
        <w:t xml:space="preserve">заполняется на бланке организации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698"/>
        <w:jc w:val="right"/>
        <w:rPr>
          <w:rFonts w:cs="Arial"/>
          <w:szCs w:val="26"/>
        </w:rPr>
      </w:pPr>
      <w:r>
        <w:rPr>
          <w:rFonts w:cs="Arial"/>
          <w:szCs w:val="26"/>
        </w:rPr>
        <w:t xml:space="preserve">Кому__________________</w:t>
      </w:r>
    </w:p>
    <w:p>
      <w:pPr>
        <w:pStyle w:val="Normal"/>
        <w:ind w:firstLine="698"/>
        <w:jc w:val="right"/>
        <w:rPr>
          <w:rFonts w:cs="Arial"/>
          <w:szCs w:val="26"/>
        </w:rPr>
      </w:pPr>
      <w:r>
        <w:rPr>
          <w:rFonts w:cs="Arial"/>
          <w:szCs w:val="26"/>
        </w:rPr>
        <w:t xml:space="preserve">_______________________</w:t>
      </w:r>
    </w:p>
    <w:p>
      <w:pPr>
        <w:pStyle w:val="Normal"/>
        <w:ind w:firstLine="698"/>
        <w:jc w:val="right"/>
        <w:rPr>
          <w:rFonts w:cs="Arial"/>
          <w:szCs w:val="26"/>
        </w:rPr>
      </w:pPr>
      <w:r>
        <w:rPr>
          <w:rFonts w:cs="Arial"/>
          <w:szCs w:val="26"/>
        </w:rPr>
        <w:t xml:space="preserve">_______________________</w:t>
      </w:r>
      <w:r>
        <w:rPr>
          <w:rFonts w:cs="Arial"/>
          <w:szCs w:val="26"/>
        </w:rPr>
      </w:r>
    </w:p>
    <w:p>
      <w:pPr>
        <w:pStyle w:val="Normal"/>
        <w:ind w:firstLine="698"/>
        <w:jc w:val="right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698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Приглашение на работу</w:t>
      </w:r>
      <w:r>
        <w:rPr>
          <w:rFonts w:cs="Arial"/>
          <w:szCs w:val="26"/>
        </w:rPr>
      </w:r>
    </w:p>
    <w:p>
      <w:pPr>
        <w:pStyle w:val="Normal"/>
        <w:ind w:firstLine="698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Уважаемый (ая)_______!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Приглашаем Вас заключить трудовой договор (контракт) на исполнение обязанностей (замещение должности)_____________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___________________________________________________________________ на условиях, предусмотренных проектом трудового договора (контракта).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Настоящее приглашение действует на срок до ___________________.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В случае,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Приложение:</w:t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  <w:t xml:space="preserve">Проект трудового договора (контракта) на _____л.</w:t>
      </w: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firstLine="720"/>
        <w:rPr>
          <w:rFonts w:cs="Arial"/>
          <w:szCs w:val="26"/>
        </w:rPr>
      </w:pPr>
      <w:r>
        <w:rPr>
          <w:rFonts w:cs="Arial"/>
          <w:szCs w:val="26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048"/>
        <w:gridCol w:w="4089"/>
      </w:tblGrid>
      <w:tr>
        <w:trPr/>
        <w:tc>
          <w:tcPr>
            <w:tcW w:w="604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Руководитель организации</w:t>
            </w:r>
          </w:p>
        </w:tc>
        <w:tc>
          <w:tcPr>
            <w:tcW w:w="408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Фамилия имя отчество</w:t>
            </w:r>
          </w:p>
        </w:tc>
      </w:tr>
    </w:tbl>
    <w:sectPr>
      <w:type w:val="nextPage"/>
      <w:pgSz w:w="11909" w:h="16834"/>
      <w:pgMar w:top="1134" w:right="567" w:bottom="1560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31" w:hanging="864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1"/>
    <w:qFormat/>
    <w:pPr>
      <w:outlineLvl w:val="3"/>
    </w:pPr>
    <w:rPr>
      <w:b/>
      <w:bCs/>
      <w:sz w:val="26"/>
      <w:szCs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uiPriority w:val="35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6">
    <w:name w:val="Цветовое выделение"/>
    <w:next w:val="UserStyle_6"/>
    <w:link w:val="Normal"/>
    <w:uiPriority w:val="99"/>
    <w:rPr>
      <w:b/>
      <w:bCs/>
      <w:color w:val="000080"/>
    </w:rPr>
  </w:style>
  <w:style w:type="character" w:styleId="UserStyle_7">
    <w:name w:val="Гипертекстовая ссылка"/>
    <w:basedOn w:val="UserStyle_6"/>
    <w:next w:val="UserStyle_7"/>
    <w:link w:val="Normal"/>
    <w:uiPriority w:val="99"/>
    <w:rPr>
      <w:color w:val="008000"/>
    </w:rPr>
  </w:style>
  <w:style w:type="paragraph" w:styleId="UserStyle_8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9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basedOn w:val="NormalCharacter"/>
    <w:next w:val="Hyperlink"/>
    <w:link w:val="Normal"/>
    <w:rPr>
      <w:color w:val="0000ff"/>
      <w:u w:val="none"/>
    </w:rPr>
  </w:style>
  <w:style w:type="paragraph" w:styleId="Footer">
    <w:name w:val="Нижний колонтитул"/>
    <w:basedOn w:val="Normal"/>
    <w:next w:val="Footer"/>
    <w:link w:val="UserStyle_10"/>
    <w:pPr>
      <w:tabs>
        <w:tab w:val="center" w:pos="4677" w:leader="none"/>
        <w:tab w:val="right" w:pos="9355" w:leader="none"/>
      </w:tabs>
    </w:pPr>
  </w:style>
  <w:style w:type="character" w:styleId="UserStyle_10">
    <w:name w:val="Нижний колонтитул Знак"/>
    <w:basedOn w:val="NormalCharacter"/>
    <w:next w:val="UserStyle_10"/>
    <w:link w:val="Footer"/>
    <w:rPr>
      <w:sz w:val="24"/>
      <w:szCs w:val="24"/>
    </w:rPr>
  </w:style>
  <w:style w:type="character" w:styleId="UserStyle_2">
    <w:name w:val="Верхний колонтитул Знак"/>
    <w:basedOn w:val="NormalCharacter"/>
    <w:next w:val="UserStyle_2"/>
    <w:link w:val="Header"/>
    <w:rPr>
      <w:sz w:val="24"/>
      <w:szCs w:val="24"/>
    </w:rPr>
  </w:style>
  <w:style w:type="paragraph" w:styleId="UserStyle_11">
    <w:name w:val="ConsNormal"/>
    <w:next w:val="UserStyle_1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2"/>
    <w:uiPriority w:val="99"/>
    <w:rPr>
      <w:rFonts w:ascii="Courier New" w:hAnsi="Courier New" w:cs="Courier New"/>
      <w:sz w:val="20"/>
      <w:szCs w:val="20"/>
    </w:rPr>
  </w:style>
  <w:style w:type="character" w:styleId="UserStyle_12">
    <w:name w:val="Текст Знак"/>
    <w:basedOn w:val="NormalCharacter"/>
    <w:next w:val="UserStyle_12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3"/>
    <w:pPr>
      <w:spacing w:after="120" w:line="480" w:lineRule="auto"/>
    </w:pPr>
  </w:style>
  <w:style w:type="character" w:styleId="UserStyle_13">
    <w:name w:val="Основной текст 2 Знак"/>
    <w:basedOn w:val="NormalCharacter"/>
    <w:next w:val="UserStyle_13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Arial" w:hAnsi="Arial" w:cs="Arial"/>
      <w:b/>
      <w:bCs/>
      <w:sz w:val="32"/>
      <w:szCs w:val="32"/>
    </w:rPr>
  </w:style>
  <w:style w:type="paragraph" w:styleId="UserStyle_1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5">
    <w:name w:val="ConsPlusNormal"/>
    <w:next w:val="UserStyle_15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6"/>
    <w:pPr>
      <w:spacing w:after="120"/>
    </w:pPr>
  </w:style>
  <w:style w:type="character" w:styleId="UserStyle_16">
    <w:name w:val="Основной текст Знак"/>
    <w:basedOn w:val="NormalCharacter"/>
    <w:next w:val="UserStyle_16"/>
    <w:link w:val="BodyText"/>
    <w:rPr>
      <w:sz w:val="24"/>
      <w:szCs w:val="24"/>
    </w:rPr>
  </w:style>
  <w:style w:type="character" w:styleId="UserStyle_17">
    <w:name w:val="apple-converted-space"/>
    <w:basedOn w:val="NormalCharacter"/>
    <w:next w:val="UserStyle_17"/>
    <w:link w:val="Normal"/>
  </w:style>
  <w:style w:type="character" w:styleId="UserStyle_1">
    <w:name w:val="Заголовок 4 Знак"/>
    <w:basedOn w:val="NormalCharacter"/>
    <w:next w:val="UserStyle_1"/>
    <w:link w:val="Heading4"/>
    <w:rPr>
      <w:rFonts w:ascii="Arial" w:hAnsi="Arial"/>
      <w:b/>
      <w:bCs/>
      <w:sz w:val="26"/>
      <w:szCs w:val="28"/>
    </w:rPr>
  </w:style>
  <w:style w:type="character" w:styleId="HtmlVar">
    <w:name w:val="Переменный HTML,!Ссылки в документе"/>
    <w:basedOn w:val="NormalCharacter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18"/>
    <w:rPr>
      <w:rFonts w:ascii="Courier" w:hAnsi="Courier"/>
      <w:sz w:val="22"/>
      <w:szCs w:val="20"/>
    </w:rPr>
  </w:style>
  <w:style w:type="character" w:styleId="UserStyle_18">
    <w:name w:val="Текст примечания Знак"/>
    <w:basedOn w:val="NormalCharacter"/>
    <w:next w:val="UserStyle_18"/>
    <w:link w:val="AnnotationText"/>
    <w:rPr>
      <w:rFonts w:ascii="Courier" w:hAnsi="Courier"/>
      <w:sz w:val="22"/>
    </w:rPr>
  </w:style>
  <w:style w:type="paragraph" w:styleId="UserStyle_19">
    <w:name w:val="Title!Название НПА"/>
    <w:basedOn w:val="Normal"/>
    <w:next w:val="UserStyle_19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UserStyle_20">
    <w:name w:val="Application!Приложение"/>
    <w:next w:val="UserStyle_20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21">
    <w:name w:val="Table!Таблица"/>
    <w:next w:val="UserStyle_21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22">
    <w:name w:val="Table!"/>
    <w:next w:val="UserStyle_21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basedOn w:val="NormalCharacter"/>
    <w:next w:val="FollowedHyperlink"/>
    <w:link w:val="Normal"/>
    <w:rPr>
      <w:color w:val="800080"/>
      <w:u w:val="single"/>
    </w:rPr>
  </w:style>
  <w:style w:type="paragraph" w:styleId="UserStyle_23">
    <w:name w:val="formattext"/>
    <w:basedOn w:val="Normal"/>
    <w:next w:val="UserStyle_23"/>
    <w:link w:val="Normal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24355</Characters>
  <CharactersWithSpaces>28570</CharactersWithSpaces>
  <DocSecurity>0</DocSecurity>
  <HyperlinksChanged>false</HyperlinksChanged>
  <Lines>202</Lines>
  <Pages>5</Pages>
  <Paragraphs>57</Paragraphs>
  <ScaleCrop>false</ScaleCrop>
  <SharedDoc>false</SharedDoc>
  <Template>Styles.dot</Template>
  <Words>4272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010405</cp:lastModifiedBy>
  <cp:revision>2</cp:revision>
  <dcterms:created xsi:type="dcterms:W3CDTF">2023-06-08T04:46:00Z</dcterms:created>
  <dcterms:modified xsi:type="dcterms:W3CDTF">2023-06-08T04:46:00Z</dcterms:modified>
  <cp:version>786432</cp:version>
</cp:coreProperties>
</file>