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D5259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9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8B67A2" w:rsidRPr="008B67A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67A2" w:rsidRDefault="00D63E9B" w:rsidP="00846B94">
            <w:pPr>
              <w:rPr>
                <w:sz w:val="28"/>
                <w:szCs w:val="28"/>
              </w:rPr>
            </w:pPr>
            <w:r w:rsidRPr="008B67A2">
              <w:rPr>
                <w:sz w:val="28"/>
                <w:szCs w:val="28"/>
              </w:rPr>
              <w:t xml:space="preserve">от </w:t>
            </w:r>
            <w:r w:rsidR="00665EC7" w:rsidRPr="008B67A2">
              <w:rPr>
                <w:sz w:val="28"/>
                <w:szCs w:val="28"/>
              </w:rPr>
              <w:t>0</w:t>
            </w:r>
            <w:r w:rsidR="00384B39" w:rsidRPr="008B67A2">
              <w:rPr>
                <w:sz w:val="28"/>
                <w:szCs w:val="28"/>
              </w:rPr>
              <w:t>9</w:t>
            </w:r>
            <w:r w:rsidR="0026636E" w:rsidRPr="008B67A2">
              <w:rPr>
                <w:sz w:val="28"/>
                <w:szCs w:val="28"/>
              </w:rPr>
              <w:t xml:space="preserve"> </w:t>
            </w:r>
            <w:r w:rsidR="009045CA" w:rsidRPr="008B67A2">
              <w:rPr>
                <w:sz w:val="28"/>
                <w:szCs w:val="28"/>
              </w:rPr>
              <w:t>декабря</w:t>
            </w:r>
            <w:r w:rsidR="003509C0" w:rsidRPr="008B67A2">
              <w:rPr>
                <w:sz w:val="28"/>
                <w:szCs w:val="28"/>
              </w:rPr>
              <w:t xml:space="preserve"> </w:t>
            </w:r>
            <w:r w:rsidR="0026636E" w:rsidRPr="008B67A2">
              <w:rPr>
                <w:sz w:val="28"/>
                <w:szCs w:val="28"/>
              </w:rPr>
              <w:t>202</w:t>
            </w:r>
            <w:r w:rsidR="00712819" w:rsidRPr="008B67A2">
              <w:rPr>
                <w:sz w:val="28"/>
                <w:szCs w:val="28"/>
              </w:rPr>
              <w:t>4</w:t>
            </w:r>
            <w:r w:rsidRPr="008B67A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67A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67A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67A2" w:rsidRDefault="00D63E9B" w:rsidP="000F2778">
            <w:pPr>
              <w:jc w:val="right"/>
              <w:rPr>
                <w:sz w:val="28"/>
                <w:szCs w:val="28"/>
              </w:rPr>
            </w:pPr>
            <w:r w:rsidRPr="008B67A2">
              <w:rPr>
                <w:sz w:val="28"/>
                <w:szCs w:val="28"/>
              </w:rPr>
              <w:t>№</w:t>
            </w:r>
            <w:r w:rsidR="00CF3CE0" w:rsidRPr="008B67A2">
              <w:rPr>
                <w:sz w:val="28"/>
                <w:szCs w:val="28"/>
              </w:rPr>
              <w:t xml:space="preserve"> </w:t>
            </w:r>
            <w:r w:rsidR="008B67A2" w:rsidRPr="008B67A2">
              <w:rPr>
                <w:sz w:val="28"/>
                <w:szCs w:val="28"/>
              </w:rPr>
              <w:t>1287</w:t>
            </w:r>
          </w:p>
        </w:tc>
      </w:tr>
      <w:tr w:rsidR="001A685C" w:rsidRPr="008B67A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B67A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B67A2" w:rsidRDefault="001A685C" w:rsidP="00F40CE7">
            <w:pPr>
              <w:jc w:val="center"/>
              <w:rPr>
                <w:sz w:val="28"/>
                <w:szCs w:val="28"/>
              </w:rPr>
            </w:pPr>
            <w:r w:rsidRPr="008B67A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B67A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B67A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8B67A2" w:rsidRPr="008B67A2" w:rsidTr="007F3E73">
        <w:tc>
          <w:tcPr>
            <w:tcW w:w="5920" w:type="dxa"/>
          </w:tcPr>
          <w:p w:rsidR="009557D6" w:rsidRDefault="008B67A2" w:rsidP="000F2778">
            <w:pPr>
              <w:shd w:val="clear" w:color="auto" w:fill="FFFFFF"/>
              <w:rPr>
                <w:sz w:val="28"/>
                <w:szCs w:val="28"/>
              </w:rPr>
            </w:pPr>
            <w:r w:rsidRPr="008B67A2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9557D6">
              <w:rPr>
                <w:sz w:val="28"/>
                <w:szCs w:val="28"/>
              </w:rPr>
              <w:t xml:space="preserve">Кондинского района </w:t>
            </w:r>
          </w:p>
          <w:p w:rsidR="009557D6" w:rsidRDefault="008B67A2" w:rsidP="000F2778">
            <w:pPr>
              <w:shd w:val="clear" w:color="auto" w:fill="FFFFFF"/>
              <w:rPr>
                <w:sz w:val="28"/>
                <w:szCs w:val="28"/>
              </w:rPr>
            </w:pPr>
            <w:r w:rsidRPr="008B67A2">
              <w:rPr>
                <w:sz w:val="28"/>
                <w:szCs w:val="28"/>
              </w:rPr>
              <w:t xml:space="preserve">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</w:t>
            </w:r>
          </w:p>
          <w:p w:rsidR="000F2778" w:rsidRPr="008B67A2" w:rsidRDefault="008B67A2" w:rsidP="000F2778">
            <w:pPr>
              <w:shd w:val="clear" w:color="auto" w:fill="FFFFFF"/>
              <w:rPr>
                <w:sz w:val="28"/>
                <w:szCs w:val="28"/>
              </w:rPr>
            </w:pPr>
            <w:r w:rsidRPr="008B67A2">
              <w:rPr>
                <w:sz w:val="28"/>
                <w:szCs w:val="28"/>
              </w:rPr>
              <w:t>Кондинского района»</w:t>
            </w:r>
          </w:p>
          <w:p w:rsidR="008B67A2" w:rsidRPr="008B67A2" w:rsidRDefault="008B67A2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B67A2" w:rsidRPr="008B67A2" w:rsidRDefault="008B67A2" w:rsidP="008B67A2">
      <w:pPr>
        <w:pStyle w:val="1"/>
        <w:ind w:firstLine="567"/>
        <w:jc w:val="both"/>
        <w:rPr>
          <w:rFonts w:ascii="Times New Roman" w:hAnsi="Times New Roman"/>
          <w:szCs w:val="28"/>
          <w:lang w:val="ru-RU"/>
        </w:rPr>
      </w:pPr>
      <w:r w:rsidRPr="008B67A2">
        <w:rPr>
          <w:rFonts w:ascii="Times New Roman" w:hAnsi="Times New Roman"/>
          <w:szCs w:val="28"/>
        </w:rPr>
        <w:t>Руководствуясь стать</w:t>
      </w:r>
      <w:r w:rsidRPr="008B67A2">
        <w:rPr>
          <w:rFonts w:ascii="Times New Roman" w:hAnsi="Times New Roman"/>
          <w:szCs w:val="28"/>
          <w:lang w:val="ru-RU"/>
        </w:rPr>
        <w:t>ями 135,</w:t>
      </w:r>
      <w:r w:rsidRPr="008B67A2">
        <w:rPr>
          <w:rFonts w:ascii="Times New Roman" w:hAnsi="Times New Roman"/>
          <w:szCs w:val="28"/>
        </w:rPr>
        <w:t xml:space="preserve"> 144</w:t>
      </w:r>
      <w:r w:rsidRPr="008B67A2">
        <w:rPr>
          <w:rFonts w:ascii="Times New Roman" w:hAnsi="Times New Roman"/>
          <w:szCs w:val="28"/>
          <w:lang w:val="ru-RU"/>
        </w:rPr>
        <w:t>, 145</w:t>
      </w:r>
      <w:r w:rsidRPr="008B67A2">
        <w:rPr>
          <w:rFonts w:ascii="Times New Roman" w:hAnsi="Times New Roman"/>
          <w:szCs w:val="28"/>
        </w:rPr>
        <w:t xml:space="preserve"> Трудового кодекса Российской Федерации</w:t>
      </w:r>
      <w:r w:rsidRPr="008B67A2">
        <w:rPr>
          <w:rFonts w:ascii="Times New Roman" w:hAnsi="Times New Roman"/>
          <w:szCs w:val="28"/>
          <w:lang w:val="ru-RU"/>
        </w:rPr>
        <w:t xml:space="preserve">, приказом Департамента образования и науки </w:t>
      </w:r>
      <w:r w:rsidR="009557D6">
        <w:rPr>
          <w:rFonts w:ascii="Times New Roman" w:hAnsi="Times New Roman"/>
          <w:szCs w:val="28"/>
          <w:lang w:val="ru-RU"/>
        </w:rPr>
        <w:t xml:space="preserve">Ханты-Мансийского автономного округа – Югры </w:t>
      </w:r>
      <w:r w:rsidRPr="008B67A2">
        <w:rPr>
          <w:rFonts w:ascii="Times New Roman" w:hAnsi="Times New Roman"/>
          <w:szCs w:val="28"/>
          <w:lang w:val="ru-RU"/>
        </w:rPr>
        <w:t>от 13 ноября 2023 года № 27-нп «Об утверждении Положения об установлении систем</w:t>
      </w:r>
      <w:r w:rsidR="00C745FE">
        <w:rPr>
          <w:rFonts w:ascii="Times New Roman" w:hAnsi="Times New Roman"/>
          <w:szCs w:val="28"/>
          <w:lang w:val="ru-RU"/>
        </w:rPr>
        <w:t>ы</w:t>
      </w:r>
      <w:r w:rsidRPr="008B67A2">
        <w:rPr>
          <w:rFonts w:ascii="Times New Roman" w:hAnsi="Times New Roman"/>
          <w:szCs w:val="28"/>
          <w:lang w:val="ru-RU"/>
        </w:rPr>
        <w:t xml:space="preserve"> оплаты труда работников государственных образовательных организаций </w:t>
      </w:r>
      <w:r w:rsidR="009557D6">
        <w:rPr>
          <w:rFonts w:ascii="Times New Roman" w:hAnsi="Times New Roman"/>
          <w:szCs w:val="28"/>
          <w:lang w:val="ru-RU"/>
        </w:rPr>
        <w:t>Ханты-Мансийского автономного округа – Югры</w:t>
      </w:r>
      <w:r w:rsidRPr="008B67A2">
        <w:rPr>
          <w:rFonts w:ascii="Times New Roman" w:hAnsi="Times New Roman"/>
          <w:szCs w:val="28"/>
          <w:lang w:val="ru-RU"/>
        </w:rPr>
        <w:t xml:space="preserve">, подведомственных Департаменту образования и науки </w:t>
      </w:r>
      <w:r w:rsidR="009557D6">
        <w:rPr>
          <w:rFonts w:ascii="Times New Roman" w:hAnsi="Times New Roman"/>
          <w:szCs w:val="28"/>
          <w:lang w:val="ru-RU"/>
        </w:rPr>
        <w:t>Ханты-Мансийского автономного округа – Югры</w:t>
      </w:r>
      <w:r w:rsidRPr="008B67A2">
        <w:rPr>
          <w:rFonts w:ascii="Times New Roman" w:hAnsi="Times New Roman"/>
          <w:szCs w:val="28"/>
          <w:lang w:val="ru-RU"/>
        </w:rPr>
        <w:t xml:space="preserve">», </w:t>
      </w:r>
      <w:r w:rsidRPr="008B67A2">
        <w:rPr>
          <w:rFonts w:ascii="Times New Roman" w:hAnsi="Times New Roman"/>
          <w:szCs w:val="28"/>
        </w:rPr>
        <w:t xml:space="preserve">постановлением администрации Кондинского района от 29 октября 2024 года № 1130 </w:t>
      </w:r>
      <w:r w:rsidR="00C745FE">
        <w:rPr>
          <w:rFonts w:ascii="Times New Roman" w:hAnsi="Times New Roman"/>
          <w:szCs w:val="28"/>
          <w:lang w:val="ru-RU"/>
        </w:rPr>
        <w:t xml:space="preserve">                         </w:t>
      </w:r>
      <w:r w:rsidRPr="008B67A2">
        <w:rPr>
          <w:rFonts w:ascii="Times New Roman" w:hAnsi="Times New Roman"/>
          <w:szCs w:val="28"/>
        </w:rPr>
        <w:t>«Об увеличении фондов оплаты труда муниципальных учреждений муниципального образования Кондинский район»</w:t>
      </w:r>
      <w:r w:rsidRPr="008B67A2">
        <w:rPr>
          <w:rFonts w:ascii="Times New Roman" w:hAnsi="Times New Roman"/>
          <w:szCs w:val="28"/>
          <w:lang w:val="ru-RU"/>
        </w:rPr>
        <w:t>,</w:t>
      </w:r>
      <w:r w:rsidRPr="008B67A2">
        <w:rPr>
          <w:rFonts w:ascii="Times New Roman" w:hAnsi="Times New Roman"/>
          <w:szCs w:val="28"/>
        </w:rPr>
        <w:t xml:space="preserve"> </w:t>
      </w:r>
      <w:r w:rsidRPr="009557D6">
        <w:rPr>
          <w:rFonts w:ascii="Times New Roman" w:hAnsi="Times New Roman"/>
          <w:b/>
          <w:bCs/>
          <w:szCs w:val="28"/>
        </w:rPr>
        <w:t>администрация Кондинского района постановляет:</w:t>
      </w:r>
    </w:p>
    <w:p w:rsidR="008B67A2" w:rsidRPr="008B67A2" w:rsidRDefault="009557D6" w:rsidP="009557D6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B67A2" w:rsidRPr="008B67A2">
        <w:rPr>
          <w:rFonts w:ascii="Times New Roman" w:hAnsi="Times New Roman"/>
          <w:sz w:val="28"/>
          <w:szCs w:val="28"/>
        </w:rPr>
        <w:t xml:space="preserve">Внести </w:t>
      </w:r>
      <w:r w:rsidRPr="009557D6">
        <w:rPr>
          <w:rFonts w:ascii="Times New Roman" w:hAnsi="Times New Roman"/>
          <w:sz w:val="28"/>
          <w:szCs w:val="28"/>
        </w:rPr>
        <w:t>в постановление администрации Кондинского района 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67A2" w:rsidRPr="008B67A2">
        <w:rPr>
          <w:rFonts w:ascii="Times New Roman" w:hAnsi="Times New Roman"/>
          <w:sz w:val="28"/>
          <w:szCs w:val="28"/>
        </w:rPr>
        <w:t>следующие изменения:</w:t>
      </w:r>
    </w:p>
    <w:p w:rsidR="008B67A2" w:rsidRPr="008B67A2" w:rsidRDefault="008B67A2" w:rsidP="009557D6">
      <w:pPr>
        <w:ind w:firstLine="709"/>
        <w:jc w:val="both"/>
        <w:rPr>
          <w:sz w:val="28"/>
          <w:szCs w:val="28"/>
        </w:rPr>
      </w:pPr>
      <w:r w:rsidRPr="008B67A2">
        <w:rPr>
          <w:sz w:val="28"/>
          <w:szCs w:val="28"/>
        </w:rPr>
        <w:t>В приложении к постановлению:</w:t>
      </w:r>
    </w:p>
    <w:p w:rsidR="008B67A2" w:rsidRPr="008B67A2" w:rsidRDefault="009557D6" w:rsidP="009557D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B67A2" w:rsidRPr="008B67A2">
        <w:rPr>
          <w:rFonts w:ascii="Times New Roman" w:hAnsi="Times New Roman" w:cs="Times New Roman"/>
          <w:sz w:val="28"/>
          <w:szCs w:val="28"/>
        </w:rPr>
        <w:t xml:space="preserve">Таблицу 1 пункта 7 раздела </w:t>
      </w:r>
      <w:r w:rsidR="008B67A2" w:rsidRPr="008B67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67A2" w:rsidRPr="008B67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67A2" w:rsidRPr="008B67A2" w:rsidRDefault="008B67A2" w:rsidP="008B67A2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«Таблица 1</w:t>
      </w:r>
    </w:p>
    <w:p w:rsidR="008B67A2" w:rsidRP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общеотраслевых должностей </w:t>
      </w:r>
      <w:r w:rsidRPr="008B67A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руководителей, специалистов, служащих работников образовательных организаций и размеры должностных окладов </w:t>
      </w: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861"/>
        <w:gridCol w:w="4359"/>
        <w:gridCol w:w="1987"/>
      </w:tblGrid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делопроизводитель; секретарь; архивариус; комендант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16 431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по которым может устанавливаться производное должностное наименование «старший»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17 198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администратор; диспетчер; инспектор по кадрам; лаборант; секретарь руководителя; техник; техник-лаборант; техник по защите информации; техник-программист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16 738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17 505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 (шеф-повар); заведующий столовой; начальник хозяйственного отдела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18 427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бухгалтер; документовед; инженер; инженер-электроник (электроник); психолог; специалист по защите информации; специалист по кадрам; экономист; эксперт; юрисконсульт; инженер-программист (программист)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18 427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которым может устанавливаться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II внутридолжностная категория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19 348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по которым может устанавливаться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I внутридолжностная категория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20 270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21 344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22 419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начальник отдела материально-технического снабжения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22 265</w:t>
            </w:r>
          </w:p>
        </w:tc>
      </w:tr>
    </w:tbl>
    <w:p w:rsidR="008B67A2" w:rsidRPr="008B67A2" w:rsidRDefault="008B67A2" w:rsidP="008B67A2">
      <w:pPr>
        <w:jc w:val="right"/>
        <w:rPr>
          <w:sz w:val="28"/>
          <w:szCs w:val="28"/>
        </w:rPr>
      </w:pPr>
      <w:r w:rsidRPr="008B67A2">
        <w:rPr>
          <w:sz w:val="28"/>
          <w:szCs w:val="28"/>
        </w:rPr>
        <w:t>».</w:t>
      </w:r>
    </w:p>
    <w:p w:rsidR="008B67A2" w:rsidRPr="008B67A2" w:rsidRDefault="009557D6" w:rsidP="0095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B67A2" w:rsidRPr="008B67A2">
        <w:rPr>
          <w:rFonts w:ascii="Times New Roman" w:hAnsi="Times New Roman" w:cs="Times New Roman"/>
          <w:sz w:val="28"/>
          <w:szCs w:val="28"/>
        </w:rPr>
        <w:t>Таблицу 2 пункта 8 раздела II изложить в следующей редакции:</w:t>
      </w:r>
    </w:p>
    <w:p w:rsidR="008B67A2" w:rsidRPr="008B67A2" w:rsidRDefault="008B67A2" w:rsidP="008B67A2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«Таблица 2</w:t>
      </w:r>
    </w:p>
    <w:p w:rsidR="008B67A2" w:rsidRP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должностей педагогических работников образовательных организаций и размеры должностных окладов </w:t>
      </w:r>
    </w:p>
    <w:p w:rsidR="008B67A2" w:rsidRP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870"/>
        <w:gridCol w:w="4339"/>
        <w:gridCol w:w="2007"/>
      </w:tblGrid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ставки заработной платы, рублей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вожатый; помощник воспитателя; секретарь учебной части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16 123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16 892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образовательного учреждения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17 812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культуре; музыкальный руководитель; старший вожатый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17 718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18 604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19 490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педагог-библиотекарь; преподаватель (реализующий программы СПО); преподаватель-организатор основ безопасности жизнедеятельности;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20 523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и другими структурными подразделениями, реализующими общеобразовательную программу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и образовательную программу дополнительного образования детей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22 265</w:t>
            </w:r>
          </w:p>
        </w:tc>
      </w:tr>
    </w:tbl>
    <w:p w:rsidR="008B67A2" w:rsidRPr="008B67A2" w:rsidRDefault="008B67A2" w:rsidP="008B67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».</w:t>
      </w:r>
    </w:p>
    <w:p w:rsidR="008B67A2" w:rsidRPr="008B67A2" w:rsidRDefault="009557D6" w:rsidP="0095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B67A2" w:rsidRPr="008B67A2">
        <w:rPr>
          <w:rFonts w:ascii="Times New Roman" w:hAnsi="Times New Roman" w:cs="Times New Roman"/>
          <w:sz w:val="28"/>
          <w:szCs w:val="28"/>
        </w:rPr>
        <w:t>Таблицу 3 пункта 9 раздела II изложить в следующей редакции:</w:t>
      </w:r>
    </w:p>
    <w:p w:rsidR="008B67A2" w:rsidRPr="008B67A2" w:rsidRDefault="008B67A2" w:rsidP="008B67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«Таблица 3</w:t>
      </w:r>
    </w:p>
    <w:p w:rsidR="008B67A2" w:rsidRP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Профессиональные квалификационные группы должностей работников учреждений культуры, искусства и кинематографии в образовательных организациях и размеры должностных окладов </w:t>
      </w:r>
    </w:p>
    <w:p w:rsidR="008B67A2" w:rsidRPr="008B67A2" w:rsidRDefault="008B67A2" w:rsidP="008B67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7182"/>
        <w:gridCol w:w="2007"/>
      </w:tblGrid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Pr="008B67A2">
              <w:rPr>
                <w:rFonts w:ascii="Times New Roman" w:eastAsia="TimesNew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bCs/>
                <w:sz w:val="28"/>
                <w:szCs w:val="28"/>
              </w:rPr>
              <w:t>17 812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="009557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II внутридолжностная категория: библиотекарь, </w:t>
            </w:r>
            <w:r w:rsidRPr="008B67A2">
              <w:rPr>
                <w:rFonts w:ascii="Times New Roman" w:eastAsia="TimesNew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18 734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</w:t>
            </w:r>
            <w:r w:rsidR="009557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 I внутридолжностная категория: библиотекарь, </w:t>
            </w:r>
            <w:r w:rsidRPr="008B67A2">
              <w:rPr>
                <w:rFonts w:ascii="Times New Roman" w:eastAsia="TimesNew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19 655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 библиотекарь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21 652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«главный»: главный библиотекарь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22 726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без квалификационной категории: звукорежиссер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18 427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по которым может устанавливаться II внутридолжностная категория: звукорежиссер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19 348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по которым может устанавливаться I внутридолжностная категория: звукорежиссер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20 270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руководителей, по которым не предусмотрена квалификационная категория: заведующий отделом (сектором) библиотеки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21 344</w:t>
            </w:r>
          </w:p>
        </w:tc>
      </w:tr>
    </w:tbl>
    <w:p w:rsidR="008B67A2" w:rsidRPr="008B67A2" w:rsidRDefault="008B67A2" w:rsidP="008B67A2">
      <w:pPr>
        <w:jc w:val="right"/>
        <w:rPr>
          <w:sz w:val="28"/>
          <w:szCs w:val="28"/>
        </w:rPr>
      </w:pPr>
      <w:r w:rsidRPr="008B67A2">
        <w:rPr>
          <w:sz w:val="28"/>
          <w:szCs w:val="28"/>
        </w:rPr>
        <w:t>».</w:t>
      </w:r>
    </w:p>
    <w:p w:rsidR="008B67A2" w:rsidRPr="008B67A2" w:rsidRDefault="009557D6" w:rsidP="0095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B67A2" w:rsidRPr="008B67A2">
        <w:rPr>
          <w:rFonts w:ascii="Times New Roman" w:hAnsi="Times New Roman" w:cs="Times New Roman"/>
          <w:sz w:val="28"/>
          <w:szCs w:val="28"/>
        </w:rPr>
        <w:t>Таблицу 4 пункта 10 раздела II изложить в следующей редакции:</w:t>
      </w:r>
    </w:p>
    <w:p w:rsidR="008B67A2" w:rsidRPr="008B67A2" w:rsidRDefault="008B67A2" w:rsidP="008B67A2">
      <w:pPr>
        <w:jc w:val="right"/>
        <w:rPr>
          <w:sz w:val="28"/>
          <w:szCs w:val="28"/>
        </w:rPr>
      </w:pPr>
      <w:r w:rsidRPr="008B67A2">
        <w:rPr>
          <w:sz w:val="28"/>
          <w:szCs w:val="28"/>
        </w:rPr>
        <w:t>«Таблица 4</w:t>
      </w: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lastRenderedPageBreak/>
        <w:t>Профессиональные квалификационные группы рабочих</w:t>
      </w: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образовательных организаций и размеры должностных окладов</w:t>
      </w:r>
    </w:p>
    <w:p w:rsidR="008B67A2" w:rsidRP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870"/>
        <w:gridCol w:w="4339"/>
        <w:gridCol w:w="2007"/>
      </w:tblGrid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D6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по которым предусмотрено присвоение </w:t>
            </w:r>
            <w:r w:rsidR="009557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1, 2 и 3 квалификационных разрядов в соответствии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15 357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по которым предусмотрено присвоение </w:t>
            </w:r>
            <w:r w:rsidR="009557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16 123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</w:t>
            </w:r>
            <w:r w:rsidR="009557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16 892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8 квалификационного разряда </w:t>
            </w:r>
          </w:p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17 812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</w:t>
            </w:r>
            <w:r w:rsidR="009557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 квалификационными уровнями данной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18 734</w:t>
            </w:r>
          </w:p>
        </w:tc>
      </w:tr>
    </w:tbl>
    <w:p w:rsidR="008B67A2" w:rsidRPr="008B67A2" w:rsidRDefault="008B67A2" w:rsidP="008B67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8B67A2" w:rsidRPr="008B67A2" w:rsidRDefault="009557D6" w:rsidP="0095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B67A2" w:rsidRPr="008B67A2">
        <w:rPr>
          <w:rFonts w:ascii="Times New Roman" w:hAnsi="Times New Roman" w:cs="Times New Roman"/>
          <w:sz w:val="28"/>
          <w:szCs w:val="28"/>
        </w:rPr>
        <w:t>Таблицу 5 пункта 11 раздела II изложить в следующей редакции:</w:t>
      </w:r>
    </w:p>
    <w:p w:rsidR="008B67A2" w:rsidRPr="008B67A2" w:rsidRDefault="008B67A2" w:rsidP="008B67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«Таблица 5</w:t>
      </w: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Размеры должностных окладов по должностям служащих, не включенным</w:t>
      </w: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в профессиональные квалификационные группы</w:t>
      </w:r>
    </w:p>
    <w:p w:rsidR="008B67A2" w:rsidRP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7162"/>
        <w:gridCol w:w="2054"/>
      </w:tblGrid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Ассистент по оказанию технической помощи &lt;8&gt;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16 892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закупкам </w:t>
            </w:r>
            <w:hyperlink r:id="rId8"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8B67A2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18 427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документационному обеспечению персонала </w:t>
            </w:r>
            <w:hyperlink r:id="rId9"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Pr="008B67A2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&lt;4&gt;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18 427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персоналу </w:t>
            </w:r>
            <w:hyperlink r:id="rId10"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Pr="008B67A2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&lt;4&gt;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18 427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административно-хозяйственной деятельности &lt;6&gt;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18 427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Специалист по безопасности, специалист по обеспечению антитеррористической защищенности и безопасности, специалист, ответственный за обеспечение антитеррористической защищенности &lt;7&gt;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18 427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hyperlink r:id="rId11" w:anchor="Par698" w:tooltip="&lt;9&gt; приказ Министерства труда и социальной защиты Российской Федерации от 22 апреля 2021 года N 274н &quot;Об утверждении профессионального стандарта &quot;Специалист в области охраны труда&quot;;" w:history="1">
              <w:r w:rsidRPr="008B67A2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&lt;3&gt;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19 348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  <w:hyperlink r:id="rId12" w:anchor="Par697" w:tooltip="&lt;8&gt; приказ Министерства труда и социальной защиты Российской Федерации от 29 сентября 2020 года N 680н &quot;Об утверждении профессионального стандарта &quot;Системный администратор информационно-коммуникационных систем&quot;;" w:history="1">
              <w:r w:rsidRPr="008B67A2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&lt;2&gt;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19 348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21 344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r:id="rId13" w:anchor="Par702" w:tooltip="&lt;13&gt; приказ Министерства труда и социальной защиты Российской Федерации от 30 января 2023 года N 53н &quot;Об утверждении профессионального стандарта &quot;Специалист в области воспитания&quot;." w:history="1">
              <w:r w:rsidRPr="008B67A2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&lt;5&gt;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20 523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службы, контрактный управляющий </w:t>
            </w:r>
            <w:hyperlink r:id="rId14"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8B67A2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22 265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Администратор баз данных &lt;9&gt;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18 427</w:t>
            </w:r>
          </w:p>
        </w:tc>
      </w:tr>
      <w:tr w:rsidR="008B67A2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Младший администратор баз данных &lt;9&gt;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16 738</w:t>
            </w:r>
          </w:p>
        </w:tc>
      </w:tr>
      <w:tr w:rsidR="009557D6" w:rsidRPr="008B67A2" w:rsidTr="009557D6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D6" w:rsidRPr="008B67A2" w:rsidRDefault="009557D6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D6" w:rsidRPr="008B67A2" w:rsidRDefault="00D73D31" w:rsidP="009557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</w:t>
            </w:r>
            <w:r w:rsidR="009557D6"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основ безопасности и защиты Родины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="009557D6" w:rsidRPr="008B67A2">
                <w:rPr>
                  <w:rFonts w:ascii="Times New Roman" w:hAnsi="Times New Roman" w:cs="Times New Roman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D6" w:rsidRPr="008B67A2" w:rsidRDefault="009557D6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20 523</w:t>
            </w:r>
          </w:p>
        </w:tc>
      </w:tr>
    </w:tbl>
    <w:p w:rsidR="008B67A2" w:rsidRP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8B67A2" w:rsidRPr="008B67A2" w:rsidRDefault="009557D6" w:rsidP="0095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8B67A2" w:rsidRPr="008B67A2">
        <w:rPr>
          <w:rFonts w:ascii="Times New Roman" w:hAnsi="Times New Roman" w:cs="Times New Roman"/>
          <w:sz w:val="28"/>
          <w:szCs w:val="28"/>
        </w:rPr>
        <w:t xml:space="preserve">Таблицу 9 пункта 29 раздела </w:t>
      </w:r>
      <w:r w:rsidR="008B67A2" w:rsidRPr="008B67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B67A2" w:rsidRPr="008B67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«Таблица 9</w:t>
      </w:r>
    </w:p>
    <w:p w:rsidR="00D73D31" w:rsidRPr="008B67A2" w:rsidRDefault="00D73D31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</w:t>
      </w:r>
    </w:p>
    <w:p w:rsidR="008B67A2" w:rsidRP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64"/>
        <w:gridCol w:w="3446"/>
        <w:gridCol w:w="2853"/>
      </w:tblGrid>
      <w:tr w:rsidR="008B67A2" w:rsidRPr="008B67A2" w:rsidTr="00D73D31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обучающихся (воспитанников) приведенный </w:t>
            </w:r>
            <w:hyperlink r:id="rId15" w:anchor="Par1093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" w:history="1">
              <w:r w:rsidRPr="008B67A2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 150 чел.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49 920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151 чел. до 200 чел.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55 120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201 чел. до 500 чел.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59 280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501 чел. и выше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62 400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55 120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101 чел. до 150 чел.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57 200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151 чел. до 350 чел.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59 280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351 чел. до 500 чел.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62 400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501 чел. и выше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78 000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 150 чел.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46 800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151 чел. до 1 000 чел.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1 001 чел. до 1 200 чел.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57 200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1 201 чел. и выше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67 600</w:t>
            </w:r>
          </w:p>
        </w:tc>
      </w:tr>
    </w:tbl>
    <w:p w:rsidR="008B67A2" w:rsidRP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».</w:t>
      </w:r>
    </w:p>
    <w:p w:rsidR="008B67A2" w:rsidRPr="008B67A2" w:rsidRDefault="00D73D31" w:rsidP="0095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557D6">
        <w:rPr>
          <w:rFonts w:ascii="Times New Roman" w:hAnsi="Times New Roman" w:cs="Times New Roman"/>
          <w:sz w:val="28"/>
          <w:szCs w:val="28"/>
        </w:rPr>
        <w:t xml:space="preserve">. </w:t>
      </w:r>
      <w:r w:rsidR="008B67A2" w:rsidRPr="008B67A2">
        <w:rPr>
          <w:rFonts w:ascii="Times New Roman" w:hAnsi="Times New Roman" w:cs="Times New Roman"/>
          <w:sz w:val="28"/>
          <w:szCs w:val="28"/>
        </w:rPr>
        <w:t>Таблицу 10 пункта 30 раздела V изложить в следующей редакции:</w:t>
      </w:r>
    </w:p>
    <w:p w:rsidR="008B67A2" w:rsidRP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«Таблица 10</w:t>
      </w: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</w:p>
    <w:p w:rsidR="008B67A2" w:rsidRPr="008B67A2" w:rsidRDefault="008B67A2" w:rsidP="008B67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7A2">
        <w:rPr>
          <w:rFonts w:ascii="Times New Roman" w:hAnsi="Times New Roman" w:cs="Times New Roman"/>
          <w:sz w:val="28"/>
          <w:szCs w:val="28"/>
        </w:rPr>
        <w:t>заместителям руководителя, главному бухгалтеру</w:t>
      </w:r>
    </w:p>
    <w:p w:rsidR="008B67A2" w:rsidRPr="008B67A2" w:rsidRDefault="008B67A2" w:rsidP="008B67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231"/>
        <w:gridCol w:w="3535"/>
        <w:gridCol w:w="2496"/>
      </w:tblGrid>
      <w:tr w:rsidR="008B67A2" w:rsidRPr="008B67A2" w:rsidTr="00D73D31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обучающихся (воспитанников) приведенный </w:t>
            </w:r>
            <w:hyperlink r:id="rId16" w:anchor="Par1162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" w:history="1">
              <w:r w:rsidRPr="008B67A2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Размеры окладов (должностных окладов), рублей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Дошкольная образовательная организация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 150 чел.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29 952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151 чел. до 200 чел.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33 072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201 чел. до 500 чел.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35 568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501 чел. и выше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37 440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33 072 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101 чел. до 150 чел.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34 320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151 чел. до 350 чел.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35 568 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351 чел. до 500 чел.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37 440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501 чел. и выше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46 800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до 150 чел.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28 080 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151 чел. до 1 000 чел.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31 200 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1 001 чел. до 1200 чел.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 xml:space="preserve">34 320 </w:t>
            </w:r>
          </w:p>
        </w:tc>
      </w:tr>
      <w:tr w:rsidR="008B67A2" w:rsidRPr="008B67A2" w:rsidTr="00D73D31">
        <w:trPr>
          <w:trHeight w:val="68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2" w:rsidRPr="008B67A2" w:rsidRDefault="008B67A2" w:rsidP="009557D6">
            <w:pPr>
              <w:rPr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от 1 201 чел. и выше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A2" w:rsidRPr="008B67A2" w:rsidRDefault="008B67A2" w:rsidP="00955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hAnsi="Times New Roman" w:cs="Times New Roman"/>
                <w:sz w:val="28"/>
                <w:szCs w:val="28"/>
              </w:rPr>
              <w:t>40 560</w:t>
            </w:r>
          </w:p>
        </w:tc>
      </w:tr>
    </w:tbl>
    <w:p w:rsidR="008B67A2" w:rsidRPr="008B67A2" w:rsidRDefault="008B67A2" w:rsidP="008B67A2">
      <w:pPr>
        <w:jc w:val="right"/>
        <w:rPr>
          <w:sz w:val="28"/>
          <w:szCs w:val="28"/>
        </w:rPr>
      </w:pPr>
      <w:r w:rsidRPr="008B67A2">
        <w:rPr>
          <w:sz w:val="28"/>
          <w:szCs w:val="28"/>
        </w:rPr>
        <w:t>».</w:t>
      </w:r>
    </w:p>
    <w:p w:rsidR="008B67A2" w:rsidRPr="008B67A2" w:rsidRDefault="008B67A2" w:rsidP="008B67A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B67A2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B67A2" w:rsidRPr="008B67A2" w:rsidRDefault="008B67A2" w:rsidP="009557D6">
      <w:pPr>
        <w:ind w:firstLine="709"/>
        <w:jc w:val="both"/>
        <w:rPr>
          <w:sz w:val="28"/>
          <w:szCs w:val="28"/>
        </w:rPr>
      </w:pPr>
      <w:r w:rsidRPr="008B67A2">
        <w:rPr>
          <w:sz w:val="28"/>
          <w:szCs w:val="28"/>
        </w:rPr>
        <w:t xml:space="preserve">3. Постановление вступает в силу после его обнародования </w:t>
      </w:r>
      <w:r w:rsidR="00D73D31">
        <w:rPr>
          <w:sz w:val="28"/>
          <w:szCs w:val="28"/>
        </w:rPr>
        <w:t xml:space="preserve">                                       </w:t>
      </w:r>
      <w:r w:rsidRPr="008B67A2">
        <w:rPr>
          <w:sz w:val="28"/>
          <w:szCs w:val="28"/>
        </w:rPr>
        <w:t>и распространяется на правоотношения, возникшие с 01 октября 2024 года.</w:t>
      </w:r>
    </w:p>
    <w:p w:rsidR="008B67A2" w:rsidRPr="008B67A2" w:rsidRDefault="008B67A2" w:rsidP="008B67A2">
      <w:pPr>
        <w:ind w:firstLine="708"/>
        <w:jc w:val="both"/>
        <w:rPr>
          <w:sz w:val="28"/>
          <w:szCs w:val="28"/>
        </w:rPr>
      </w:pPr>
    </w:p>
    <w:p w:rsidR="000F2778" w:rsidRDefault="000F2778" w:rsidP="00F40CE7">
      <w:pPr>
        <w:jc w:val="both"/>
        <w:rPr>
          <w:sz w:val="28"/>
          <w:szCs w:val="28"/>
        </w:rPr>
      </w:pPr>
    </w:p>
    <w:p w:rsidR="009557D6" w:rsidRPr="008B67A2" w:rsidRDefault="009557D6" w:rsidP="00F40CE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9557D6" w:rsidRPr="00A107D9" w:rsidTr="009557D6">
        <w:tc>
          <w:tcPr>
            <w:tcW w:w="4785" w:type="dxa"/>
          </w:tcPr>
          <w:p w:rsidR="009557D6" w:rsidRPr="00A107D9" w:rsidRDefault="009557D6" w:rsidP="009557D6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9557D6" w:rsidRPr="00A107D9" w:rsidRDefault="009557D6" w:rsidP="009557D6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9557D6" w:rsidRPr="00A107D9" w:rsidRDefault="009557D6" w:rsidP="0095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557D6" w:rsidRPr="00A107D9" w:rsidRDefault="009557D6" w:rsidP="009557D6">
            <w:pPr>
              <w:ind w:left="2327"/>
              <w:jc w:val="right"/>
              <w:rPr>
                <w:sz w:val="28"/>
                <w:szCs w:val="28"/>
              </w:rPr>
            </w:pPr>
          </w:p>
          <w:p w:rsidR="009557D6" w:rsidRPr="00A107D9" w:rsidRDefault="009557D6" w:rsidP="009557D6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D73D31" w:rsidRDefault="00D73D31" w:rsidP="0023731C">
      <w:pPr>
        <w:rPr>
          <w:color w:val="000000"/>
          <w:sz w:val="20"/>
          <w:szCs w:val="20"/>
        </w:rPr>
      </w:pPr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1F3064" w:rsidSect="000F2778">
      <w:headerReference w:type="default" r:id="rId17"/>
      <w:headerReference w:type="first" r:id="rId18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D6" w:rsidRDefault="009557D6">
      <w:r>
        <w:separator/>
      </w:r>
    </w:p>
  </w:endnote>
  <w:endnote w:type="continuationSeparator" w:id="0">
    <w:p w:rsidR="009557D6" w:rsidRDefault="0095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D6" w:rsidRDefault="009557D6">
      <w:r>
        <w:separator/>
      </w:r>
    </w:p>
  </w:footnote>
  <w:footnote w:type="continuationSeparator" w:id="0">
    <w:p w:rsidR="009557D6" w:rsidRDefault="00955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D6" w:rsidRDefault="009557D6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2590">
      <w:rPr>
        <w:noProof/>
      </w:rPr>
      <w:t>9</w:t>
    </w:r>
    <w:r>
      <w:fldChar w:fldCharType="end"/>
    </w:r>
  </w:p>
  <w:p w:rsidR="009557D6" w:rsidRDefault="009557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D6" w:rsidRDefault="009557D6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F79C2"/>
    <w:multiLevelType w:val="multilevel"/>
    <w:tmpl w:val="9C6413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AE514DB"/>
    <w:multiLevelType w:val="multilevel"/>
    <w:tmpl w:val="1614661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1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18"/>
  </w:num>
  <w:num w:numId="13">
    <w:abstractNumId w:val="2"/>
  </w:num>
  <w:num w:numId="14">
    <w:abstractNumId w:val="30"/>
  </w:num>
  <w:num w:numId="15">
    <w:abstractNumId w:val="33"/>
  </w:num>
  <w:num w:numId="16">
    <w:abstractNumId w:val="25"/>
  </w:num>
  <w:num w:numId="17">
    <w:abstractNumId w:val="42"/>
  </w:num>
  <w:num w:numId="18">
    <w:abstractNumId w:val="26"/>
  </w:num>
  <w:num w:numId="19">
    <w:abstractNumId w:val="6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9"/>
  </w:num>
  <w:num w:numId="26">
    <w:abstractNumId w:val="10"/>
  </w:num>
  <w:num w:numId="27">
    <w:abstractNumId w:val="44"/>
  </w:num>
  <w:num w:numId="28">
    <w:abstractNumId w:val="37"/>
  </w:num>
  <w:num w:numId="29">
    <w:abstractNumId w:val="29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8"/>
  </w:num>
  <w:num w:numId="37">
    <w:abstractNumId w:val="15"/>
  </w:num>
  <w:num w:numId="38">
    <w:abstractNumId w:val="45"/>
  </w:num>
  <w:num w:numId="39">
    <w:abstractNumId w:val="31"/>
  </w:num>
  <w:num w:numId="40">
    <w:abstractNumId w:val="35"/>
  </w:num>
  <w:num w:numId="41">
    <w:abstractNumId w:val="27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24"/>
  </w:num>
  <w:num w:numId="4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7A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7D6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45FE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590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3D31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10405.ADM\AppData\Local\Temp\Arm_Municipal\2.4.0.1\Documents\1344-1.doc" TargetMode="External"/><Relationship Id="rId13" Type="http://schemas.openxmlformats.org/officeDocument/2006/relationships/hyperlink" Target="file:///C:\Users\010405.ADM\AppData\Local\Temp\Arm_Municipal\2.4.0.1\Documents\1344-1.do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010405.ADM\AppData\Local\Temp\Arm_Municipal\2.4.0.1\Documents\1344-1.do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010405.ADM\AppData\Local\Temp\Arm_Municipal\2.4.0.1\Documents\1344-1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010405.ADM\AppData\Local\Temp\Arm_Municipal\2.4.0.1\Documents\1344-1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010405.ADM\AppData\Local\Temp\Arm_Municipal\2.4.0.1\Documents\1344-1.doc" TargetMode="External"/><Relationship Id="rId10" Type="http://schemas.openxmlformats.org/officeDocument/2006/relationships/hyperlink" Target="file:///C:\Users\010405.ADM\AppData\Local\Temp\Arm_Municipal\2.4.0.1\Documents\1344-1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010405.ADM\AppData\Local\Temp\Arm_Municipal\2.4.0.1\Documents\1344-1.doc" TargetMode="External"/><Relationship Id="rId14" Type="http://schemas.openxmlformats.org/officeDocument/2006/relationships/hyperlink" Target="file:///C:\Users\010405.ADM\AppData\Local\Temp\Arm_Municipal\2.4.0.1\Documents\1344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2024-12-11T05:23:00Z</cp:lastPrinted>
  <dcterms:created xsi:type="dcterms:W3CDTF">2024-12-09T07:00:00Z</dcterms:created>
  <dcterms:modified xsi:type="dcterms:W3CDTF">2024-12-11T11:30:00Z</dcterms:modified>
</cp:coreProperties>
</file>