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8C62A9"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7.6pt;height:55.1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501D70">
        <w:rPr>
          <w:b/>
          <w:bCs/>
          <w:color w:val="000000"/>
          <w:sz w:val="28"/>
          <w:szCs w:val="28"/>
        </w:rPr>
        <w:t xml:space="preserve"> </w:t>
      </w:r>
      <w:r w:rsidRPr="00C22549">
        <w:rPr>
          <w:b/>
          <w:bCs/>
          <w:color w:val="000000"/>
          <w:sz w:val="28"/>
          <w:szCs w:val="28"/>
        </w:rPr>
        <w:t>образование</w:t>
      </w:r>
      <w:r w:rsidR="00501D70">
        <w:rPr>
          <w:b/>
          <w:bCs/>
          <w:color w:val="000000"/>
          <w:sz w:val="28"/>
          <w:szCs w:val="28"/>
        </w:rPr>
        <w:t xml:space="preserve"> </w:t>
      </w:r>
      <w:r w:rsidRPr="00C22549">
        <w:rPr>
          <w:b/>
          <w:bCs/>
          <w:color w:val="000000"/>
          <w:sz w:val="28"/>
          <w:szCs w:val="28"/>
        </w:rPr>
        <w:t>Кондинский</w:t>
      </w:r>
      <w:r w:rsidR="00501D70">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501D70">
        <w:rPr>
          <w:b/>
        </w:rPr>
        <w:t xml:space="preserve"> </w:t>
      </w:r>
      <w:r w:rsidRPr="00C22549">
        <w:rPr>
          <w:b/>
        </w:rPr>
        <w:t>автономного</w:t>
      </w:r>
      <w:r w:rsidR="00501D70">
        <w:rPr>
          <w:b/>
        </w:rPr>
        <w:t xml:space="preserve"> </w:t>
      </w:r>
      <w:r w:rsidRPr="00C22549">
        <w:rPr>
          <w:b/>
        </w:rPr>
        <w:t>округа</w:t>
      </w:r>
      <w:r w:rsidR="00501D70">
        <w:rPr>
          <w:b/>
        </w:rPr>
        <w:t xml:space="preserve"> </w:t>
      </w:r>
      <w:r w:rsidR="007C3DCA">
        <w:rPr>
          <w:b/>
        </w:rPr>
        <w:t>–</w:t>
      </w:r>
      <w:r w:rsidR="00501D70">
        <w:rPr>
          <w:b/>
        </w:rPr>
        <w:t xml:space="preserve"> </w:t>
      </w:r>
      <w:r w:rsidRPr="00C22549">
        <w:rPr>
          <w:b/>
        </w:rPr>
        <w:t>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501D70">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501D70">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3427D1" w:rsidRDefault="001A685C" w:rsidP="001A685C">
      <w:pPr>
        <w:rPr>
          <w:color w:val="000000"/>
          <w:sz w:val="26"/>
          <w:szCs w:val="26"/>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C558FB" w:rsidRDefault="001A685C" w:rsidP="001A685C">
      <w:pPr>
        <w:suppressAutoHyphens/>
        <w:jc w:val="center"/>
        <w:rPr>
          <w:sz w:val="28"/>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C558FB" w:rsidTr="009B3127">
        <w:tc>
          <w:tcPr>
            <w:tcW w:w="3340" w:type="dxa"/>
            <w:tcBorders>
              <w:top w:val="nil"/>
              <w:left w:val="nil"/>
              <w:bottom w:val="nil"/>
              <w:right w:val="nil"/>
            </w:tcBorders>
          </w:tcPr>
          <w:p w:rsidR="00D63E9B" w:rsidRPr="00C558FB" w:rsidRDefault="00D63E9B" w:rsidP="00A17FBB">
            <w:pPr>
              <w:rPr>
                <w:sz w:val="28"/>
                <w:szCs w:val="28"/>
              </w:rPr>
            </w:pPr>
            <w:r w:rsidRPr="00C558FB">
              <w:rPr>
                <w:sz w:val="28"/>
                <w:szCs w:val="28"/>
              </w:rPr>
              <w:t>от</w:t>
            </w:r>
            <w:r w:rsidR="00501D70" w:rsidRPr="00C558FB">
              <w:rPr>
                <w:sz w:val="28"/>
                <w:szCs w:val="28"/>
              </w:rPr>
              <w:t xml:space="preserve"> </w:t>
            </w:r>
            <w:r w:rsidR="00522730" w:rsidRPr="00C558FB">
              <w:rPr>
                <w:sz w:val="28"/>
                <w:szCs w:val="28"/>
              </w:rPr>
              <w:t>2</w:t>
            </w:r>
            <w:r w:rsidR="00A17FBB" w:rsidRPr="00C558FB">
              <w:rPr>
                <w:sz w:val="28"/>
                <w:szCs w:val="28"/>
              </w:rPr>
              <w:t>6</w:t>
            </w:r>
            <w:r w:rsidR="00501D70" w:rsidRPr="00C558FB">
              <w:rPr>
                <w:sz w:val="28"/>
                <w:szCs w:val="28"/>
              </w:rPr>
              <w:t xml:space="preserve"> </w:t>
            </w:r>
            <w:r w:rsidR="009045CA" w:rsidRPr="00C558FB">
              <w:rPr>
                <w:sz w:val="28"/>
                <w:szCs w:val="28"/>
              </w:rPr>
              <w:t>декабря</w:t>
            </w:r>
            <w:r w:rsidR="00501D70" w:rsidRPr="00C558FB">
              <w:rPr>
                <w:sz w:val="28"/>
                <w:szCs w:val="28"/>
              </w:rPr>
              <w:t xml:space="preserve"> </w:t>
            </w:r>
            <w:r w:rsidR="0026636E" w:rsidRPr="00C558FB">
              <w:rPr>
                <w:sz w:val="28"/>
                <w:szCs w:val="28"/>
              </w:rPr>
              <w:t>202</w:t>
            </w:r>
            <w:r w:rsidR="00712819" w:rsidRPr="00C558FB">
              <w:rPr>
                <w:sz w:val="28"/>
                <w:szCs w:val="28"/>
              </w:rPr>
              <w:t>4</w:t>
            </w:r>
            <w:r w:rsidR="00501D70" w:rsidRPr="00C558FB">
              <w:rPr>
                <w:sz w:val="28"/>
                <w:szCs w:val="28"/>
              </w:rPr>
              <w:t xml:space="preserve"> </w:t>
            </w:r>
            <w:r w:rsidRPr="00C558FB">
              <w:rPr>
                <w:sz w:val="28"/>
                <w:szCs w:val="28"/>
              </w:rPr>
              <w:t>года</w:t>
            </w:r>
          </w:p>
        </w:tc>
        <w:tc>
          <w:tcPr>
            <w:tcW w:w="3071" w:type="dxa"/>
            <w:tcBorders>
              <w:top w:val="nil"/>
              <w:left w:val="nil"/>
              <w:bottom w:val="nil"/>
              <w:right w:val="nil"/>
            </w:tcBorders>
          </w:tcPr>
          <w:p w:rsidR="00D63E9B" w:rsidRPr="00C558FB" w:rsidRDefault="00D63E9B" w:rsidP="00F40CE7">
            <w:pPr>
              <w:jc w:val="center"/>
              <w:rPr>
                <w:sz w:val="28"/>
                <w:szCs w:val="28"/>
              </w:rPr>
            </w:pPr>
          </w:p>
        </w:tc>
        <w:tc>
          <w:tcPr>
            <w:tcW w:w="2202" w:type="dxa"/>
            <w:tcBorders>
              <w:top w:val="nil"/>
              <w:left w:val="nil"/>
              <w:bottom w:val="nil"/>
              <w:right w:val="nil"/>
            </w:tcBorders>
          </w:tcPr>
          <w:p w:rsidR="00D63E9B" w:rsidRPr="00C558FB" w:rsidRDefault="00D63E9B" w:rsidP="00F40CE7">
            <w:pPr>
              <w:jc w:val="right"/>
              <w:rPr>
                <w:sz w:val="28"/>
                <w:szCs w:val="28"/>
              </w:rPr>
            </w:pPr>
          </w:p>
        </w:tc>
        <w:tc>
          <w:tcPr>
            <w:tcW w:w="1276" w:type="dxa"/>
            <w:tcBorders>
              <w:top w:val="nil"/>
              <w:left w:val="nil"/>
              <w:bottom w:val="nil"/>
              <w:right w:val="nil"/>
            </w:tcBorders>
          </w:tcPr>
          <w:p w:rsidR="00D63E9B" w:rsidRPr="00C558FB" w:rsidRDefault="00D63E9B" w:rsidP="000F2778">
            <w:pPr>
              <w:jc w:val="right"/>
              <w:rPr>
                <w:sz w:val="28"/>
                <w:szCs w:val="28"/>
              </w:rPr>
            </w:pPr>
            <w:r w:rsidRPr="00C558FB">
              <w:rPr>
                <w:sz w:val="28"/>
                <w:szCs w:val="28"/>
              </w:rPr>
              <w:t>№</w:t>
            </w:r>
            <w:r w:rsidR="00501D70" w:rsidRPr="00C558FB">
              <w:rPr>
                <w:sz w:val="28"/>
                <w:szCs w:val="28"/>
              </w:rPr>
              <w:t xml:space="preserve"> </w:t>
            </w:r>
            <w:r w:rsidR="00A17FBB" w:rsidRPr="00C558FB">
              <w:rPr>
                <w:sz w:val="28"/>
                <w:szCs w:val="28"/>
              </w:rPr>
              <w:t>1382</w:t>
            </w:r>
          </w:p>
        </w:tc>
      </w:tr>
      <w:tr w:rsidR="001A685C" w:rsidRPr="00C558FB" w:rsidTr="00D624B3">
        <w:tc>
          <w:tcPr>
            <w:tcW w:w="3340" w:type="dxa"/>
            <w:tcBorders>
              <w:top w:val="nil"/>
              <w:left w:val="nil"/>
              <w:bottom w:val="nil"/>
              <w:right w:val="nil"/>
            </w:tcBorders>
          </w:tcPr>
          <w:p w:rsidR="001A685C" w:rsidRPr="00C558FB" w:rsidRDefault="001A685C" w:rsidP="00F40CE7">
            <w:pPr>
              <w:rPr>
                <w:sz w:val="28"/>
                <w:szCs w:val="28"/>
              </w:rPr>
            </w:pPr>
          </w:p>
        </w:tc>
        <w:tc>
          <w:tcPr>
            <w:tcW w:w="3071" w:type="dxa"/>
            <w:tcBorders>
              <w:top w:val="nil"/>
              <w:left w:val="nil"/>
              <w:bottom w:val="nil"/>
              <w:right w:val="nil"/>
            </w:tcBorders>
          </w:tcPr>
          <w:p w:rsidR="001A685C" w:rsidRPr="00C558FB" w:rsidRDefault="001A685C" w:rsidP="00F40CE7">
            <w:pPr>
              <w:jc w:val="center"/>
              <w:rPr>
                <w:sz w:val="28"/>
                <w:szCs w:val="28"/>
              </w:rPr>
            </w:pPr>
            <w:r w:rsidRPr="00C558FB">
              <w:rPr>
                <w:sz w:val="28"/>
                <w:szCs w:val="28"/>
              </w:rPr>
              <w:t>пгт.</w:t>
            </w:r>
            <w:r w:rsidR="00501D70" w:rsidRPr="00C558FB">
              <w:rPr>
                <w:sz w:val="28"/>
                <w:szCs w:val="28"/>
              </w:rPr>
              <w:t xml:space="preserve"> </w:t>
            </w:r>
            <w:r w:rsidRPr="00C558FB">
              <w:rPr>
                <w:sz w:val="28"/>
                <w:szCs w:val="28"/>
              </w:rPr>
              <w:t>Междуреченский</w:t>
            </w:r>
          </w:p>
        </w:tc>
        <w:tc>
          <w:tcPr>
            <w:tcW w:w="3478" w:type="dxa"/>
            <w:gridSpan w:val="2"/>
            <w:tcBorders>
              <w:top w:val="nil"/>
              <w:left w:val="nil"/>
              <w:bottom w:val="nil"/>
              <w:right w:val="nil"/>
            </w:tcBorders>
          </w:tcPr>
          <w:p w:rsidR="001A685C" w:rsidRPr="00C558FB" w:rsidRDefault="001A685C" w:rsidP="00F40CE7">
            <w:pPr>
              <w:jc w:val="right"/>
              <w:rPr>
                <w:sz w:val="28"/>
                <w:szCs w:val="28"/>
              </w:rPr>
            </w:pPr>
          </w:p>
        </w:tc>
      </w:tr>
    </w:tbl>
    <w:p w:rsidR="00717CB3" w:rsidRPr="00C558FB" w:rsidRDefault="00717CB3" w:rsidP="00F40CE7">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920"/>
      </w:tblGrid>
      <w:tr w:rsidR="003E3AB0" w:rsidRPr="00C558FB" w:rsidTr="007F3E73">
        <w:tc>
          <w:tcPr>
            <w:tcW w:w="5920" w:type="dxa"/>
          </w:tcPr>
          <w:p w:rsidR="00501D70" w:rsidRPr="00C558FB" w:rsidRDefault="00501D70" w:rsidP="00885373">
            <w:pPr>
              <w:shd w:val="clear" w:color="auto" w:fill="FFFFFF"/>
              <w:rPr>
                <w:sz w:val="28"/>
                <w:szCs w:val="28"/>
              </w:rPr>
            </w:pPr>
            <w:r w:rsidRPr="00C558FB">
              <w:rPr>
                <w:sz w:val="28"/>
                <w:szCs w:val="28"/>
              </w:rPr>
              <w:t xml:space="preserve">О муниципальной программе Кондинского района </w:t>
            </w:r>
            <w:r w:rsidR="003675FA" w:rsidRPr="00C558FB">
              <w:rPr>
                <w:sz w:val="28"/>
                <w:szCs w:val="28"/>
              </w:rPr>
              <w:t>«</w:t>
            </w:r>
            <w:r w:rsidRPr="00C558FB">
              <w:rPr>
                <w:sz w:val="28"/>
                <w:szCs w:val="28"/>
              </w:rPr>
              <w:t xml:space="preserve">Развитие </w:t>
            </w:r>
            <w:r w:rsidR="00A17FBB" w:rsidRPr="00C558FB">
              <w:rPr>
                <w:sz w:val="28"/>
                <w:szCs w:val="28"/>
              </w:rPr>
              <w:t>агропромышленного комплекса</w:t>
            </w:r>
            <w:r w:rsidR="003675FA" w:rsidRPr="00C558FB">
              <w:rPr>
                <w:sz w:val="28"/>
                <w:szCs w:val="28"/>
              </w:rPr>
              <w:t>»</w:t>
            </w:r>
          </w:p>
        </w:tc>
      </w:tr>
    </w:tbl>
    <w:p w:rsidR="00885373" w:rsidRPr="00C558FB" w:rsidRDefault="00885373" w:rsidP="00501D70">
      <w:pPr>
        <w:autoSpaceDE w:val="0"/>
        <w:autoSpaceDN w:val="0"/>
        <w:adjustRightInd w:val="0"/>
        <w:ind w:firstLine="709"/>
        <w:jc w:val="both"/>
        <w:rPr>
          <w:sz w:val="28"/>
          <w:szCs w:val="28"/>
        </w:rPr>
      </w:pPr>
    </w:p>
    <w:p w:rsidR="00501D70" w:rsidRPr="00C558FB" w:rsidRDefault="00501D70" w:rsidP="00501D70">
      <w:pPr>
        <w:autoSpaceDE w:val="0"/>
        <w:autoSpaceDN w:val="0"/>
        <w:adjustRightInd w:val="0"/>
        <w:ind w:firstLine="709"/>
        <w:jc w:val="both"/>
        <w:rPr>
          <w:b/>
          <w:spacing w:val="20"/>
          <w:sz w:val="28"/>
          <w:szCs w:val="28"/>
        </w:rPr>
      </w:pPr>
      <w:r w:rsidRPr="00C558FB">
        <w:rPr>
          <w:sz w:val="28"/>
          <w:szCs w:val="28"/>
        </w:rPr>
        <w:t xml:space="preserve">В соответствии </w:t>
      </w:r>
      <w:r w:rsidRPr="00C558FB">
        <w:rPr>
          <w:rFonts w:cs="Arial"/>
          <w:sz w:val="28"/>
          <w:szCs w:val="28"/>
        </w:rPr>
        <w:t xml:space="preserve">со статьей 179 </w:t>
      </w:r>
      <w:hyperlink r:id="rId9" w:tooltip="ФЕДЕРАЛЬНЫЙ ЗАКОН от 31.07.1998 № 145-ФЗ&#10;ГОСУДАРСТВЕННАЯ ДУМА ФЕДЕРАЛЬНОГО СОБРАНИЯ РФ&#10;&#10;БЮДЖЕТНЫЙ КОДЕКС РОССИЙСКОЙ ФЕДЕРАЦИИ" w:history="1">
        <w:r w:rsidRPr="00C558FB">
          <w:rPr>
            <w:rStyle w:val="af3"/>
            <w:rFonts w:cs="Arial"/>
            <w:color w:val="auto"/>
            <w:sz w:val="28"/>
            <w:szCs w:val="28"/>
            <w:u w:val="none"/>
          </w:rPr>
          <w:t>Бюджетного кодекса Российской Федерации</w:t>
        </w:r>
      </w:hyperlink>
      <w:r w:rsidRPr="00C558FB">
        <w:rPr>
          <w:rFonts w:cs="Arial"/>
          <w:sz w:val="28"/>
          <w:szCs w:val="28"/>
        </w:rPr>
        <w:t>,</w:t>
      </w:r>
      <w:r w:rsidRPr="00C558FB">
        <w:rPr>
          <w:sz w:val="28"/>
          <w:szCs w:val="28"/>
        </w:rPr>
        <w:t xml:space="preserve"> </w:t>
      </w:r>
      <w:r w:rsidR="00C558FB" w:rsidRPr="00C558FB">
        <w:rPr>
          <w:sz w:val="28"/>
          <w:szCs w:val="28"/>
        </w:rPr>
        <w:t>У</w:t>
      </w:r>
      <w:r w:rsidR="00A17FBB" w:rsidRPr="00C558FB">
        <w:rPr>
          <w:sz w:val="28"/>
          <w:szCs w:val="28"/>
        </w:rPr>
        <w:t>каз</w:t>
      </w:r>
      <w:r w:rsidR="00C558FB" w:rsidRPr="00C558FB">
        <w:rPr>
          <w:sz w:val="28"/>
          <w:szCs w:val="28"/>
        </w:rPr>
        <w:t>ом</w:t>
      </w:r>
      <w:r w:rsidR="00A17FBB" w:rsidRPr="00C558FB">
        <w:rPr>
          <w:sz w:val="28"/>
          <w:szCs w:val="28"/>
        </w:rPr>
        <w:t xml:space="preserve"> Президента Российской Федерации от 07 мая 2024 года </w:t>
      </w:r>
      <w:r w:rsidR="00A114CF">
        <w:rPr>
          <w:sz w:val="28"/>
          <w:szCs w:val="28"/>
        </w:rPr>
        <w:t xml:space="preserve">                       </w:t>
      </w:r>
      <w:r w:rsidR="00A17FBB" w:rsidRPr="00C558FB">
        <w:rPr>
          <w:sz w:val="28"/>
          <w:szCs w:val="28"/>
        </w:rPr>
        <w:t xml:space="preserve">№ 309 «О национальных целях развития Российской Федерации на период </w:t>
      </w:r>
      <w:r w:rsidR="00D93FB7">
        <w:rPr>
          <w:sz w:val="28"/>
          <w:szCs w:val="28"/>
        </w:rPr>
        <w:t xml:space="preserve">              </w:t>
      </w:r>
      <w:r w:rsidR="00A17FBB" w:rsidRPr="00C558FB">
        <w:rPr>
          <w:sz w:val="28"/>
          <w:szCs w:val="28"/>
        </w:rPr>
        <w:t>до 2030 года и на перспективу до 2036 года»</w:t>
      </w:r>
      <w:r w:rsidRPr="00C558FB">
        <w:rPr>
          <w:rFonts w:cs="Arial"/>
          <w:sz w:val="28"/>
          <w:szCs w:val="28"/>
        </w:rPr>
        <w:t>,</w:t>
      </w:r>
      <w:r w:rsidR="00A17FBB" w:rsidRPr="00C558FB">
        <w:rPr>
          <w:rFonts w:cs="Arial"/>
          <w:sz w:val="28"/>
          <w:szCs w:val="28"/>
        </w:rPr>
        <w:t xml:space="preserve"> руководствуясь</w:t>
      </w:r>
      <w:r w:rsidRPr="00C558FB">
        <w:rPr>
          <w:rFonts w:cs="Arial"/>
          <w:sz w:val="28"/>
          <w:szCs w:val="28"/>
        </w:rPr>
        <w:t xml:space="preserve"> постановлени</w:t>
      </w:r>
      <w:r w:rsidR="00A17FBB" w:rsidRPr="00C558FB">
        <w:rPr>
          <w:rFonts w:cs="Arial"/>
          <w:sz w:val="28"/>
          <w:szCs w:val="28"/>
        </w:rPr>
        <w:t>ями</w:t>
      </w:r>
      <w:r w:rsidRPr="00C558FB">
        <w:rPr>
          <w:rFonts w:cs="Arial"/>
          <w:sz w:val="28"/>
          <w:szCs w:val="28"/>
        </w:rPr>
        <w:t xml:space="preserve"> администрации Кондинского района </w:t>
      </w:r>
      <w:r w:rsidR="00A17FBB" w:rsidRPr="00C558FB">
        <w:rPr>
          <w:sz w:val="28"/>
          <w:szCs w:val="28"/>
        </w:rPr>
        <w:t xml:space="preserve">от 29 августа 2022 года № 2010 </w:t>
      </w:r>
      <w:r w:rsidR="00A114CF">
        <w:rPr>
          <w:sz w:val="28"/>
          <w:szCs w:val="28"/>
        </w:rPr>
        <w:t xml:space="preserve">                             </w:t>
      </w:r>
      <w:r w:rsidR="00A17FBB" w:rsidRPr="00C558FB">
        <w:rPr>
          <w:sz w:val="28"/>
          <w:szCs w:val="28"/>
        </w:rPr>
        <w:t xml:space="preserve">«О порядке разработки и реализации муниципальных программ Кондинского района», </w:t>
      </w:r>
      <w:r w:rsidRPr="00C558FB">
        <w:rPr>
          <w:rFonts w:cs="Arial"/>
          <w:sz w:val="28"/>
          <w:szCs w:val="28"/>
        </w:rPr>
        <w:t xml:space="preserve">от 31 августа 2022 года № 2041 </w:t>
      </w:r>
      <w:r w:rsidR="003675FA" w:rsidRPr="00C558FB">
        <w:rPr>
          <w:rFonts w:cs="Arial"/>
          <w:sz w:val="28"/>
          <w:szCs w:val="28"/>
        </w:rPr>
        <w:t>«</w:t>
      </w:r>
      <w:r w:rsidRPr="00C558FB">
        <w:rPr>
          <w:rFonts w:cs="Arial"/>
          <w:sz w:val="28"/>
          <w:szCs w:val="28"/>
        </w:rPr>
        <w:t>О Перечне муниципальных программ Кондинского района</w:t>
      </w:r>
      <w:r w:rsidR="003675FA" w:rsidRPr="00C558FB">
        <w:rPr>
          <w:rFonts w:cs="Arial"/>
          <w:sz w:val="28"/>
          <w:szCs w:val="28"/>
        </w:rPr>
        <w:t>»</w:t>
      </w:r>
      <w:r w:rsidRPr="00C558FB">
        <w:rPr>
          <w:rFonts w:cs="Arial"/>
          <w:sz w:val="28"/>
          <w:szCs w:val="28"/>
        </w:rPr>
        <w:t xml:space="preserve">, </w:t>
      </w:r>
      <w:r w:rsidR="00A17FBB" w:rsidRPr="00C558FB">
        <w:rPr>
          <w:rFonts w:cs="Arial"/>
          <w:sz w:val="28"/>
          <w:szCs w:val="28"/>
        </w:rPr>
        <w:t xml:space="preserve">распоряжением администрации Кондинского района </w:t>
      </w:r>
      <w:r w:rsidR="00A114CF">
        <w:rPr>
          <w:rFonts w:cs="Arial"/>
          <w:sz w:val="28"/>
          <w:szCs w:val="28"/>
        </w:rPr>
        <w:t xml:space="preserve">              </w:t>
      </w:r>
      <w:r w:rsidR="00A17FBB" w:rsidRPr="00C558FB">
        <w:rPr>
          <w:color w:val="000000"/>
          <w:sz w:val="28"/>
          <w:szCs w:val="28"/>
        </w:rPr>
        <w:t xml:space="preserve">от 17 октября 2024 года № 663-р </w:t>
      </w:r>
      <w:r w:rsidR="00CA3A10" w:rsidRPr="00C558FB">
        <w:rPr>
          <w:color w:val="000000"/>
          <w:sz w:val="28"/>
          <w:szCs w:val="28"/>
        </w:rPr>
        <w:t>«</w:t>
      </w:r>
      <w:r w:rsidR="00A17FBB" w:rsidRPr="00C558FB">
        <w:rPr>
          <w:rFonts w:eastAsia="Calibri"/>
          <w:sz w:val="28"/>
          <w:szCs w:val="28"/>
          <w:lang w:eastAsia="en-US"/>
        </w:rPr>
        <w:t>Об утверждении Методических рекомендаций по разработке проектов муниципальных программ Кондинского района</w:t>
      </w:r>
      <w:r w:rsidR="00CA3A10" w:rsidRPr="00C558FB">
        <w:rPr>
          <w:rFonts w:eastAsia="Calibri"/>
          <w:sz w:val="28"/>
          <w:szCs w:val="28"/>
          <w:lang w:eastAsia="en-US"/>
        </w:rPr>
        <w:t>»</w:t>
      </w:r>
      <w:r w:rsidRPr="00C558FB">
        <w:rPr>
          <w:sz w:val="28"/>
          <w:szCs w:val="28"/>
        </w:rPr>
        <w:t xml:space="preserve">, </w:t>
      </w:r>
      <w:r w:rsidR="00CA3A10" w:rsidRPr="00C558FB">
        <w:rPr>
          <w:sz w:val="28"/>
          <w:szCs w:val="28"/>
        </w:rPr>
        <w:t xml:space="preserve">в целях совершенствования управления муниципальными программами Кондинского района, </w:t>
      </w:r>
      <w:r w:rsidRPr="00C558FB">
        <w:rPr>
          <w:b/>
          <w:sz w:val="28"/>
          <w:szCs w:val="28"/>
        </w:rPr>
        <w:t>администрация Кондинского района постановляет:</w:t>
      </w:r>
      <w:r w:rsidRPr="00C558FB">
        <w:rPr>
          <w:b/>
          <w:spacing w:val="20"/>
          <w:sz w:val="28"/>
          <w:szCs w:val="28"/>
        </w:rPr>
        <w:t xml:space="preserve"> </w:t>
      </w:r>
    </w:p>
    <w:p w:rsidR="00501D70" w:rsidRPr="00C558FB" w:rsidRDefault="00501D70" w:rsidP="00501D70">
      <w:pPr>
        <w:shd w:val="clear" w:color="auto" w:fill="FFFFFF"/>
        <w:autoSpaceDE w:val="0"/>
        <w:autoSpaceDN w:val="0"/>
        <w:adjustRightInd w:val="0"/>
        <w:ind w:firstLine="709"/>
        <w:jc w:val="both"/>
        <w:rPr>
          <w:sz w:val="28"/>
          <w:szCs w:val="28"/>
        </w:rPr>
      </w:pPr>
      <w:r w:rsidRPr="00C558FB">
        <w:rPr>
          <w:sz w:val="28"/>
          <w:szCs w:val="28"/>
        </w:rPr>
        <w:t xml:space="preserve">1. Утвердить муниципальную программу Кондинского района </w:t>
      </w:r>
      <w:r w:rsidR="003675FA" w:rsidRPr="00C558FB">
        <w:rPr>
          <w:sz w:val="28"/>
          <w:szCs w:val="28"/>
        </w:rPr>
        <w:t>«</w:t>
      </w:r>
      <w:r w:rsidRPr="00C558FB">
        <w:rPr>
          <w:sz w:val="28"/>
          <w:szCs w:val="28"/>
        </w:rPr>
        <w:t xml:space="preserve">Развитие </w:t>
      </w:r>
      <w:r w:rsidR="00CA3A10" w:rsidRPr="00C558FB">
        <w:rPr>
          <w:sz w:val="28"/>
          <w:szCs w:val="28"/>
        </w:rPr>
        <w:t>агропромышленного комплекса</w:t>
      </w:r>
      <w:r w:rsidR="003675FA" w:rsidRPr="00C558FB">
        <w:rPr>
          <w:sz w:val="28"/>
          <w:szCs w:val="28"/>
        </w:rPr>
        <w:t>»</w:t>
      </w:r>
      <w:r w:rsidRPr="00C558FB">
        <w:rPr>
          <w:sz w:val="28"/>
          <w:szCs w:val="28"/>
        </w:rPr>
        <w:t xml:space="preserve"> (далее - муниципальная программа) (приложение).</w:t>
      </w:r>
    </w:p>
    <w:p w:rsidR="00501D70" w:rsidRPr="00C558FB" w:rsidRDefault="00501D70" w:rsidP="00501D70">
      <w:pPr>
        <w:shd w:val="clear" w:color="auto" w:fill="FFFFFF"/>
        <w:autoSpaceDE w:val="0"/>
        <w:autoSpaceDN w:val="0"/>
        <w:adjustRightInd w:val="0"/>
        <w:ind w:firstLine="709"/>
        <w:jc w:val="both"/>
        <w:rPr>
          <w:sz w:val="28"/>
          <w:szCs w:val="28"/>
        </w:rPr>
      </w:pPr>
      <w:r w:rsidRPr="00C558FB">
        <w:rPr>
          <w:sz w:val="28"/>
          <w:szCs w:val="28"/>
        </w:rPr>
        <w:t xml:space="preserve">2. Определить ответственным исполнителем муниципальной программы комитет </w:t>
      </w:r>
      <w:r w:rsidRPr="00C558FB">
        <w:rPr>
          <w:color w:val="000000"/>
          <w:sz w:val="28"/>
          <w:szCs w:val="28"/>
        </w:rPr>
        <w:t xml:space="preserve">по </w:t>
      </w:r>
      <w:r w:rsidR="00CA3A10" w:rsidRPr="00C558FB">
        <w:rPr>
          <w:color w:val="000000"/>
          <w:sz w:val="28"/>
          <w:szCs w:val="28"/>
        </w:rPr>
        <w:t>инвестициям, промышленности и сельскому хозяйству администрации Кондинского района</w:t>
      </w:r>
      <w:r w:rsidRPr="00C558FB">
        <w:rPr>
          <w:sz w:val="28"/>
          <w:szCs w:val="28"/>
        </w:rPr>
        <w:t>.</w:t>
      </w:r>
    </w:p>
    <w:p w:rsidR="00CA3A10" w:rsidRPr="00C558FB" w:rsidRDefault="00CA3A10" w:rsidP="00501D70">
      <w:pPr>
        <w:shd w:val="clear" w:color="auto" w:fill="FFFFFF"/>
        <w:autoSpaceDE w:val="0"/>
        <w:autoSpaceDN w:val="0"/>
        <w:adjustRightInd w:val="0"/>
        <w:ind w:firstLine="709"/>
        <w:jc w:val="both"/>
        <w:rPr>
          <w:sz w:val="28"/>
          <w:szCs w:val="28"/>
        </w:rPr>
      </w:pPr>
      <w:r w:rsidRPr="00C558FB">
        <w:rPr>
          <w:sz w:val="28"/>
          <w:szCs w:val="28"/>
        </w:rPr>
        <w:t xml:space="preserve">3. </w:t>
      </w:r>
      <w:r w:rsidR="003E57A1" w:rsidRPr="00C558FB">
        <w:rPr>
          <w:sz w:val="28"/>
          <w:szCs w:val="28"/>
        </w:rPr>
        <w:t>Рекомендовать главам городских и сельских поселений Кондинского района оказывать содействие в реализации мероприятий, предусмотренных муниципальной программой.</w:t>
      </w:r>
    </w:p>
    <w:p w:rsidR="00501D70" w:rsidRPr="00C558FB" w:rsidRDefault="003E57A1" w:rsidP="00501D70">
      <w:pPr>
        <w:widowControl w:val="0"/>
        <w:autoSpaceDE w:val="0"/>
        <w:autoSpaceDN w:val="0"/>
        <w:adjustRightInd w:val="0"/>
        <w:ind w:right="-1" w:firstLine="709"/>
        <w:jc w:val="both"/>
        <w:rPr>
          <w:sz w:val="28"/>
          <w:szCs w:val="28"/>
        </w:rPr>
      </w:pPr>
      <w:r w:rsidRPr="00C558FB">
        <w:rPr>
          <w:sz w:val="28"/>
          <w:szCs w:val="28"/>
        </w:rPr>
        <w:t>4</w:t>
      </w:r>
      <w:r w:rsidR="00501D70" w:rsidRPr="00C558FB">
        <w:rPr>
          <w:sz w:val="28"/>
          <w:szCs w:val="28"/>
        </w:rPr>
        <w:t xml:space="preserve">. Обнародовать постановление в соответствии с решением Думы Кондинского района от 27 февраля 2017 года № 215 </w:t>
      </w:r>
      <w:r w:rsidR="003675FA" w:rsidRPr="00C558FB">
        <w:rPr>
          <w:sz w:val="28"/>
          <w:szCs w:val="28"/>
        </w:rPr>
        <w:t>«</w:t>
      </w:r>
      <w:r w:rsidR="00501D70" w:rsidRPr="00C558FB">
        <w:rPr>
          <w:sz w:val="28"/>
          <w:szCs w:val="28"/>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3675FA" w:rsidRPr="00C558FB">
        <w:rPr>
          <w:sz w:val="28"/>
          <w:szCs w:val="28"/>
        </w:rPr>
        <w:t>»</w:t>
      </w:r>
      <w:r w:rsidR="00501D70" w:rsidRPr="00C558FB">
        <w:rPr>
          <w:sz w:val="28"/>
          <w:szCs w:val="28"/>
        </w:rPr>
        <w:t xml:space="preserve"> и разместить на официальном сайте органов </w:t>
      </w:r>
      <w:r w:rsidR="00501D70" w:rsidRPr="00C558FB">
        <w:rPr>
          <w:sz w:val="28"/>
          <w:szCs w:val="28"/>
        </w:rPr>
        <w:lastRenderedPageBreak/>
        <w:t xml:space="preserve">местного самоуправления Кондинского района. </w:t>
      </w:r>
    </w:p>
    <w:p w:rsidR="00501D70" w:rsidRPr="00C558FB" w:rsidRDefault="003E57A1" w:rsidP="00501D70">
      <w:pPr>
        <w:shd w:val="clear" w:color="auto" w:fill="FFFFFF"/>
        <w:autoSpaceDE w:val="0"/>
        <w:autoSpaceDN w:val="0"/>
        <w:adjustRightInd w:val="0"/>
        <w:ind w:firstLine="709"/>
        <w:jc w:val="both"/>
        <w:rPr>
          <w:sz w:val="28"/>
          <w:szCs w:val="28"/>
        </w:rPr>
      </w:pPr>
      <w:r w:rsidRPr="00C558FB">
        <w:rPr>
          <w:sz w:val="28"/>
          <w:szCs w:val="28"/>
        </w:rPr>
        <w:t>5</w:t>
      </w:r>
      <w:r w:rsidR="00501D70" w:rsidRPr="00C558FB">
        <w:rPr>
          <w:sz w:val="28"/>
          <w:szCs w:val="28"/>
        </w:rPr>
        <w:t>. Постановление вступает в силу с 01 января 2025 года.</w:t>
      </w:r>
    </w:p>
    <w:p w:rsidR="003427D1" w:rsidRPr="00C558FB" w:rsidRDefault="003427D1" w:rsidP="003427D1">
      <w:pPr>
        <w:ind w:firstLine="709"/>
        <w:jc w:val="both"/>
        <w:rPr>
          <w:sz w:val="28"/>
          <w:szCs w:val="28"/>
        </w:rPr>
      </w:pPr>
      <w:r w:rsidRPr="00C558FB">
        <w:rPr>
          <w:sz w:val="28"/>
          <w:szCs w:val="28"/>
        </w:rPr>
        <w:t>6. Контроль за выполнением постановления возложить на заместителя главы района Е.Е. Петрову.</w:t>
      </w:r>
    </w:p>
    <w:p w:rsidR="00424B28" w:rsidRPr="00C558FB" w:rsidRDefault="00424B28" w:rsidP="00F40CE7">
      <w:pPr>
        <w:jc w:val="both"/>
        <w:rPr>
          <w:color w:val="000000"/>
          <w:sz w:val="28"/>
          <w:szCs w:val="28"/>
        </w:rPr>
      </w:pPr>
    </w:p>
    <w:p w:rsidR="000F2778" w:rsidRPr="00C558FB" w:rsidRDefault="000F2778" w:rsidP="00F40CE7">
      <w:pPr>
        <w:jc w:val="both"/>
        <w:rPr>
          <w:color w:val="000000"/>
          <w:sz w:val="28"/>
          <w:szCs w:val="28"/>
        </w:rPr>
      </w:pPr>
    </w:p>
    <w:p w:rsidR="00424B28" w:rsidRPr="00C558FB" w:rsidRDefault="00424B28" w:rsidP="00F40CE7">
      <w:pPr>
        <w:jc w:val="both"/>
        <w:rPr>
          <w:color w:val="000000"/>
          <w:sz w:val="28"/>
          <w:szCs w:val="28"/>
        </w:rPr>
      </w:pPr>
    </w:p>
    <w:tbl>
      <w:tblPr>
        <w:tblW w:w="0" w:type="auto"/>
        <w:tblLook w:val="01E0" w:firstRow="1" w:lastRow="1" w:firstColumn="1" w:lastColumn="1" w:noHBand="0" w:noVBand="0"/>
      </w:tblPr>
      <w:tblGrid>
        <w:gridCol w:w="4645"/>
        <w:gridCol w:w="1856"/>
        <w:gridCol w:w="3356"/>
      </w:tblGrid>
      <w:tr w:rsidR="00424B28" w:rsidRPr="00C558FB" w:rsidTr="004221F7">
        <w:tc>
          <w:tcPr>
            <w:tcW w:w="4785" w:type="dxa"/>
          </w:tcPr>
          <w:p w:rsidR="00424B28" w:rsidRPr="00C558FB" w:rsidRDefault="009362FE" w:rsidP="004221F7">
            <w:pPr>
              <w:jc w:val="both"/>
              <w:rPr>
                <w:sz w:val="28"/>
                <w:szCs w:val="28"/>
              </w:rPr>
            </w:pPr>
            <w:r w:rsidRPr="00C558FB">
              <w:rPr>
                <w:sz w:val="28"/>
                <w:szCs w:val="28"/>
              </w:rPr>
              <w:t>Глава</w:t>
            </w:r>
            <w:r w:rsidR="00501D70" w:rsidRPr="00C558FB">
              <w:rPr>
                <w:sz w:val="28"/>
                <w:szCs w:val="28"/>
              </w:rPr>
              <w:t xml:space="preserve"> </w:t>
            </w:r>
            <w:r w:rsidR="00424B28" w:rsidRPr="00C558FB">
              <w:rPr>
                <w:sz w:val="28"/>
                <w:szCs w:val="28"/>
              </w:rPr>
              <w:t>района</w:t>
            </w:r>
          </w:p>
        </w:tc>
        <w:tc>
          <w:tcPr>
            <w:tcW w:w="1920" w:type="dxa"/>
          </w:tcPr>
          <w:p w:rsidR="00424B28" w:rsidRPr="00C558FB" w:rsidRDefault="00424B28" w:rsidP="004221F7">
            <w:pPr>
              <w:jc w:val="center"/>
              <w:rPr>
                <w:sz w:val="28"/>
                <w:szCs w:val="28"/>
              </w:rPr>
            </w:pPr>
          </w:p>
        </w:tc>
        <w:tc>
          <w:tcPr>
            <w:tcW w:w="3363" w:type="dxa"/>
            <w:tcBorders>
              <w:left w:val="nil"/>
            </w:tcBorders>
          </w:tcPr>
          <w:p w:rsidR="00424B28" w:rsidRPr="00C558FB" w:rsidRDefault="009A3AC0" w:rsidP="009362FE">
            <w:pPr>
              <w:ind w:left="1335"/>
              <w:jc w:val="right"/>
              <w:rPr>
                <w:sz w:val="28"/>
                <w:szCs w:val="28"/>
                <w:highlight w:val="green"/>
              </w:rPr>
            </w:pPr>
            <w:r w:rsidRPr="00C558FB">
              <w:rPr>
                <w:sz w:val="28"/>
                <w:szCs w:val="28"/>
              </w:rPr>
              <w:t>А.В.Зяблицев</w:t>
            </w:r>
          </w:p>
        </w:tc>
      </w:tr>
    </w:tbl>
    <w:p w:rsidR="00501D70" w:rsidRPr="003427D1" w:rsidRDefault="00501D70" w:rsidP="0023731C">
      <w:pPr>
        <w:rPr>
          <w:color w:val="000000"/>
          <w:sz w:val="12"/>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A114CF" w:rsidRDefault="00A114CF" w:rsidP="0023731C">
      <w:pPr>
        <w:rPr>
          <w:color w:val="000000"/>
          <w:sz w:val="16"/>
          <w:szCs w:val="16"/>
        </w:rPr>
      </w:pPr>
    </w:p>
    <w:p w:rsidR="00626393" w:rsidRDefault="00CA3A10" w:rsidP="0023731C">
      <w:pPr>
        <w:rPr>
          <w:color w:val="000000"/>
          <w:sz w:val="16"/>
          <w:szCs w:val="16"/>
        </w:rPr>
      </w:pPr>
      <w:r>
        <w:rPr>
          <w:color w:val="000000"/>
          <w:sz w:val="16"/>
          <w:szCs w:val="16"/>
        </w:rPr>
        <w:t>ки</w:t>
      </w:r>
      <w:r w:rsidR="0033488B">
        <w:rPr>
          <w:color w:val="000000"/>
          <w:sz w:val="16"/>
          <w:szCs w:val="16"/>
        </w:rPr>
        <w:t>/Ба</w:t>
      </w:r>
      <w:r w:rsidR="00712819">
        <w:rPr>
          <w:color w:val="000000"/>
          <w:sz w:val="16"/>
          <w:szCs w:val="16"/>
        </w:rPr>
        <w:t>нк</w:t>
      </w:r>
      <w:r w:rsidR="00501D70">
        <w:rPr>
          <w:color w:val="000000"/>
          <w:sz w:val="16"/>
          <w:szCs w:val="16"/>
        </w:rPr>
        <w:t xml:space="preserve"> </w:t>
      </w:r>
      <w:r w:rsidR="00712819">
        <w:rPr>
          <w:color w:val="000000"/>
          <w:sz w:val="16"/>
          <w:szCs w:val="16"/>
        </w:rPr>
        <w:t>документов/Постановления</w:t>
      </w:r>
      <w:r w:rsidR="00501D70">
        <w:rPr>
          <w:color w:val="000000"/>
          <w:sz w:val="16"/>
          <w:szCs w:val="16"/>
        </w:rPr>
        <w:t xml:space="preserve"> </w:t>
      </w:r>
      <w:r w:rsidR="00712819">
        <w:rPr>
          <w:color w:val="000000"/>
          <w:sz w:val="16"/>
          <w:szCs w:val="16"/>
        </w:rPr>
        <w:t>2024</w:t>
      </w:r>
    </w:p>
    <w:p w:rsidR="00501D70" w:rsidRDefault="00501D70" w:rsidP="001F3064">
      <w:pPr>
        <w:shd w:val="clear" w:color="auto" w:fill="FFFFFF"/>
        <w:tabs>
          <w:tab w:val="left" w:pos="4962"/>
        </w:tabs>
        <w:autoSpaceDE w:val="0"/>
        <w:autoSpaceDN w:val="0"/>
        <w:adjustRightInd w:val="0"/>
        <w:ind w:left="4962"/>
        <w:sectPr w:rsidR="00501D70" w:rsidSect="00C558FB">
          <w:headerReference w:type="default" r:id="rId10"/>
          <w:headerReference w:type="first" r:id="rId11"/>
          <w:pgSz w:w="11909" w:h="16834"/>
          <w:pgMar w:top="1134" w:right="567" w:bottom="1134" w:left="1701" w:header="720" w:footer="720" w:gutter="0"/>
          <w:cols w:space="720"/>
          <w:noEndnote/>
          <w:titlePg/>
          <w:docGrid w:linePitch="326"/>
        </w:sectPr>
      </w:pPr>
    </w:p>
    <w:p w:rsidR="001F3064" w:rsidRPr="00953EC8" w:rsidRDefault="001F3064" w:rsidP="00501D70">
      <w:pPr>
        <w:shd w:val="clear" w:color="auto" w:fill="FFFFFF"/>
        <w:tabs>
          <w:tab w:val="left" w:pos="10206"/>
        </w:tabs>
        <w:autoSpaceDE w:val="0"/>
        <w:autoSpaceDN w:val="0"/>
        <w:adjustRightInd w:val="0"/>
        <w:ind w:left="10206"/>
      </w:pPr>
      <w:r w:rsidRPr="00953EC8">
        <w:lastRenderedPageBreak/>
        <w:t>Приложение</w:t>
      </w:r>
    </w:p>
    <w:p w:rsidR="001F3064" w:rsidRPr="00953EC8" w:rsidRDefault="001F3064" w:rsidP="00501D70">
      <w:pPr>
        <w:shd w:val="clear" w:color="auto" w:fill="FFFFFF"/>
        <w:tabs>
          <w:tab w:val="left" w:pos="10206"/>
        </w:tabs>
        <w:autoSpaceDE w:val="0"/>
        <w:autoSpaceDN w:val="0"/>
        <w:adjustRightInd w:val="0"/>
        <w:ind w:left="10206"/>
      </w:pPr>
      <w:r w:rsidRPr="00953EC8">
        <w:t>к</w:t>
      </w:r>
      <w:r w:rsidR="00501D70">
        <w:t xml:space="preserve"> </w:t>
      </w:r>
      <w:r w:rsidRPr="00953EC8">
        <w:t>постановлению</w:t>
      </w:r>
      <w:r w:rsidR="00501D70">
        <w:t xml:space="preserve"> </w:t>
      </w:r>
      <w:r w:rsidRPr="00953EC8">
        <w:t>администрации</w:t>
      </w:r>
      <w:r w:rsidR="00501D70">
        <w:t xml:space="preserve"> </w:t>
      </w:r>
      <w:r w:rsidRPr="00953EC8">
        <w:t>района</w:t>
      </w:r>
    </w:p>
    <w:p w:rsidR="001F3064" w:rsidRDefault="00522730" w:rsidP="00501D70">
      <w:pPr>
        <w:tabs>
          <w:tab w:val="left" w:pos="10206"/>
        </w:tabs>
        <w:ind w:left="10206"/>
      </w:pPr>
      <w:r w:rsidRPr="007A709C">
        <w:t>от</w:t>
      </w:r>
      <w:r w:rsidR="00501D70" w:rsidRPr="007A709C">
        <w:t xml:space="preserve"> </w:t>
      </w:r>
      <w:r w:rsidRPr="007A709C">
        <w:t>2</w:t>
      </w:r>
      <w:r w:rsidR="00CA3A10" w:rsidRPr="007A709C">
        <w:t>6</w:t>
      </w:r>
      <w:r w:rsidR="009045CA" w:rsidRPr="007A709C">
        <w:t>.12</w:t>
      </w:r>
      <w:r w:rsidR="001F3064" w:rsidRPr="007A709C">
        <w:t>.2024</w:t>
      </w:r>
      <w:r w:rsidR="00501D70" w:rsidRPr="007A709C">
        <w:t xml:space="preserve"> </w:t>
      </w:r>
      <w:r w:rsidR="001F3064" w:rsidRPr="007A709C">
        <w:t>№</w:t>
      </w:r>
      <w:r w:rsidR="00501D70" w:rsidRPr="007A709C">
        <w:t xml:space="preserve"> </w:t>
      </w:r>
      <w:r w:rsidR="00CA3A10" w:rsidRPr="007A709C">
        <w:t>1382</w:t>
      </w:r>
    </w:p>
    <w:p w:rsidR="007A709C" w:rsidRPr="00160A4E" w:rsidRDefault="007A709C" w:rsidP="00501D70">
      <w:pPr>
        <w:tabs>
          <w:tab w:val="left" w:pos="10206"/>
        </w:tabs>
        <w:ind w:left="10206"/>
        <w:rPr>
          <w:sz w:val="22"/>
        </w:rPr>
      </w:pPr>
    </w:p>
    <w:p w:rsidR="007A709C" w:rsidRDefault="007A709C" w:rsidP="00501D70">
      <w:pPr>
        <w:jc w:val="center"/>
      </w:pPr>
      <w:r w:rsidRPr="00E0759B">
        <w:t>П</w:t>
      </w:r>
      <w:r w:rsidR="00C558FB">
        <w:t>аспорт</w:t>
      </w:r>
    </w:p>
    <w:p w:rsidR="00501D70" w:rsidRDefault="00C558FB" w:rsidP="00501D70">
      <w:pPr>
        <w:jc w:val="center"/>
      </w:pPr>
      <w:r>
        <w:t>м</w:t>
      </w:r>
      <w:r w:rsidR="00501D70" w:rsidRPr="00853D66">
        <w:t>униципальной</w:t>
      </w:r>
      <w:r w:rsidR="00501D70">
        <w:t xml:space="preserve"> </w:t>
      </w:r>
      <w:r w:rsidR="00501D70" w:rsidRPr="00853D66">
        <w:t>программы</w:t>
      </w:r>
      <w:r w:rsidR="00501D70">
        <w:t xml:space="preserve"> </w:t>
      </w:r>
      <w:r>
        <w:t xml:space="preserve">Кондинского района </w:t>
      </w:r>
      <w:r w:rsidR="003675FA">
        <w:t>«</w:t>
      </w:r>
      <w:r w:rsidR="00501D70" w:rsidRPr="002743A9">
        <w:t>Развитие</w:t>
      </w:r>
      <w:r w:rsidR="00160A4E">
        <w:t xml:space="preserve"> </w:t>
      </w:r>
      <w:r w:rsidR="00160A4E" w:rsidRPr="00160A4E">
        <w:rPr>
          <w:szCs w:val="26"/>
        </w:rPr>
        <w:t>агропромышленного комплекса</w:t>
      </w:r>
      <w:r w:rsidR="003675FA">
        <w:t>»</w:t>
      </w:r>
    </w:p>
    <w:p w:rsidR="00501D70" w:rsidRPr="00160A4E" w:rsidRDefault="00501D70" w:rsidP="00501D70">
      <w:pPr>
        <w:jc w:val="center"/>
        <w:rPr>
          <w:sz w:val="22"/>
          <w:szCs w:val="28"/>
        </w:rPr>
      </w:pPr>
    </w:p>
    <w:p w:rsidR="00501D70" w:rsidRDefault="00501D70" w:rsidP="00160A4E">
      <w:pPr>
        <w:pStyle w:val="af9"/>
        <w:spacing w:line="240" w:lineRule="auto"/>
        <w:ind w:left="0"/>
        <w:jc w:val="center"/>
        <w:rPr>
          <w:rFonts w:ascii="Times New Roman" w:hAnsi="Times New Roman"/>
          <w:sz w:val="24"/>
          <w:szCs w:val="24"/>
        </w:rPr>
      </w:pPr>
      <w:r>
        <w:rPr>
          <w:rFonts w:ascii="Times New Roman" w:hAnsi="Times New Roman"/>
          <w:sz w:val="24"/>
          <w:szCs w:val="24"/>
        </w:rPr>
        <w:t xml:space="preserve">1. </w:t>
      </w:r>
      <w:r w:rsidRPr="000D315A">
        <w:rPr>
          <w:rFonts w:ascii="Times New Roman" w:hAnsi="Times New Roman"/>
          <w:sz w:val="24"/>
          <w:szCs w:val="24"/>
        </w:rPr>
        <w:t>Основные</w:t>
      </w:r>
      <w:r>
        <w:rPr>
          <w:rFonts w:ascii="Times New Roman" w:hAnsi="Times New Roman"/>
          <w:sz w:val="24"/>
          <w:szCs w:val="24"/>
        </w:rPr>
        <w:t xml:space="preserve"> </w:t>
      </w:r>
      <w:r w:rsidRPr="000D315A">
        <w:rPr>
          <w:rFonts w:ascii="Times New Roman" w:hAnsi="Times New Roman"/>
          <w:sz w:val="24"/>
          <w:szCs w:val="24"/>
        </w:rPr>
        <w:t>положения</w:t>
      </w:r>
    </w:p>
    <w:p w:rsidR="007A709C" w:rsidRDefault="007A709C" w:rsidP="00160A4E">
      <w:pPr>
        <w:pStyle w:val="af9"/>
        <w:spacing w:after="0" w:line="240" w:lineRule="auto"/>
        <w:ind w:left="0"/>
        <w:jc w:val="center"/>
        <w:rPr>
          <w:rFonts w:ascii="Times New Roman" w:hAnsi="Times New Roman"/>
          <w:szCs w:val="24"/>
        </w:rPr>
      </w:pPr>
      <w:bookmarkStart w:id="0" w:name="_GoBack"/>
      <w:bookmarkEnd w:id="0"/>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8005"/>
      </w:tblGrid>
      <w:tr w:rsidR="00501D70" w:rsidRPr="00501D70" w:rsidTr="008C62A9">
        <w:trPr>
          <w:trHeight w:val="68"/>
        </w:trPr>
        <w:tc>
          <w:tcPr>
            <w:tcW w:w="2317" w:type="pct"/>
            <w:shd w:val="clear" w:color="auto" w:fill="auto"/>
          </w:tcPr>
          <w:p w:rsidR="00501D70" w:rsidRPr="00115162" w:rsidRDefault="00501D70" w:rsidP="00115162">
            <w:pPr>
              <w:widowControl w:val="0"/>
              <w:autoSpaceDE w:val="0"/>
              <w:autoSpaceDN w:val="0"/>
              <w:adjustRightInd w:val="0"/>
              <w:ind w:left="-52" w:right="-61"/>
              <w:rPr>
                <w:rFonts w:eastAsia="Calibri"/>
                <w:lang w:eastAsia="en-US"/>
              </w:rPr>
            </w:pPr>
            <w:r w:rsidRPr="00115162">
              <w:rPr>
                <w:rFonts w:eastAsia="Calibri"/>
                <w:lang w:eastAsia="en-US"/>
              </w:rPr>
              <w:t xml:space="preserve">Куратор муниципальной программы </w:t>
            </w:r>
          </w:p>
        </w:tc>
        <w:tc>
          <w:tcPr>
            <w:tcW w:w="2683" w:type="pct"/>
            <w:shd w:val="clear" w:color="auto" w:fill="auto"/>
          </w:tcPr>
          <w:p w:rsidR="00501D70" w:rsidRPr="00115162" w:rsidRDefault="003E57A1" w:rsidP="00115162">
            <w:pPr>
              <w:widowControl w:val="0"/>
              <w:autoSpaceDE w:val="0"/>
              <w:autoSpaceDN w:val="0"/>
              <w:adjustRightInd w:val="0"/>
              <w:ind w:left="-52" w:right="-61"/>
              <w:jc w:val="both"/>
              <w:rPr>
                <w:rFonts w:eastAsia="Calibri"/>
                <w:lang w:eastAsia="en-US"/>
              </w:rPr>
            </w:pPr>
            <w:r w:rsidRPr="00115162">
              <w:rPr>
                <w:szCs w:val="22"/>
                <w:lang w:eastAsia="en-US"/>
              </w:rPr>
              <w:t>Петрова Евгения Евгеньевна - заместитель главы Кондинского района</w:t>
            </w:r>
          </w:p>
        </w:tc>
      </w:tr>
      <w:tr w:rsidR="00501D70" w:rsidRPr="00501D70" w:rsidTr="008C62A9">
        <w:trPr>
          <w:trHeight w:val="68"/>
        </w:trPr>
        <w:tc>
          <w:tcPr>
            <w:tcW w:w="2317" w:type="pct"/>
            <w:shd w:val="clear" w:color="auto" w:fill="auto"/>
          </w:tcPr>
          <w:p w:rsidR="00501D70" w:rsidRPr="00115162" w:rsidRDefault="00501D70" w:rsidP="00115162">
            <w:pPr>
              <w:widowControl w:val="0"/>
              <w:autoSpaceDE w:val="0"/>
              <w:autoSpaceDN w:val="0"/>
              <w:adjustRightInd w:val="0"/>
              <w:ind w:left="-52" w:right="-61"/>
              <w:rPr>
                <w:rFonts w:eastAsia="Calibri"/>
                <w:lang w:eastAsia="en-US"/>
              </w:rPr>
            </w:pPr>
            <w:r w:rsidRPr="00115162">
              <w:rPr>
                <w:rFonts w:eastAsia="Calibri"/>
                <w:lang w:eastAsia="en-US"/>
              </w:rPr>
              <w:t xml:space="preserve">Ответственный исполнитель муниципальной программы </w:t>
            </w:r>
          </w:p>
        </w:tc>
        <w:tc>
          <w:tcPr>
            <w:tcW w:w="2683" w:type="pct"/>
            <w:shd w:val="clear" w:color="auto" w:fill="auto"/>
          </w:tcPr>
          <w:p w:rsidR="00501D70" w:rsidRPr="00115162" w:rsidRDefault="003E57A1" w:rsidP="00115162">
            <w:pPr>
              <w:widowControl w:val="0"/>
              <w:autoSpaceDE w:val="0"/>
              <w:autoSpaceDN w:val="0"/>
              <w:adjustRightInd w:val="0"/>
              <w:ind w:left="-52" w:right="-61"/>
              <w:jc w:val="both"/>
              <w:rPr>
                <w:rFonts w:eastAsia="Calibri"/>
                <w:lang w:eastAsia="en-US"/>
              </w:rPr>
            </w:pPr>
            <w:r w:rsidRPr="00115162">
              <w:rPr>
                <w:szCs w:val="22"/>
                <w:lang w:eastAsia="en-US"/>
              </w:rPr>
              <w:t>Комитет по инвестициям, промышленности и сельскому хозяйству администрации Кондинского района</w:t>
            </w:r>
          </w:p>
        </w:tc>
      </w:tr>
    </w:tbl>
    <w:p w:rsidR="00501D70" w:rsidRDefault="00501D70" w:rsidP="00501D70">
      <w:pPr>
        <w:tabs>
          <w:tab w:val="left" w:pos="5775"/>
        </w:tabs>
        <w:rPr>
          <w:sz w:val="22"/>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8011"/>
      </w:tblGrid>
      <w:tr w:rsidR="00501D70" w:rsidRPr="00501D70" w:rsidTr="008C62A9">
        <w:trPr>
          <w:trHeight w:val="68"/>
        </w:trPr>
        <w:tc>
          <w:tcPr>
            <w:tcW w:w="2316" w:type="pct"/>
            <w:shd w:val="clear" w:color="auto" w:fill="auto"/>
          </w:tcPr>
          <w:p w:rsidR="00501D70" w:rsidRPr="00501D70" w:rsidRDefault="00501D70" w:rsidP="00C558FB">
            <w:pPr>
              <w:widowControl w:val="0"/>
              <w:autoSpaceDE w:val="0"/>
              <w:autoSpaceDN w:val="0"/>
              <w:adjustRightInd w:val="0"/>
              <w:ind w:right="83"/>
              <w:rPr>
                <w:lang w:eastAsia="en-US"/>
              </w:rPr>
            </w:pPr>
            <w:r w:rsidRPr="00501D70">
              <w:rPr>
                <w:lang w:eastAsia="en-US"/>
              </w:rPr>
              <w:t>Период</w:t>
            </w:r>
            <w:r>
              <w:rPr>
                <w:lang w:eastAsia="en-US"/>
              </w:rPr>
              <w:t xml:space="preserve"> </w:t>
            </w:r>
            <w:r w:rsidRPr="00501D70">
              <w:rPr>
                <w:lang w:eastAsia="en-US"/>
              </w:rPr>
              <w:t>реализации</w:t>
            </w:r>
            <w:r>
              <w:rPr>
                <w:lang w:eastAsia="en-US"/>
              </w:rPr>
              <w:t xml:space="preserve"> </w:t>
            </w:r>
            <w:r w:rsidRPr="00501D70">
              <w:rPr>
                <w:lang w:eastAsia="en-US"/>
              </w:rPr>
              <w:t>муниципальной</w:t>
            </w:r>
            <w:r>
              <w:rPr>
                <w:lang w:eastAsia="en-US"/>
              </w:rPr>
              <w:t xml:space="preserve"> </w:t>
            </w:r>
            <w:r w:rsidRPr="00501D70">
              <w:rPr>
                <w:lang w:eastAsia="en-US"/>
              </w:rPr>
              <w:t>программы</w:t>
            </w:r>
          </w:p>
        </w:tc>
        <w:tc>
          <w:tcPr>
            <w:tcW w:w="2684" w:type="pct"/>
            <w:shd w:val="clear" w:color="auto" w:fill="auto"/>
          </w:tcPr>
          <w:p w:rsidR="00501D70" w:rsidRPr="00115162" w:rsidRDefault="00501D70" w:rsidP="00115162">
            <w:pPr>
              <w:pStyle w:val="ConsPlusTitle"/>
              <w:jc w:val="both"/>
              <w:rPr>
                <w:rFonts w:ascii="Times New Roman" w:hAnsi="Times New Roman" w:cs="Times New Roman"/>
                <w:b w:val="0"/>
                <w:color w:val="000000"/>
                <w:sz w:val="24"/>
                <w:szCs w:val="24"/>
                <w:lang w:eastAsia="en-US"/>
              </w:rPr>
            </w:pPr>
            <w:r w:rsidRPr="00115162">
              <w:rPr>
                <w:rFonts w:ascii="Times New Roman" w:hAnsi="Times New Roman" w:cs="Times New Roman"/>
                <w:b w:val="0"/>
                <w:color w:val="000000"/>
                <w:sz w:val="24"/>
                <w:szCs w:val="24"/>
                <w:lang w:eastAsia="en-US"/>
              </w:rPr>
              <w:t>2025-2030</w:t>
            </w:r>
          </w:p>
        </w:tc>
      </w:tr>
      <w:tr w:rsidR="00CA3A10" w:rsidRPr="00501D70" w:rsidTr="008C62A9">
        <w:trPr>
          <w:trHeight w:val="562"/>
        </w:trPr>
        <w:tc>
          <w:tcPr>
            <w:tcW w:w="2316" w:type="pct"/>
            <w:shd w:val="clear" w:color="auto" w:fill="auto"/>
          </w:tcPr>
          <w:p w:rsidR="00CA3A10" w:rsidRPr="00501D70" w:rsidRDefault="00CA3A10" w:rsidP="00115162">
            <w:pPr>
              <w:widowControl w:val="0"/>
              <w:autoSpaceDE w:val="0"/>
              <w:autoSpaceDN w:val="0"/>
              <w:adjustRightInd w:val="0"/>
              <w:rPr>
                <w:lang w:eastAsia="en-US"/>
              </w:rPr>
            </w:pPr>
            <w:r w:rsidRPr="00501D70">
              <w:rPr>
                <w:lang w:eastAsia="en-US"/>
              </w:rPr>
              <w:t>Цели</w:t>
            </w:r>
            <w:r>
              <w:rPr>
                <w:lang w:eastAsia="en-US"/>
              </w:rPr>
              <w:t xml:space="preserve"> </w:t>
            </w:r>
            <w:r w:rsidRPr="00501D70">
              <w:rPr>
                <w:lang w:eastAsia="en-US"/>
              </w:rPr>
              <w:t>муниципальной</w:t>
            </w:r>
            <w:r>
              <w:rPr>
                <w:lang w:eastAsia="en-US"/>
              </w:rPr>
              <w:t xml:space="preserve"> </w:t>
            </w:r>
            <w:r w:rsidRPr="00501D70">
              <w:rPr>
                <w:lang w:eastAsia="en-US"/>
              </w:rPr>
              <w:t>программы</w:t>
            </w:r>
          </w:p>
        </w:tc>
        <w:tc>
          <w:tcPr>
            <w:tcW w:w="2684" w:type="pct"/>
            <w:shd w:val="clear" w:color="auto" w:fill="auto"/>
          </w:tcPr>
          <w:p w:rsidR="003E57A1" w:rsidRPr="00115162" w:rsidRDefault="003E57A1" w:rsidP="00115162">
            <w:pPr>
              <w:jc w:val="both"/>
              <w:rPr>
                <w:szCs w:val="22"/>
                <w:lang w:eastAsia="en-US"/>
              </w:rPr>
            </w:pPr>
            <w:r w:rsidRPr="00115162">
              <w:rPr>
                <w:szCs w:val="22"/>
                <w:lang w:eastAsia="en-US"/>
              </w:rPr>
              <w:t>Устойчивое развитие агропромышленного комплекса и сельских территорий муниципального образования Кондинский район, повышение конкурентоспособности сельскохозяйственной продукции, произведенной на территории муниципального образования Кондинский район.</w:t>
            </w:r>
          </w:p>
          <w:p w:rsidR="00CA3A10" w:rsidRPr="00115162" w:rsidRDefault="003E57A1" w:rsidP="00115162">
            <w:pPr>
              <w:autoSpaceDE w:val="0"/>
              <w:autoSpaceDN w:val="0"/>
              <w:adjustRightInd w:val="0"/>
              <w:jc w:val="both"/>
              <w:rPr>
                <w:b/>
                <w:color w:val="000000"/>
                <w:lang w:eastAsia="en-US"/>
              </w:rPr>
            </w:pPr>
            <w:r w:rsidRPr="00115162">
              <w:rPr>
                <w:szCs w:val="22"/>
                <w:lang w:eastAsia="en-US"/>
              </w:rPr>
              <w:t>Обеспечение безопасности населения при осуществлении деятельности по обращению с животными без владельцев</w:t>
            </w:r>
          </w:p>
        </w:tc>
      </w:tr>
      <w:tr w:rsidR="00CA3A10" w:rsidRPr="00501D70" w:rsidTr="008C62A9">
        <w:trPr>
          <w:trHeight w:val="467"/>
        </w:trPr>
        <w:tc>
          <w:tcPr>
            <w:tcW w:w="2316" w:type="pct"/>
            <w:shd w:val="clear" w:color="auto" w:fill="auto"/>
          </w:tcPr>
          <w:p w:rsidR="00CA3A10" w:rsidRPr="00501D70" w:rsidRDefault="00CA3A10" w:rsidP="00115162">
            <w:pPr>
              <w:widowControl w:val="0"/>
              <w:autoSpaceDE w:val="0"/>
              <w:autoSpaceDN w:val="0"/>
              <w:adjustRightInd w:val="0"/>
              <w:rPr>
                <w:lang w:eastAsia="en-US"/>
              </w:rPr>
            </w:pPr>
            <w:r w:rsidRPr="00501D70">
              <w:rPr>
                <w:lang w:eastAsia="en-US"/>
              </w:rPr>
              <w:t>Направления</w:t>
            </w:r>
            <w:r>
              <w:rPr>
                <w:lang w:eastAsia="en-US"/>
              </w:rPr>
              <w:t xml:space="preserve"> </w:t>
            </w:r>
            <w:r w:rsidRPr="00501D70">
              <w:rPr>
                <w:lang w:eastAsia="en-US"/>
              </w:rPr>
              <w:t>(подпрограммы)</w:t>
            </w:r>
            <w:r>
              <w:rPr>
                <w:lang w:eastAsia="en-US"/>
              </w:rPr>
              <w:t xml:space="preserve"> </w:t>
            </w:r>
            <w:r w:rsidRPr="00501D70">
              <w:rPr>
                <w:lang w:eastAsia="en-US"/>
              </w:rPr>
              <w:t>муниципальной</w:t>
            </w:r>
            <w:r>
              <w:rPr>
                <w:lang w:eastAsia="en-US"/>
              </w:rPr>
              <w:t xml:space="preserve"> </w:t>
            </w:r>
            <w:r w:rsidRPr="00501D70">
              <w:rPr>
                <w:lang w:eastAsia="en-US"/>
              </w:rPr>
              <w:t>программы</w:t>
            </w:r>
          </w:p>
        </w:tc>
        <w:tc>
          <w:tcPr>
            <w:tcW w:w="2684" w:type="pct"/>
            <w:shd w:val="clear" w:color="auto" w:fill="auto"/>
          </w:tcPr>
          <w:p w:rsidR="00CA3A10" w:rsidRPr="00115162" w:rsidRDefault="00CA3A10" w:rsidP="00115162">
            <w:pPr>
              <w:pStyle w:val="ConsPlusTitle"/>
              <w:jc w:val="both"/>
              <w:rPr>
                <w:rFonts w:ascii="Times New Roman" w:hAnsi="Times New Roman" w:cs="Times New Roman"/>
                <w:b w:val="0"/>
                <w:color w:val="000000"/>
                <w:sz w:val="24"/>
                <w:szCs w:val="24"/>
                <w:lang w:eastAsia="en-US"/>
              </w:rPr>
            </w:pPr>
            <w:r w:rsidRPr="00115162">
              <w:rPr>
                <w:rFonts w:ascii="Times New Roman" w:hAnsi="Times New Roman" w:cs="Times New Roman"/>
                <w:b w:val="0"/>
                <w:color w:val="000000"/>
                <w:sz w:val="24"/>
                <w:szCs w:val="24"/>
                <w:lang w:eastAsia="en-US"/>
              </w:rPr>
              <w:t>-</w:t>
            </w:r>
          </w:p>
        </w:tc>
      </w:tr>
      <w:tr w:rsidR="00501D70" w:rsidRPr="00501D70" w:rsidTr="008C62A9">
        <w:trPr>
          <w:trHeight w:val="68"/>
        </w:trPr>
        <w:tc>
          <w:tcPr>
            <w:tcW w:w="2316" w:type="pct"/>
            <w:shd w:val="clear" w:color="auto" w:fill="auto"/>
          </w:tcPr>
          <w:p w:rsidR="00501D70" w:rsidRPr="00501D70" w:rsidRDefault="00501D70" w:rsidP="00115162">
            <w:pPr>
              <w:widowControl w:val="0"/>
              <w:autoSpaceDE w:val="0"/>
              <w:autoSpaceDN w:val="0"/>
              <w:adjustRightInd w:val="0"/>
              <w:rPr>
                <w:lang w:eastAsia="en-US"/>
              </w:rPr>
            </w:pPr>
            <w:r w:rsidRPr="00501D70">
              <w:rPr>
                <w:lang w:eastAsia="en-US"/>
              </w:rPr>
              <w:t>Объемы</w:t>
            </w:r>
            <w:r>
              <w:rPr>
                <w:lang w:eastAsia="en-US"/>
              </w:rPr>
              <w:t xml:space="preserve"> </w:t>
            </w:r>
            <w:r w:rsidRPr="00501D70">
              <w:rPr>
                <w:lang w:eastAsia="en-US"/>
              </w:rPr>
              <w:t>финансового</w:t>
            </w:r>
            <w:r>
              <w:rPr>
                <w:lang w:eastAsia="en-US"/>
              </w:rPr>
              <w:t xml:space="preserve"> </w:t>
            </w:r>
            <w:r w:rsidRPr="00501D70">
              <w:rPr>
                <w:lang w:eastAsia="en-US"/>
              </w:rPr>
              <w:t>обеспечения</w:t>
            </w:r>
            <w:r>
              <w:rPr>
                <w:lang w:eastAsia="en-US"/>
              </w:rPr>
              <w:t xml:space="preserve"> </w:t>
            </w:r>
            <w:r w:rsidRPr="00501D70">
              <w:rPr>
                <w:lang w:eastAsia="en-US"/>
              </w:rPr>
              <w:t>за</w:t>
            </w:r>
            <w:r>
              <w:rPr>
                <w:lang w:eastAsia="en-US"/>
              </w:rPr>
              <w:t xml:space="preserve"> </w:t>
            </w:r>
            <w:r w:rsidRPr="00501D70">
              <w:rPr>
                <w:lang w:eastAsia="en-US"/>
              </w:rPr>
              <w:t>весь</w:t>
            </w:r>
            <w:r>
              <w:rPr>
                <w:lang w:eastAsia="en-US"/>
              </w:rPr>
              <w:t xml:space="preserve"> </w:t>
            </w:r>
            <w:r w:rsidRPr="00501D70">
              <w:rPr>
                <w:lang w:eastAsia="en-US"/>
              </w:rPr>
              <w:t>период</w:t>
            </w:r>
            <w:r>
              <w:rPr>
                <w:lang w:eastAsia="en-US"/>
              </w:rPr>
              <w:t xml:space="preserve"> </w:t>
            </w:r>
            <w:r w:rsidRPr="00501D70">
              <w:rPr>
                <w:lang w:eastAsia="en-US"/>
              </w:rPr>
              <w:t>реализации</w:t>
            </w:r>
          </w:p>
        </w:tc>
        <w:tc>
          <w:tcPr>
            <w:tcW w:w="2684" w:type="pct"/>
            <w:shd w:val="clear" w:color="auto" w:fill="auto"/>
          </w:tcPr>
          <w:p w:rsidR="00501D70" w:rsidRPr="00115162" w:rsidRDefault="00CA3A10" w:rsidP="00115162">
            <w:pPr>
              <w:pStyle w:val="ConsPlusTitle"/>
              <w:jc w:val="both"/>
              <w:rPr>
                <w:rFonts w:ascii="Times New Roman" w:hAnsi="Times New Roman" w:cs="Times New Roman"/>
                <w:b w:val="0"/>
                <w:color w:val="000000"/>
                <w:sz w:val="24"/>
                <w:szCs w:val="24"/>
                <w:lang w:eastAsia="en-US"/>
              </w:rPr>
            </w:pPr>
            <w:r w:rsidRPr="00115162">
              <w:rPr>
                <w:rFonts w:ascii="Times New Roman" w:hAnsi="Times New Roman" w:cs="Times New Roman"/>
                <w:b w:val="0"/>
                <w:color w:val="000000"/>
                <w:sz w:val="24"/>
                <w:szCs w:val="24"/>
                <w:lang w:eastAsia="en-US"/>
              </w:rPr>
              <w:t xml:space="preserve">90 360,7 </w:t>
            </w:r>
            <w:r w:rsidR="00501D70" w:rsidRPr="00115162">
              <w:rPr>
                <w:rFonts w:ascii="Times New Roman" w:hAnsi="Times New Roman" w:cs="Times New Roman"/>
                <w:b w:val="0"/>
                <w:color w:val="000000"/>
                <w:sz w:val="24"/>
                <w:szCs w:val="24"/>
                <w:lang w:eastAsia="en-US"/>
              </w:rPr>
              <w:t>тыс. рублей</w:t>
            </w:r>
          </w:p>
        </w:tc>
      </w:tr>
      <w:tr w:rsidR="00501D70" w:rsidRPr="00501D70" w:rsidTr="008C62A9">
        <w:trPr>
          <w:trHeight w:val="68"/>
        </w:trPr>
        <w:tc>
          <w:tcPr>
            <w:tcW w:w="2316" w:type="pct"/>
            <w:shd w:val="clear" w:color="auto" w:fill="auto"/>
          </w:tcPr>
          <w:p w:rsidR="00501D70" w:rsidRPr="00501D70" w:rsidRDefault="00501D70" w:rsidP="00115162">
            <w:pPr>
              <w:widowControl w:val="0"/>
              <w:autoSpaceDE w:val="0"/>
              <w:autoSpaceDN w:val="0"/>
              <w:adjustRightInd w:val="0"/>
              <w:rPr>
                <w:lang w:eastAsia="en-US"/>
              </w:rPr>
            </w:pPr>
            <w:r w:rsidRPr="00501D70">
              <w:rPr>
                <w:lang w:eastAsia="en-US"/>
              </w:rPr>
              <w:t>Связь</w:t>
            </w:r>
            <w:r>
              <w:rPr>
                <w:lang w:eastAsia="en-US"/>
              </w:rPr>
              <w:t xml:space="preserve"> </w:t>
            </w:r>
            <w:r w:rsidRPr="00501D70">
              <w:rPr>
                <w:lang w:eastAsia="en-US"/>
              </w:rPr>
              <w:t>с</w:t>
            </w:r>
            <w:r>
              <w:rPr>
                <w:lang w:eastAsia="en-US"/>
              </w:rPr>
              <w:t xml:space="preserve"> </w:t>
            </w:r>
            <w:r w:rsidRPr="00501D70">
              <w:rPr>
                <w:lang w:eastAsia="en-US"/>
              </w:rPr>
              <w:t>национальными</w:t>
            </w:r>
            <w:r>
              <w:rPr>
                <w:lang w:eastAsia="en-US"/>
              </w:rPr>
              <w:t xml:space="preserve"> </w:t>
            </w:r>
            <w:r w:rsidRPr="00501D70">
              <w:rPr>
                <w:lang w:eastAsia="en-US"/>
              </w:rPr>
              <w:t>целями</w:t>
            </w:r>
            <w:r>
              <w:rPr>
                <w:lang w:eastAsia="en-US"/>
              </w:rPr>
              <w:t xml:space="preserve"> </w:t>
            </w:r>
            <w:r w:rsidRPr="00501D70">
              <w:rPr>
                <w:lang w:eastAsia="en-US"/>
              </w:rPr>
              <w:t>развития</w:t>
            </w:r>
            <w:r>
              <w:rPr>
                <w:lang w:eastAsia="en-US"/>
              </w:rPr>
              <w:t xml:space="preserve"> </w:t>
            </w:r>
            <w:r w:rsidRPr="00501D70">
              <w:rPr>
                <w:lang w:eastAsia="en-US"/>
              </w:rPr>
              <w:t>Российской</w:t>
            </w:r>
            <w:r>
              <w:rPr>
                <w:lang w:eastAsia="en-US"/>
              </w:rPr>
              <w:t xml:space="preserve"> </w:t>
            </w:r>
            <w:r w:rsidRPr="00501D70">
              <w:rPr>
                <w:lang w:eastAsia="en-US"/>
              </w:rPr>
              <w:t>Федерации/</w:t>
            </w:r>
            <w:r>
              <w:rPr>
                <w:lang w:eastAsia="en-US"/>
              </w:rPr>
              <w:t xml:space="preserve"> </w:t>
            </w:r>
            <w:r w:rsidRPr="00501D70">
              <w:rPr>
                <w:lang w:eastAsia="en-US"/>
              </w:rPr>
              <w:t>государственными</w:t>
            </w:r>
            <w:r>
              <w:rPr>
                <w:lang w:eastAsia="en-US"/>
              </w:rPr>
              <w:t xml:space="preserve"> </w:t>
            </w:r>
            <w:r w:rsidRPr="00501D70">
              <w:rPr>
                <w:lang w:eastAsia="en-US"/>
              </w:rPr>
              <w:t>программами</w:t>
            </w:r>
            <w:r>
              <w:rPr>
                <w:lang w:eastAsia="en-US"/>
              </w:rPr>
              <w:t xml:space="preserve"> Ханты-Мансийского автономного округа – Югры </w:t>
            </w:r>
            <w:r w:rsidRPr="00501D70">
              <w:rPr>
                <w:lang w:eastAsia="en-US"/>
              </w:rPr>
              <w:t>(далее</w:t>
            </w:r>
            <w:r>
              <w:rPr>
                <w:lang w:eastAsia="en-US"/>
              </w:rPr>
              <w:t xml:space="preserve"> </w:t>
            </w:r>
            <w:r w:rsidRPr="00501D70">
              <w:rPr>
                <w:lang w:eastAsia="en-US"/>
              </w:rPr>
              <w:t>-</w:t>
            </w:r>
            <w:r>
              <w:rPr>
                <w:lang w:eastAsia="en-US"/>
              </w:rPr>
              <w:t xml:space="preserve"> </w:t>
            </w:r>
            <w:r w:rsidRPr="00501D70">
              <w:rPr>
                <w:lang w:eastAsia="en-US"/>
              </w:rPr>
              <w:t>автономного</w:t>
            </w:r>
            <w:r>
              <w:rPr>
                <w:lang w:eastAsia="en-US"/>
              </w:rPr>
              <w:t xml:space="preserve"> </w:t>
            </w:r>
            <w:r w:rsidRPr="00501D70">
              <w:rPr>
                <w:lang w:eastAsia="en-US"/>
              </w:rPr>
              <w:t>округа)</w:t>
            </w:r>
          </w:p>
        </w:tc>
        <w:tc>
          <w:tcPr>
            <w:tcW w:w="2684" w:type="pct"/>
            <w:shd w:val="clear" w:color="auto" w:fill="auto"/>
          </w:tcPr>
          <w:p w:rsidR="003E57A1" w:rsidRPr="00115162" w:rsidRDefault="003E57A1" w:rsidP="00115162">
            <w:pPr>
              <w:ind w:firstLine="22"/>
              <w:jc w:val="both"/>
              <w:rPr>
                <w:szCs w:val="22"/>
                <w:lang w:eastAsia="en-US"/>
              </w:rPr>
            </w:pPr>
            <w:r w:rsidRPr="00115162">
              <w:rPr>
                <w:szCs w:val="22"/>
                <w:lang w:eastAsia="en-US"/>
              </w:rPr>
              <w:t>Государственная программа Ханты-Мансийского автономного округа – Югры «Развитие агропромышленного комплекса».</w:t>
            </w:r>
          </w:p>
          <w:p w:rsidR="003E57A1" w:rsidRPr="00115162" w:rsidRDefault="003E57A1" w:rsidP="00115162">
            <w:pPr>
              <w:ind w:firstLine="22"/>
              <w:jc w:val="both"/>
              <w:rPr>
                <w:szCs w:val="22"/>
                <w:lang w:eastAsia="en-US"/>
              </w:rPr>
            </w:pPr>
            <w:r w:rsidRPr="00115162">
              <w:rPr>
                <w:szCs w:val="22"/>
                <w:lang w:eastAsia="en-US"/>
              </w:rPr>
              <w:t>Государственная программа Ханты-Мансийского автономного округа – Югры «Обеспечение эпизоотического и ветеринарно-санитарного благополучия»</w:t>
            </w:r>
          </w:p>
          <w:p w:rsidR="00501D70" w:rsidRPr="00115162" w:rsidRDefault="00501D70" w:rsidP="00115162">
            <w:pPr>
              <w:pStyle w:val="ConsPlusTitle"/>
              <w:tabs>
                <w:tab w:val="left" w:pos="171"/>
              </w:tabs>
              <w:jc w:val="both"/>
              <w:rPr>
                <w:rFonts w:ascii="Times New Roman" w:hAnsi="Times New Roman" w:cs="Times New Roman"/>
                <w:b w:val="0"/>
                <w:color w:val="000000"/>
                <w:sz w:val="24"/>
                <w:szCs w:val="24"/>
                <w:lang w:eastAsia="en-US"/>
              </w:rPr>
            </w:pPr>
          </w:p>
        </w:tc>
      </w:tr>
    </w:tbl>
    <w:p w:rsidR="00501D70" w:rsidRDefault="00501D70" w:rsidP="00501D70">
      <w:pPr>
        <w:tabs>
          <w:tab w:val="left" w:pos="5775"/>
        </w:tabs>
        <w:rPr>
          <w:lang w:eastAsia="x-none"/>
        </w:rPr>
        <w:sectPr w:rsidR="00501D70" w:rsidSect="00A77B0A">
          <w:pgSz w:w="16834" w:h="11909" w:orient="landscape"/>
          <w:pgMar w:top="1701" w:right="1134" w:bottom="567" w:left="992" w:header="720" w:footer="720" w:gutter="0"/>
          <w:cols w:space="720"/>
          <w:noEndnote/>
          <w:docGrid w:linePitch="326"/>
        </w:sectPr>
      </w:pPr>
    </w:p>
    <w:p w:rsidR="00501D70" w:rsidRPr="007B4250" w:rsidRDefault="00501D70" w:rsidP="00501D70">
      <w:pPr>
        <w:pStyle w:val="ConsPlusTitle"/>
        <w:jc w:val="center"/>
        <w:outlineLvl w:val="2"/>
        <w:rPr>
          <w:rFonts w:ascii="Times New Roman" w:hAnsi="Times New Roman" w:cs="Times New Roman"/>
          <w:b w:val="0"/>
          <w:sz w:val="24"/>
          <w:szCs w:val="24"/>
        </w:rPr>
      </w:pPr>
      <w:r w:rsidRPr="007B4250">
        <w:rPr>
          <w:rFonts w:ascii="Times New Roman" w:hAnsi="Times New Roman" w:cs="Times New Roman"/>
          <w:b w:val="0"/>
          <w:sz w:val="24"/>
          <w:szCs w:val="24"/>
        </w:rPr>
        <w:lastRenderedPageBreak/>
        <w:t>2.</w:t>
      </w:r>
      <w:r>
        <w:rPr>
          <w:rFonts w:ascii="Times New Roman" w:hAnsi="Times New Roman" w:cs="Times New Roman"/>
          <w:b w:val="0"/>
          <w:sz w:val="24"/>
          <w:szCs w:val="24"/>
        </w:rPr>
        <w:t xml:space="preserve"> </w:t>
      </w:r>
      <w:r w:rsidRPr="007B4250">
        <w:rPr>
          <w:rFonts w:ascii="Times New Roman" w:hAnsi="Times New Roman" w:cs="Times New Roman"/>
          <w:b w:val="0"/>
          <w:sz w:val="24"/>
          <w:szCs w:val="24"/>
        </w:rPr>
        <w:t>Показатели</w:t>
      </w:r>
      <w:r>
        <w:rPr>
          <w:rFonts w:ascii="Times New Roman" w:hAnsi="Times New Roman" w:cs="Times New Roman"/>
          <w:b w:val="0"/>
          <w:sz w:val="24"/>
          <w:szCs w:val="24"/>
        </w:rPr>
        <w:t xml:space="preserve"> </w:t>
      </w:r>
      <w:r w:rsidRPr="007B4250">
        <w:rPr>
          <w:rFonts w:ascii="Times New Roman" w:hAnsi="Times New Roman" w:cs="Times New Roman"/>
          <w:b w:val="0"/>
          <w:sz w:val="24"/>
          <w:szCs w:val="24"/>
        </w:rPr>
        <w:t>муниципальной</w:t>
      </w:r>
      <w:r>
        <w:rPr>
          <w:rFonts w:ascii="Times New Roman" w:hAnsi="Times New Roman" w:cs="Times New Roman"/>
          <w:b w:val="0"/>
          <w:sz w:val="24"/>
          <w:szCs w:val="24"/>
        </w:rPr>
        <w:t xml:space="preserve"> </w:t>
      </w:r>
      <w:r w:rsidRPr="007B4250">
        <w:rPr>
          <w:rFonts w:ascii="Times New Roman" w:hAnsi="Times New Roman" w:cs="Times New Roman"/>
          <w:b w:val="0"/>
          <w:sz w:val="24"/>
          <w:szCs w:val="24"/>
        </w:rPr>
        <w:t>программы</w:t>
      </w:r>
    </w:p>
    <w:p w:rsidR="00501D70" w:rsidRPr="00E4642C" w:rsidRDefault="00501D70" w:rsidP="00501D70">
      <w:pPr>
        <w:pStyle w:val="ConsPlusTitle"/>
        <w:jc w:val="center"/>
        <w:outlineLvl w:val="2"/>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820"/>
        <w:gridCol w:w="1104"/>
        <w:gridCol w:w="1221"/>
        <w:gridCol w:w="650"/>
        <w:gridCol w:w="565"/>
        <w:gridCol w:w="531"/>
        <w:gridCol w:w="531"/>
        <w:gridCol w:w="531"/>
        <w:gridCol w:w="531"/>
        <w:gridCol w:w="531"/>
        <w:gridCol w:w="531"/>
        <w:gridCol w:w="2988"/>
        <w:gridCol w:w="1650"/>
        <w:gridCol w:w="1324"/>
      </w:tblGrid>
      <w:tr w:rsidR="00501D70" w:rsidRPr="00A114CF" w:rsidTr="00A114CF">
        <w:trPr>
          <w:trHeight w:val="68"/>
        </w:trPr>
        <w:tc>
          <w:tcPr>
            <w:tcW w:w="416" w:type="dxa"/>
            <w:vMerge w:val="restart"/>
            <w:tcBorders>
              <w:top w:val="single" w:sz="4" w:space="0" w:color="auto"/>
              <w:left w:val="single" w:sz="4" w:space="0" w:color="auto"/>
              <w:bottom w:val="single" w:sz="4" w:space="0" w:color="auto"/>
              <w:right w:val="single" w:sz="4" w:space="0" w:color="auto"/>
            </w:tcBorders>
            <w:hideMark/>
          </w:tcPr>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w:t>
            </w:r>
          </w:p>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п/п</w:t>
            </w:r>
          </w:p>
        </w:tc>
        <w:tc>
          <w:tcPr>
            <w:tcW w:w="1820" w:type="dxa"/>
            <w:vMerge w:val="restart"/>
            <w:tcBorders>
              <w:top w:val="single" w:sz="4" w:space="0" w:color="auto"/>
              <w:left w:val="single" w:sz="4" w:space="0" w:color="auto"/>
              <w:bottom w:val="single" w:sz="4" w:space="0" w:color="auto"/>
              <w:right w:val="single" w:sz="4" w:space="0" w:color="auto"/>
            </w:tcBorders>
            <w:hideMark/>
          </w:tcPr>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Наименование показателя</w:t>
            </w:r>
          </w:p>
        </w:tc>
        <w:tc>
          <w:tcPr>
            <w:tcW w:w="1104" w:type="dxa"/>
            <w:vMerge w:val="restart"/>
            <w:tcBorders>
              <w:top w:val="single" w:sz="4" w:space="0" w:color="auto"/>
              <w:left w:val="single" w:sz="4" w:space="0" w:color="auto"/>
              <w:bottom w:val="single" w:sz="4" w:space="0" w:color="auto"/>
              <w:right w:val="single" w:sz="4" w:space="0" w:color="auto"/>
            </w:tcBorders>
            <w:hideMark/>
          </w:tcPr>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Уровень показателя</w:t>
            </w:r>
          </w:p>
          <w:p w:rsidR="00501D70" w:rsidRPr="00A114CF" w:rsidRDefault="00501D70" w:rsidP="00501D70">
            <w:pPr>
              <w:widowControl w:val="0"/>
              <w:autoSpaceDE w:val="0"/>
              <w:autoSpaceDN w:val="0"/>
              <w:ind w:left="-70" w:right="-80"/>
              <w:jc w:val="center"/>
              <w:rPr>
                <w:sz w:val="20"/>
                <w:szCs w:val="20"/>
                <w:lang w:eastAsia="en-US"/>
              </w:rPr>
            </w:pPr>
          </w:p>
        </w:tc>
        <w:tc>
          <w:tcPr>
            <w:tcW w:w="1221" w:type="dxa"/>
            <w:vMerge w:val="restart"/>
            <w:tcBorders>
              <w:top w:val="single" w:sz="4" w:space="0" w:color="auto"/>
              <w:left w:val="single" w:sz="4" w:space="0" w:color="auto"/>
              <w:bottom w:val="single" w:sz="4" w:space="0" w:color="auto"/>
              <w:right w:val="single" w:sz="4" w:space="0" w:color="auto"/>
            </w:tcBorders>
            <w:hideMark/>
          </w:tcPr>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Единица измерения</w:t>
            </w:r>
            <w:r w:rsidR="00CA3A10" w:rsidRPr="00A114CF">
              <w:rPr>
                <w:sz w:val="20"/>
                <w:szCs w:val="20"/>
                <w:lang w:eastAsia="en-US"/>
              </w:rPr>
              <w:t xml:space="preserve">           </w:t>
            </w:r>
            <w:r w:rsidRPr="00A114CF">
              <w:rPr>
                <w:sz w:val="20"/>
                <w:szCs w:val="20"/>
                <w:lang w:eastAsia="en-US"/>
              </w:rPr>
              <w:t xml:space="preserve"> (по ОКЕИ)</w:t>
            </w:r>
          </w:p>
        </w:tc>
        <w:tc>
          <w:tcPr>
            <w:tcW w:w="1215" w:type="dxa"/>
            <w:gridSpan w:val="2"/>
            <w:vMerge w:val="restart"/>
            <w:tcBorders>
              <w:top w:val="single" w:sz="4" w:space="0" w:color="auto"/>
              <w:left w:val="single" w:sz="4" w:space="0" w:color="auto"/>
              <w:bottom w:val="single" w:sz="4" w:space="0" w:color="auto"/>
              <w:right w:val="single" w:sz="4" w:space="0" w:color="auto"/>
            </w:tcBorders>
            <w:hideMark/>
          </w:tcPr>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Базовое значение</w:t>
            </w:r>
          </w:p>
        </w:tc>
        <w:tc>
          <w:tcPr>
            <w:tcW w:w="3186" w:type="dxa"/>
            <w:gridSpan w:val="6"/>
            <w:tcBorders>
              <w:top w:val="single" w:sz="4" w:space="0" w:color="auto"/>
              <w:left w:val="single" w:sz="4" w:space="0" w:color="auto"/>
              <w:bottom w:val="single" w:sz="4" w:space="0" w:color="auto"/>
              <w:right w:val="single" w:sz="4" w:space="0" w:color="auto"/>
            </w:tcBorders>
            <w:hideMark/>
          </w:tcPr>
          <w:p w:rsidR="00501D70" w:rsidRPr="00A114CF" w:rsidRDefault="00501D70" w:rsidP="00245FB8">
            <w:pPr>
              <w:widowControl w:val="0"/>
              <w:autoSpaceDE w:val="0"/>
              <w:autoSpaceDN w:val="0"/>
              <w:ind w:left="-70" w:right="-80"/>
              <w:jc w:val="center"/>
              <w:rPr>
                <w:sz w:val="20"/>
                <w:szCs w:val="20"/>
                <w:lang w:eastAsia="en-US"/>
              </w:rPr>
            </w:pPr>
            <w:r w:rsidRPr="00A114CF">
              <w:rPr>
                <w:sz w:val="20"/>
                <w:szCs w:val="20"/>
                <w:lang w:eastAsia="en-US"/>
              </w:rPr>
              <w:t>Значение показателя по годам</w:t>
            </w:r>
          </w:p>
        </w:tc>
        <w:tc>
          <w:tcPr>
            <w:tcW w:w="2988" w:type="dxa"/>
            <w:vMerge w:val="restart"/>
            <w:tcBorders>
              <w:top w:val="single" w:sz="4" w:space="0" w:color="auto"/>
              <w:left w:val="single" w:sz="4" w:space="0" w:color="auto"/>
              <w:bottom w:val="single" w:sz="4" w:space="0" w:color="auto"/>
              <w:right w:val="single" w:sz="4" w:space="0" w:color="auto"/>
            </w:tcBorders>
            <w:hideMark/>
          </w:tcPr>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Документ</w:t>
            </w:r>
          </w:p>
        </w:tc>
        <w:tc>
          <w:tcPr>
            <w:tcW w:w="1650" w:type="dxa"/>
            <w:vMerge w:val="restart"/>
            <w:tcBorders>
              <w:top w:val="single" w:sz="4" w:space="0" w:color="auto"/>
              <w:left w:val="single" w:sz="4" w:space="0" w:color="auto"/>
              <w:bottom w:val="single" w:sz="4" w:space="0" w:color="auto"/>
              <w:right w:val="single" w:sz="4" w:space="0" w:color="auto"/>
            </w:tcBorders>
            <w:hideMark/>
          </w:tcPr>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 xml:space="preserve">Ответственный </w:t>
            </w:r>
            <w:r w:rsidR="00160A4E" w:rsidRPr="00A114CF">
              <w:rPr>
                <w:sz w:val="20"/>
                <w:szCs w:val="20"/>
                <w:lang w:eastAsia="en-US"/>
              </w:rPr>
              <w:t xml:space="preserve">            </w:t>
            </w:r>
            <w:r w:rsidRPr="00A114CF">
              <w:rPr>
                <w:sz w:val="20"/>
                <w:szCs w:val="20"/>
                <w:lang w:eastAsia="en-US"/>
              </w:rPr>
              <w:t>за достижение показателя</w:t>
            </w:r>
          </w:p>
        </w:tc>
        <w:tc>
          <w:tcPr>
            <w:tcW w:w="1324" w:type="dxa"/>
            <w:vMerge w:val="restart"/>
            <w:tcBorders>
              <w:top w:val="single" w:sz="4" w:space="0" w:color="auto"/>
              <w:left w:val="single" w:sz="4" w:space="0" w:color="auto"/>
              <w:right w:val="single" w:sz="4" w:space="0" w:color="auto"/>
            </w:tcBorders>
          </w:tcPr>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Связь с показателями национальных целей</w:t>
            </w:r>
          </w:p>
        </w:tc>
      </w:tr>
      <w:tr w:rsidR="00501D70" w:rsidRPr="00A114CF" w:rsidTr="00A114CF">
        <w:trPr>
          <w:trHeight w:val="68"/>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hideMark/>
          </w:tcPr>
          <w:p w:rsidR="00501D70" w:rsidRPr="00A114CF" w:rsidRDefault="00501D70" w:rsidP="003675FA">
            <w:pPr>
              <w:widowControl w:val="0"/>
              <w:autoSpaceDE w:val="0"/>
              <w:autoSpaceDN w:val="0"/>
              <w:ind w:left="-70" w:right="-80"/>
              <w:jc w:val="center"/>
              <w:rPr>
                <w:sz w:val="20"/>
                <w:szCs w:val="20"/>
                <w:lang w:eastAsia="en-US"/>
              </w:rPr>
            </w:pPr>
            <w:r w:rsidRPr="00A114CF">
              <w:rPr>
                <w:sz w:val="20"/>
                <w:szCs w:val="20"/>
                <w:lang w:eastAsia="en-US"/>
              </w:rPr>
              <w:t>2025</w:t>
            </w:r>
          </w:p>
        </w:tc>
        <w:tc>
          <w:tcPr>
            <w:tcW w:w="531" w:type="dxa"/>
            <w:tcBorders>
              <w:top w:val="single" w:sz="4" w:space="0" w:color="auto"/>
              <w:left w:val="single" w:sz="4" w:space="0" w:color="auto"/>
              <w:bottom w:val="single" w:sz="4" w:space="0" w:color="auto"/>
              <w:right w:val="single" w:sz="4" w:space="0" w:color="auto"/>
            </w:tcBorders>
            <w:hideMark/>
          </w:tcPr>
          <w:p w:rsidR="00501D70" w:rsidRPr="00A114CF" w:rsidRDefault="00501D70" w:rsidP="003675FA">
            <w:pPr>
              <w:widowControl w:val="0"/>
              <w:autoSpaceDE w:val="0"/>
              <w:autoSpaceDN w:val="0"/>
              <w:ind w:left="-70" w:right="-80"/>
              <w:jc w:val="center"/>
              <w:rPr>
                <w:sz w:val="20"/>
                <w:szCs w:val="20"/>
                <w:lang w:eastAsia="en-US"/>
              </w:rPr>
            </w:pPr>
            <w:r w:rsidRPr="00A114CF">
              <w:rPr>
                <w:sz w:val="20"/>
                <w:szCs w:val="20"/>
                <w:lang w:eastAsia="en-US"/>
              </w:rPr>
              <w:t xml:space="preserve">2026 </w:t>
            </w:r>
          </w:p>
        </w:tc>
        <w:tc>
          <w:tcPr>
            <w:tcW w:w="531" w:type="dxa"/>
            <w:tcBorders>
              <w:top w:val="single" w:sz="4" w:space="0" w:color="auto"/>
              <w:left w:val="single" w:sz="4" w:space="0" w:color="auto"/>
              <w:bottom w:val="single" w:sz="4" w:space="0" w:color="auto"/>
              <w:right w:val="single" w:sz="4" w:space="0" w:color="auto"/>
            </w:tcBorders>
            <w:hideMark/>
          </w:tcPr>
          <w:p w:rsidR="00501D70" w:rsidRPr="00A114CF" w:rsidRDefault="00501D70" w:rsidP="003675FA">
            <w:pPr>
              <w:widowControl w:val="0"/>
              <w:autoSpaceDE w:val="0"/>
              <w:autoSpaceDN w:val="0"/>
              <w:ind w:left="-70" w:right="-80"/>
              <w:jc w:val="center"/>
              <w:rPr>
                <w:sz w:val="20"/>
                <w:szCs w:val="20"/>
                <w:lang w:eastAsia="en-US"/>
              </w:rPr>
            </w:pPr>
            <w:r w:rsidRPr="00A114CF">
              <w:rPr>
                <w:sz w:val="20"/>
                <w:szCs w:val="20"/>
                <w:lang w:eastAsia="en-US"/>
              </w:rPr>
              <w:t xml:space="preserve">2027 </w:t>
            </w:r>
          </w:p>
        </w:tc>
        <w:tc>
          <w:tcPr>
            <w:tcW w:w="531" w:type="dxa"/>
            <w:tcBorders>
              <w:top w:val="single" w:sz="4" w:space="0" w:color="auto"/>
              <w:left w:val="single" w:sz="4" w:space="0" w:color="auto"/>
              <w:bottom w:val="single" w:sz="4" w:space="0" w:color="auto"/>
              <w:right w:val="single" w:sz="4" w:space="0" w:color="auto"/>
            </w:tcBorders>
            <w:hideMark/>
          </w:tcPr>
          <w:p w:rsidR="00501D70" w:rsidRPr="00A114CF" w:rsidRDefault="00501D70" w:rsidP="003675FA">
            <w:pPr>
              <w:widowControl w:val="0"/>
              <w:autoSpaceDE w:val="0"/>
              <w:autoSpaceDN w:val="0"/>
              <w:ind w:left="-70" w:right="-80"/>
              <w:jc w:val="center"/>
              <w:rPr>
                <w:sz w:val="20"/>
                <w:szCs w:val="20"/>
                <w:lang w:eastAsia="en-US"/>
              </w:rPr>
            </w:pPr>
            <w:r w:rsidRPr="00A114CF">
              <w:rPr>
                <w:sz w:val="20"/>
                <w:szCs w:val="20"/>
                <w:lang w:eastAsia="en-US"/>
              </w:rPr>
              <w:t xml:space="preserve">2028 </w:t>
            </w:r>
          </w:p>
        </w:tc>
        <w:tc>
          <w:tcPr>
            <w:tcW w:w="531" w:type="dxa"/>
            <w:tcBorders>
              <w:top w:val="single" w:sz="4" w:space="0" w:color="auto"/>
              <w:left w:val="single" w:sz="4" w:space="0" w:color="auto"/>
              <w:bottom w:val="single" w:sz="4" w:space="0" w:color="auto"/>
              <w:right w:val="single" w:sz="4" w:space="0" w:color="auto"/>
            </w:tcBorders>
            <w:hideMark/>
          </w:tcPr>
          <w:p w:rsidR="00501D70" w:rsidRPr="00A114CF" w:rsidRDefault="00501D70" w:rsidP="003675FA">
            <w:pPr>
              <w:widowControl w:val="0"/>
              <w:autoSpaceDE w:val="0"/>
              <w:autoSpaceDN w:val="0"/>
              <w:ind w:left="-70" w:right="-80"/>
              <w:jc w:val="center"/>
              <w:rPr>
                <w:sz w:val="20"/>
                <w:szCs w:val="20"/>
                <w:lang w:eastAsia="en-US"/>
              </w:rPr>
            </w:pPr>
            <w:r w:rsidRPr="00A114CF">
              <w:rPr>
                <w:sz w:val="20"/>
                <w:szCs w:val="20"/>
                <w:lang w:eastAsia="en-US"/>
              </w:rPr>
              <w:t xml:space="preserve">2029 </w:t>
            </w:r>
          </w:p>
        </w:tc>
        <w:tc>
          <w:tcPr>
            <w:tcW w:w="531" w:type="dxa"/>
            <w:tcBorders>
              <w:top w:val="single" w:sz="4" w:space="0" w:color="auto"/>
              <w:left w:val="single" w:sz="4" w:space="0" w:color="auto"/>
              <w:bottom w:val="single" w:sz="4" w:space="0" w:color="auto"/>
              <w:right w:val="single" w:sz="4" w:space="0" w:color="auto"/>
            </w:tcBorders>
            <w:hideMark/>
          </w:tcPr>
          <w:p w:rsidR="00501D70" w:rsidRPr="00A114CF" w:rsidRDefault="00501D70" w:rsidP="003675FA">
            <w:pPr>
              <w:widowControl w:val="0"/>
              <w:autoSpaceDE w:val="0"/>
              <w:autoSpaceDN w:val="0"/>
              <w:ind w:left="-70" w:right="-80"/>
              <w:jc w:val="center"/>
              <w:rPr>
                <w:sz w:val="20"/>
                <w:szCs w:val="20"/>
                <w:lang w:eastAsia="en-US"/>
              </w:rPr>
            </w:pPr>
            <w:r w:rsidRPr="00A114CF">
              <w:rPr>
                <w:sz w:val="20"/>
                <w:szCs w:val="20"/>
                <w:lang w:eastAsia="en-US"/>
              </w:rPr>
              <w:t>2030</w:t>
            </w:r>
          </w:p>
        </w:tc>
        <w:tc>
          <w:tcPr>
            <w:tcW w:w="2988"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1324" w:type="dxa"/>
            <w:vMerge/>
            <w:tcBorders>
              <w:left w:val="single" w:sz="4" w:space="0" w:color="auto"/>
              <w:right w:val="single" w:sz="4" w:space="0" w:color="auto"/>
            </w:tcBorders>
          </w:tcPr>
          <w:p w:rsidR="00501D70" w:rsidRPr="00A114CF" w:rsidRDefault="00501D70" w:rsidP="00501D70">
            <w:pPr>
              <w:rPr>
                <w:sz w:val="20"/>
                <w:szCs w:val="20"/>
                <w:lang w:eastAsia="en-US"/>
              </w:rPr>
            </w:pPr>
          </w:p>
        </w:tc>
      </w:tr>
      <w:tr w:rsidR="00501D70" w:rsidRPr="00A114CF" w:rsidTr="00A114CF">
        <w:trPr>
          <w:trHeight w:val="68"/>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650" w:type="dxa"/>
            <w:tcBorders>
              <w:top w:val="single" w:sz="4" w:space="0" w:color="auto"/>
              <w:left w:val="single" w:sz="4" w:space="0" w:color="auto"/>
              <w:bottom w:val="single" w:sz="4" w:space="0" w:color="auto"/>
              <w:right w:val="single" w:sz="4" w:space="0" w:color="auto"/>
            </w:tcBorders>
            <w:hideMark/>
          </w:tcPr>
          <w:p w:rsidR="00501D70" w:rsidRPr="00A114CF" w:rsidRDefault="003675FA" w:rsidP="003675FA">
            <w:pPr>
              <w:ind w:left="-70" w:right="-80"/>
              <w:jc w:val="center"/>
              <w:rPr>
                <w:sz w:val="20"/>
                <w:szCs w:val="20"/>
                <w:lang w:eastAsia="en-US"/>
              </w:rPr>
            </w:pPr>
            <w:r w:rsidRPr="00A114CF">
              <w:rPr>
                <w:sz w:val="20"/>
                <w:szCs w:val="20"/>
                <w:lang w:eastAsia="en-US"/>
              </w:rPr>
              <w:t>з</w:t>
            </w:r>
            <w:r w:rsidR="00501D70" w:rsidRPr="00A114CF">
              <w:rPr>
                <w:sz w:val="20"/>
                <w:szCs w:val="20"/>
                <w:lang w:eastAsia="en-US"/>
              </w:rPr>
              <w:t>наче</w:t>
            </w:r>
            <w:r w:rsidRPr="00A114CF">
              <w:rPr>
                <w:sz w:val="20"/>
                <w:szCs w:val="20"/>
                <w:lang w:eastAsia="en-US"/>
              </w:rPr>
              <w:t>-</w:t>
            </w:r>
            <w:r w:rsidR="00501D70" w:rsidRPr="00A114CF">
              <w:rPr>
                <w:sz w:val="20"/>
                <w:szCs w:val="20"/>
                <w:lang w:eastAsia="en-US"/>
              </w:rPr>
              <w:t>ние</w:t>
            </w:r>
          </w:p>
        </w:tc>
        <w:tc>
          <w:tcPr>
            <w:tcW w:w="565" w:type="dxa"/>
            <w:tcBorders>
              <w:top w:val="single" w:sz="4" w:space="0" w:color="auto"/>
              <w:left w:val="single" w:sz="4" w:space="0" w:color="auto"/>
              <w:bottom w:val="single" w:sz="4" w:space="0" w:color="auto"/>
              <w:right w:val="single" w:sz="4" w:space="0" w:color="auto"/>
            </w:tcBorders>
            <w:hideMark/>
          </w:tcPr>
          <w:p w:rsidR="00501D70" w:rsidRPr="00A114CF" w:rsidRDefault="00501D70" w:rsidP="003675FA">
            <w:pPr>
              <w:ind w:left="-70" w:right="-80"/>
              <w:jc w:val="center"/>
              <w:rPr>
                <w:sz w:val="20"/>
                <w:szCs w:val="20"/>
                <w:lang w:eastAsia="en-US"/>
              </w:rPr>
            </w:pPr>
            <w:r w:rsidRPr="00A114CF">
              <w:rPr>
                <w:sz w:val="20"/>
                <w:szCs w:val="20"/>
                <w:lang w:eastAsia="en-US"/>
              </w:rPr>
              <w:t>год</w:t>
            </w: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501D70" w:rsidP="00664D08">
            <w:pPr>
              <w:ind w:left="-70" w:right="-80"/>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501D70" w:rsidP="00664D08">
            <w:pPr>
              <w:widowControl w:val="0"/>
              <w:autoSpaceDE w:val="0"/>
              <w:autoSpaceDN w:val="0"/>
              <w:ind w:left="-70" w:right="-80"/>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501D70" w:rsidP="00664D08">
            <w:pPr>
              <w:widowControl w:val="0"/>
              <w:autoSpaceDE w:val="0"/>
              <w:autoSpaceDN w:val="0"/>
              <w:ind w:left="-70" w:right="-80"/>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501D70" w:rsidP="00664D08">
            <w:pPr>
              <w:widowControl w:val="0"/>
              <w:autoSpaceDE w:val="0"/>
              <w:autoSpaceDN w:val="0"/>
              <w:ind w:left="-70" w:right="-80"/>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501D70" w:rsidP="00664D08">
            <w:pPr>
              <w:widowControl w:val="0"/>
              <w:autoSpaceDE w:val="0"/>
              <w:autoSpaceDN w:val="0"/>
              <w:ind w:left="-70" w:right="-80"/>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501D70" w:rsidP="00664D08">
            <w:pPr>
              <w:widowControl w:val="0"/>
              <w:autoSpaceDE w:val="0"/>
              <w:autoSpaceDN w:val="0"/>
              <w:ind w:left="-70" w:right="-80"/>
              <w:jc w:val="center"/>
              <w:rPr>
                <w:sz w:val="20"/>
                <w:szCs w:val="20"/>
                <w:lang w:eastAsia="en-US"/>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501D70" w:rsidRPr="00A114CF" w:rsidRDefault="00501D70" w:rsidP="00501D70">
            <w:pPr>
              <w:rPr>
                <w:sz w:val="20"/>
                <w:szCs w:val="20"/>
                <w:lang w:eastAsia="en-US"/>
              </w:rPr>
            </w:pPr>
          </w:p>
        </w:tc>
        <w:tc>
          <w:tcPr>
            <w:tcW w:w="1324" w:type="dxa"/>
            <w:vMerge/>
            <w:tcBorders>
              <w:left w:val="single" w:sz="4" w:space="0" w:color="auto"/>
              <w:bottom w:val="single" w:sz="4" w:space="0" w:color="auto"/>
              <w:right w:val="single" w:sz="4" w:space="0" w:color="auto"/>
            </w:tcBorders>
          </w:tcPr>
          <w:p w:rsidR="00501D70" w:rsidRPr="00A114CF" w:rsidRDefault="00501D70" w:rsidP="00501D70">
            <w:pPr>
              <w:rPr>
                <w:sz w:val="20"/>
                <w:szCs w:val="20"/>
                <w:lang w:eastAsia="en-US"/>
              </w:rPr>
            </w:pPr>
          </w:p>
        </w:tc>
      </w:tr>
      <w:tr w:rsidR="00501D70" w:rsidRPr="00A114CF" w:rsidTr="00A114CF">
        <w:trPr>
          <w:trHeight w:val="68"/>
        </w:trPr>
        <w:tc>
          <w:tcPr>
            <w:tcW w:w="416" w:type="dxa"/>
            <w:tcBorders>
              <w:top w:val="single" w:sz="4" w:space="0" w:color="auto"/>
              <w:left w:val="single" w:sz="4" w:space="0" w:color="auto"/>
              <w:bottom w:val="single" w:sz="4" w:space="0" w:color="auto"/>
              <w:right w:val="single" w:sz="4" w:space="0" w:color="auto"/>
            </w:tcBorders>
            <w:hideMark/>
          </w:tcPr>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1</w:t>
            </w:r>
          </w:p>
        </w:tc>
        <w:tc>
          <w:tcPr>
            <w:tcW w:w="1820" w:type="dxa"/>
            <w:tcBorders>
              <w:top w:val="single" w:sz="4" w:space="0" w:color="auto"/>
              <w:left w:val="single" w:sz="4" w:space="0" w:color="auto"/>
              <w:bottom w:val="single" w:sz="4" w:space="0" w:color="auto"/>
              <w:right w:val="single" w:sz="4" w:space="0" w:color="auto"/>
            </w:tcBorders>
            <w:hideMark/>
          </w:tcPr>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2</w:t>
            </w:r>
          </w:p>
        </w:tc>
        <w:tc>
          <w:tcPr>
            <w:tcW w:w="1104" w:type="dxa"/>
            <w:tcBorders>
              <w:top w:val="single" w:sz="4" w:space="0" w:color="auto"/>
              <w:left w:val="single" w:sz="4" w:space="0" w:color="auto"/>
              <w:bottom w:val="single" w:sz="4" w:space="0" w:color="auto"/>
              <w:right w:val="single" w:sz="4" w:space="0" w:color="auto"/>
            </w:tcBorders>
            <w:hideMark/>
          </w:tcPr>
          <w:p w:rsidR="00501D70" w:rsidRPr="00A114CF" w:rsidRDefault="00501D70" w:rsidP="00501D70">
            <w:pPr>
              <w:widowControl w:val="0"/>
              <w:autoSpaceDE w:val="0"/>
              <w:autoSpaceDN w:val="0"/>
              <w:ind w:left="-70" w:right="-80"/>
              <w:jc w:val="center"/>
              <w:rPr>
                <w:sz w:val="20"/>
                <w:szCs w:val="20"/>
                <w:lang w:eastAsia="en-US"/>
              </w:rPr>
            </w:pPr>
            <w:r w:rsidRPr="00A114CF">
              <w:rPr>
                <w:sz w:val="20"/>
                <w:szCs w:val="20"/>
                <w:lang w:eastAsia="en-US"/>
              </w:rPr>
              <w:t>3</w:t>
            </w:r>
          </w:p>
        </w:tc>
        <w:tc>
          <w:tcPr>
            <w:tcW w:w="1221"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4</w:t>
            </w:r>
          </w:p>
        </w:tc>
        <w:tc>
          <w:tcPr>
            <w:tcW w:w="650"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5</w:t>
            </w:r>
          </w:p>
        </w:tc>
        <w:tc>
          <w:tcPr>
            <w:tcW w:w="565"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6</w:t>
            </w: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7</w:t>
            </w: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8</w:t>
            </w: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9</w:t>
            </w: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10</w:t>
            </w: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11</w:t>
            </w:r>
          </w:p>
        </w:tc>
        <w:tc>
          <w:tcPr>
            <w:tcW w:w="531"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12</w:t>
            </w:r>
          </w:p>
        </w:tc>
        <w:tc>
          <w:tcPr>
            <w:tcW w:w="2988"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13</w:t>
            </w:r>
          </w:p>
        </w:tc>
        <w:tc>
          <w:tcPr>
            <w:tcW w:w="1650"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14</w:t>
            </w:r>
          </w:p>
        </w:tc>
        <w:tc>
          <w:tcPr>
            <w:tcW w:w="1324" w:type="dxa"/>
            <w:tcBorders>
              <w:top w:val="single" w:sz="4" w:space="0" w:color="auto"/>
              <w:left w:val="single" w:sz="4" w:space="0" w:color="auto"/>
              <w:bottom w:val="single" w:sz="4" w:space="0" w:color="auto"/>
              <w:right w:val="single" w:sz="4" w:space="0" w:color="auto"/>
            </w:tcBorders>
          </w:tcPr>
          <w:p w:rsidR="00501D70" w:rsidRPr="00A114CF" w:rsidRDefault="003675FA" w:rsidP="00501D70">
            <w:pPr>
              <w:widowControl w:val="0"/>
              <w:autoSpaceDE w:val="0"/>
              <w:autoSpaceDN w:val="0"/>
              <w:ind w:left="-70" w:right="-80"/>
              <w:jc w:val="center"/>
              <w:rPr>
                <w:sz w:val="20"/>
                <w:szCs w:val="20"/>
                <w:lang w:eastAsia="en-US"/>
              </w:rPr>
            </w:pPr>
            <w:r w:rsidRPr="00A114CF">
              <w:rPr>
                <w:sz w:val="20"/>
                <w:szCs w:val="20"/>
                <w:lang w:eastAsia="en-US"/>
              </w:rPr>
              <w:t>15</w:t>
            </w:r>
          </w:p>
        </w:tc>
      </w:tr>
      <w:tr w:rsidR="00664D08" w:rsidRPr="00A114CF" w:rsidTr="00A114CF">
        <w:trPr>
          <w:trHeight w:val="68"/>
        </w:trPr>
        <w:tc>
          <w:tcPr>
            <w:tcW w:w="416" w:type="dxa"/>
            <w:tcBorders>
              <w:top w:val="single" w:sz="4" w:space="0" w:color="auto"/>
              <w:left w:val="single" w:sz="4" w:space="0" w:color="auto"/>
              <w:bottom w:val="single" w:sz="4" w:space="0" w:color="auto"/>
              <w:right w:val="single" w:sz="4" w:space="0" w:color="auto"/>
            </w:tcBorders>
          </w:tcPr>
          <w:p w:rsidR="00664D08" w:rsidRPr="00A114CF" w:rsidRDefault="00664D08" w:rsidP="00501D70">
            <w:pPr>
              <w:widowControl w:val="0"/>
              <w:autoSpaceDE w:val="0"/>
              <w:autoSpaceDN w:val="0"/>
              <w:ind w:left="-70" w:right="-80"/>
              <w:jc w:val="center"/>
              <w:rPr>
                <w:sz w:val="20"/>
                <w:szCs w:val="20"/>
                <w:lang w:eastAsia="en-US"/>
              </w:rPr>
            </w:pPr>
            <w:r w:rsidRPr="00A114CF">
              <w:rPr>
                <w:sz w:val="20"/>
                <w:szCs w:val="20"/>
                <w:lang w:eastAsia="en-US"/>
              </w:rPr>
              <w:t>1.</w:t>
            </w:r>
          </w:p>
        </w:tc>
        <w:tc>
          <w:tcPr>
            <w:tcW w:w="1820" w:type="dxa"/>
            <w:tcBorders>
              <w:top w:val="single" w:sz="4" w:space="0" w:color="auto"/>
              <w:left w:val="single" w:sz="4" w:space="0" w:color="auto"/>
              <w:bottom w:val="single" w:sz="4" w:space="0" w:color="auto"/>
              <w:right w:val="single" w:sz="4" w:space="0" w:color="auto"/>
            </w:tcBorders>
          </w:tcPr>
          <w:p w:rsidR="00664D08" w:rsidRPr="00A114CF" w:rsidRDefault="00664D08" w:rsidP="00C558FB">
            <w:pPr>
              <w:widowControl w:val="0"/>
              <w:autoSpaceDE w:val="0"/>
              <w:autoSpaceDN w:val="0"/>
              <w:ind w:left="-70" w:right="-80"/>
              <w:rPr>
                <w:sz w:val="20"/>
                <w:szCs w:val="20"/>
                <w:lang w:eastAsia="en-US"/>
              </w:rPr>
            </w:pPr>
            <w:r w:rsidRPr="00A114CF">
              <w:rPr>
                <w:sz w:val="20"/>
                <w:szCs w:val="20"/>
                <w:lang w:eastAsia="en-US"/>
              </w:rPr>
              <w:t>Количество  реализованных проектов благоустройства сельских территорий</w:t>
            </w:r>
          </w:p>
          <w:p w:rsidR="00664D08" w:rsidRPr="00A114CF" w:rsidRDefault="00664D08" w:rsidP="00C558FB">
            <w:pPr>
              <w:rPr>
                <w:sz w:val="20"/>
                <w:szCs w:val="20"/>
                <w:highlight w:val="cyan"/>
                <w:lang w:eastAsia="en-US"/>
              </w:rPr>
            </w:pPr>
          </w:p>
        </w:tc>
        <w:tc>
          <w:tcPr>
            <w:tcW w:w="1104" w:type="dxa"/>
            <w:tcBorders>
              <w:top w:val="single" w:sz="4" w:space="0" w:color="auto"/>
              <w:left w:val="single" w:sz="4" w:space="0" w:color="auto"/>
              <w:bottom w:val="single" w:sz="4" w:space="0" w:color="auto"/>
              <w:right w:val="single" w:sz="4" w:space="0" w:color="auto"/>
            </w:tcBorders>
          </w:tcPr>
          <w:p w:rsidR="00664D08" w:rsidRPr="00A114CF" w:rsidRDefault="00664D08" w:rsidP="00C558FB">
            <w:pPr>
              <w:widowControl w:val="0"/>
              <w:autoSpaceDE w:val="0"/>
              <w:autoSpaceDN w:val="0"/>
              <w:ind w:left="-70" w:right="-80"/>
              <w:jc w:val="center"/>
              <w:rPr>
                <w:sz w:val="20"/>
                <w:szCs w:val="20"/>
                <w:highlight w:val="yellow"/>
                <w:lang w:eastAsia="en-US"/>
              </w:rPr>
            </w:pPr>
            <w:r w:rsidRPr="00A114CF">
              <w:rPr>
                <w:sz w:val="20"/>
                <w:szCs w:val="20"/>
                <w:lang w:eastAsia="en-US"/>
              </w:rPr>
              <w:t>РП вне НП</w:t>
            </w:r>
          </w:p>
        </w:tc>
        <w:tc>
          <w:tcPr>
            <w:tcW w:w="1221" w:type="dxa"/>
            <w:tcBorders>
              <w:top w:val="single" w:sz="4" w:space="0" w:color="auto"/>
              <w:left w:val="single" w:sz="4" w:space="0" w:color="auto"/>
              <w:bottom w:val="single" w:sz="4" w:space="0" w:color="auto"/>
              <w:right w:val="single" w:sz="4" w:space="0" w:color="auto"/>
            </w:tcBorders>
          </w:tcPr>
          <w:p w:rsidR="00664D08" w:rsidRPr="00A114CF" w:rsidRDefault="00664D08" w:rsidP="003E57A1">
            <w:pPr>
              <w:widowControl w:val="0"/>
              <w:autoSpaceDE w:val="0"/>
              <w:autoSpaceDN w:val="0"/>
              <w:ind w:left="-70" w:right="-80"/>
              <w:jc w:val="center"/>
              <w:rPr>
                <w:sz w:val="20"/>
                <w:szCs w:val="20"/>
                <w:lang w:eastAsia="en-US"/>
              </w:rPr>
            </w:pPr>
            <w:r w:rsidRPr="00A114CF">
              <w:rPr>
                <w:sz w:val="20"/>
                <w:szCs w:val="20"/>
                <w:lang w:eastAsia="en-US"/>
              </w:rPr>
              <w:t>Единиц</w:t>
            </w:r>
          </w:p>
        </w:tc>
        <w:tc>
          <w:tcPr>
            <w:tcW w:w="650" w:type="dxa"/>
            <w:tcBorders>
              <w:top w:val="single" w:sz="4" w:space="0" w:color="auto"/>
              <w:left w:val="single" w:sz="4" w:space="0" w:color="auto"/>
              <w:bottom w:val="single" w:sz="4" w:space="0" w:color="auto"/>
              <w:right w:val="single" w:sz="4" w:space="0" w:color="auto"/>
            </w:tcBorders>
          </w:tcPr>
          <w:p w:rsidR="00664D08" w:rsidRPr="00A114CF" w:rsidRDefault="00664D08" w:rsidP="003E57A1">
            <w:pPr>
              <w:widowControl w:val="0"/>
              <w:autoSpaceDE w:val="0"/>
              <w:autoSpaceDN w:val="0"/>
              <w:ind w:right="-80"/>
              <w:jc w:val="center"/>
              <w:rPr>
                <w:sz w:val="20"/>
                <w:szCs w:val="20"/>
                <w:lang w:eastAsia="en-US"/>
              </w:rPr>
            </w:pPr>
            <w:r w:rsidRPr="00A114CF">
              <w:rPr>
                <w:sz w:val="20"/>
                <w:szCs w:val="20"/>
                <w:lang w:eastAsia="en-US"/>
              </w:rPr>
              <w:t>2</w:t>
            </w:r>
          </w:p>
        </w:tc>
        <w:tc>
          <w:tcPr>
            <w:tcW w:w="565" w:type="dxa"/>
            <w:tcBorders>
              <w:top w:val="single" w:sz="4" w:space="0" w:color="auto"/>
              <w:left w:val="single" w:sz="4" w:space="0" w:color="auto"/>
              <w:bottom w:val="single" w:sz="4" w:space="0" w:color="auto"/>
              <w:right w:val="single" w:sz="4" w:space="0" w:color="auto"/>
            </w:tcBorders>
          </w:tcPr>
          <w:p w:rsidR="00664D08" w:rsidRPr="00A114CF" w:rsidRDefault="00664D08" w:rsidP="003E57A1">
            <w:pPr>
              <w:widowControl w:val="0"/>
              <w:autoSpaceDE w:val="0"/>
              <w:autoSpaceDN w:val="0"/>
              <w:ind w:left="-70" w:right="-80"/>
              <w:jc w:val="center"/>
              <w:rPr>
                <w:sz w:val="20"/>
                <w:szCs w:val="20"/>
                <w:lang w:eastAsia="en-US"/>
              </w:rPr>
            </w:pPr>
            <w:r w:rsidRPr="00A114CF">
              <w:rPr>
                <w:sz w:val="20"/>
                <w:szCs w:val="20"/>
                <w:lang w:eastAsia="en-US"/>
              </w:rPr>
              <w:t>2024</w:t>
            </w:r>
          </w:p>
        </w:tc>
        <w:tc>
          <w:tcPr>
            <w:tcW w:w="531" w:type="dxa"/>
            <w:tcBorders>
              <w:top w:val="single" w:sz="4" w:space="0" w:color="auto"/>
              <w:left w:val="single" w:sz="4" w:space="0" w:color="auto"/>
              <w:bottom w:val="single" w:sz="4" w:space="0" w:color="auto"/>
              <w:right w:val="single" w:sz="4" w:space="0" w:color="auto"/>
            </w:tcBorders>
          </w:tcPr>
          <w:p w:rsidR="00664D08" w:rsidRPr="00A114CF" w:rsidRDefault="00664D08" w:rsidP="003E57A1">
            <w:pPr>
              <w:jc w:val="center"/>
              <w:rPr>
                <w:sz w:val="20"/>
                <w:szCs w:val="20"/>
                <w:lang w:eastAsia="en-US"/>
              </w:rPr>
            </w:pPr>
            <w:r w:rsidRPr="00A114CF">
              <w:rPr>
                <w:sz w:val="20"/>
                <w:szCs w:val="20"/>
                <w:lang w:eastAsia="en-US"/>
              </w:rPr>
              <w:t>1</w:t>
            </w:r>
          </w:p>
        </w:tc>
        <w:tc>
          <w:tcPr>
            <w:tcW w:w="531" w:type="dxa"/>
            <w:tcBorders>
              <w:top w:val="single" w:sz="4" w:space="0" w:color="auto"/>
              <w:left w:val="single" w:sz="4" w:space="0" w:color="auto"/>
              <w:bottom w:val="single" w:sz="4" w:space="0" w:color="auto"/>
              <w:right w:val="single" w:sz="4" w:space="0" w:color="auto"/>
            </w:tcBorders>
          </w:tcPr>
          <w:p w:rsidR="00664D08" w:rsidRPr="00A114CF" w:rsidRDefault="00664D08" w:rsidP="003E57A1">
            <w:pPr>
              <w:jc w:val="center"/>
              <w:rPr>
                <w:sz w:val="20"/>
                <w:szCs w:val="20"/>
                <w:lang w:eastAsia="en-US"/>
              </w:rPr>
            </w:pPr>
            <w:r w:rsidRPr="00A114CF">
              <w:rPr>
                <w:sz w:val="20"/>
                <w:szCs w:val="20"/>
                <w:lang w:eastAsia="en-US"/>
              </w:rPr>
              <w:t>2</w:t>
            </w:r>
          </w:p>
        </w:tc>
        <w:tc>
          <w:tcPr>
            <w:tcW w:w="531" w:type="dxa"/>
            <w:tcBorders>
              <w:top w:val="single" w:sz="4" w:space="0" w:color="auto"/>
              <w:left w:val="single" w:sz="4" w:space="0" w:color="auto"/>
              <w:bottom w:val="single" w:sz="4" w:space="0" w:color="auto"/>
              <w:right w:val="single" w:sz="4" w:space="0" w:color="auto"/>
            </w:tcBorders>
          </w:tcPr>
          <w:p w:rsidR="00664D08" w:rsidRPr="00A114CF" w:rsidRDefault="00664D08" w:rsidP="003E57A1">
            <w:pPr>
              <w:jc w:val="center"/>
              <w:rPr>
                <w:sz w:val="20"/>
                <w:szCs w:val="20"/>
              </w:rPr>
            </w:pPr>
            <w:r w:rsidRPr="00A114CF">
              <w:rPr>
                <w:sz w:val="20"/>
                <w:szCs w:val="20"/>
              </w:rPr>
              <w:t>-</w:t>
            </w:r>
          </w:p>
        </w:tc>
        <w:tc>
          <w:tcPr>
            <w:tcW w:w="531" w:type="dxa"/>
            <w:tcBorders>
              <w:top w:val="single" w:sz="4" w:space="0" w:color="auto"/>
              <w:left w:val="single" w:sz="4" w:space="0" w:color="auto"/>
              <w:bottom w:val="single" w:sz="4" w:space="0" w:color="auto"/>
              <w:right w:val="single" w:sz="4" w:space="0" w:color="auto"/>
            </w:tcBorders>
          </w:tcPr>
          <w:p w:rsidR="00664D08" w:rsidRPr="00A114CF" w:rsidRDefault="00664D08" w:rsidP="00664D08">
            <w:pPr>
              <w:jc w:val="center"/>
              <w:rPr>
                <w:sz w:val="20"/>
                <w:szCs w:val="20"/>
              </w:rPr>
            </w:pPr>
            <w:r w:rsidRPr="00A114CF">
              <w:rPr>
                <w:sz w:val="20"/>
                <w:szCs w:val="20"/>
              </w:rPr>
              <w:t>-</w:t>
            </w:r>
          </w:p>
        </w:tc>
        <w:tc>
          <w:tcPr>
            <w:tcW w:w="531" w:type="dxa"/>
            <w:tcBorders>
              <w:top w:val="single" w:sz="4" w:space="0" w:color="auto"/>
              <w:left w:val="single" w:sz="4" w:space="0" w:color="auto"/>
              <w:bottom w:val="single" w:sz="4" w:space="0" w:color="auto"/>
              <w:right w:val="single" w:sz="4" w:space="0" w:color="auto"/>
            </w:tcBorders>
          </w:tcPr>
          <w:p w:rsidR="00664D08" w:rsidRPr="00A114CF" w:rsidRDefault="00664D08" w:rsidP="00664D08">
            <w:pPr>
              <w:jc w:val="center"/>
              <w:rPr>
                <w:sz w:val="20"/>
                <w:szCs w:val="20"/>
              </w:rPr>
            </w:pPr>
            <w:r w:rsidRPr="00A114CF">
              <w:rPr>
                <w:sz w:val="20"/>
                <w:szCs w:val="20"/>
              </w:rPr>
              <w:t>-</w:t>
            </w:r>
          </w:p>
        </w:tc>
        <w:tc>
          <w:tcPr>
            <w:tcW w:w="531" w:type="dxa"/>
            <w:tcBorders>
              <w:top w:val="single" w:sz="4" w:space="0" w:color="auto"/>
              <w:left w:val="single" w:sz="4" w:space="0" w:color="auto"/>
              <w:bottom w:val="single" w:sz="4" w:space="0" w:color="auto"/>
              <w:right w:val="single" w:sz="4" w:space="0" w:color="auto"/>
            </w:tcBorders>
          </w:tcPr>
          <w:p w:rsidR="00664D08" w:rsidRPr="00A114CF" w:rsidRDefault="00664D08" w:rsidP="00664D08">
            <w:pPr>
              <w:jc w:val="center"/>
              <w:rPr>
                <w:sz w:val="20"/>
                <w:szCs w:val="20"/>
              </w:rPr>
            </w:pPr>
            <w:r w:rsidRPr="00A114CF">
              <w:rPr>
                <w:sz w:val="20"/>
                <w:szCs w:val="20"/>
              </w:rPr>
              <w:t>-</w:t>
            </w:r>
          </w:p>
        </w:tc>
        <w:tc>
          <w:tcPr>
            <w:tcW w:w="2988" w:type="dxa"/>
            <w:tcBorders>
              <w:top w:val="single" w:sz="4" w:space="0" w:color="auto"/>
              <w:left w:val="single" w:sz="4" w:space="0" w:color="auto"/>
              <w:bottom w:val="single" w:sz="4" w:space="0" w:color="auto"/>
              <w:right w:val="single" w:sz="4" w:space="0" w:color="auto"/>
            </w:tcBorders>
          </w:tcPr>
          <w:p w:rsidR="00664D08" w:rsidRPr="00A114CF" w:rsidRDefault="00664D08" w:rsidP="003E3D01">
            <w:pPr>
              <w:widowControl w:val="0"/>
              <w:autoSpaceDE w:val="0"/>
              <w:autoSpaceDN w:val="0"/>
              <w:jc w:val="both"/>
              <w:rPr>
                <w:sz w:val="20"/>
                <w:szCs w:val="20"/>
                <w:lang w:eastAsia="en-US"/>
              </w:rPr>
            </w:pPr>
            <w:r w:rsidRPr="00A114CF">
              <w:rPr>
                <w:sz w:val="20"/>
                <w:szCs w:val="20"/>
                <w:lang w:eastAsia="en-US"/>
              </w:rPr>
              <w:t>Региональный проект, не входящий в состав национальных проектов «Благоустройство сельских территорий»</w:t>
            </w:r>
          </w:p>
        </w:tc>
        <w:tc>
          <w:tcPr>
            <w:tcW w:w="1650" w:type="dxa"/>
            <w:tcBorders>
              <w:top w:val="single" w:sz="4" w:space="0" w:color="auto"/>
              <w:left w:val="single" w:sz="4" w:space="0" w:color="auto"/>
              <w:bottom w:val="single" w:sz="4" w:space="0" w:color="auto"/>
              <w:right w:val="single" w:sz="4" w:space="0" w:color="auto"/>
            </w:tcBorders>
          </w:tcPr>
          <w:p w:rsidR="00664D08" w:rsidRPr="00A114CF" w:rsidRDefault="00664D08" w:rsidP="00C558FB">
            <w:pPr>
              <w:widowControl w:val="0"/>
              <w:autoSpaceDE w:val="0"/>
              <w:autoSpaceDN w:val="0"/>
              <w:ind w:left="-113" w:right="-113"/>
              <w:jc w:val="center"/>
              <w:rPr>
                <w:sz w:val="20"/>
                <w:szCs w:val="20"/>
                <w:lang w:eastAsia="en-US"/>
              </w:rPr>
            </w:pPr>
            <w:r w:rsidRPr="00A114CF">
              <w:rPr>
                <w:sz w:val="20"/>
                <w:szCs w:val="20"/>
                <w:lang w:eastAsia="en-US"/>
              </w:rPr>
              <w:t>Комитет по инвестициям, промышленности</w:t>
            </w:r>
            <w:r w:rsidR="00A114CF">
              <w:rPr>
                <w:sz w:val="20"/>
                <w:szCs w:val="20"/>
                <w:lang w:eastAsia="en-US"/>
              </w:rPr>
              <w:t xml:space="preserve">          </w:t>
            </w:r>
            <w:r w:rsidRPr="00A114CF">
              <w:rPr>
                <w:sz w:val="20"/>
                <w:szCs w:val="20"/>
                <w:lang w:eastAsia="en-US"/>
              </w:rPr>
              <w:t xml:space="preserve"> и сельскому хозяйству администрации Кондинского района</w:t>
            </w:r>
          </w:p>
        </w:tc>
        <w:tc>
          <w:tcPr>
            <w:tcW w:w="1324" w:type="dxa"/>
            <w:tcBorders>
              <w:top w:val="single" w:sz="4" w:space="0" w:color="auto"/>
              <w:left w:val="single" w:sz="4" w:space="0" w:color="auto"/>
              <w:bottom w:val="single" w:sz="4" w:space="0" w:color="auto"/>
              <w:right w:val="single" w:sz="4" w:space="0" w:color="auto"/>
            </w:tcBorders>
          </w:tcPr>
          <w:p w:rsidR="00664D08" w:rsidRPr="00A114CF" w:rsidRDefault="00664D08" w:rsidP="003675FA">
            <w:pPr>
              <w:widowControl w:val="0"/>
              <w:autoSpaceDE w:val="0"/>
              <w:autoSpaceDN w:val="0"/>
              <w:ind w:left="-70" w:right="-80"/>
              <w:jc w:val="center"/>
              <w:rPr>
                <w:sz w:val="20"/>
                <w:szCs w:val="20"/>
                <w:lang w:eastAsia="en-US"/>
              </w:rPr>
            </w:pPr>
          </w:p>
        </w:tc>
      </w:tr>
      <w:tr w:rsidR="003E57A1" w:rsidRPr="00A114CF" w:rsidTr="00A114CF">
        <w:trPr>
          <w:trHeight w:val="68"/>
        </w:trPr>
        <w:tc>
          <w:tcPr>
            <w:tcW w:w="416" w:type="dxa"/>
            <w:tcBorders>
              <w:top w:val="single" w:sz="4" w:space="0" w:color="auto"/>
              <w:left w:val="single" w:sz="4" w:space="0" w:color="auto"/>
              <w:bottom w:val="single" w:sz="4" w:space="0" w:color="auto"/>
              <w:right w:val="single" w:sz="4" w:space="0" w:color="auto"/>
            </w:tcBorders>
          </w:tcPr>
          <w:p w:rsidR="003E57A1" w:rsidRPr="00A114CF" w:rsidRDefault="003E57A1" w:rsidP="00501D70">
            <w:pPr>
              <w:widowControl w:val="0"/>
              <w:autoSpaceDE w:val="0"/>
              <w:autoSpaceDN w:val="0"/>
              <w:ind w:left="-70" w:right="-80"/>
              <w:jc w:val="center"/>
              <w:rPr>
                <w:sz w:val="20"/>
                <w:szCs w:val="20"/>
                <w:lang w:eastAsia="en-US"/>
              </w:rPr>
            </w:pPr>
            <w:r w:rsidRPr="00A114CF">
              <w:rPr>
                <w:sz w:val="20"/>
                <w:szCs w:val="20"/>
                <w:lang w:eastAsia="en-US"/>
              </w:rPr>
              <w:t>2.</w:t>
            </w:r>
          </w:p>
        </w:tc>
        <w:tc>
          <w:tcPr>
            <w:tcW w:w="1820" w:type="dxa"/>
            <w:tcBorders>
              <w:top w:val="single" w:sz="4" w:space="0" w:color="auto"/>
              <w:left w:val="single" w:sz="4" w:space="0" w:color="auto"/>
              <w:bottom w:val="single" w:sz="4" w:space="0" w:color="auto"/>
              <w:right w:val="single" w:sz="4" w:space="0" w:color="auto"/>
            </w:tcBorders>
          </w:tcPr>
          <w:p w:rsidR="003E57A1" w:rsidRPr="00A114CF" w:rsidRDefault="003E57A1" w:rsidP="00C558FB">
            <w:pPr>
              <w:widowControl w:val="0"/>
              <w:autoSpaceDE w:val="0"/>
              <w:autoSpaceDN w:val="0"/>
              <w:ind w:left="-70" w:right="-80"/>
              <w:rPr>
                <w:sz w:val="20"/>
                <w:szCs w:val="20"/>
                <w:lang w:eastAsia="en-US"/>
              </w:rPr>
            </w:pPr>
            <w:r w:rsidRPr="00A114CF">
              <w:rPr>
                <w:sz w:val="20"/>
                <w:szCs w:val="20"/>
                <w:lang w:eastAsia="en-US"/>
              </w:rPr>
              <w:t xml:space="preserve">Индекс производства продукции сельского хозяйства, процентов к предыдущему году в сопоставимых ценах </w:t>
            </w:r>
          </w:p>
          <w:p w:rsidR="003E57A1" w:rsidRPr="00A114CF" w:rsidRDefault="003E57A1" w:rsidP="00C558FB">
            <w:pPr>
              <w:rPr>
                <w:sz w:val="20"/>
                <w:szCs w:val="20"/>
                <w:lang w:eastAsia="en-US"/>
              </w:rPr>
            </w:pPr>
          </w:p>
        </w:tc>
        <w:tc>
          <w:tcPr>
            <w:tcW w:w="1104" w:type="dxa"/>
            <w:tcBorders>
              <w:top w:val="single" w:sz="4" w:space="0" w:color="auto"/>
              <w:left w:val="single" w:sz="4" w:space="0" w:color="auto"/>
              <w:bottom w:val="single" w:sz="4" w:space="0" w:color="auto"/>
              <w:right w:val="single" w:sz="4" w:space="0" w:color="auto"/>
            </w:tcBorders>
          </w:tcPr>
          <w:p w:rsidR="003E57A1" w:rsidRPr="00A114CF" w:rsidRDefault="003E57A1" w:rsidP="00C558FB">
            <w:pPr>
              <w:ind w:left="-70" w:right="-80"/>
              <w:jc w:val="center"/>
              <w:rPr>
                <w:sz w:val="20"/>
                <w:szCs w:val="20"/>
                <w:highlight w:val="yellow"/>
                <w:lang w:eastAsia="en-US"/>
              </w:rPr>
            </w:pPr>
            <w:r w:rsidRPr="00A114CF">
              <w:rPr>
                <w:sz w:val="20"/>
                <w:szCs w:val="20"/>
                <w:lang w:eastAsia="en-US"/>
              </w:rPr>
              <w:t>МП</w:t>
            </w:r>
          </w:p>
        </w:tc>
        <w:tc>
          <w:tcPr>
            <w:tcW w:w="1221" w:type="dxa"/>
            <w:tcBorders>
              <w:top w:val="single" w:sz="4" w:space="0" w:color="auto"/>
              <w:left w:val="single" w:sz="4" w:space="0" w:color="auto"/>
              <w:bottom w:val="single" w:sz="4" w:space="0" w:color="auto"/>
              <w:right w:val="single" w:sz="4" w:space="0" w:color="auto"/>
            </w:tcBorders>
          </w:tcPr>
          <w:p w:rsidR="003E57A1" w:rsidRPr="00A114CF" w:rsidRDefault="003E57A1" w:rsidP="003E57A1">
            <w:pPr>
              <w:ind w:left="-70" w:right="-80"/>
              <w:jc w:val="center"/>
              <w:rPr>
                <w:sz w:val="20"/>
                <w:szCs w:val="20"/>
                <w:lang w:eastAsia="en-US"/>
              </w:rPr>
            </w:pPr>
            <w:r w:rsidRPr="00A114CF">
              <w:rPr>
                <w:sz w:val="20"/>
                <w:szCs w:val="20"/>
                <w:lang w:eastAsia="en-US"/>
              </w:rPr>
              <w:t>%</w:t>
            </w:r>
          </w:p>
        </w:tc>
        <w:tc>
          <w:tcPr>
            <w:tcW w:w="650" w:type="dxa"/>
            <w:tcBorders>
              <w:top w:val="single" w:sz="4" w:space="0" w:color="auto"/>
              <w:left w:val="single" w:sz="4" w:space="0" w:color="auto"/>
              <w:bottom w:val="single" w:sz="4" w:space="0" w:color="auto"/>
              <w:right w:val="single" w:sz="4" w:space="0" w:color="auto"/>
            </w:tcBorders>
          </w:tcPr>
          <w:p w:rsidR="003E57A1" w:rsidRPr="00A114CF" w:rsidRDefault="003E57A1" w:rsidP="003E57A1">
            <w:pPr>
              <w:ind w:left="-70" w:right="-80"/>
              <w:jc w:val="center"/>
              <w:rPr>
                <w:sz w:val="20"/>
                <w:szCs w:val="20"/>
                <w:lang w:eastAsia="en-US"/>
              </w:rPr>
            </w:pPr>
            <w:r w:rsidRPr="00A114CF">
              <w:rPr>
                <w:sz w:val="20"/>
                <w:szCs w:val="20"/>
                <w:lang w:eastAsia="en-US"/>
              </w:rPr>
              <w:t>99,9</w:t>
            </w:r>
          </w:p>
          <w:p w:rsidR="003E57A1" w:rsidRPr="00A114CF" w:rsidRDefault="003E57A1" w:rsidP="003E57A1">
            <w:pPr>
              <w:ind w:left="-70" w:right="-80"/>
              <w:jc w:val="center"/>
              <w:rPr>
                <w:sz w:val="20"/>
                <w:szCs w:val="20"/>
                <w:lang w:eastAsia="en-US"/>
              </w:rPr>
            </w:pPr>
          </w:p>
        </w:tc>
        <w:tc>
          <w:tcPr>
            <w:tcW w:w="565" w:type="dxa"/>
            <w:tcBorders>
              <w:top w:val="single" w:sz="4" w:space="0" w:color="auto"/>
              <w:left w:val="single" w:sz="4" w:space="0" w:color="auto"/>
              <w:bottom w:val="single" w:sz="4" w:space="0" w:color="auto"/>
              <w:right w:val="single" w:sz="4" w:space="0" w:color="auto"/>
            </w:tcBorders>
          </w:tcPr>
          <w:p w:rsidR="003E57A1" w:rsidRPr="00A114CF" w:rsidRDefault="003E57A1" w:rsidP="003E57A1">
            <w:pPr>
              <w:ind w:left="-70" w:right="-80"/>
              <w:jc w:val="center"/>
              <w:rPr>
                <w:sz w:val="20"/>
                <w:szCs w:val="20"/>
                <w:lang w:eastAsia="en-US"/>
              </w:rPr>
            </w:pPr>
            <w:r w:rsidRPr="00A114CF">
              <w:rPr>
                <w:sz w:val="20"/>
                <w:szCs w:val="20"/>
                <w:lang w:eastAsia="en-US"/>
              </w:rPr>
              <w:t>2023</w:t>
            </w:r>
          </w:p>
          <w:p w:rsidR="003E57A1" w:rsidRPr="00A114CF" w:rsidRDefault="003E57A1" w:rsidP="003E57A1">
            <w:pPr>
              <w:ind w:left="-70" w:right="-80"/>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E57A1" w:rsidRPr="00A114CF" w:rsidRDefault="003E57A1" w:rsidP="00C558FB">
            <w:pPr>
              <w:ind w:left="-113" w:right="-113"/>
              <w:jc w:val="center"/>
              <w:rPr>
                <w:sz w:val="20"/>
                <w:szCs w:val="20"/>
                <w:lang w:eastAsia="en-US"/>
              </w:rPr>
            </w:pPr>
            <w:r w:rsidRPr="00A114CF">
              <w:rPr>
                <w:sz w:val="20"/>
                <w:szCs w:val="20"/>
                <w:lang w:eastAsia="en-US"/>
              </w:rPr>
              <w:t>101,7</w:t>
            </w:r>
          </w:p>
          <w:p w:rsidR="003E57A1" w:rsidRPr="00A114CF" w:rsidRDefault="003E57A1" w:rsidP="00C558FB">
            <w:pPr>
              <w:ind w:left="-113" w:right="-113"/>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E57A1" w:rsidRPr="00A114CF" w:rsidRDefault="003E57A1" w:rsidP="00C558FB">
            <w:pPr>
              <w:ind w:left="-113" w:right="-113"/>
              <w:jc w:val="center"/>
              <w:rPr>
                <w:sz w:val="20"/>
                <w:szCs w:val="20"/>
                <w:lang w:eastAsia="en-US"/>
              </w:rPr>
            </w:pPr>
            <w:r w:rsidRPr="00A114CF">
              <w:rPr>
                <w:sz w:val="20"/>
                <w:szCs w:val="20"/>
                <w:lang w:eastAsia="en-US"/>
              </w:rPr>
              <w:t>101</w:t>
            </w:r>
          </w:p>
          <w:p w:rsidR="003E57A1" w:rsidRPr="00A114CF" w:rsidRDefault="003E57A1" w:rsidP="00C558FB">
            <w:pPr>
              <w:ind w:left="-113" w:right="-113"/>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E57A1" w:rsidRPr="00A114CF" w:rsidRDefault="003E57A1" w:rsidP="00C558FB">
            <w:pPr>
              <w:ind w:left="-113" w:right="-113"/>
              <w:jc w:val="center"/>
              <w:rPr>
                <w:sz w:val="20"/>
                <w:szCs w:val="20"/>
                <w:lang w:eastAsia="en-US"/>
              </w:rPr>
            </w:pPr>
            <w:r w:rsidRPr="00A114CF">
              <w:rPr>
                <w:sz w:val="20"/>
                <w:szCs w:val="20"/>
                <w:lang w:eastAsia="en-US"/>
              </w:rPr>
              <w:t>101,5</w:t>
            </w:r>
          </w:p>
          <w:p w:rsidR="003E57A1" w:rsidRPr="00A114CF" w:rsidRDefault="003E57A1" w:rsidP="00C558FB">
            <w:pPr>
              <w:ind w:left="-113" w:right="-113"/>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tcPr>
          <w:p w:rsidR="003E57A1" w:rsidRPr="00A114CF" w:rsidRDefault="003E57A1" w:rsidP="00C558FB">
            <w:pPr>
              <w:ind w:left="-113" w:right="-113"/>
              <w:jc w:val="center"/>
              <w:rPr>
                <w:sz w:val="20"/>
                <w:szCs w:val="20"/>
                <w:lang w:eastAsia="en-US"/>
              </w:rPr>
            </w:pPr>
            <w:r w:rsidRPr="00A114CF">
              <w:rPr>
                <w:sz w:val="20"/>
                <w:szCs w:val="20"/>
                <w:lang w:eastAsia="en-US"/>
              </w:rPr>
              <w:t>101,5</w:t>
            </w:r>
          </w:p>
          <w:p w:rsidR="003E57A1" w:rsidRPr="00A114CF" w:rsidRDefault="003E57A1" w:rsidP="00C558FB">
            <w:pPr>
              <w:ind w:left="-113" w:right="-113"/>
              <w:jc w:val="center"/>
              <w:rPr>
                <w:sz w:val="20"/>
                <w:szCs w:val="20"/>
                <w:lang w:eastAsia="en-US"/>
              </w:rPr>
            </w:pPr>
          </w:p>
        </w:tc>
        <w:tc>
          <w:tcPr>
            <w:tcW w:w="531" w:type="dxa"/>
            <w:tcBorders>
              <w:top w:val="single" w:sz="4" w:space="0" w:color="auto"/>
              <w:left w:val="single" w:sz="4" w:space="0" w:color="auto"/>
              <w:bottom w:val="single" w:sz="4" w:space="0" w:color="auto"/>
              <w:right w:val="single" w:sz="4" w:space="0" w:color="auto"/>
            </w:tcBorders>
          </w:tcPr>
          <w:p w:rsidR="003E57A1" w:rsidRPr="00A114CF" w:rsidRDefault="003E57A1" w:rsidP="00C558FB">
            <w:pPr>
              <w:ind w:left="-113" w:right="-113"/>
              <w:jc w:val="center"/>
              <w:rPr>
                <w:sz w:val="20"/>
                <w:szCs w:val="20"/>
                <w:lang w:eastAsia="en-US"/>
              </w:rPr>
            </w:pPr>
            <w:r w:rsidRPr="00A114CF">
              <w:rPr>
                <w:sz w:val="20"/>
                <w:szCs w:val="20"/>
                <w:lang w:eastAsia="en-US"/>
              </w:rPr>
              <w:t>101,5</w:t>
            </w:r>
          </w:p>
        </w:tc>
        <w:tc>
          <w:tcPr>
            <w:tcW w:w="531" w:type="dxa"/>
            <w:tcBorders>
              <w:top w:val="single" w:sz="4" w:space="0" w:color="auto"/>
              <w:left w:val="single" w:sz="4" w:space="0" w:color="auto"/>
              <w:bottom w:val="single" w:sz="4" w:space="0" w:color="auto"/>
              <w:right w:val="single" w:sz="4" w:space="0" w:color="auto"/>
            </w:tcBorders>
          </w:tcPr>
          <w:p w:rsidR="003E57A1" w:rsidRPr="00A114CF" w:rsidRDefault="003E57A1" w:rsidP="00C558FB">
            <w:pPr>
              <w:ind w:left="-113" w:right="-113"/>
              <w:jc w:val="center"/>
              <w:rPr>
                <w:sz w:val="20"/>
                <w:szCs w:val="20"/>
                <w:lang w:eastAsia="en-US"/>
              </w:rPr>
            </w:pPr>
            <w:r w:rsidRPr="00A114CF">
              <w:rPr>
                <w:sz w:val="20"/>
                <w:szCs w:val="20"/>
                <w:lang w:eastAsia="en-US"/>
              </w:rPr>
              <w:t>101,5</w:t>
            </w:r>
          </w:p>
        </w:tc>
        <w:tc>
          <w:tcPr>
            <w:tcW w:w="2988" w:type="dxa"/>
            <w:tcBorders>
              <w:top w:val="single" w:sz="4" w:space="0" w:color="auto"/>
              <w:left w:val="single" w:sz="4" w:space="0" w:color="auto"/>
              <w:bottom w:val="single" w:sz="4" w:space="0" w:color="auto"/>
              <w:right w:val="single" w:sz="4" w:space="0" w:color="auto"/>
            </w:tcBorders>
          </w:tcPr>
          <w:p w:rsidR="003E57A1" w:rsidRPr="00A114CF" w:rsidRDefault="003E57A1" w:rsidP="003E3D01">
            <w:pPr>
              <w:widowControl w:val="0"/>
              <w:autoSpaceDE w:val="0"/>
              <w:autoSpaceDN w:val="0"/>
              <w:jc w:val="both"/>
              <w:rPr>
                <w:sz w:val="20"/>
                <w:szCs w:val="20"/>
                <w:highlight w:val="yellow"/>
              </w:rPr>
            </w:pPr>
            <w:r w:rsidRPr="00A114CF">
              <w:rPr>
                <w:sz w:val="20"/>
                <w:szCs w:val="20"/>
              </w:rPr>
              <w:t xml:space="preserve">Постановление администрации Кондинского района </w:t>
            </w:r>
            <w:r w:rsidR="00A114CF">
              <w:rPr>
                <w:sz w:val="20"/>
                <w:szCs w:val="20"/>
              </w:rPr>
              <w:t xml:space="preserve">                        от 14 ноября </w:t>
            </w:r>
            <w:r w:rsidRPr="00A114CF">
              <w:rPr>
                <w:sz w:val="20"/>
                <w:szCs w:val="20"/>
              </w:rPr>
              <w:t xml:space="preserve">2024 </w:t>
            </w:r>
            <w:r w:rsidR="00A114CF" w:rsidRPr="00A114CF">
              <w:rPr>
                <w:sz w:val="20"/>
                <w:szCs w:val="20"/>
              </w:rPr>
              <w:t xml:space="preserve">года </w:t>
            </w:r>
            <w:r w:rsidRPr="00A114CF">
              <w:rPr>
                <w:sz w:val="20"/>
                <w:szCs w:val="20"/>
              </w:rPr>
              <w:t xml:space="preserve">№ 1192 </w:t>
            </w:r>
            <w:r w:rsidR="00A114CF" w:rsidRPr="00A114CF">
              <w:rPr>
                <w:sz w:val="20"/>
                <w:szCs w:val="20"/>
              </w:rPr>
              <w:t xml:space="preserve">                              </w:t>
            </w:r>
            <w:r w:rsidRPr="00A114CF">
              <w:rPr>
                <w:sz w:val="20"/>
                <w:szCs w:val="20"/>
              </w:rPr>
              <w:t>«О прогнозе социально-экономического развития Кондинского района</w:t>
            </w:r>
            <w:r w:rsidR="00C558FB" w:rsidRPr="00A114CF">
              <w:rPr>
                <w:sz w:val="20"/>
                <w:szCs w:val="20"/>
              </w:rPr>
              <w:t xml:space="preserve"> </w:t>
            </w:r>
            <w:r w:rsidR="00A114CF">
              <w:rPr>
                <w:sz w:val="20"/>
                <w:szCs w:val="20"/>
              </w:rPr>
              <w:t xml:space="preserve">                                  </w:t>
            </w:r>
            <w:r w:rsidRPr="00A114CF">
              <w:rPr>
                <w:sz w:val="20"/>
                <w:szCs w:val="20"/>
              </w:rPr>
              <w:t>на 2025 год и на плановый период 2026 и 2027 годов»</w:t>
            </w:r>
          </w:p>
          <w:p w:rsidR="003E57A1" w:rsidRPr="00A114CF" w:rsidRDefault="003E57A1" w:rsidP="003E3D01">
            <w:pPr>
              <w:jc w:val="both"/>
              <w:rPr>
                <w:sz w:val="20"/>
                <w:szCs w:val="20"/>
              </w:rPr>
            </w:pPr>
          </w:p>
        </w:tc>
        <w:tc>
          <w:tcPr>
            <w:tcW w:w="1650" w:type="dxa"/>
            <w:tcBorders>
              <w:top w:val="single" w:sz="4" w:space="0" w:color="auto"/>
              <w:left w:val="single" w:sz="4" w:space="0" w:color="auto"/>
              <w:bottom w:val="single" w:sz="4" w:space="0" w:color="auto"/>
              <w:right w:val="single" w:sz="4" w:space="0" w:color="auto"/>
            </w:tcBorders>
          </w:tcPr>
          <w:p w:rsidR="003E57A1" w:rsidRPr="00A114CF" w:rsidRDefault="003E57A1" w:rsidP="00C558FB">
            <w:pPr>
              <w:widowControl w:val="0"/>
              <w:autoSpaceDE w:val="0"/>
              <w:autoSpaceDN w:val="0"/>
              <w:ind w:left="-113" w:right="-113"/>
              <w:jc w:val="center"/>
              <w:rPr>
                <w:b/>
                <w:sz w:val="20"/>
                <w:szCs w:val="20"/>
                <w:lang w:eastAsia="en-US"/>
              </w:rPr>
            </w:pPr>
            <w:r w:rsidRPr="00A114CF">
              <w:rPr>
                <w:sz w:val="20"/>
                <w:szCs w:val="20"/>
                <w:lang w:eastAsia="en-US"/>
              </w:rPr>
              <w:t xml:space="preserve">Комитет по инвестициям, промышленности </w:t>
            </w:r>
            <w:r w:rsidR="00A114CF">
              <w:rPr>
                <w:sz w:val="20"/>
                <w:szCs w:val="20"/>
                <w:lang w:eastAsia="en-US"/>
              </w:rPr>
              <w:t xml:space="preserve">            </w:t>
            </w:r>
            <w:r w:rsidRPr="00A114CF">
              <w:rPr>
                <w:sz w:val="20"/>
                <w:szCs w:val="20"/>
                <w:lang w:eastAsia="en-US"/>
              </w:rPr>
              <w:t>и сельскому хозяйству администрации Кондинского района</w:t>
            </w:r>
          </w:p>
        </w:tc>
        <w:tc>
          <w:tcPr>
            <w:tcW w:w="1324" w:type="dxa"/>
            <w:tcBorders>
              <w:top w:val="single" w:sz="4" w:space="0" w:color="auto"/>
              <w:left w:val="single" w:sz="4" w:space="0" w:color="auto"/>
              <w:bottom w:val="single" w:sz="4" w:space="0" w:color="auto"/>
              <w:right w:val="single" w:sz="4" w:space="0" w:color="auto"/>
            </w:tcBorders>
          </w:tcPr>
          <w:p w:rsidR="003E57A1" w:rsidRPr="00A114CF" w:rsidRDefault="003E57A1" w:rsidP="003675FA">
            <w:pPr>
              <w:widowControl w:val="0"/>
              <w:autoSpaceDE w:val="0"/>
              <w:autoSpaceDN w:val="0"/>
              <w:ind w:left="-70" w:right="-80"/>
              <w:jc w:val="center"/>
              <w:rPr>
                <w:sz w:val="20"/>
                <w:szCs w:val="20"/>
                <w:lang w:eastAsia="en-US"/>
              </w:rPr>
            </w:pPr>
          </w:p>
        </w:tc>
      </w:tr>
      <w:tr w:rsidR="003E57A1" w:rsidRPr="00A114CF" w:rsidTr="00A114CF">
        <w:trPr>
          <w:trHeight w:val="68"/>
        </w:trPr>
        <w:tc>
          <w:tcPr>
            <w:tcW w:w="416" w:type="dxa"/>
            <w:tcBorders>
              <w:top w:val="single" w:sz="4" w:space="0" w:color="auto"/>
              <w:left w:val="single" w:sz="4" w:space="0" w:color="auto"/>
              <w:bottom w:val="single" w:sz="4" w:space="0" w:color="auto"/>
              <w:right w:val="single" w:sz="4" w:space="0" w:color="auto"/>
            </w:tcBorders>
            <w:hideMark/>
          </w:tcPr>
          <w:p w:rsidR="003E57A1" w:rsidRPr="00A114CF" w:rsidRDefault="003E57A1" w:rsidP="00501D70">
            <w:pPr>
              <w:ind w:left="-70" w:right="-80"/>
              <w:jc w:val="center"/>
              <w:rPr>
                <w:sz w:val="20"/>
                <w:szCs w:val="20"/>
                <w:lang w:eastAsia="en-US"/>
              </w:rPr>
            </w:pPr>
            <w:r w:rsidRPr="00A114CF">
              <w:rPr>
                <w:sz w:val="20"/>
                <w:szCs w:val="20"/>
                <w:lang w:eastAsia="en-US"/>
              </w:rPr>
              <w:t>3.</w:t>
            </w:r>
          </w:p>
        </w:tc>
        <w:tc>
          <w:tcPr>
            <w:tcW w:w="1820" w:type="dxa"/>
            <w:tcBorders>
              <w:top w:val="single" w:sz="4" w:space="0" w:color="auto"/>
              <w:left w:val="single" w:sz="4" w:space="0" w:color="auto"/>
              <w:bottom w:val="single" w:sz="4" w:space="0" w:color="auto"/>
              <w:right w:val="single" w:sz="4" w:space="0" w:color="auto"/>
            </w:tcBorders>
          </w:tcPr>
          <w:p w:rsidR="003E57A1" w:rsidRPr="00A114CF" w:rsidRDefault="003E57A1" w:rsidP="00C558FB">
            <w:pPr>
              <w:widowControl w:val="0"/>
              <w:autoSpaceDE w:val="0"/>
              <w:autoSpaceDN w:val="0"/>
              <w:ind w:left="-70" w:right="-80"/>
              <w:rPr>
                <w:sz w:val="20"/>
                <w:szCs w:val="20"/>
                <w:lang w:eastAsia="en-US"/>
              </w:rPr>
            </w:pPr>
            <w:r w:rsidRPr="00A114CF">
              <w:rPr>
                <w:sz w:val="20"/>
                <w:szCs w:val="20"/>
                <w:lang w:eastAsia="en-US"/>
              </w:rPr>
              <w:t>Доля животных без владельцев (собак),              по отношению к общей численности животных</w:t>
            </w:r>
          </w:p>
        </w:tc>
        <w:tc>
          <w:tcPr>
            <w:tcW w:w="1104" w:type="dxa"/>
            <w:tcBorders>
              <w:top w:val="single" w:sz="4" w:space="0" w:color="auto"/>
              <w:left w:val="single" w:sz="4" w:space="0" w:color="auto"/>
              <w:bottom w:val="single" w:sz="4" w:space="0" w:color="auto"/>
              <w:right w:val="single" w:sz="4" w:space="0" w:color="auto"/>
            </w:tcBorders>
          </w:tcPr>
          <w:p w:rsidR="003E57A1" w:rsidRPr="00A114CF" w:rsidRDefault="003E57A1" w:rsidP="00C558FB">
            <w:pPr>
              <w:ind w:left="-70" w:right="-80"/>
              <w:jc w:val="center"/>
              <w:rPr>
                <w:sz w:val="20"/>
                <w:szCs w:val="20"/>
                <w:lang w:eastAsia="en-US"/>
              </w:rPr>
            </w:pPr>
            <w:r w:rsidRPr="00A114CF">
              <w:rPr>
                <w:sz w:val="20"/>
                <w:szCs w:val="20"/>
                <w:lang w:eastAsia="en-US"/>
              </w:rPr>
              <w:t>МП</w:t>
            </w:r>
          </w:p>
        </w:tc>
        <w:tc>
          <w:tcPr>
            <w:tcW w:w="1221" w:type="dxa"/>
            <w:tcBorders>
              <w:top w:val="single" w:sz="4" w:space="0" w:color="auto"/>
              <w:left w:val="single" w:sz="4" w:space="0" w:color="auto"/>
              <w:bottom w:val="single" w:sz="4" w:space="0" w:color="auto"/>
              <w:right w:val="single" w:sz="4" w:space="0" w:color="auto"/>
            </w:tcBorders>
          </w:tcPr>
          <w:p w:rsidR="003E57A1" w:rsidRPr="00A114CF" w:rsidRDefault="003E57A1" w:rsidP="003E57A1">
            <w:pPr>
              <w:widowControl w:val="0"/>
              <w:autoSpaceDE w:val="0"/>
              <w:autoSpaceDN w:val="0"/>
              <w:ind w:left="-70" w:right="-80"/>
              <w:jc w:val="center"/>
              <w:rPr>
                <w:sz w:val="20"/>
                <w:szCs w:val="20"/>
                <w:lang w:eastAsia="en-US"/>
              </w:rPr>
            </w:pPr>
            <w:r w:rsidRPr="00A114CF">
              <w:rPr>
                <w:sz w:val="20"/>
                <w:szCs w:val="20"/>
                <w:lang w:eastAsia="en-US"/>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3E57A1" w:rsidRPr="00A114CF" w:rsidRDefault="003E57A1" w:rsidP="003E57A1">
            <w:pPr>
              <w:widowControl w:val="0"/>
              <w:autoSpaceDE w:val="0"/>
              <w:autoSpaceDN w:val="0"/>
              <w:ind w:right="-80"/>
              <w:jc w:val="center"/>
              <w:rPr>
                <w:sz w:val="20"/>
                <w:szCs w:val="20"/>
                <w:lang w:eastAsia="en-US"/>
              </w:rPr>
            </w:pPr>
            <w:r w:rsidRPr="00A114CF">
              <w:rPr>
                <w:sz w:val="20"/>
                <w:szCs w:val="20"/>
                <w:lang w:eastAsia="en-US"/>
              </w:rPr>
              <w:t>14</w:t>
            </w:r>
          </w:p>
        </w:tc>
        <w:tc>
          <w:tcPr>
            <w:tcW w:w="565" w:type="dxa"/>
            <w:tcBorders>
              <w:top w:val="single" w:sz="4" w:space="0" w:color="auto"/>
              <w:left w:val="single" w:sz="4" w:space="0" w:color="auto"/>
              <w:bottom w:val="single" w:sz="4" w:space="0" w:color="auto"/>
              <w:right w:val="single" w:sz="4" w:space="0" w:color="auto"/>
            </w:tcBorders>
          </w:tcPr>
          <w:p w:rsidR="003E57A1" w:rsidRPr="00A114CF" w:rsidRDefault="003E57A1" w:rsidP="003E57A1">
            <w:pPr>
              <w:widowControl w:val="0"/>
              <w:autoSpaceDE w:val="0"/>
              <w:autoSpaceDN w:val="0"/>
              <w:ind w:left="-70" w:right="-80"/>
              <w:jc w:val="center"/>
              <w:rPr>
                <w:sz w:val="20"/>
                <w:szCs w:val="20"/>
                <w:lang w:eastAsia="en-US"/>
              </w:rPr>
            </w:pPr>
            <w:r w:rsidRPr="00A114CF">
              <w:rPr>
                <w:sz w:val="20"/>
                <w:szCs w:val="20"/>
                <w:lang w:eastAsia="en-US"/>
              </w:rPr>
              <w:t>2023</w:t>
            </w:r>
          </w:p>
        </w:tc>
        <w:tc>
          <w:tcPr>
            <w:tcW w:w="531" w:type="dxa"/>
            <w:tcBorders>
              <w:top w:val="single" w:sz="4" w:space="0" w:color="auto"/>
              <w:left w:val="single" w:sz="4" w:space="0" w:color="auto"/>
              <w:bottom w:val="single" w:sz="4" w:space="0" w:color="auto"/>
              <w:right w:val="single" w:sz="4" w:space="0" w:color="auto"/>
            </w:tcBorders>
          </w:tcPr>
          <w:p w:rsidR="003E57A1" w:rsidRPr="00A114CF" w:rsidRDefault="003E57A1" w:rsidP="003E57A1">
            <w:pPr>
              <w:jc w:val="center"/>
              <w:rPr>
                <w:sz w:val="20"/>
                <w:szCs w:val="20"/>
                <w:lang w:eastAsia="en-US"/>
              </w:rPr>
            </w:pPr>
            <w:r w:rsidRPr="00A114CF">
              <w:rPr>
                <w:sz w:val="20"/>
                <w:szCs w:val="20"/>
                <w:lang w:eastAsia="en-US"/>
              </w:rPr>
              <w:t>14</w:t>
            </w:r>
          </w:p>
        </w:tc>
        <w:tc>
          <w:tcPr>
            <w:tcW w:w="531" w:type="dxa"/>
            <w:tcBorders>
              <w:top w:val="single" w:sz="4" w:space="0" w:color="auto"/>
              <w:left w:val="single" w:sz="4" w:space="0" w:color="auto"/>
              <w:bottom w:val="single" w:sz="4" w:space="0" w:color="auto"/>
              <w:right w:val="single" w:sz="4" w:space="0" w:color="auto"/>
            </w:tcBorders>
          </w:tcPr>
          <w:p w:rsidR="003E57A1" w:rsidRPr="00A114CF" w:rsidRDefault="003E57A1" w:rsidP="003E57A1">
            <w:pPr>
              <w:jc w:val="center"/>
              <w:rPr>
                <w:sz w:val="20"/>
                <w:szCs w:val="20"/>
                <w:lang w:eastAsia="en-US"/>
              </w:rPr>
            </w:pPr>
            <w:r w:rsidRPr="00A114CF">
              <w:rPr>
                <w:sz w:val="20"/>
                <w:szCs w:val="20"/>
                <w:lang w:eastAsia="en-US"/>
              </w:rPr>
              <w:t>14</w:t>
            </w:r>
          </w:p>
        </w:tc>
        <w:tc>
          <w:tcPr>
            <w:tcW w:w="531" w:type="dxa"/>
            <w:tcBorders>
              <w:top w:val="single" w:sz="4" w:space="0" w:color="auto"/>
              <w:left w:val="single" w:sz="4" w:space="0" w:color="auto"/>
              <w:bottom w:val="single" w:sz="4" w:space="0" w:color="auto"/>
              <w:right w:val="single" w:sz="4" w:space="0" w:color="auto"/>
            </w:tcBorders>
          </w:tcPr>
          <w:p w:rsidR="003E57A1" w:rsidRPr="00A114CF" w:rsidRDefault="003E57A1" w:rsidP="003E57A1">
            <w:pPr>
              <w:jc w:val="center"/>
              <w:rPr>
                <w:sz w:val="20"/>
                <w:szCs w:val="20"/>
                <w:lang w:eastAsia="en-US"/>
              </w:rPr>
            </w:pPr>
            <w:r w:rsidRPr="00A114CF">
              <w:rPr>
                <w:sz w:val="20"/>
                <w:szCs w:val="20"/>
                <w:lang w:eastAsia="en-US"/>
              </w:rPr>
              <w:t>14</w:t>
            </w:r>
          </w:p>
        </w:tc>
        <w:tc>
          <w:tcPr>
            <w:tcW w:w="531" w:type="dxa"/>
            <w:tcBorders>
              <w:top w:val="single" w:sz="4" w:space="0" w:color="auto"/>
              <w:left w:val="single" w:sz="4" w:space="0" w:color="auto"/>
              <w:bottom w:val="single" w:sz="4" w:space="0" w:color="auto"/>
              <w:right w:val="single" w:sz="4" w:space="0" w:color="auto"/>
            </w:tcBorders>
          </w:tcPr>
          <w:p w:rsidR="003E57A1" w:rsidRPr="00A114CF" w:rsidRDefault="003E57A1" w:rsidP="003E57A1">
            <w:pPr>
              <w:jc w:val="center"/>
              <w:rPr>
                <w:sz w:val="20"/>
                <w:szCs w:val="20"/>
                <w:lang w:eastAsia="en-US"/>
              </w:rPr>
            </w:pPr>
            <w:r w:rsidRPr="00A114CF">
              <w:rPr>
                <w:sz w:val="20"/>
                <w:szCs w:val="20"/>
                <w:lang w:eastAsia="en-US"/>
              </w:rPr>
              <w:t>14</w:t>
            </w:r>
          </w:p>
        </w:tc>
        <w:tc>
          <w:tcPr>
            <w:tcW w:w="531" w:type="dxa"/>
            <w:tcBorders>
              <w:top w:val="single" w:sz="4" w:space="0" w:color="auto"/>
              <w:left w:val="single" w:sz="4" w:space="0" w:color="auto"/>
              <w:bottom w:val="single" w:sz="4" w:space="0" w:color="auto"/>
              <w:right w:val="single" w:sz="4" w:space="0" w:color="auto"/>
            </w:tcBorders>
          </w:tcPr>
          <w:p w:rsidR="003E57A1" w:rsidRPr="00A114CF" w:rsidRDefault="003E57A1" w:rsidP="003E57A1">
            <w:pPr>
              <w:jc w:val="center"/>
              <w:rPr>
                <w:sz w:val="20"/>
                <w:szCs w:val="20"/>
                <w:lang w:eastAsia="en-US"/>
              </w:rPr>
            </w:pPr>
            <w:r w:rsidRPr="00A114CF">
              <w:rPr>
                <w:sz w:val="20"/>
                <w:szCs w:val="20"/>
                <w:lang w:eastAsia="en-US"/>
              </w:rPr>
              <w:t>14</w:t>
            </w:r>
          </w:p>
        </w:tc>
        <w:tc>
          <w:tcPr>
            <w:tcW w:w="531" w:type="dxa"/>
            <w:tcBorders>
              <w:top w:val="single" w:sz="4" w:space="0" w:color="auto"/>
              <w:left w:val="single" w:sz="4" w:space="0" w:color="auto"/>
              <w:bottom w:val="single" w:sz="4" w:space="0" w:color="auto"/>
              <w:right w:val="single" w:sz="4" w:space="0" w:color="auto"/>
            </w:tcBorders>
          </w:tcPr>
          <w:p w:rsidR="003E57A1" w:rsidRPr="00A114CF" w:rsidRDefault="003E57A1" w:rsidP="003E57A1">
            <w:pPr>
              <w:jc w:val="center"/>
              <w:rPr>
                <w:sz w:val="20"/>
                <w:szCs w:val="20"/>
                <w:lang w:eastAsia="en-US"/>
              </w:rPr>
            </w:pPr>
            <w:r w:rsidRPr="00A114CF">
              <w:rPr>
                <w:sz w:val="20"/>
                <w:szCs w:val="20"/>
                <w:lang w:eastAsia="en-US"/>
              </w:rPr>
              <w:t>14</w:t>
            </w:r>
          </w:p>
          <w:p w:rsidR="003E57A1" w:rsidRPr="00A114CF" w:rsidRDefault="003E57A1" w:rsidP="003E57A1">
            <w:pPr>
              <w:jc w:val="center"/>
              <w:rPr>
                <w:sz w:val="20"/>
                <w:szCs w:val="20"/>
                <w:lang w:eastAsia="en-US"/>
              </w:rPr>
            </w:pPr>
          </w:p>
        </w:tc>
        <w:tc>
          <w:tcPr>
            <w:tcW w:w="2988" w:type="dxa"/>
            <w:tcBorders>
              <w:top w:val="single" w:sz="4" w:space="0" w:color="auto"/>
              <w:left w:val="single" w:sz="4" w:space="0" w:color="auto"/>
              <w:bottom w:val="single" w:sz="4" w:space="0" w:color="auto"/>
              <w:right w:val="single" w:sz="4" w:space="0" w:color="auto"/>
            </w:tcBorders>
          </w:tcPr>
          <w:p w:rsidR="003E57A1" w:rsidRPr="00A114CF" w:rsidRDefault="003E57A1" w:rsidP="00A114CF">
            <w:pPr>
              <w:widowControl w:val="0"/>
              <w:autoSpaceDE w:val="0"/>
              <w:autoSpaceDN w:val="0"/>
              <w:jc w:val="both"/>
              <w:rPr>
                <w:sz w:val="20"/>
                <w:szCs w:val="20"/>
              </w:rPr>
            </w:pPr>
            <w:r w:rsidRPr="00A114CF">
              <w:rPr>
                <w:sz w:val="20"/>
                <w:szCs w:val="20"/>
              </w:rPr>
              <w:t>Постановление Правительства Ханты-Мансийского</w:t>
            </w:r>
            <w:r w:rsidR="00C558FB" w:rsidRPr="00A114CF">
              <w:rPr>
                <w:sz w:val="20"/>
                <w:szCs w:val="20"/>
              </w:rPr>
              <w:t xml:space="preserve"> </w:t>
            </w:r>
            <w:r w:rsidRPr="00A114CF">
              <w:rPr>
                <w:sz w:val="20"/>
                <w:szCs w:val="20"/>
              </w:rPr>
              <w:t>автономного округа</w:t>
            </w:r>
            <w:r w:rsidR="00E4642C" w:rsidRPr="00A114CF">
              <w:rPr>
                <w:sz w:val="20"/>
                <w:szCs w:val="20"/>
              </w:rPr>
              <w:t xml:space="preserve"> – </w:t>
            </w:r>
            <w:r w:rsidRPr="00A114CF">
              <w:rPr>
                <w:sz w:val="20"/>
                <w:szCs w:val="20"/>
              </w:rPr>
              <w:t xml:space="preserve">Югры </w:t>
            </w:r>
            <w:r w:rsidR="00A114CF">
              <w:rPr>
                <w:sz w:val="20"/>
                <w:szCs w:val="20"/>
              </w:rPr>
              <w:t xml:space="preserve">                        </w:t>
            </w:r>
            <w:r w:rsidRPr="00A114CF">
              <w:rPr>
                <w:sz w:val="20"/>
                <w:szCs w:val="20"/>
              </w:rPr>
              <w:t xml:space="preserve">от 10 ноября 2023 года </w:t>
            </w:r>
            <w:r w:rsidR="00A114CF">
              <w:rPr>
                <w:sz w:val="20"/>
                <w:szCs w:val="20"/>
              </w:rPr>
              <w:t xml:space="preserve">                                </w:t>
            </w:r>
            <w:r w:rsidRPr="00A114CF">
              <w:rPr>
                <w:sz w:val="20"/>
                <w:szCs w:val="20"/>
              </w:rPr>
              <w:t>№</w:t>
            </w:r>
            <w:r w:rsidR="003E3D01" w:rsidRPr="00A114CF">
              <w:rPr>
                <w:sz w:val="20"/>
                <w:szCs w:val="20"/>
              </w:rPr>
              <w:t xml:space="preserve"> </w:t>
            </w:r>
            <w:r w:rsidRPr="00A114CF">
              <w:rPr>
                <w:sz w:val="20"/>
                <w:szCs w:val="20"/>
              </w:rPr>
              <w:t>551-п</w:t>
            </w:r>
            <w:r w:rsidR="003E3D01" w:rsidRPr="00A114CF">
              <w:rPr>
                <w:sz w:val="20"/>
                <w:szCs w:val="20"/>
              </w:rPr>
              <w:t xml:space="preserve"> «</w:t>
            </w:r>
            <w:r w:rsidR="00A114CF">
              <w:rPr>
                <w:sz w:val="20"/>
                <w:szCs w:val="20"/>
              </w:rPr>
              <w:t xml:space="preserve">О государственной программе </w:t>
            </w:r>
            <w:r w:rsidR="003E3D01" w:rsidRPr="00A114CF">
              <w:rPr>
                <w:sz w:val="20"/>
                <w:szCs w:val="20"/>
              </w:rPr>
              <w:t xml:space="preserve">Ханты-Мансийского </w:t>
            </w:r>
            <w:r w:rsidR="00C558FB" w:rsidRPr="00A114CF">
              <w:rPr>
                <w:sz w:val="20"/>
                <w:szCs w:val="20"/>
              </w:rPr>
              <w:t>а</w:t>
            </w:r>
            <w:r w:rsidR="003E3D01" w:rsidRPr="00A114CF">
              <w:rPr>
                <w:sz w:val="20"/>
                <w:szCs w:val="20"/>
              </w:rPr>
              <w:t xml:space="preserve">втономного </w:t>
            </w:r>
            <w:r w:rsidRPr="00A114CF">
              <w:rPr>
                <w:sz w:val="20"/>
                <w:szCs w:val="20"/>
              </w:rPr>
              <w:t>округа</w:t>
            </w:r>
            <w:r w:rsidR="003E3D01" w:rsidRPr="00A114CF">
              <w:rPr>
                <w:sz w:val="20"/>
                <w:szCs w:val="20"/>
              </w:rPr>
              <w:t xml:space="preserve"> – </w:t>
            </w:r>
            <w:r w:rsidRPr="00A114CF">
              <w:rPr>
                <w:sz w:val="20"/>
                <w:szCs w:val="20"/>
              </w:rPr>
              <w:t xml:space="preserve">Югры </w:t>
            </w:r>
            <w:r w:rsidR="003E3D01" w:rsidRPr="00A114CF">
              <w:rPr>
                <w:sz w:val="20"/>
                <w:szCs w:val="20"/>
              </w:rPr>
              <w:t>«</w:t>
            </w:r>
            <w:r w:rsidRPr="00A114CF">
              <w:rPr>
                <w:sz w:val="20"/>
                <w:szCs w:val="20"/>
              </w:rPr>
              <w:t>Обеспечение эпизоотического и ветеринарно-санитарного благополучия</w:t>
            </w:r>
            <w:r w:rsidR="003E3D01" w:rsidRPr="00A114CF">
              <w:rPr>
                <w:sz w:val="20"/>
                <w:szCs w:val="20"/>
              </w:rPr>
              <w:t>»</w:t>
            </w:r>
          </w:p>
        </w:tc>
        <w:tc>
          <w:tcPr>
            <w:tcW w:w="1650" w:type="dxa"/>
            <w:tcBorders>
              <w:top w:val="single" w:sz="4" w:space="0" w:color="auto"/>
              <w:left w:val="single" w:sz="4" w:space="0" w:color="auto"/>
              <w:bottom w:val="single" w:sz="4" w:space="0" w:color="auto"/>
              <w:right w:val="single" w:sz="4" w:space="0" w:color="auto"/>
            </w:tcBorders>
          </w:tcPr>
          <w:p w:rsidR="003E57A1" w:rsidRPr="00A114CF" w:rsidRDefault="003E57A1" w:rsidP="00C558FB">
            <w:pPr>
              <w:widowControl w:val="0"/>
              <w:autoSpaceDE w:val="0"/>
              <w:autoSpaceDN w:val="0"/>
              <w:ind w:left="-113" w:right="-113"/>
              <w:jc w:val="center"/>
              <w:rPr>
                <w:sz w:val="20"/>
                <w:szCs w:val="20"/>
                <w:lang w:eastAsia="en-US"/>
              </w:rPr>
            </w:pPr>
            <w:r w:rsidRPr="00A114CF">
              <w:rPr>
                <w:sz w:val="20"/>
                <w:szCs w:val="20"/>
                <w:lang w:eastAsia="en-US"/>
              </w:rPr>
              <w:t>Управление жилищно-коммунального хозяйства администрации Кондинского района</w:t>
            </w:r>
          </w:p>
        </w:tc>
        <w:tc>
          <w:tcPr>
            <w:tcW w:w="1324" w:type="dxa"/>
            <w:tcBorders>
              <w:top w:val="single" w:sz="4" w:space="0" w:color="auto"/>
              <w:left w:val="single" w:sz="4" w:space="0" w:color="auto"/>
              <w:bottom w:val="single" w:sz="4" w:space="0" w:color="auto"/>
              <w:right w:val="single" w:sz="4" w:space="0" w:color="auto"/>
            </w:tcBorders>
          </w:tcPr>
          <w:p w:rsidR="003E57A1" w:rsidRPr="00A114CF" w:rsidRDefault="003E57A1" w:rsidP="003675FA">
            <w:pPr>
              <w:widowControl w:val="0"/>
              <w:autoSpaceDE w:val="0"/>
              <w:autoSpaceDN w:val="0"/>
              <w:ind w:left="-70" w:right="-80"/>
              <w:jc w:val="center"/>
              <w:rPr>
                <w:sz w:val="20"/>
                <w:szCs w:val="20"/>
                <w:lang w:eastAsia="en-US"/>
              </w:rPr>
            </w:pPr>
          </w:p>
        </w:tc>
      </w:tr>
    </w:tbl>
    <w:p w:rsidR="00501D70" w:rsidRPr="00E4642C" w:rsidRDefault="00501D70" w:rsidP="00501D70">
      <w:pPr>
        <w:tabs>
          <w:tab w:val="left" w:pos="5775"/>
        </w:tabs>
        <w:rPr>
          <w:lang w:eastAsia="x-none"/>
        </w:rPr>
      </w:pPr>
    </w:p>
    <w:p w:rsidR="00A114CF" w:rsidRDefault="00A114CF" w:rsidP="00A114CF">
      <w:pPr>
        <w:pStyle w:val="ConsPlusTitle"/>
        <w:jc w:val="both"/>
        <w:outlineLvl w:val="2"/>
        <w:rPr>
          <w:rFonts w:ascii="Times New Roman" w:hAnsi="Times New Roman" w:cs="Times New Roman"/>
          <w:b w:val="0"/>
          <w:sz w:val="24"/>
          <w:szCs w:val="24"/>
        </w:rPr>
      </w:pPr>
    </w:p>
    <w:p w:rsidR="00A114CF" w:rsidRDefault="00A114CF" w:rsidP="00A114CF">
      <w:pPr>
        <w:pStyle w:val="ConsPlusTitle"/>
        <w:jc w:val="both"/>
        <w:outlineLvl w:val="2"/>
        <w:rPr>
          <w:rFonts w:ascii="Times New Roman" w:hAnsi="Times New Roman" w:cs="Times New Roman"/>
          <w:b w:val="0"/>
          <w:sz w:val="24"/>
          <w:szCs w:val="24"/>
        </w:rPr>
      </w:pPr>
    </w:p>
    <w:p w:rsidR="00A114CF" w:rsidRDefault="00A114CF" w:rsidP="00A114CF">
      <w:pPr>
        <w:pStyle w:val="ConsPlusTitle"/>
        <w:jc w:val="both"/>
        <w:outlineLvl w:val="2"/>
        <w:rPr>
          <w:rFonts w:ascii="Times New Roman" w:hAnsi="Times New Roman" w:cs="Times New Roman"/>
          <w:b w:val="0"/>
          <w:sz w:val="24"/>
          <w:szCs w:val="24"/>
        </w:rPr>
      </w:pPr>
    </w:p>
    <w:p w:rsidR="00A114CF" w:rsidRDefault="00A114CF" w:rsidP="00A114CF">
      <w:pPr>
        <w:pStyle w:val="ConsPlusTitle"/>
        <w:jc w:val="both"/>
        <w:outlineLvl w:val="2"/>
        <w:rPr>
          <w:rFonts w:ascii="Times New Roman" w:hAnsi="Times New Roman" w:cs="Times New Roman"/>
          <w:b w:val="0"/>
          <w:sz w:val="24"/>
          <w:szCs w:val="24"/>
        </w:rPr>
      </w:pPr>
    </w:p>
    <w:p w:rsidR="00501D70" w:rsidRPr="00B344AF" w:rsidRDefault="00632EF0" w:rsidP="00501D70">
      <w:pPr>
        <w:pStyle w:val="ConsPlusTitle"/>
        <w:jc w:val="center"/>
        <w:outlineLvl w:val="2"/>
        <w:rPr>
          <w:rFonts w:ascii="Times New Roman" w:hAnsi="Times New Roman" w:cs="Times New Roman"/>
          <w:b w:val="0"/>
          <w:sz w:val="24"/>
          <w:szCs w:val="24"/>
        </w:rPr>
      </w:pPr>
      <w:r>
        <w:rPr>
          <w:rFonts w:ascii="Times New Roman" w:hAnsi="Times New Roman" w:cs="Times New Roman"/>
          <w:b w:val="0"/>
          <w:sz w:val="24"/>
          <w:szCs w:val="24"/>
        </w:rPr>
        <w:lastRenderedPageBreak/>
        <w:t>3</w:t>
      </w:r>
      <w:r w:rsidR="00501D70" w:rsidRPr="00B344AF">
        <w:rPr>
          <w:rFonts w:ascii="Times New Roman" w:hAnsi="Times New Roman" w:cs="Times New Roman"/>
          <w:b w:val="0"/>
          <w:sz w:val="24"/>
          <w:szCs w:val="24"/>
        </w:rPr>
        <w:t>.</w:t>
      </w:r>
      <w:r w:rsidR="00501D70">
        <w:rPr>
          <w:rFonts w:ascii="Times New Roman" w:hAnsi="Times New Roman" w:cs="Times New Roman"/>
          <w:b w:val="0"/>
          <w:sz w:val="24"/>
          <w:szCs w:val="24"/>
        </w:rPr>
        <w:t xml:space="preserve"> </w:t>
      </w:r>
      <w:r w:rsidR="00501D70" w:rsidRPr="00B344AF">
        <w:rPr>
          <w:rFonts w:ascii="Times New Roman" w:hAnsi="Times New Roman" w:cs="Times New Roman"/>
          <w:b w:val="0"/>
          <w:sz w:val="24"/>
          <w:szCs w:val="24"/>
        </w:rPr>
        <w:t>Структура</w:t>
      </w:r>
      <w:r w:rsidR="00501D70">
        <w:rPr>
          <w:rFonts w:ascii="Times New Roman" w:hAnsi="Times New Roman" w:cs="Times New Roman"/>
          <w:b w:val="0"/>
          <w:sz w:val="24"/>
          <w:szCs w:val="24"/>
        </w:rPr>
        <w:t xml:space="preserve"> </w:t>
      </w:r>
      <w:r w:rsidR="00501D70" w:rsidRPr="00B344AF">
        <w:rPr>
          <w:rFonts w:ascii="Times New Roman" w:hAnsi="Times New Roman" w:cs="Times New Roman"/>
          <w:b w:val="0"/>
          <w:sz w:val="24"/>
          <w:szCs w:val="24"/>
        </w:rPr>
        <w:t>муниципальной</w:t>
      </w:r>
      <w:r w:rsidR="00501D70">
        <w:rPr>
          <w:rFonts w:ascii="Times New Roman" w:hAnsi="Times New Roman" w:cs="Times New Roman"/>
          <w:b w:val="0"/>
          <w:sz w:val="24"/>
          <w:szCs w:val="24"/>
        </w:rPr>
        <w:t xml:space="preserve"> </w:t>
      </w:r>
      <w:r w:rsidR="00501D70" w:rsidRPr="00B344AF">
        <w:rPr>
          <w:rFonts w:ascii="Times New Roman" w:hAnsi="Times New Roman" w:cs="Times New Roman"/>
          <w:b w:val="0"/>
          <w:sz w:val="24"/>
          <w:szCs w:val="24"/>
        </w:rPr>
        <w:t>программы</w:t>
      </w:r>
    </w:p>
    <w:p w:rsidR="00501D70" w:rsidRPr="00E4642C" w:rsidRDefault="00501D70" w:rsidP="00501D70">
      <w:pPr>
        <w:pStyle w:val="ConsPlusNormal"/>
        <w:jc w:val="center"/>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9"/>
        <w:gridCol w:w="8210"/>
        <w:gridCol w:w="3078"/>
        <w:gridCol w:w="2835"/>
      </w:tblGrid>
      <w:tr w:rsidR="00501D70" w:rsidRPr="00A114CF" w:rsidTr="00E4642C">
        <w:trPr>
          <w:trHeight w:val="68"/>
        </w:trPr>
        <w:tc>
          <w:tcPr>
            <w:tcW w:w="223" w:type="pct"/>
            <w:tcBorders>
              <w:top w:val="single" w:sz="4" w:space="0" w:color="000000"/>
              <w:left w:val="single" w:sz="4" w:space="0" w:color="000000"/>
              <w:bottom w:val="single" w:sz="4" w:space="0" w:color="000000"/>
              <w:right w:val="single" w:sz="4" w:space="0" w:color="000000"/>
            </w:tcBorders>
            <w:hideMark/>
          </w:tcPr>
          <w:p w:rsidR="00501D70" w:rsidRPr="00A114CF" w:rsidRDefault="00501D70" w:rsidP="00501D70">
            <w:pPr>
              <w:ind w:left="-142" w:right="-106"/>
              <w:jc w:val="center"/>
              <w:rPr>
                <w:sz w:val="20"/>
                <w:szCs w:val="20"/>
              </w:rPr>
            </w:pPr>
            <w:r w:rsidRPr="00A114CF">
              <w:rPr>
                <w:sz w:val="20"/>
                <w:szCs w:val="20"/>
              </w:rPr>
              <w:t xml:space="preserve">№ </w:t>
            </w:r>
          </w:p>
          <w:p w:rsidR="00501D70" w:rsidRPr="00A114CF" w:rsidRDefault="00501D70" w:rsidP="00501D70">
            <w:pPr>
              <w:ind w:left="-142" w:right="-106"/>
              <w:jc w:val="center"/>
              <w:rPr>
                <w:sz w:val="20"/>
                <w:szCs w:val="20"/>
              </w:rPr>
            </w:pPr>
            <w:r w:rsidRPr="00A114CF">
              <w:rPr>
                <w:sz w:val="20"/>
                <w:szCs w:val="20"/>
              </w:rPr>
              <w:t>п/п</w:t>
            </w:r>
          </w:p>
        </w:tc>
        <w:tc>
          <w:tcPr>
            <w:tcW w:w="2777" w:type="pct"/>
            <w:tcBorders>
              <w:top w:val="single" w:sz="4" w:space="0" w:color="000000"/>
              <w:left w:val="single" w:sz="4" w:space="0" w:color="000000"/>
              <w:bottom w:val="single" w:sz="4" w:space="0" w:color="000000"/>
              <w:right w:val="single" w:sz="4" w:space="0" w:color="000000"/>
            </w:tcBorders>
            <w:hideMark/>
          </w:tcPr>
          <w:p w:rsidR="00501D70" w:rsidRPr="00A114CF" w:rsidRDefault="00501D70" w:rsidP="00501D70">
            <w:pPr>
              <w:jc w:val="center"/>
              <w:rPr>
                <w:sz w:val="20"/>
                <w:szCs w:val="20"/>
              </w:rPr>
            </w:pPr>
            <w:r w:rsidRPr="00A114CF">
              <w:rPr>
                <w:sz w:val="20"/>
                <w:szCs w:val="20"/>
              </w:rPr>
              <w:t>Задачи структурного элемента</w:t>
            </w:r>
          </w:p>
        </w:tc>
        <w:tc>
          <w:tcPr>
            <w:tcW w:w="1041" w:type="pct"/>
            <w:tcBorders>
              <w:top w:val="single" w:sz="4" w:space="0" w:color="000000"/>
              <w:left w:val="single" w:sz="4" w:space="0" w:color="000000"/>
              <w:bottom w:val="single" w:sz="4" w:space="0" w:color="000000"/>
              <w:right w:val="single" w:sz="4" w:space="0" w:color="000000"/>
            </w:tcBorders>
            <w:hideMark/>
          </w:tcPr>
          <w:p w:rsidR="00501D70" w:rsidRPr="00A114CF" w:rsidRDefault="00501D70" w:rsidP="00501D70">
            <w:pPr>
              <w:jc w:val="center"/>
              <w:rPr>
                <w:sz w:val="20"/>
                <w:szCs w:val="20"/>
              </w:rPr>
            </w:pPr>
            <w:r w:rsidRPr="00A114CF">
              <w:rPr>
                <w:sz w:val="20"/>
                <w:szCs w:val="20"/>
              </w:rPr>
              <w:t>Краткое описание ожидаемых эффектов от реализации задачи структурного элемента</w:t>
            </w:r>
          </w:p>
        </w:tc>
        <w:tc>
          <w:tcPr>
            <w:tcW w:w="959" w:type="pct"/>
            <w:tcBorders>
              <w:top w:val="single" w:sz="4" w:space="0" w:color="000000"/>
              <w:left w:val="single" w:sz="4" w:space="0" w:color="000000"/>
              <w:bottom w:val="single" w:sz="4" w:space="0" w:color="000000"/>
              <w:right w:val="single" w:sz="4" w:space="0" w:color="000000"/>
            </w:tcBorders>
            <w:hideMark/>
          </w:tcPr>
          <w:p w:rsidR="00501D70" w:rsidRPr="00A114CF" w:rsidRDefault="00501D70" w:rsidP="00501D70">
            <w:pPr>
              <w:jc w:val="center"/>
              <w:rPr>
                <w:sz w:val="20"/>
                <w:szCs w:val="20"/>
              </w:rPr>
            </w:pPr>
            <w:r w:rsidRPr="00A114CF">
              <w:rPr>
                <w:sz w:val="20"/>
                <w:szCs w:val="20"/>
              </w:rPr>
              <w:t>Связь</w:t>
            </w:r>
          </w:p>
          <w:p w:rsidR="00501D70" w:rsidRPr="00A114CF" w:rsidRDefault="00501D70" w:rsidP="00501D70">
            <w:pPr>
              <w:jc w:val="center"/>
              <w:rPr>
                <w:sz w:val="20"/>
                <w:szCs w:val="20"/>
              </w:rPr>
            </w:pPr>
            <w:r w:rsidRPr="00A114CF">
              <w:rPr>
                <w:sz w:val="20"/>
                <w:szCs w:val="20"/>
              </w:rPr>
              <w:t>с показателями</w:t>
            </w:r>
          </w:p>
        </w:tc>
      </w:tr>
      <w:tr w:rsidR="00501D70" w:rsidRPr="00A114CF" w:rsidTr="00E4642C">
        <w:trPr>
          <w:trHeight w:val="68"/>
        </w:trPr>
        <w:tc>
          <w:tcPr>
            <w:tcW w:w="223" w:type="pct"/>
            <w:tcBorders>
              <w:top w:val="single" w:sz="4" w:space="0" w:color="000000"/>
              <w:left w:val="single" w:sz="4" w:space="0" w:color="000000"/>
              <w:bottom w:val="single" w:sz="4" w:space="0" w:color="000000"/>
              <w:right w:val="single" w:sz="4" w:space="0" w:color="000000"/>
            </w:tcBorders>
            <w:hideMark/>
          </w:tcPr>
          <w:p w:rsidR="00501D70" w:rsidRPr="00A114CF" w:rsidRDefault="00501D70" w:rsidP="00501D70">
            <w:pPr>
              <w:ind w:left="-142" w:right="-106"/>
              <w:jc w:val="center"/>
              <w:rPr>
                <w:sz w:val="20"/>
                <w:szCs w:val="20"/>
              </w:rPr>
            </w:pPr>
            <w:r w:rsidRPr="00A114CF">
              <w:rPr>
                <w:sz w:val="20"/>
                <w:szCs w:val="20"/>
              </w:rPr>
              <w:t>1</w:t>
            </w:r>
          </w:p>
        </w:tc>
        <w:tc>
          <w:tcPr>
            <w:tcW w:w="2777" w:type="pct"/>
            <w:tcBorders>
              <w:top w:val="single" w:sz="4" w:space="0" w:color="000000"/>
              <w:left w:val="single" w:sz="4" w:space="0" w:color="000000"/>
              <w:bottom w:val="single" w:sz="4" w:space="0" w:color="000000"/>
              <w:right w:val="single" w:sz="4" w:space="0" w:color="000000"/>
            </w:tcBorders>
            <w:hideMark/>
          </w:tcPr>
          <w:p w:rsidR="00501D70" w:rsidRPr="00A114CF" w:rsidRDefault="00501D70" w:rsidP="00501D70">
            <w:pPr>
              <w:jc w:val="center"/>
              <w:rPr>
                <w:sz w:val="20"/>
                <w:szCs w:val="20"/>
              </w:rPr>
            </w:pPr>
            <w:r w:rsidRPr="00A114CF">
              <w:rPr>
                <w:sz w:val="20"/>
                <w:szCs w:val="20"/>
              </w:rPr>
              <w:t>2</w:t>
            </w:r>
          </w:p>
        </w:tc>
        <w:tc>
          <w:tcPr>
            <w:tcW w:w="1041" w:type="pct"/>
            <w:tcBorders>
              <w:top w:val="single" w:sz="4" w:space="0" w:color="000000"/>
              <w:left w:val="single" w:sz="4" w:space="0" w:color="000000"/>
              <w:bottom w:val="single" w:sz="4" w:space="0" w:color="000000"/>
              <w:right w:val="single" w:sz="4" w:space="0" w:color="000000"/>
            </w:tcBorders>
            <w:hideMark/>
          </w:tcPr>
          <w:p w:rsidR="00501D70" w:rsidRPr="00A114CF" w:rsidRDefault="00501D70" w:rsidP="00501D70">
            <w:pPr>
              <w:jc w:val="center"/>
              <w:rPr>
                <w:sz w:val="20"/>
                <w:szCs w:val="20"/>
              </w:rPr>
            </w:pPr>
            <w:r w:rsidRPr="00A114CF">
              <w:rPr>
                <w:sz w:val="20"/>
                <w:szCs w:val="20"/>
              </w:rPr>
              <w:t>3</w:t>
            </w:r>
          </w:p>
        </w:tc>
        <w:tc>
          <w:tcPr>
            <w:tcW w:w="959" w:type="pct"/>
            <w:tcBorders>
              <w:top w:val="single" w:sz="4" w:space="0" w:color="000000"/>
              <w:left w:val="single" w:sz="4" w:space="0" w:color="000000"/>
              <w:bottom w:val="single" w:sz="4" w:space="0" w:color="000000"/>
              <w:right w:val="single" w:sz="4" w:space="0" w:color="000000"/>
            </w:tcBorders>
            <w:hideMark/>
          </w:tcPr>
          <w:p w:rsidR="00501D70" w:rsidRPr="00A114CF" w:rsidRDefault="00501D70" w:rsidP="00501D70">
            <w:pPr>
              <w:jc w:val="center"/>
              <w:rPr>
                <w:sz w:val="20"/>
                <w:szCs w:val="20"/>
              </w:rPr>
            </w:pPr>
            <w:r w:rsidRPr="00A114CF">
              <w:rPr>
                <w:sz w:val="20"/>
                <w:szCs w:val="20"/>
              </w:rPr>
              <w:t>4</w:t>
            </w:r>
          </w:p>
        </w:tc>
      </w:tr>
      <w:tr w:rsidR="00E4642C" w:rsidRPr="00A114C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E4642C" w:rsidRPr="00A114CF" w:rsidRDefault="00E4642C" w:rsidP="00501D70">
            <w:pPr>
              <w:ind w:left="-142" w:right="-106"/>
              <w:jc w:val="center"/>
              <w:rPr>
                <w:sz w:val="20"/>
                <w:szCs w:val="20"/>
              </w:rPr>
            </w:pPr>
            <w:r w:rsidRPr="00A114CF">
              <w:rPr>
                <w:sz w:val="20"/>
                <w:szCs w:val="20"/>
              </w:rPr>
              <w:t>1.</w:t>
            </w:r>
          </w:p>
        </w:tc>
        <w:tc>
          <w:tcPr>
            <w:tcW w:w="4777" w:type="pct"/>
            <w:gridSpan w:val="3"/>
            <w:tcBorders>
              <w:top w:val="single" w:sz="4" w:space="0" w:color="000000"/>
              <w:left w:val="single" w:sz="4" w:space="0" w:color="000000"/>
              <w:bottom w:val="single" w:sz="4" w:space="0" w:color="000000"/>
              <w:right w:val="single" w:sz="4" w:space="0" w:color="000000"/>
            </w:tcBorders>
            <w:shd w:val="clear" w:color="auto" w:fill="auto"/>
          </w:tcPr>
          <w:p w:rsidR="00E4642C" w:rsidRPr="00A114CF" w:rsidRDefault="00E4642C" w:rsidP="007A709C">
            <w:pPr>
              <w:jc w:val="center"/>
              <w:rPr>
                <w:sz w:val="20"/>
                <w:szCs w:val="20"/>
              </w:rPr>
            </w:pPr>
          </w:p>
        </w:tc>
      </w:tr>
      <w:tr w:rsidR="00501D70" w:rsidRPr="00A114C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501D70" w:rsidRPr="00A114CF" w:rsidRDefault="00501D70" w:rsidP="00501D70">
            <w:pPr>
              <w:ind w:left="-142" w:right="-106"/>
              <w:jc w:val="center"/>
              <w:rPr>
                <w:sz w:val="20"/>
                <w:szCs w:val="20"/>
              </w:rPr>
            </w:pPr>
            <w:r w:rsidRPr="00A114CF">
              <w:rPr>
                <w:sz w:val="20"/>
                <w:szCs w:val="20"/>
              </w:rPr>
              <w:t>1.</w:t>
            </w:r>
            <w:r w:rsidR="00885373" w:rsidRPr="00A114CF">
              <w:rPr>
                <w:sz w:val="20"/>
                <w:szCs w:val="20"/>
              </w:rPr>
              <w:t>1.</w:t>
            </w:r>
          </w:p>
        </w:tc>
        <w:tc>
          <w:tcPr>
            <w:tcW w:w="4777" w:type="pct"/>
            <w:gridSpan w:val="3"/>
            <w:tcBorders>
              <w:top w:val="single" w:sz="4" w:space="0" w:color="000000"/>
              <w:left w:val="single" w:sz="4" w:space="0" w:color="000000"/>
              <w:bottom w:val="single" w:sz="4" w:space="0" w:color="000000"/>
              <w:right w:val="single" w:sz="4" w:space="0" w:color="000000"/>
            </w:tcBorders>
            <w:shd w:val="clear" w:color="auto" w:fill="auto"/>
          </w:tcPr>
          <w:p w:rsidR="00501D70" w:rsidRPr="00A114CF" w:rsidRDefault="007A709C" w:rsidP="007A709C">
            <w:pPr>
              <w:jc w:val="center"/>
              <w:rPr>
                <w:bCs/>
                <w:color w:val="000000"/>
                <w:sz w:val="20"/>
                <w:szCs w:val="20"/>
              </w:rPr>
            </w:pPr>
            <w:r w:rsidRPr="00A114CF">
              <w:rPr>
                <w:sz w:val="20"/>
                <w:szCs w:val="20"/>
              </w:rPr>
              <w:t>Региональный проект «Благоустройство сельских территорий»</w:t>
            </w:r>
          </w:p>
        </w:tc>
      </w:tr>
      <w:tr w:rsidR="007A709C" w:rsidRPr="00A114CF" w:rsidTr="00E4642C">
        <w:trPr>
          <w:trHeight w:val="68"/>
        </w:trPr>
        <w:tc>
          <w:tcPr>
            <w:tcW w:w="223" w:type="pct"/>
            <w:tcBorders>
              <w:top w:val="single" w:sz="4" w:space="0" w:color="000000"/>
              <w:left w:val="single" w:sz="4" w:space="0" w:color="000000"/>
              <w:bottom w:val="single" w:sz="4" w:space="0" w:color="000000"/>
              <w:right w:val="single" w:sz="4" w:space="0" w:color="000000"/>
            </w:tcBorders>
            <w:hideMark/>
          </w:tcPr>
          <w:p w:rsidR="007A709C" w:rsidRPr="00A114CF" w:rsidRDefault="007A709C" w:rsidP="00A114CF">
            <w:pPr>
              <w:ind w:left="-142" w:right="-106"/>
              <w:jc w:val="center"/>
              <w:rPr>
                <w:sz w:val="20"/>
                <w:szCs w:val="20"/>
              </w:rPr>
            </w:pPr>
          </w:p>
        </w:tc>
        <w:tc>
          <w:tcPr>
            <w:tcW w:w="2777" w:type="pct"/>
            <w:tcBorders>
              <w:top w:val="single" w:sz="4" w:space="0" w:color="000000"/>
              <w:left w:val="single" w:sz="4" w:space="0" w:color="000000"/>
              <w:bottom w:val="single" w:sz="4" w:space="0" w:color="000000"/>
              <w:right w:val="single" w:sz="4" w:space="0" w:color="auto"/>
            </w:tcBorders>
            <w:shd w:val="clear" w:color="auto" w:fill="auto"/>
          </w:tcPr>
          <w:p w:rsidR="007A709C" w:rsidRPr="00A114CF" w:rsidRDefault="007A709C" w:rsidP="00A114CF">
            <w:pPr>
              <w:autoSpaceDE w:val="0"/>
              <w:autoSpaceDN w:val="0"/>
              <w:adjustRightInd w:val="0"/>
              <w:jc w:val="center"/>
              <w:rPr>
                <w:sz w:val="20"/>
                <w:szCs w:val="20"/>
              </w:rPr>
            </w:pPr>
            <w:r w:rsidRPr="00A114CF">
              <w:rPr>
                <w:color w:val="000000"/>
                <w:sz w:val="20"/>
                <w:szCs w:val="20"/>
              </w:rPr>
              <w:t xml:space="preserve">Ответственный за реализацию: </w:t>
            </w:r>
            <w:r w:rsidR="00FA1E6F" w:rsidRPr="00A114CF">
              <w:rPr>
                <w:color w:val="000000"/>
                <w:sz w:val="20"/>
                <w:szCs w:val="20"/>
              </w:rPr>
              <w:t>к</w:t>
            </w:r>
            <w:r w:rsidRPr="00A114CF">
              <w:rPr>
                <w:color w:val="000000"/>
                <w:sz w:val="20"/>
                <w:szCs w:val="20"/>
              </w:rPr>
              <w:t>омитет по инвестициям,</w:t>
            </w:r>
            <w:r w:rsidR="00A77B0A" w:rsidRPr="00A114CF">
              <w:rPr>
                <w:color w:val="000000"/>
                <w:sz w:val="20"/>
                <w:szCs w:val="20"/>
              </w:rPr>
              <w:t xml:space="preserve"> </w:t>
            </w:r>
            <w:r w:rsidRPr="00A114CF">
              <w:rPr>
                <w:color w:val="000000"/>
                <w:sz w:val="20"/>
                <w:szCs w:val="20"/>
              </w:rPr>
              <w:t>промышленности и сельскому хозяйству администрации Кондинского района</w:t>
            </w:r>
          </w:p>
        </w:tc>
        <w:tc>
          <w:tcPr>
            <w:tcW w:w="2000" w:type="pct"/>
            <w:gridSpan w:val="2"/>
            <w:tcBorders>
              <w:top w:val="single" w:sz="4" w:space="0" w:color="000000"/>
              <w:left w:val="single" w:sz="4" w:space="0" w:color="auto"/>
              <w:bottom w:val="single" w:sz="4" w:space="0" w:color="000000"/>
              <w:right w:val="single" w:sz="4" w:space="0" w:color="000000"/>
            </w:tcBorders>
            <w:shd w:val="clear" w:color="auto" w:fill="auto"/>
          </w:tcPr>
          <w:p w:rsidR="007A709C" w:rsidRPr="00A114CF" w:rsidRDefault="007A709C" w:rsidP="00A114CF">
            <w:pPr>
              <w:autoSpaceDE w:val="0"/>
              <w:autoSpaceDN w:val="0"/>
              <w:adjustRightInd w:val="0"/>
              <w:jc w:val="center"/>
              <w:rPr>
                <w:sz w:val="20"/>
                <w:szCs w:val="20"/>
              </w:rPr>
            </w:pPr>
            <w:r w:rsidRPr="00A114CF">
              <w:rPr>
                <w:sz w:val="20"/>
                <w:szCs w:val="20"/>
                <w:lang w:eastAsia="en-US"/>
              </w:rPr>
              <w:t>Срок реализации: 2024-2026</w:t>
            </w:r>
          </w:p>
        </w:tc>
      </w:tr>
      <w:tr w:rsidR="00FA1E6F" w:rsidRPr="00A114CF" w:rsidTr="00E4642C">
        <w:trPr>
          <w:trHeight w:val="68"/>
        </w:trPr>
        <w:tc>
          <w:tcPr>
            <w:tcW w:w="223" w:type="pct"/>
            <w:tcBorders>
              <w:top w:val="single" w:sz="4" w:space="0" w:color="000000"/>
              <w:left w:val="single" w:sz="4" w:space="0" w:color="000000"/>
              <w:bottom w:val="single" w:sz="4" w:space="0" w:color="000000"/>
              <w:right w:val="single" w:sz="4" w:space="0" w:color="000000"/>
            </w:tcBorders>
          </w:tcPr>
          <w:p w:rsidR="00FA1E6F" w:rsidRPr="00A114CF" w:rsidRDefault="00FA1E6F" w:rsidP="00501D70">
            <w:pPr>
              <w:ind w:left="-142" w:right="-106"/>
              <w:jc w:val="center"/>
              <w:rPr>
                <w:sz w:val="20"/>
                <w:szCs w:val="20"/>
              </w:rPr>
            </w:pPr>
            <w:r w:rsidRPr="00A114CF">
              <w:rPr>
                <w:sz w:val="20"/>
                <w:szCs w:val="20"/>
              </w:rPr>
              <w:t>1.1.1.</w:t>
            </w:r>
          </w:p>
        </w:tc>
        <w:tc>
          <w:tcPr>
            <w:tcW w:w="2777" w:type="pct"/>
            <w:tcBorders>
              <w:top w:val="single" w:sz="4" w:space="0" w:color="000000"/>
              <w:left w:val="single" w:sz="4" w:space="0" w:color="000000"/>
              <w:bottom w:val="single" w:sz="4" w:space="0" w:color="000000"/>
              <w:right w:val="single" w:sz="4" w:space="0" w:color="000000"/>
            </w:tcBorders>
          </w:tcPr>
          <w:p w:rsidR="00FA1E6F" w:rsidRPr="00A114CF" w:rsidRDefault="00FA1E6F" w:rsidP="00FA1E6F">
            <w:pPr>
              <w:jc w:val="both"/>
              <w:rPr>
                <w:sz w:val="20"/>
                <w:szCs w:val="20"/>
              </w:rPr>
            </w:pPr>
            <w:r w:rsidRPr="00A114CF">
              <w:rPr>
                <w:sz w:val="20"/>
                <w:szCs w:val="20"/>
              </w:rPr>
              <w:t>Задача «Повышена комфортность среды проживания граждан в сельских населенных пунктах»</w:t>
            </w:r>
          </w:p>
        </w:tc>
        <w:tc>
          <w:tcPr>
            <w:tcW w:w="1041" w:type="pct"/>
            <w:tcBorders>
              <w:top w:val="single" w:sz="4" w:space="0" w:color="000000"/>
              <w:left w:val="single" w:sz="4" w:space="0" w:color="000000"/>
              <w:bottom w:val="single" w:sz="4" w:space="0" w:color="000000"/>
              <w:right w:val="single" w:sz="4" w:space="0" w:color="000000"/>
            </w:tcBorders>
          </w:tcPr>
          <w:p w:rsidR="00FA1E6F" w:rsidRPr="00A114CF" w:rsidRDefault="00FA1E6F" w:rsidP="00FA1E6F">
            <w:pPr>
              <w:jc w:val="both"/>
              <w:rPr>
                <w:sz w:val="20"/>
                <w:szCs w:val="20"/>
              </w:rPr>
            </w:pPr>
            <w:r w:rsidRPr="00A114CF">
              <w:rPr>
                <w:sz w:val="20"/>
                <w:szCs w:val="20"/>
              </w:rPr>
              <w:t>К 2026 году обеспечение реализации 5 проектов по благоустройству сельских территорий в Кондинском районе</w:t>
            </w:r>
          </w:p>
        </w:tc>
        <w:tc>
          <w:tcPr>
            <w:tcW w:w="959" w:type="pct"/>
            <w:tcBorders>
              <w:top w:val="single" w:sz="4" w:space="0" w:color="000000"/>
              <w:left w:val="single" w:sz="4" w:space="0" w:color="000000"/>
              <w:bottom w:val="single" w:sz="4" w:space="0" w:color="000000"/>
              <w:right w:val="single" w:sz="4" w:space="0" w:color="000000"/>
            </w:tcBorders>
          </w:tcPr>
          <w:p w:rsidR="00FA1E6F" w:rsidRPr="00A114CF" w:rsidRDefault="00FA1E6F" w:rsidP="00FA1E6F">
            <w:pPr>
              <w:jc w:val="both"/>
              <w:rPr>
                <w:sz w:val="20"/>
                <w:szCs w:val="20"/>
              </w:rPr>
            </w:pPr>
            <w:r w:rsidRPr="00A114CF">
              <w:rPr>
                <w:sz w:val="20"/>
                <w:szCs w:val="20"/>
              </w:rPr>
              <w:t>Количество реализованных проектов благоустройства сельских территорий</w:t>
            </w:r>
          </w:p>
        </w:tc>
      </w:tr>
      <w:tr w:rsidR="00FA1E6F" w:rsidRPr="00A114C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FA1E6F" w:rsidRPr="00A114CF" w:rsidRDefault="00FA1E6F" w:rsidP="00501D70">
            <w:pPr>
              <w:ind w:left="-142" w:right="-106"/>
              <w:jc w:val="center"/>
              <w:rPr>
                <w:sz w:val="20"/>
                <w:szCs w:val="20"/>
              </w:rPr>
            </w:pPr>
            <w:r w:rsidRPr="00A114CF">
              <w:rPr>
                <w:sz w:val="20"/>
                <w:szCs w:val="20"/>
              </w:rPr>
              <w:t>2.</w:t>
            </w:r>
          </w:p>
        </w:tc>
        <w:tc>
          <w:tcPr>
            <w:tcW w:w="4777" w:type="pct"/>
            <w:gridSpan w:val="3"/>
            <w:tcBorders>
              <w:top w:val="single" w:sz="4" w:space="0" w:color="000000"/>
              <w:left w:val="single" w:sz="4" w:space="0" w:color="000000"/>
              <w:bottom w:val="single" w:sz="4" w:space="0" w:color="000000"/>
              <w:right w:val="single" w:sz="4" w:space="0" w:color="000000"/>
            </w:tcBorders>
          </w:tcPr>
          <w:p w:rsidR="00FA1E6F" w:rsidRPr="00A114CF" w:rsidRDefault="00FA1E6F" w:rsidP="00FA1E6F">
            <w:pPr>
              <w:jc w:val="center"/>
              <w:rPr>
                <w:sz w:val="20"/>
                <w:szCs w:val="20"/>
              </w:rPr>
            </w:pPr>
            <w:r w:rsidRPr="00A114CF">
              <w:rPr>
                <w:sz w:val="20"/>
                <w:szCs w:val="20"/>
              </w:rPr>
              <w:t>Комплекс процессных мероприятий</w:t>
            </w:r>
          </w:p>
          <w:p w:rsidR="00FA1E6F" w:rsidRPr="00A114CF" w:rsidRDefault="00FA1E6F" w:rsidP="00FA1E6F">
            <w:pPr>
              <w:jc w:val="center"/>
              <w:rPr>
                <w:bCs/>
                <w:sz w:val="20"/>
                <w:szCs w:val="20"/>
              </w:rPr>
            </w:pPr>
            <w:r w:rsidRPr="00A114CF">
              <w:rPr>
                <w:sz w:val="20"/>
                <w:szCs w:val="20"/>
              </w:rPr>
              <w:t>«Развитие сельскохозяйственного производства, рыбохозяйственного комплекса и деятельности по заготовке и переработке дикоросов»</w:t>
            </w:r>
          </w:p>
        </w:tc>
      </w:tr>
      <w:tr w:rsidR="00FA1E6F" w:rsidRPr="00A114CF" w:rsidTr="00E4642C">
        <w:trPr>
          <w:trHeight w:val="68"/>
        </w:trPr>
        <w:tc>
          <w:tcPr>
            <w:tcW w:w="223" w:type="pct"/>
            <w:tcBorders>
              <w:top w:val="single" w:sz="4" w:space="0" w:color="000000"/>
              <w:left w:val="single" w:sz="4" w:space="0" w:color="000000"/>
              <w:bottom w:val="single" w:sz="4" w:space="0" w:color="000000"/>
              <w:right w:val="single" w:sz="4" w:space="0" w:color="000000"/>
            </w:tcBorders>
          </w:tcPr>
          <w:p w:rsidR="00FA1E6F" w:rsidRPr="00A114CF" w:rsidRDefault="00FA1E6F" w:rsidP="00A114CF">
            <w:pPr>
              <w:ind w:left="-142" w:right="-106"/>
              <w:jc w:val="center"/>
              <w:rPr>
                <w:sz w:val="20"/>
                <w:szCs w:val="20"/>
              </w:rPr>
            </w:pPr>
          </w:p>
        </w:tc>
        <w:tc>
          <w:tcPr>
            <w:tcW w:w="2777" w:type="pct"/>
            <w:tcBorders>
              <w:top w:val="single" w:sz="4" w:space="0" w:color="000000"/>
              <w:left w:val="single" w:sz="4" w:space="0" w:color="000000"/>
              <w:bottom w:val="single" w:sz="4" w:space="0" w:color="000000"/>
              <w:right w:val="single" w:sz="4" w:space="0" w:color="000000"/>
            </w:tcBorders>
          </w:tcPr>
          <w:p w:rsidR="00FA1E6F" w:rsidRPr="00A114CF" w:rsidRDefault="00FA1E6F" w:rsidP="00A114CF">
            <w:pPr>
              <w:jc w:val="center"/>
              <w:rPr>
                <w:sz w:val="20"/>
                <w:szCs w:val="20"/>
              </w:rPr>
            </w:pPr>
            <w:r w:rsidRPr="00A114CF">
              <w:rPr>
                <w:sz w:val="20"/>
                <w:szCs w:val="20"/>
              </w:rPr>
              <w:t>Ответственный за реализацию: комитет по инвестициям, промышленности и сельскому хозяйству администрации Кондинского района</w:t>
            </w:r>
          </w:p>
        </w:tc>
        <w:tc>
          <w:tcPr>
            <w:tcW w:w="2000" w:type="pct"/>
            <w:gridSpan w:val="2"/>
            <w:tcBorders>
              <w:top w:val="single" w:sz="4" w:space="0" w:color="000000"/>
              <w:left w:val="single" w:sz="4" w:space="0" w:color="000000"/>
              <w:bottom w:val="single" w:sz="4" w:space="0" w:color="000000"/>
              <w:right w:val="single" w:sz="4" w:space="0" w:color="000000"/>
            </w:tcBorders>
          </w:tcPr>
          <w:p w:rsidR="00FA1E6F" w:rsidRPr="00A114CF" w:rsidRDefault="00FA1E6F" w:rsidP="00A114CF">
            <w:pPr>
              <w:jc w:val="center"/>
              <w:rPr>
                <w:sz w:val="20"/>
                <w:szCs w:val="20"/>
                <w:lang w:val="en-US" w:eastAsia="en-US"/>
              </w:rPr>
            </w:pPr>
            <w:r w:rsidRPr="00A114CF">
              <w:rPr>
                <w:sz w:val="20"/>
                <w:szCs w:val="20"/>
              </w:rPr>
              <w:t xml:space="preserve">Срок реализации: </w:t>
            </w:r>
            <w:r w:rsidRPr="00A114CF">
              <w:rPr>
                <w:sz w:val="20"/>
                <w:szCs w:val="20"/>
                <w:lang w:val="en-US"/>
              </w:rPr>
              <w:t>2025-2030</w:t>
            </w:r>
          </w:p>
        </w:tc>
      </w:tr>
      <w:tr w:rsidR="00FA1E6F" w:rsidRPr="00A114CF" w:rsidTr="00E4642C">
        <w:trPr>
          <w:trHeight w:val="68"/>
        </w:trPr>
        <w:tc>
          <w:tcPr>
            <w:tcW w:w="223" w:type="pct"/>
            <w:tcBorders>
              <w:top w:val="single" w:sz="4" w:space="0" w:color="000000"/>
              <w:left w:val="single" w:sz="4" w:space="0" w:color="000000"/>
              <w:bottom w:val="single" w:sz="4" w:space="0" w:color="000000"/>
              <w:right w:val="single" w:sz="4" w:space="0" w:color="000000"/>
            </w:tcBorders>
          </w:tcPr>
          <w:p w:rsidR="00FA1E6F" w:rsidRPr="00A114CF" w:rsidRDefault="00FA1E6F" w:rsidP="00501D70">
            <w:pPr>
              <w:ind w:left="-142" w:right="-106"/>
              <w:jc w:val="center"/>
              <w:rPr>
                <w:sz w:val="20"/>
                <w:szCs w:val="20"/>
              </w:rPr>
            </w:pPr>
            <w:r w:rsidRPr="00A114CF">
              <w:rPr>
                <w:sz w:val="20"/>
                <w:szCs w:val="20"/>
              </w:rPr>
              <w:t>2.1.</w:t>
            </w:r>
          </w:p>
        </w:tc>
        <w:tc>
          <w:tcPr>
            <w:tcW w:w="2777" w:type="pct"/>
            <w:tcBorders>
              <w:top w:val="single" w:sz="4" w:space="0" w:color="000000"/>
              <w:left w:val="single" w:sz="4" w:space="0" w:color="000000"/>
              <w:bottom w:val="single" w:sz="4" w:space="0" w:color="000000"/>
              <w:right w:val="single" w:sz="4" w:space="0" w:color="000000"/>
            </w:tcBorders>
          </w:tcPr>
          <w:p w:rsidR="00FA1E6F" w:rsidRPr="00A114CF" w:rsidRDefault="00FA1E6F" w:rsidP="00C558FB">
            <w:pPr>
              <w:rPr>
                <w:sz w:val="20"/>
                <w:szCs w:val="20"/>
              </w:rPr>
            </w:pPr>
            <w:r w:rsidRPr="00A114CF">
              <w:rPr>
                <w:sz w:val="20"/>
                <w:szCs w:val="20"/>
              </w:rPr>
              <w:t xml:space="preserve">Поддержка растениеводства </w:t>
            </w:r>
          </w:p>
        </w:tc>
        <w:tc>
          <w:tcPr>
            <w:tcW w:w="1041" w:type="pct"/>
            <w:vMerge w:val="restart"/>
            <w:tcBorders>
              <w:top w:val="single" w:sz="4" w:space="0" w:color="000000"/>
              <w:left w:val="single" w:sz="4" w:space="0" w:color="000000"/>
              <w:right w:val="single" w:sz="4" w:space="0" w:color="000000"/>
            </w:tcBorders>
          </w:tcPr>
          <w:p w:rsidR="00FA1E6F" w:rsidRPr="00A114CF" w:rsidRDefault="00FA1E6F" w:rsidP="00FA1E6F">
            <w:pPr>
              <w:jc w:val="both"/>
              <w:rPr>
                <w:sz w:val="20"/>
                <w:szCs w:val="20"/>
              </w:rPr>
            </w:pPr>
            <w:r w:rsidRPr="00A114CF">
              <w:rPr>
                <w:sz w:val="20"/>
                <w:szCs w:val="20"/>
                <w:lang w:eastAsia="en-US"/>
              </w:rPr>
              <w:t xml:space="preserve">Предоставление государственной поддержки за произведенную и реализованную продукцию агропромышленного комплекса, на содержание поголовья сельскохозяйственных животных </w:t>
            </w:r>
          </w:p>
        </w:tc>
        <w:tc>
          <w:tcPr>
            <w:tcW w:w="959" w:type="pct"/>
            <w:vMerge w:val="restart"/>
            <w:tcBorders>
              <w:top w:val="single" w:sz="4" w:space="0" w:color="000000"/>
              <w:left w:val="single" w:sz="4" w:space="0" w:color="000000"/>
              <w:right w:val="single" w:sz="4" w:space="0" w:color="000000"/>
            </w:tcBorders>
          </w:tcPr>
          <w:p w:rsidR="00FA1E6F" w:rsidRPr="00A114CF" w:rsidRDefault="00FA1E6F" w:rsidP="00FA1E6F">
            <w:pPr>
              <w:jc w:val="both"/>
              <w:rPr>
                <w:sz w:val="20"/>
                <w:szCs w:val="20"/>
                <w:lang w:eastAsia="en-US"/>
              </w:rPr>
            </w:pPr>
            <w:r w:rsidRPr="00A114CF">
              <w:rPr>
                <w:sz w:val="20"/>
                <w:szCs w:val="20"/>
                <w:lang w:eastAsia="en-US"/>
              </w:rPr>
              <w:t>Индекс производства продукции сельского хозяйства, процентов к предыдущему году в сопоставимых ценах</w:t>
            </w:r>
          </w:p>
          <w:p w:rsidR="00FA1E6F" w:rsidRPr="00A114CF" w:rsidRDefault="00FA1E6F" w:rsidP="00FA1E6F">
            <w:pPr>
              <w:jc w:val="both"/>
              <w:rPr>
                <w:sz w:val="20"/>
                <w:szCs w:val="20"/>
              </w:rPr>
            </w:pPr>
          </w:p>
        </w:tc>
      </w:tr>
      <w:tr w:rsidR="00FA1E6F" w:rsidRPr="00A114CF" w:rsidTr="00E4642C">
        <w:trPr>
          <w:trHeight w:val="68"/>
        </w:trPr>
        <w:tc>
          <w:tcPr>
            <w:tcW w:w="223" w:type="pct"/>
            <w:tcBorders>
              <w:top w:val="single" w:sz="4" w:space="0" w:color="000000"/>
              <w:left w:val="single" w:sz="4" w:space="0" w:color="000000"/>
              <w:bottom w:val="single" w:sz="4" w:space="0" w:color="000000"/>
              <w:right w:val="single" w:sz="4" w:space="0" w:color="000000"/>
            </w:tcBorders>
          </w:tcPr>
          <w:p w:rsidR="00FA1E6F" w:rsidRPr="00A114CF" w:rsidRDefault="00FA1E6F" w:rsidP="00501D70">
            <w:pPr>
              <w:ind w:left="-142" w:right="-106"/>
              <w:jc w:val="center"/>
              <w:rPr>
                <w:sz w:val="20"/>
                <w:szCs w:val="20"/>
              </w:rPr>
            </w:pPr>
            <w:r w:rsidRPr="00A114CF">
              <w:rPr>
                <w:sz w:val="20"/>
                <w:szCs w:val="20"/>
              </w:rPr>
              <w:t>2.2.</w:t>
            </w:r>
          </w:p>
        </w:tc>
        <w:tc>
          <w:tcPr>
            <w:tcW w:w="2777" w:type="pct"/>
            <w:tcBorders>
              <w:top w:val="single" w:sz="4" w:space="0" w:color="000000"/>
              <w:left w:val="single" w:sz="4" w:space="0" w:color="000000"/>
              <w:bottom w:val="single" w:sz="4" w:space="0" w:color="000000"/>
              <w:right w:val="single" w:sz="4" w:space="0" w:color="000000"/>
            </w:tcBorders>
          </w:tcPr>
          <w:p w:rsidR="00FA1E6F" w:rsidRPr="00A114CF" w:rsidRDefault="00FA1E6F" w:rsidP="00C558FB">
            <w:pPr>
              <w:rPr>
                <w:sz w:val="20"/>
                <w:szCs w:val="20"/>
              </w:rPr>
            </w:pPr>
            <w:r w:rsidRPr="00A114CF">
              <w:rPr>
                <w:sz w:val="20"/>
                <w:szCs w:val="20"/>
              </w:rPr>
              <w:t>Поддержка животноводства</w:t>
            </w:r>
          </w:p>
        </w:tc>
        <w:tc>
          <w:tcPr>
            <w:tcW w:w="1041" w:type="pct"/>
            <w:vMerge/>
            <w:tcBorders>
              <w:left w:val="single" w:sz="4" w:space="0" w:color="000000"/>
              <w:right w:val="single" w:sz="4" w:space="0" w:color="000000"/>
            </w:tcBorders>
          </w:tcPr>
          <w:p w:rsidR="00FA1E6F" w:rsidRPr="00A114CF" w:rsidRDefault="00FA1E6F" w:rsidP="00C558FB">
            <w:pPr>
              <w:rPr>
                <w:sz w:val="20"/>
                <w:szCs w:val="20"/>
              </w:rPr>
            </w:pPr>
          </w:p>
        </w:tc>
        <w:tc>
          <w:tcPr>
            <w:tcW w:w="959" w:type="pct"/>
            <w:vMerge/>
            <w:tcBorders>
              <w:left w:val="single" w:sz="4" w:space="0" w:color="000000"/>
              <w:right w:val="single" w:sz="4" w:space="0" w:color="000000"/>
            </w:tcBorders>
          </w:tcPr>
          <w:p w:rsidR="00FA1E6F" w:rsidRPr="00A114CF" w:rsidRDefault="00FA1E6F" w:rsidP="00C558FB">
            <w:pPr>
              <w:rPr>
                <w:sz w:val="20"/>
                <w:szCs w:val="20"/>
              </w:rPr>
            </w:pPr>
          </w:p>
        </w:tc>
      </w:tr>
      <w:tr w:rsidR="00FA1E6F" w:rsidRPr="00A114CF" w:rsidTr="00E4642C">
        <w:trPr>
          <w:trHeight w:val="68"/>
        </w:trPr>
        <w:tc>
          <w:tcPr>
            <w:tcW w:w="223" w:type="pct"/>
            <w:tcBorders>
              <w:top w:val="single" w:sz="4" w:space="0" w:color="000000"/>
              <w:left w:val="single" w:sz="4" w:space="0" w:color="000000"/>
              <w:bottom w:val="single" w:sz="4" w:space="0" w:color="000000"/>
              <w:right w:val="single" w:sz="4" w:space="0" w:color="000000"/>
            </w:tcBorders>
          </w:tcPr>
          <w:p w:rsidR="00FA1E6F" w:rsidRPr="00A114CF" w:rsidRDefault="00FA1E6F" w:rsidP="00501D70">
            <w:pPr>
              <w:ind w:left="-142" w:right="-106"/>
              <w:jc w:val="center"/>
              <w:rPr>
                <w:sz w:val="20"/>
                <w:szCs w:val="20"/>
              </w:rPr>
            </w:pPr>
            <w:r w:rsidRPr="00A114CF">
              <w:rPr>
                <w:sz w:val="20"/>
                <w:szCs w:val="20"/>
              </w:rPr>
              <w:t>2.3.</w:t>
            </w:r>
          </w:p>
        </w:tc>
        <w:tc>
          <w:tcPr>
            <w:tcW w:w="2777" w:type="pct"/>
            <w:tcBorders>
              <w:top w:val="single" w:sz="4" w:space="0" w:color="000000"/>
              <w:left w:val="single" w:sz="4" w:space="0" w:color="000000"/>
              <w:bottom w:val="single" w:sz="4" w:space="0" w:color="000000"/>
              <w:right w:val="single" w:sz="4" w:space="0" w:color="000000"/>
            </w:tcBorders>
          </w:tcPr>
          <w:p w:rsidR="00FA1E6F" w:rsidRPr="00A114CF" w:rsidRDefault="00FA1E6F" w:rsidP="00C558FB">
            <w:pPr>
              <w:rPr>
                <w:sz w:val="20"/>
                <w:szCs w:val="20"/>
              </w:rPr>
            </w:pPr>
            <w:r w:rsidRPr="00A114CF">
              <w:rPr>
                <w:sz w:val="20"/>
                <w:szCs w:val="20"/>
              </w:rPr>
              <w:t>Поддержка рыбохозяйственного комплекса</w:t>
            </w:r>
          </w:p>
        </w:tc>
        <w:tc>
          <w:tcPr>
            <w:tcW w:w="1041" w:type="pct"/>
            <w:vMerge/>
            <w:tcBorders>
              <w:left w:val="single" w:sz="4" w:space="0" w:color="000000"/>
              <w:right w:val="single" w:sz="4" w:space="0" w:color="000000"/>
            </w:tcBorders>
          </w:tcPr>
          <w:p w:rsidR="00FA1E6F" w:rsidRPr="00A114CF" w:rsidRDefault="00FA1E6F" w:rsidP="00C558FB">
            <w:pPr>
              <w:rPr>
                <w:sz w:val="20"/>
                <w:szCs w:val="20"/>
              </w:rPr>
            </w:pPr>
          </w:p>
        </w:tc>
        <w:tc>
          <w:tcPr>
            <w:tcW w:w="959" w:type="pct"/>
            <w:vMerge/>
            <w:tcBorders>
              <w:left w:val="single" w:sz="4" w:space="0" w:color="000000"/>
              <w:right w:val="single" w:sz="4" w:space="0" w:color="000000"/>
            </w:tcBorders>
          </w:tcPr>
          <w:p w:rsidR="00FA1E6F" w:rsidRPr="00A114CF" w:rsidRDefault="00FA1E6F" w:rsidP="00C558FB">
            <w:pPr>
              <w:rPr>
                <w:sz w:val="20"/>
                <w:szCs w:val="20"/>
              </w:rPr>
            </w:pPr>
          </w:p>
        </w:tc>
      </w:tr>
      <w:tr w:rsidR="00FA1E6F" w:rsidRPr="00A114CF" w:rsidTr="00E4642C">
        <w:trPr>
          <w:trHeight w:val="68"/>
        </w:trPr>
        <w:tc>
          <w:tcPr>
            <w:tcW w:w="223" w:type="pct"/>
            <w:tcBorders>
              <w:top w:val="single" w:sz="4" w:space="0" w:color="000000"/>
              <w:left w:val="single" w:sz="4" w:space="0" w:color="000000"/>
              <w:bottom w:val="single" w:sz="4" w:space="0" w:color="000000"/>
              <w:right w:val="single" w:sz="4" w:space="0" w:color="000000"/>
            </w:tcBorders>
          </w:tcPr>
          <w:p w:rsidR="00FA1E6F" w:rsidRPr="00A114CF" w:rsidRDefault="00FA1E6F" w:rsidP="00501D70">
            <w:pPr>
              <w:ind w:left="-142" w:right="-106"/>
              <w:jc w:val="center"/>
              <w:rPr>
                <w:sz w:val="20"/>
                <w:szCs w:val="20"/>
              </w:rPr>
            </w:pPr>
            <w:r w:rsidRPr="00A114CF">
              <w:rPr>
                <w:sz w:val="20"/>
                <w:szCs w:val="20"/>
              </w:rPr>
              <w:t>2.4.</w:t>
            </w:r>
          </w:p>
        </w:tc>
        <w:tc>
          <w:tcPr>
            <w:tcW w:w="2777" w:type="pct"/>
            <w:tcBorders>
              <w:top w:val="single" w:sz="4" w:space="0" w:color="000000"/>
              <w:left w:val="single" w:sz="4" w:space="0" w:color="000000"/>
              <w:bottom w:val="single" w:sz="4" w:space="0" w:color="000000"/>
              <w:right w:val="single" w:sz="4" w:space="0" w:color="000000"/>
            </w:tcBorders>
          </w:tcPr>
          <w:p w:rsidR="00FA1E6F" w:rsidRPr="00A114CF" w:rsidRDefault="00FA1E6F" w:rsidP="00C558FB">
            <w:pPr>
              <w:rPr>
                <w:sz w:val="20"/>
                <w:szCs w:val="20"/>
              </w:rPr>
            </w:pPr>
            <w:r w:rsidRPr="00A114CF">
              <w:rPr>
                <w:sz w:val="20"/>
                <w:szCs w:val="20"/>
              </w:rPr>
              <w:t>Поддержка деятельности по заготовке и переработке дикоросов</w:t>
            </w:r>
          </w:p>
        </w:tc>
        <w:tc>
          <w:tcPr>
            <w:tcW w:w="1041" w:type="pct"/>
            <w:vMerge/>
            <w:tcBorders>
              <w:left w:val="single" w:sz="4" w:space="0" w:color="000000"/>
              <w:bottom w:val="single" w:sz="4" w:space="0" w:color="000000"/>
              <w:right w:val="single" w:sz="4" w:space="0" w:color="000000"/>
            </w:tcBorders>
          </w:tcPr>
          <w:p w:rsidR="00FA1E6F" w:rsidRPr="00A114CF" w:rsidRDefault="00FA1E6F" w:rsidP="00C558FB">
            <w:pPr>
              <w:rPr>
                <w:sz w:val="20"/>
                <w:szCs w:val="20"/>
              </w:rPr>
            </w:pPr>
          </w:p>
        </w:tc>
        <w:tc>
          <w:tcPr>
            <w:tcW w:w="959" w:type="pct"/>
            <w:vMerge/>
            <w:tcBorders>
              <w:left w:val="single" w:sz="4" w:space="0" w:color="000000"/>
              <w:bottom w:val="single" w:sz="4" w:space="0" w:color="000000"/>
              <w:right w:val="single" w:sz="4" w:space="0" w:color="000000"/>
            </w:tcBorders>
          </w:tcPr>
          <w:p w:rsidR="00FA1E6F" w:rsidRPr="00A114CF" w:rsidRDefault="00FA1E6F" w:rsidP="00C558FB">
            <w:pPr>
              <w:rPr>
                <w:sz w:val="20"/>
                <w:szCs w:val="20"/>
              </w:rPr>
            </w:pPr>
          </w:p>
        </w:tc>
      </w:tr>
      <w:tr w:rsidR="00FA1E6F" w:rsidRPr="00A114CF" w:rsidTr="00B644DD">
        <w:trPr>
          <w:trHeight w:val="68"/>
        </w:trPr>
        <w:tc>
          <w:tcPr>
            <w:tcW w:w="223" w:type="pct"/>
            <w:tcBorders>
              <w:top w:val="single" w:sz="4" w:space="0" w:color="000000"/>
              <w:left w:val="single" w:sz="4" w:space="0" w:color="000000"/>
              <w:bottom w:val="single" w:sz="4" w:space="0" w:color="000000"/>
              <w:right w:val="single" w:sz="4" w:space="0" w:color="000000"/>
            </w:tcBorders>
          </w:tcPr>
          <w:p w:rsidR="00FA1E6F" w:rsidRPr="00A114CF" w:rsidRDefault="00FA1E6F" w:rsidP="00501D70">
            <w:pPr>
              <w:ind w:left="-142" w:right="-106"/>
              <w:jc w:val="center"/>
              <w:rPr>
                <w:sz w:val="20"/>
                <w:szCs w:val="20"/>
              </w:rPr>
            </w:pPr>
            <w:r w:rsidRPr="00A114CF">
              <w:rPr>
                <w:sz w:val="20"/>
                <w:szCs w:val="20"/>
              </w:rPr>
              <w:t>3.</w:t>
            </w:r>
          </w:p>
        </w:tc>
        <w:tc>
          <w:tcPr>
            <w:tcW w:w="4777" w:type="pct"/>
            <w:gridSpan w:val="3"/>
            <w:tcBorders>
              <w:top w:val="single" w:sz="4" w:space="0" w:color="000000"/>
              <w:left w:val="single" w:sz="4" w:space="0" w:color="000000"/>
              <w:bottom w:val="single" w:sz="4" w:space="0" w:color="000000"/>
              <w:right w:val="single" w:sz="4" w:space="0" w:color="000000"/>
            </w:tcBorders>
          </w:tcPr>
          <w:p w:rsidR="00FA1E6F" w:rsidRPr="00A114CF" w:rsidRDefault="00FA1E6F" w:rsidP="00501D70">
            <w:pPr>
              <w:jc w:val="center"/>
              <w:rPr>
                <w:rFonts w:eastAsia="Calibri"/>
                <w:sz w:val="20"/>
                <w:szCs w:val="20"/>
                <w:lang w:eastAsia="en-US"/>
              </w:rPr>
            </w:pPr>
            <w:r w:rsidRPr="00A114CF">
              <w:rPr>
                <w:sz w:val="20"/>
                <w:szCs w:val="20"/>
              </w:rPr>
              <w:t>Комплекс процессных мероприятий «Гуманное обращение с животными»</w:t>
            </w:r>
          </w:p>
        </w:tc>
      </w:tr>
      <w:tr w:rsidR="00FA1E6F" w:rsidRPr="00A114CF" w:rsidTr="00E4642C">
        <w:trPr>
          <w:trHeight w:val="68"/>
        </w:trPr>
        <w:tc>
          <w:tcPr>
            <w:tcW w:w="223" w:type="pct"/>
            <w:tcBorders>
              <w:top w:val="single" w:sz="4" w:space="0" w:color="000000"/>
              <w:left w:val="single" w:sz="4" w:space="0" w:color="000000"/>
              <w:bottom w:val="single" w:sz="4" w:space="0" w:color="000000"/>
              <w:right w:val="single" w:sz="4" w:space="0" w:color="000000"/>
            </w:tcBorders>
          </w:tcPr>
          <w:p w:rsidR="00FA1E6F" w:rsidRPr="00A114CF" w:rsidRDefault="00FA1E6F" w:rsidP="00D93FB7">
            <w:pPr>
              <w:ind w:left="-142" w:right="-106"/>
              <w:jc w:val="center"/>
              <w:rPr>
                <w:sz w:val="20"/>
                <w:szCs w:val="20"/>
              </w:rPr>
            </w:pPr>
          </w:p>
        </w:tc>
        <w:tc>
          <w:tcPr>
            <w:tcW w:w="2777" w:type="pct"/>
            <w:tcBorders>
              <w:top w:val="single" w:sz="4" w:space="0" w:color="000000"/>
              <w:left w:val="single" w:sz="4" w:space="0" w:color="000000"/>
              <w:bottom w:val="single" w:sz="4" w:space="0" w:color="000000"/>
              <w:right w:val="single" w:sz="4" w:space="0" w:color="000000"/>
            </w:tcBorders>
          </w:tcPr>
          <w:p w:rsidR="00FA1E6F" w:rsidRPr="00A114CF" w:rsidRDefault="00FA1E6F" w:rsidP="00D93FB7">
            <w:pPr>
              <w:jc w:val="center"/>
              <w:rPr>
                <w:sz w:val="20"/>
                <w:szCs w:val="20"/>
              </w:rPr>
            </w:pPr>
            <w:r w:rsidRPr="00A114CF">
              <w:rPr>
                <w:sz w:val="20"/>
                <w:szCs w:val="20"/>
              </w:rPr>
              <w:t>Ответственный за реализацию: управление жилищно-коммунального хозяйства администрации Кондинского района</w:t>
            </w:r>
          </w:p>
        </w:tc>
        <w:tc>
          <w:tcPr>
            <w:tcW w:w="2000" w:type="pct"/>
            <w:gridSpan w:val="2"/>
            <w:tcBorders>
              <w:top w:val="single" w:sz="4" w:space="0" w:color="000000"/>
              <w:left w:val="single" w:sz="4" w:space="0" w:color="000000"/>
              <w:bottom w:val="single" w:sz="4" w:space="0" w:color="000000"/>
              <w:right w:val="single" w:sz="4" w:space="0" w:color="000000"/>
            </w:tcBorders>
          </w:tcPr>
          <w:p w:rsidR="00FA1E6F" w:rsidRPr="00A114CF" w:rsidRDefault="00FA1E6F" w:rsidP="00D93FB7">
            <w:pPr>
              <w:jc w:val="center"/>
              <w:rPr>
                <w:sz w:val="20"/>
                <w:szCs w:val="20"/>
              </w:rPr>
            </w:pPr>
            <w:r w:rsidRPr="00A114CF">
              <w:rPr>
                <w:sz w:val="20"/>
                <w:szCs w:val="20"/>
              </w:rPr>
              <w:t>Срок реализации: 2025-2030</w:t>
            </w:r>
          </w:p>
        </w:tc>
      </w:tr>
      <w:tr w:rsidR="00664D08" w:rsidRPr="00A114CF" w:rsidTr="00E4642C">
        <w:trPr>
          <w:trHeight w:val="68"/>
        </w:trPr>
        <w:tc>
          <w:tcPr>
            <w:tcW w:w="223" w:type="pct"/>
            <w:tcBorders>
              <w:top w:val="single" w:sz="4" w:space="0" w:color="000000"/>
              <w:left w:val="single" w:sz="4" w:space="0" w:color="000000"/>
              <w:bottom w:val="single" w:sz="4" w:space="0" w:color="000000"/>
              <w:right w:val="single" w:sz="4" w:space="0" w:color="000000"/>
            </w:tcBorders>
          </w:tcPr>
          <w:p w:rsidR="00664D08" w:rsidRPr="00A114CF" w:rsidRDefault="00664D08" w:rsidP="00664D08">
            <w:pPr>
              <w:ind w:left="-142" w:right="-106"/>
              <w:jc w:val="center"/>
              <w:rPr>
                <w:sz w:val="20"/>
                <w:szCs w:val="20"/>
              </w:rPr>
            </w:pPr>
            <w:r w:rsidRPr="00A114CF">
              <w:rPr>
                <w:sz w:val="20"/>
                <w:szCs w:val="20"/>
              </w:rPr>
              <w:t>3.1.</w:t>
            </w:r>
          </w:p>
        </w:tc>
        <w:tc>
          <w:tcPr>
            <w:tcW w:w="2777" w:type="pct"/>
            <w:tcBorders>
              <w:top w:val="single" w:sz="4" w:space="0" w:color="000000"/>
              <w:left w:val="single" w:sz="4" w:space="0" w:color="000000"/>
              <w:bottom w:val="single" w:sz="4" w:space="0" w:color="000000"/>
              <w:right w:val="single" w:sz="4" w:space="0" w:color="000000"/>
            </w:tcBorders>
          </w:tcPr>
          <w:p w:rsidR="00664D08" w:rsidRPr="00A114CF" w:rsidRDefault="00664D08" w:rsidP="00C558FB">
            <w:pPr>
              <w:rPr>
                <w:sz w:val="20"/>
                <w:szCs w:val="20"/>
              </w:rPr>
            </w:pPr>
            <w:r w:rsidRPr="00A114CF">
              <w:rPr>
                <w:sz w:val="20"/>
                <w:szCs w:val="20"/>
              </w:rPr>
              <w:t>Обеспечение безопасности населения при осуществлении деятельности по обращению с животными без владельцев</w:t>
            </w:r>
          </w:p>
        </w:tc>
        <w:tc>
          <w:tcPr>
            <w:tcW w:w="1041" w:type="pct"/>
            <w:tcBorders>
              <w:top w:val="single" w:sz="4" w:space="0" w:color="000000"/>
              <w:left w:val="single" w:sz="4" w:space="0" w:color="000000"/>
              <w:bottom w:val="single" w:sz="4" w:space="0" w:color="000000"/>
              <w:right w:val="single" w:sz="4" w:space="0" w:color="000000"/>
            </w:tcBorders>
          </w:tcPr>
          <w:p w:rsidR="00664D08" w:rsidRPr="00A114CF" w:rsidRDefault="00664D08" w:rsidP="00A114CF">
            <w:pPr>
              <w:rPr>
                <w:sz w:val="20"/>
                <w:szCs w:val="20"/>
              </w:rPr>
            </w:pPr>
            <w:r w:rsidRPr="00A114CF">
              <w:rPr>
                <w:sz w:val="20"/>
                <w:szCs w:val="20"/>
              </w:rPr>
              <w:t>Проведение некоммерческими организациями информационной и просветительской деятельности в сфере решения проблемы безнадзорных животных</w:t>
            </w:r>
          </w:p>
        </w:tc>
        <w:tc>
          <w:tcPr>
            <w:tcW w:w="959" w:type="pct"/>
            <w:tcBorders>
              <w:top w:val="single" w:sz="4" w:space="0" w:color="000000"/>
              <w:left w:val="single" w:sz="4" w:space="0" w:color="000000"/>
              <w:bottom w:val="single" w:sz="4" w:space="0" w:color="000000"/>
              <w:right w:val="single" w:sz="4" w:space="0" w:color="000000"/>
            </w:tcBorders>
          </w:tcPr>
          <w:p w:rsidR="00664D08" w:rsidRPr="00A114CF" w:rsidRDefault="00664D08" w:rsidP="00C558FB">
            <w:pPr>
              <w:rPr>
                <w:sz w:val="20"/>
                <w:szCs w:val="20"/>
              </w:rPr>
            </w:pPr>
            <w:r w:rsidRPr="00A114CF">
              <w:rPr>
                <w:sz w:val="20"/>
                <w:szCs w:val="20"/>
              </w:rPr>
              <w:t>Доля животных без владельцев по отношению к общей численности животных</w:t>
            </w:r>
          </w:p>
        </w:tc>
      </w:tr>
    </w:tbl>
    <w:p w:rsidR="00501D70" w:rsidRDefault="00501D70" w:rsidP="00501D70">
      <w:pPr>
        <w:tabs>
          <w:tab w:val="left" w:pos="9930"/>
        </w:tabs>
      </w:pPr>
    </w:p>
    <w:p w:rsidR="00A114CF" w:rsidRDefault="00A114CF" w:rsidP="00501D70">
      <w:pPr>
        <w:tabs>
          <w:tab w:val="left" w:pos="9930"/>
        </w:tabs>
        <w:jc w:val="center"/>
      </w:pPr>
    </w:p>
    <w:p w:rsidR="00A114CF" w:rsidRDefault="00A114CF" w:rsidP="00501D70">
      <w:pPr>
        <w:tabs>
          <w:tab w:val="left" w:pos="9930"/>
        </w:tabs>
        <w:jc w:val="center"/>
      </w:pPr>
    </w:p>
    <w:p w:rsidR="00A114CF" w:rsidRDefault="00A114CF" w:rsidP="00501D70">
      <w:pPr>
        <w:tabs>
          <w:tab w:val="left" w:pos="9930"/>
        </w:tabs>
        <w:jc w:val="center"/>
      </w:pPr>
    </w:p>
    <w:p w:rsidR="00501D70" w:rsidRDefault="00632EF0" w:rsidP="00501D70">
      <w:pPr>
        <w:tabs>
          <w:tab w:val="left" w:pos="9930"/>
        </w:tabs>
        <w:jc w:val="center"/>
      </w:pPr>
      <w:r>
        <w:lastRenderedPageBreak/>
        <w:t>4</w:t>
      </w:r>
      <w:r w:rsidR="00501D70" w:rsidRPr="00666971">
        <w:t>.</w:t>
      </w:r>
      <w:r w:rsidR="00501D70">
        <w:t xml:space="preserve"> </w:t>
      </w:r>
      <w:r w:rsidR="00501D70" w:rsidRPr="00666971">
        <w:t>Финансовое</w:t>
      </w:r>
      <w:r w:rsidR="00501D70">
        <w:t xml:space="preserve"> </w:t>
      </w:r>
      <w:r w:rsidR="00501D70" w:rsidRPr="00666971">
        <w:t>обеспечение</w:t>
      </w:r>
      <w:r w:rsidR="00501D70">
        <w:t xml:space="preserve"> </w:t>
      </w:r>
      <w:r w:rsidR="00A114CF">
        <w:t xml:space="preserve">муниципальной </w:t>
      </w:r>
      <w:r w:rsidR="00501D70" w:rsidRPr="00666971">
        <w:t>программы</w:t>
      </w:r>
    </w:p>
    <w:p w:rsidR="00501D70" w:rsidRPr="00CC562B" w:rsidRDefault="00501D70" w:rsidP="00501D70">
      <w:pPr>
        <w:jc w:val="center"/>
        <w:outlineLvl w:val="0"/>
        <w:rPr>
          <w:bCs/>
          <w:color w:val="000000"/>
          <w:kern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2"/>
        <w:gridCol w:w="1027"/>
        <w:gridCol w:w="1327"/>
        <w:gridCol w:w="1324"/>
        <w:gridCol w:w="1469"/>
        <w:gridCol w:w="1002"/>
        <w:gridCol w:w="1209"/>
        <w:gridCol w:w="1212"/>
      </w:tblGrid>
      <w:tr w:rsidR="00501D70" w:rsidRPr="00A114CF" w:rsidTr="00115162">
        <w:trPr>
          <w:trHeight w:val="68"/>
        </w:trPr>
        <w:tc>
          <w:tcPr>
            <w:tcW w:w="2101" w:type="pct"/>
            <w:vMerge w:val="restart"/>
            <w:shd w:val="clear" w:color="auto" w:fill="auto"/>
          </w:tcPr>
          <w:p w:rsidR="00501D70" w:rsidRPr="00A114CF" w:rsidRDefault="00501D70" w:rsidP="00115162">
            <w:pPr>
              <w:widowControl w:val="0"/>
              <w:autoSpaceDE w:val="0"/>
              <w:autoSpaceDN w:val="0"/>
              <w:ind w:right="-80"/>
              <w:jc w:val="center"/>
              <w:rPr>
                <w:sz w:val="18"/>
                <w:szCs w:val="18"/>
                <w:lang w:eastAsia="en-US"/>
              </w:rPr>
            </w:pPr>
            <w:r w:rsidRPr="00A114CF">
              <w:rPr>
                <w:sz w:val="18"/>
                <w:szCs w:val="18"/>
                <w:lang w:eastAsia="en-US"/>
              </w:rPr>
              <w:t>Наименование муниципальной программы, структурного элемента, источник финансового обеспечения</w:t>
            </w:r>
          </w:p>
        </w:tc>
        <w:tc>
          <w:tcPr>
            <w:tcW w:w="2899" w:type="pct"/>
            <w:gridSpan w:val="7"/>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Объем финансового обеспечения по годам (тыс. рублей) </w:t>
            </w:r>
          </w:p>
        </w:tc>
      </w:tr>
      <w:tr w:rsidR="00115162" w:rsidRPr="00A114CF" w:rsidTr="00115162">
        <w:trPr>
          <w:trHeight w:val="68"/>
        </w:trPr>
        <w:tc>
          <w:tcPr>
            <w:tcW w:w="2101" w:type="pct"/>
            <w:vMerge/>
            <w:shd w:val="clear" w:color="auto" w:fill="auto"/>
            <w:hideMark/>
          </w:tcPr>
          <w:p w:rsidR="00501D70" w:rsidRPr="00A114CF" w:rsidRDefault="00501D70" w:rsidP="00501D70">
            <w:pPr>
              <w:rPr>
                <w:sz w:val="18"/>
                <w:szCs w:val="18"/>
                <w:lang w:eastAsia="en-US"/>
              </w:rPr>
            </w:pPr>
          </w:p>
        </w:tc>
        <w:tc>
          <w:tcPr>
            <w:tcW w:w="347" w:type="pct"/>
            <w:shd w:val="clear" w:color="auto" w:fill="auto"/>
            <w:hideMark/>
          </w:tcPr>
          <w:p w:rsidR="00501D70" w:rsidRPr="00A114CF" w:rsidRDefault="00501D70" w:rsidP="00115162">
            <w:pPr>
              <w:ind w:left="-70" w:right="-80"/>
              <w:jc w:val="center"/>
              <w:rPr>
                <w:sz w:val="18"/>
                <w:szCs w:val="18"/>
                <w:lang w:eastAsia="en-US"/>
              </w:rPr>
            </w:pPr>
            <w:r w:rsidRPr="00A114CF">
              <w:rPr>
                <w:sz w:val="18"/>
                <w:szCs w:val="18"/>
                <w:lang w:eastAsia="en-US"/>
              </w:rPr>
              <w:t xml:space="preserve">2025 </w:t>
            </w:r>
          </w:p>
        </w:tc>
        <w:tc>
          <w:tcPr>
            <w:tcW w:w="449"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2026 </w:t>
            </w:r>
          </w:p>
        </w:tc>
        <w:tc>
          <w:tcPr>
            <w:tcW w:w="448"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2027 </w:t>
            </w:r>
          </w:p>
        </w:tc>
        <w:tc>
          <w:tcPr>
            <w:tcW w:w="497"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2028 </w:t>
            </w:r>
          </w:p>
        </w:tc>
        <w:tc>
          <w:tcPr>
            <w:tcW w:w="339"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2029 </w:t>
            </w:r>
          </w:p>
        </w:tc>
        <w:tc>
          <w:tcPr>
            <w:tcW w:w="409"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 xml:space="preserve">2030 </w:t>
            </w:r>
          </w:p>
        </w:tc>
        <w:tc>
          <w:tcPr>
            <w:tcW w:w="410" w:type="pct"/>
            <w:shd w:val="clear" w:color="auto" w:fill="auto"/>
            <w:hideMark/>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Всего</w:t>
            </w:r>
          </w:p>
        </w:tc>
      </w:tr>
      <w:tr w:rsidR="00115162" w:rsidRPr="00A114CF" w:rsidTr="00115162">
        <w:trPr>
          <w:trHeight w:val="68"/>
        </w:trPr>
        <w:tc>
          <w:tcPr>
            <w:tcW w:w="2101" w:type="pct"/>
            <w:shd w:val="clear" w:color="auto" w:fill="auto"/>
            <w:hideMark/>
          </w:tcPr>
          <w:p w:rsidR="00501D70" w:rsidRPr="00A114CF" w:rsidRDefault="00501D70" w:rsidP="00115162">
            <w:pPr>
              <w:widowControl w:val="0"/>
              <w:autoSpaceDE w:val="0"/>
              <w:autoSpaceDN w:val="0"/>
              <w:ind w:right="-80"/>
              <w:jc w:val="center"/>
              <w:rPr>
                <w:sz w:val="18"/>
                <w:szCs w:val="18"/>
                <w:lang w:eastAsia="en-US"/>
              </w:rPr>
            </w:pPr>
            <w:r w:rsidRPr="00A114CF">
              <w:rPr>
                <w:sz w:val="18"/>
                <w:szCs w:val="18"/>
                <w:lang w:eastAsia="en-US"/>
              </w:rPr>
              <w:t>1</w:t>
            </w:r>
          </w:p>
        </w:tc>
        <w:tc>
          <w:tcPr>
            <w:tcW w:w="347"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2</w:t>
            </w:r>
          </w:p>
        </w:tc>
        <w:tc>
          <w:tcPr>
            <w:tcW w:w="449"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3</w:t>
            </w:r>
          </w:p>
        </w:tc>
        <w:tc>
          <w:tcPr>
            <w:tcW w:w="448"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4</w:t>
            </w:r>
          </w:p>
        </w:tc>
        <w:tc>
          <w:tcPr>
            <w:tcW w:w="497"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5</w:t>
            </w:r>
          </w:p>
        </w:tc>
        <w:tc>
          <w:tcPr>
            <w:tcW w:w="339"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6</w:t>
            </w:r>
          </w:p>
        </w:tc>
        <w:tc>
          <w:tcPr>
            <w:tcW w:w="409"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7</w:t>
            </w:r>
          </w:p>
        </w:tc>
        <w:tc>
          <w:tcPr>
            <w:tcW w:w="410" w:type="pct"/>
            <w:shd w:val="clear" w:color="auto" w:fill="auto"/>
          </w:tcPr>
          <w:p w:rsidR="00501D70" w:rsidRPr="00A114CF" w:rsidRDefault="00501D70" w:rsidP="00115162">
            <w:pPr>
              <w:widowControl w:val="0"/>
              <w:autoSpaceDE w:val="0"/>
              <w:autoSpaceDN w:val="0"/>
              <w:ind w:left="-70" w:right="-80"/>
              <w:jc w:val="center"/>
              <w:rPr>
                <w:sz w:val="18"/>
                <w:szCs w:val="18"/>
                <w:lang w:eastAsia="en-US"/>
              </w:rPr>
            </w:pPr>
            <w:r w:rsidRPr="00A114CF">
              <w:rPr>
                <w:sz w:val="18"/>
                <w:szCs w:val="18"/>
                <w:lang w:eastAsia="en-US"/>
              </w:rPr>
              <w:t>8</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 xml:space="preserve">Муниципальная программа (всего), в том числе: </w:t>
            </w:r>
          </w:p>
        </w:tc>
        <w:tc>
          <w:tcPr>
            <w:tcW w:w="347" w:type="pct"/>
            <w:shd w:val="clear" w:color="auto" w:fill="auto"/>
          </w:tcPr>
          <w:p w:rsidR="00A77B0A" w:rsidRPr="00A114CF" w:rsidRDefault="00A77B0A" w:rsidP="00A77B0A">
            <w:pPr>
              <w:jc w:val="center"/>
              <w:rPr>
                <w:sz w:val="18"/>
                <w:szCs w:val="18"/>
              </w:rPr>
            </w:pPr>
            <w:r w:rsidRPr="00A114CF">
              <w:rPr>
                <w:sz w:val="18"/>
                <w:szCs w:val="18"/>
              </w:rPr>
              <w:t>37 157,3</w:t>
            </w:r>
          </w:p>
        </w:tc>
        <w:tc>
          <w:tcPr>
            <w:tcW w:w="449" w:type="pct"/>
            <w:shd w:val="clear" w:color="auto" w:fill="auto"/>
          </w:tcPr>
          <w:p w:rsidR="00A77B0A" w:rsidRPr="00A114CF" w:rsidRDefault="00A77B0A" w:rsidP="00A77B0A">
            <w:pPr>
              <w:jc w:val="center"/>
              <w:rPr>
                <w:sz w:val="18"/>
                <w:szCs w:val="18"/>
              </w:rPr>
            </w:pPr>
            <w:r w:rsidRPr="00A114CF">
              <w:rPr>
                <w:sz w:val="18"/>
                <w:szCs w:val="18"/>
              </w:rPr>
              <w:t>26 601,7</w:t>
            </w:r>
          </w:p>
        </w:tc>
        <w:tc>
          <w:tcPr>
            <w:tcW w:w="448" w:type="pct"/>
            <w:shd w:val="clear" w:color="auto" w:fill="auto"/>
          </w:tcPr>
          <w:p w:rsidR="00A77B0A" w:rsidRPr="00A114CF" w:rsidRDefault="00A77B0A" w:rsidP="00A77B0A">
            <w:pPr>
              <w:jc w:val="center"/>
              <w:rPr>
                <w:sz w:val="18"/>
                <w:szCs w:val="18"/>
              </w:rPr>
            </w:pPr>
            <w:r w:rsidRPr="00A114CF">
              <w:rPr>
                <w:sz w:val="18"/>
                <w:szCs w:val="18"/>
              </w:rPr>
              <w:t>26 601,7</w:t>
            </w:r>
          </w:p>
        </w:tc>
        <w:tc>
          <w:tcPr>
            <w:tcW w:w="497" w:type="pct"/>
            <w:shd w:val="clear" w:color="auto" w:fill="auto"/>
          </w:tcPr>
          <w:p w:rsidR="00A77B0A" w:rsidRPr="00A114CF" w:rsidRDefault="00A77B0A" w:rsidP="00A77B0A">
            <w:pPr>
              <w:jc w:val="center"/>
              <w:rPr>
                <w:sz w:val="18"/>
                <w:szCs w:val="18"/>
              </w:rPr>
            </w:pPr>
            <w:r w:rsidRPr="00A114CF">
              <w:rPr>
                <w:sz w:val="18"/>
                <w:szCs w:val="18"/>
              </w:rPr>
              <w:t>26 601,7</w:t>
            </w:r>
          </w:p>
        </w:tc>
        <w:tc>
          <w:tcPr>
            <w:tcW w:w="339" w:type="pct"/>
            <w:shd w:val="clear" w:color="auto" w:fill="auto"/>
          </w:tcPr>
          <w:p w:rsidR="00A77B0A" w:rsidRPr="00A114CF" w:rsidRDefault="00A77B0A" w:rsidP="00A77B0A">
            <w:pPr>
              <w:jc w:val="center"/>
              <w:rPr>
                <w:sz w:val="18"/>
                <w:szCs w:val="18"/>
              </w:rPr>
            </w:pPr>
            <w:r w:rsidRPr="00A114CF">
              <w:rPr>
                <w:sz w:val="18"/>
                <w:szCs w:val="18"/>
              </w:rPr>
              <w:t>26 601,7</w:t>
            </w:r>
          </w:p>
        </w:tc>
        <w:tc>
          <w:tcPr>
            <w:tcW w:w="409" w:type="pct"/>
            <w:shd w:val="clear" w:color="auto" w:fill="auto"/>
          </w:tcPr>
          <w:p w:rsidR="00A77B0A" w:rsidRPr="00A114CF" w:rsidRDefault="00A77B0A" w:rsidP="00A77B0A">
            <w:pPr>
              <w:jc w:val="center"/>
              <w:rPr>
                <w:sz w:val="18"/>
                <w:szCs w:val="18"/>
              </w:rPr>
            </w:pPr>
            <w:r w:rsidRPr="00A114CF">
              <w:rPr>
                <w:sz w:val="18"/>
                <w:szCs w:val="18"/>
              </w:rPr>
              <w:t>26 601,7</w:t>
            </w:r>
          </w:p>
        </w:tc>
        <w:tc>
          <w:tcPr>
            <w:tcW w:w="410" w:type="pct"/>
            <w:shd w:val="clear" w:color="auto" w:fill="auto"/>
          </w:tcPr>
          <w:p w:rsidR="00A77B0A" w:rsidRPr="00A114CF" w:rsidRDefault="00A77B0A" w:rsidP="00A77B0A">
            <w:pPr>
              <w:jc w:val="center"/>
              <w:rPr>
                <w:sz w:val="18"/>
                <w:szCs w:val="18"/>
              </w:rPr>
            </w:pPr>
            <w:r w:rsidRPr="00A114CF">
              <w:rPr>
                <w:sz w:val="18"/>
                <w:szCs w:val="18"/>
              </w:rPr>
              <w:t>170 165,8</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Бюджет Кондинского района (всего), из них:</w:t>
            </w:r>
          </w:p>
        </w:tc>
        <w:tc>
          <w:tcPr>
            <w:tcW w:w="347" w:type="pct"/>
            <w:shd w:val="clear" w:color="auto" w:fill="auto"/>
          </w:tcPr>
          <w:p w:rsidR="00A77B0A" w:rsidRPr="00A114CF" w:rsidRDefault="00A77B0A" w:rsidP="00A77B0A">
            <w:pPr>
              <w:jc w:val="center"/>
              <w:rPr>
                <w:sz w:val="18"/>
                <w:szCs w:val="18"/>
              </w:rPr>
            </w:pPr>
            <w:r w:rsidRPr="00A114CF">
              <w:rPr>
                <w:sz w:val="18"/>
                <w:szCs w:val="18"/>
              </w:rPr>
              <w:t>37 157,3</w:t>
            </w:r>
          </w:p>
        </w:tc>
        <w:tc>
          <w:tcPr>
            <w:tcW w:w="449" w:type="pct"/>
            <w:shd w:val="clear" w:color="auto" w:fill="auto"/>
          </w:tcPr>
          <w:p w:rsidR="00A77B0A" w:rsidRPr="00A114CF" w:rsidRDefault="00A77B0A" w:rsidP="00A77B0A">
            <w:pPr>
              <w:jc w:val="center"/>
              <w:rPr>
                <w:sz w:val="18"/>
                <w:szCs w:val="18"/>
              </w:rPr>
            </w:pPr>
            <w:r w:rsidRPr="00A114CF">
              <w:rPr>
                <w:sz w:val="18"/>
                <w:szCs w:val="18"/>
              </w:rPr>
              <w:t>26 601,7</w:t>
            </w:r>
          </w:p>
        </w:tc>
        <w:tc>
          <w:tcPr>
            <w:tcW w:w="448" w:type="pct"/>
            <w:shd w:val="clear" w:color="auto" w:fill="auto"/>
          </w:tcPr>
          <w:p w:rsidR="00A77B0A" w:rsidRPr="00A114CF" w:rsidRDefault="00A77B0A" w:rsidP="00A77B0A">
            <w:pPr>
              <w:jc w:val="center"/>
              <w:rPr>
                <w:sz w:val="18"/>
                <w:szCs w:val="18"/>
              </w:rPr>
            </w:pPr>
            <w:r w:rsidRPr="00A114CF">
              <w:rPr>
                <w:sz w:val="18"/>
                <w:szCs w:val="18"/>
              </w:rPr>
              <w:t>26 601,7</w:t>
            </w:r>
          </w:p>
        </w:tc>
        <w:tc>
          <w:tcPr>
            <w:tcW w:w="497" w:type="pct"/>
            <w:shd w:val="clear" w:color="auto" w:fill="auto"/>
          </w:tcPr>
          <w:p w:rsidR="00A77B0A" w:rsidRPr="00A114CF" w:rsidRDefault="00A77B0A" w:rsidP="00A77B0A">
            <w:pPr>
              <w:jc w:val="center"/>
              <w:rPr>
                <w:sz w:val="18"/>
                <w:szCs w:val="18"/>
              </w:rPr>
            </w:pPr>
            <w:r w:rsidRPr="00A114CF">
              <w:rPr>
                <w:sz w:val="18"/>
                <w:szCs w:val="18"/>
              </w:rPr>
              <w:t>26 601,7</w:t>
            </w:r>
          </w:p>
        </w:tc>
        <w:tc>
          <w:tcPr>
            <w:tcW w:w="339" w:type="pct"/>
            <w:shd w:val="clear" w:color="auto" w:fill="auto"/>
          </w:tcPr>
          <w:p w:rsidR="00A77B0A" w:rsidRPr="00A114CF" w:rsidRDefault="00A77B0A" w:rsidP="00A77B0A">
            <w:pPr>
              <w:jc w:val="center"/>
              <w:rPr>
                <w:sz w:val="18"/>
                <w:szCs w:val="18"/>
              </w:rPr>
            </w:pPr>
            <w:r w:rsidRPr="00A114CF">
              <w:rPr>
                <w:sz w:val="18"/>
                <w:szCs w:val="18"/>
              </w:rPr>
              <w:t>26 601,7</w:t>
            </w:r>
          </w:p>
        </w:tc>
        <w:tc>
          <w:tcPr>
            <w:tcW w:w="409" w:type="pct"/>
            <w:shd w:val="clear" w:color="auto" w:fill="auto"/>
          </w:tcPr>
          <w:p w:rsidR="00A77B0A" w:rsidRPr="00A114CF" w:rsidRDefault="00A77B0A" w:rsidP="00A77B0A">
            <w:pPr>
              <w:jc w:val="center"/>
              <w:rPr>
                <w:sz w:val="18"/>
                <w:szCs w:val="18"/>
              </w:rPr>
            </w:pPr>
            <w:r w:rsidRPr="00A114CF">
              <w:rPr>
                <w:sz w:val="18"/>
                <w:szCs w:val="18"/>
              </w:rPr>
              <w:t>26 601,7</w:t>
            </w:r>
          </w:p>
        </w:tc>
        <w:tc>
          <w:tcPr>
            <w:tcW w:w="410" w:type="pct"/>
            <w:shd w:val="clear" w:color="auto" w:fill="auto"/>
          </w:tcPr>
          <w:p w:rsidR="00A77B0A" w:rsidRPr="00A114CF" w:rsidRDefault="00A77B0A" w:rsidP="00A77B0A">
            <w:pPr>
              <w:jc w:val="center"/>
              <w:rPr>
                <w:sz w:val="18"/>
                <w:szCs w:val="18"/>
              </w:rPr>
            </w:pPr>
            <w:r w:rsidRPr="00A114CF">
              <w:rPr>
                <w:sz w:val="18"/>
                <w:szCs w:val="18"/>
              </w:rPr>
              <w:t>170 165,8</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федерального бюджета:</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окружного бюджета:</w:t>
            </w:r>
          </w:p>
        </w:tc>
        <w:tc>
          <w:tcPr>
            <w:tcW w:w="347" w:type="pct"/>
            <w:shd w:val="clear" w:color="auto" w:fill="auto"/>
          </w:tcPr>
          <w:p w:rsidR="00A77B0A" w:rsidRPr="00A114CF" w:rsidRDefault="00A77B0A" w:rsidP="00A77B0A">
            <w:pPr>
              <w:jc w:val="center"/>
              <w:rPr>
                <w:sz w:val="18"/>
                <w:szCs w:val="18"/>
              </w:rPr>
            </w:pPr>
            <w:r w:rsidRPr="00A114CF">
              <w:rPr>
                <w:sz w:val="18"/>
                <w:szCs w:val="18"/>
              </w:rPr>
              <w:t>37 157,3</w:t>
            </w:r>
          </w:p>
        </w:tc>
        <w:tc>
          <w:tcPr>
            <w:tcW w:w="449" w:type="pct"/>
            <w:shd w:val="clear" w:color="auto" w:fill="auto"/>
          </w:tcPr>
          <w:p w:rsidR="00A77B0A" w:rsidRPr="00A114CF" w:rsidRDefault="00A77B0A" w:rsidP="00A77B0A">
            <w:pPr>
              <w:jc w:val="center"/>
              <w:rPr>
                <w:sz w:val="18"/>
                <w:szCs w:val="18"/>
              </w:rPr>
            </w:pPr>
            <w:r w:rsidRPr="00A114CF">
              <w:rPr>
                <w:sz w:val="18"/>
                <w:szCs w:val="18"/>
              </w:rPr>
              <w:t>26 601,7</w:t>
            </w:r>
          </w:p>
        </w:tc>
        <w:tc>
          <w:tcPr>
            <w:tcW w:w="448" w:type="pct"/>
            <w:shd w:val="clear" w:color="auto" w:fill="auto"/>
          </w:tcPr>
          <w:p w:rsidR="00A77B0A" w:rsidRPr="00A114CF" w:rsidRDefault="00A77B0A" w:rsidP="00A77B0A">
            <w:pPr>
              <w:jc w:val="center"/>
              <w:rPr>
                <w:sz w:val="18"/>
                <w:szCs w:val="18"/>
              </w:rPr>
            </w:pPr>
            <w:r w:rsidRPr="00A114CF">
              <w:rPr>
                <w:sz w:val="18"/>
                <w:szCs w:val="18"/>
              </w:rPr>
              <w:t>26 601,7</w:t>
            </w:r>
          </w:p>
        </w:tc>
        <w:tc>
          <w:tcPr>
            <w:tcW w:w="497" w:type="pct"/>
            <w:shd w:val="clear" w:color="auto" w:fill="auto"/>
          </w:tcPr>
          <w:p w:rsidR="00A77B0A" w:rsidRPr="00A114CF" w:rsidRDefault="00A77B0A" w:rsidP="00A77B0A">
            <w:pPr>
              <w:jc w:val="center"/>
              <w:rPr>
                <w:sz w:val="18"/>
                <w:szCs w:val="18"/>
              </w:rPr>
            </w:pPr>
            <w:r w:rsidRPr="00A114CF">
              <w:rPr>
                <w:sz w:val="18"/>
                <w:szCs w:val="18"/>
              </w:rPr>
              <w:t>26 601,7</w:t>
            </w:r>
          </w:p>
        </w:tc>
        <w:tc>
          <w:tcPr>
            <w:tcW w:w="339" w:type="pct"/>
            <w:shd w:val="clear" w:color="auto" w:fill="auto"/>
          </w:tcPr>
          <w:p w:rsidR="00A77B0A" w:rsidRPr="00A114CF" w:rsidRDefault="00A77B0A" w:rsidP="00A77B0A">
            <w:pPr>
              <w:jc w:val="center"/>
              <w:rPr>
                <w:sz w:val="18"/>
                <w:szCs w:val="18"/>
              </w:rPr>
            </w:pPr>
            <w:r w:rsidRPr="00A114CF">
              <w:rPr>
                <w:sz w:val="18"/>
                <w:szCs w:val="18"/>
              </w:rPr>
              <w:t>26 601,7</w:t>
            </w:r>
          </w:p>
        </w:tc>
        <w:tc>
          <w:tcPr>
            <w:tcW w:w="409" w:type="pct"/>
            <w:shd w:val="clear" w:color="auto" w:fill="auto"/>
          </w:tcPr>
          <w:p w:rsidR="00A77B0A" w:rsidRPr="00A114CF" w:rsidRDefault="00A77B0A" w:rsidP="00A77B0A">
            <w:pPr>
              <w:jc w:val="center"/>
              <w:rPr>
                <w:sz w:val="18"/>
                <w:szCs w:val="18"/>
              </w:rPr>
            </w:pPr>
            <w:r w:rsidRPr="00A114CF">
              <w:rPr>
                <w:sz w:val="18"/>
                <w:szCs w:val="18"/>
              </w:rPr>
              <w:t>26 601,7</w:t>
            </w:r>
          </w:p>
        </w:tc>
        <w:tc>
          <w:tcPr>
            <w:tcW w:w="410" w:type="pct"/>
            <w:shd w:val="clear" w:color="auto" w:fill="auto"/>
          </w:tcPr>
          <w:p w:rsidR="00A77B0A" w:rsidRPr="00A114CF" w:rsidRDefault="00A77B0A" w:rsidP="00A77B0A">
            <w:pPr>
              <w:jc w:val="center"/>
              <w:rPr>
                <w:sz w:val="18"/>
                <w:szCs w:val="18"/>
              </w:rPr>
            </w:pPr>
            <w:r w:rsidRPr="00A114CF">
              <w:rPr>
                <w:sz w:val="18"/>
                <w:szCs w:val="18"/>
              </w:rPr>
              <w:t>170 165,8</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местный бюджет</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Иные источники</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Объем налоговых расходов (справочно)</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Справочно: Межбюджетные трансферты городским и сельским поселениям района</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 xml:space="preserve"> 1. Региональный проект «Благоустройство сельских территорий» (всего), из них:</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1.1. Бюджет Кондинского района (всего), из них:</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федерального бюджета:</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окружного бюджета:</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местный бюджет</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1.2. Иные источники</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2. 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 (всего), из них:</w:t>
            </w:r>
          </w:p>
        </w:tc>
        <w:tc>
          <w:tcPr>
            <w:tcW w:w="347" w:type="pct"/>
            <w:shd w:val="clear" w:color="auto" w:fill="auto"/>
          </w:tcPr>
          <w:p w:rsidR="00A77B0A" w:rsidRPr="00A114CF" w:rsidRDefault="00A77B0A" w:rsidP="00A77B0A">
            <w:pPr>
              <w:jc w:val="center"/>
              <w:rPr>
                <w:sz w:val="18"/>
                <w:szCs w:val="18"/>
              </w:rPr>
            </w:pPr>
            <w:r w:rsidRPr="00A114CF">
              <w:rPr>
                <w:sz w:val="18"/>
                <w:szCs w:val="18"/>
              </w:rPr>
              <w:t>36 777,7</w:t>
            </w:r>
          </w:p>
        </w:tc>
        <w:tc>
          <w:tcPr>
            <w:tcW w:w="449" w:type="pct"/>
            <w:shd w:val="clear" w:color="auto" w:fill="auto"/>
          </w:tcPr>
          <w:p w:rsidR="00A77B0A" w:rsidRPr="00A114CF" w:rsidRDefault="00A77B0A" w:rsidP="00A77B0A">
            <w:pPr>
              <w:jc w:val="center"/>
              <w:rPr>
                <w:sz w:val="18"/>
                <w:szCs w:val="18"/>
              </w:rPr>
            </w:pPr>
            <w:r w:rsidRPr="00A114CF">
              <w:rPr>
                <w:sz w:val="18"/>
                <w:szCs w:val="18"/>
              </w:rPr>
              <w:t>26 281,1</w:t>
            </w:r>
          </w:p>
        </w:tc>
        <w:tc>
          <w:tcPr>
            <w:tcW w:w="448" w:type="pct"/>
            <w:shd w:val="clear" w:color="auto" w:fill="auto"/>
          </w:tcPr>
          <w:p w:rsidR="00A77B0A" w:rsidRPr="00A114CF" w:rsidRDefault="00A77B0A" w:rsidP="00A77B0A">
            <w:pPr>
              <w:jc w:val="center"/>
              <w:rPr>
                <w:sz w:val="18"/>
                <w:szCs w:val="18"/>
              </w:rPr>
            </w:pPr>
            <w:r w:rsidRPr="00A114CF">
              <w:rPr>
                <w:sz w:val="18"/>
                <w:szCs w:val="18"/>
              </w:rPr>
              <w:t>26 281,1</w:t>
            </w:r>
          </w:p>
        </w:tc>
        <w:tc>
          <w:tcPr>
            <w:tcW w:w="497" w:type="pct"/>
            <w:shd w:val="clear" w:color="auto" w:fill="auto"/>
          </w:tcPr>
          <w:p w:rsidR="00A77B0A" w:rsidRPr="00A114CF" w:rsidRDefault="00A77B0A" w:rsidP="00A77B0A">
            <w:pPr>
              <w:jc w:val="center"/>
              <w:rPr>
                <w:sz w:val="18"/>
                <w:szCs w:val="18"/>
              </w:rPr>
            </w:pPr>
            <w:r w:rsidRPr="00A114CF">
              <w:rPr>
                <w:sz w:val="18"/>
                <w:szCs w:val="18"/>
              </w:rPr>
              <w:t>26 281,1</w:t>
            </w:r>
          </w:p>
        </w:tc>
        <w:tc>
          <w:tcPr>
            <w:tcW w:w="339" w:type="pct"/>
            <w:shd w:val="clear" w:color="auto" w:fill="auto"/>
          </w:tcPr>
          <w:p w:rsidR="00A77B0A" w:rsidRPr="00A114CF" w:rsidRDefault="00A77B0A" w:rsidP="00A77B0A">
            <w:pPr>
              <w:jc w:val="center"/>
              <w:rPr>
                <w:sz w:val="18"/>
                <w:szCs w:val="18"/>
              </w:rPr>
            </w:pPr>
            <w:r w:rsidRPr="00A114CF">
              <w:rPr>
                <w:sz w:val="18"/>
                <w:szCs w:val="18"/>
              </w:rPr>
              <w:t>26 281,1</w:t>
            </w:r>
          </w:p>
        </w:tc>
        <w:tc>
          <w:tcPr>
            <w:tcW w:w="409" w:type="pct"/>
            <w:shd w:val="clear" w:color="auto" w:fill="auto"/>
          </w:tcPr>
          <w:p w:rsidR="00A77B0A" w:rsidRPr="00A114CF" w:rsidRDefault="00A77B0A" w:rsidP="00A77B0A">
            <w:pPr>
              <w:jc w:val="center"/>
              <w:rPr>
                <w:sz w:val="18"/>
                <w:szCs w:val="18"/>
              </w:rPr>
            </w:pPr>
            <w:r w:rsidRPr="00A114CF">
              <w:rPr>
                <w:sz w:val="18"/>
                <w:szCs w:val="18"/>
              </w:rPr>
              <w:t>26 281,1</w:t>
            </w:r>
          </w:p>
        </w:tc>
        <w:tc>
          <w:tcPr>
            <w:tcW w:w="410" w:type="pct"/>
            <w:shd w:val="clear" w:color="auto" w:fill="auto"/>
          </w:tcPr>
          <w:p w:rsidR="00A77B0A" w:rsidRPr="00A114CF" w:rsidRDefault="00A77B0A" w:rsidP="00A77B0A">
            <w:pPr>
              <w:jc w:val="center"/>
              <w:rPr>
                <w:sz w:val="18"/>
                <w:szCs w:val="18"/>
              </w:rPr>
            </w:pPr>
            <w:r w:rsidRPr="00A114CF">
              <w:rPr>
                <w:sz w:val="18"/>
                <w:szCs w:val="18"/>
              </w:rPr>
              <w:t>89 339,9</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2.1. Бюджет Кондинского района (всего), из них:</w:t>
            </w:r>
          </w:p>
        </w:tc>
        <w:tc>
          <w:tcPr>
            <w:tcW w:w="347" w:type="pct"/>
            <w:shd w:val="clear" w:color="auto" w:fill="auto"/>
          </w:tcPr>
          <w:p w:rsidR="00A77B0A" w:rsidRPr="00A114CF" w:rsidRDefault="00A77B0A" w:rsidP="00A77B0A">
            <w:pPr>
              <w:jc w:val="center"/>
              <w:rPr>
                <w:sz w:val="18"/>
                <w:szCs w:val="18"/>
              </w:rPr>
            </w:pPr>
            <w:r w:rsidRPr="00A114CF">
              <w:rPr>
                <w:sz w:val="18"/>
                <w:szCs w:val="18"/>
              </w:rPr>
              <w:t>36 777,7</w:t>
            </w:r>
          </w:p>
        </w:tc>
        <w:tc>
          <w:tcPr>
            <w:tcW w:w="449" w:type="pct"/>
            <w:shd w:val="clear" w:color="auto" w:fill="auto"/>
          </w:tcPr>
          <w:p w:rsidR="00A77B0A" w:rsidRPr="00A114CF" w:rsidRDefault="00A77B0A" w:rsidP="00A77B0A">
            <w:pPr>
              <w:jc w:val="center"/>
              <w:rPr>
                <w:sz w:val="18"/>
                <w:szCs w:val="18"/>
              </w:rPr>
            </w:pPr>
            <w:r w:rsidRPr="00A114CF">
              <w:rPr>
                <w:sz w:val="18"/>
                <w:szCs w:val="18"/>
              </w:rPr>
              <w:t>26 281,1</w:t>
            </w:r>
          </w:p>
        </w:tc>
        <w:tc>
          <w:tcPr>
            <w:tcW w:w="448" w:type="pct"/>
            <w:shd w:val="clear" w:color="auto" w:fill="auto"/>
          </w:tcPr>
          <w:p w:rsidR="00A77B0A" w:rsidRPr="00A114CF" w:rsidRDefault="00A77B0A" w:rsidP="00A77B0A">
            <w:pPr>
              <w:jc w:val="center"/>
              <w:rPr>
                <w:sz w:val="18"/>
                <w:szCs w:val="18"/>
              </w:rPr>
            </w:pPr>
            <w:r w:rsidRPr="00A114CF">
              <w:rPr>
                <w:sz w:val="18"/>
                <w:szCs w:val="18"/>
              </w:rPr>
              <w:t>26 281,1</w:t>
            </w:r>
          </w:p>
        </w:tc>
        <w:tc>
          <w:tcPr>
            <w:tcW w:w="497" w:type="pct"/>
            <w:shd w:val="clear" w:color="auto" w:fill="auto"/>
          </w:tcPr>
          <w:p w:rsidR="00A77B0A" w:rsidRPr="00A114CF" w:rsidRDefault="00A77B0A" w:rsidP="00A77B0A">
            <w:pPr>
              <w:jc w:val="center"/>
              <w:rPr>
                <w:sz w:val="18"/>
                <w:szCs w:val="18"/>
              </w:rPr>
            </w:pPr>
            <w:r w:rsidRPr="00A114CF">
              <w:rPr>
                <w:sz w:val="18"/>
                <w:szCs w:val="18"/>
              </w:rPr>
              <w:t>26 281,1</w:t>
            </w:r>
          </w:p>
        </w:tc>
        <w:tc>
          <w:tcPr>
            <w:tcW w:w="339" w:type="pct"/>
            <w:shd w:val="clear" w:color="auto" w:fill="auto"/>
          </w:tcPr>
          <w:p w:rsidR="00A77B0A" w:rsidRPr="00A114CF" w:rsidRDefault="00A77B0A" w:rsidP="00A77B0A">
            <w:pPr>
              <w:jc w:val="center"/>
              <w:rPr>
                <w:sz w:val="18"/>
                <w:szCs w:val="18"/>
              </w:rPr>
            </w:pPr>
            <w:r w:rsidRPr="00A114CF">
              <w:rPr>
                <w:sz w:val="18"/>
                <w:szCs w:val="18"/>
              </w:rPr>
              <w:t>26 281,1</w:t>
            </w:r>
          </w:p>
        </w:tc>
        <w:tc>
          <w:tcPr>
            <w:tcW w:w="409" w:type="pct"/>
            <w:shd w:val="clear" w:color="auto" w:fill="auto"/>
          </w:tcPr>
          <w:p w:rsidR="00A77B0A" w:rsidRPr="00A114CF" w:rsidRDefault="00A77B0A" w:rsidP="00A77B0A">
            <w:pPr>
              <w:jc w:val="center"/>
              <w:rPr>
                <w:sz w:val="18"/>
                <w:szCs w:val="18"/>
              </w:rPr>
            </w:pPr>
            <w:r w:rsidRPr="00A114CF">
              <w:rPr>
                <w:sz w:val="18"/>
                <w:szCs w:val="18"/>
              </w:rPr>
              <w:t>26 281,1</w:t>
            </w:r>
          </w:p>
        </w:tc>
        <w:tc>
          <w:tcPr>
            <w:tcW w:w="410" w:type="pct"/>
            <w:shd w:val="clear" w:color="auto" w:fill="auto"/>
          </w:tcPr>
          <w:p w:rsidR="00A77B0A" w:rsidRPr="00A114CF" w:rsidRDefault="00A77B0A" w:rsidP="00A77B0A">
            <w:pPr>
              <w:jc w:val="center"/>
              <w:rPr>
                <w:sz w:val="18"/>
                <w:szCs w:val="18"/>
              </w:rPr>
            </w:pPr>
            <w:r w:rsidRPr="00A114CF">
              <w:rPr>
                <w:sz w:val="18"/>
                <w:szCs w:val="18"/>
              </w:rPr>
              <w:t>89 339,9</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федерального бюджета:</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окружного бюджета:</w:t>
            </w:r>
          </w:p>
        </w:tc>
        <w:tc>
          <w:tcPr>
            <w:tcW w:w="347" w:type="pct"/>
            <w:shd w:val="clear" w:color="auto" w:fill="auto"/>
          </w:tcPr>
          <w:p w:rsidR="00A77B0A" w:rsidRPr="00A114CF" w:rsidRDefault="00A77B0A" w:rsidP="00A77B0A">
            <w:pPr>
              <w:jc w:val="center"/>
              <w:rPr>
                <w:sz w:val="18"/>
                <w:szCs w:val="18"/>
              </w:rPr>
            </w:pPr>
            <w:r w:rsidRPr="00A114CF">
              <w:rPr>
                <w:sz w:val="18"/>
                <w:szCs w:val="18"/>
              </w:rPr>
              <w:t>36 777,7</w:t>
            </w:r>
          </w:p>
        </w:tc>
        <w:tc>
          <w:tcPr>
            <w:tcW w:w="449" w:type="pct"/>
            <w:shd w:val="clear" w:color="auto" w:fill="auto"/>
          </w:tcPr>
          <w:p w:rsidR="00A77B0A" w:rsidRPr="00A114CF" w:rsidRDefault="00A77B0A" w:rsidP="00A77B0A">
            <w:pPr>
              <w:jc w:val="center"/>
              <w:rPr>
                <w:sz w:val="18"/>
                <w:szCs w:val="18"/>
              </w:rPr>
            </w:pPr>
            <w:r w:rsidRPr="00A114CF">
              <w:rPr>
                <w:sz w:val="18"/>
                <w:szCs w:val="18"/>
              </w:rPr>
              <w:t>26 281,1</w:t>
            </w:r>
          </w:p>
        </w:tc>
        <w:tc>
          <w:tcPr>
            <w:tcW w:w="448" w:type="pct"/>
            <w:shd w:val="clear" w:color="auto" w:fill="auto"/>
          </w:tcPr>
          <w:p w:rsidR="00A77B0A" w:rsidRPr="00A114CF" w:rsidRDefault="00A77B0A" w:rsidP="00A77B0A">
            <w:pPr>
              <w:jc w:val="center"/>
              <w:rPr>
                <w:sz w:val="18"/>
                <w:szCs w:val="18"/>
              </w:rPr>
            </w:pPr>
            <w:r w:rsidRPr="00A114CF">
              <w:rPr>
                <w:sz w:val="18"/>
                <w:szCs w:val="18"/>
              </w:rPr>
              <w:t>26 281,1</w:t>
            </w:r>
          </w:p>
        </w:tc>
        <w:tc>
          <w:tcPr>
            <w:tcW w:w="497" w:type="pct"/>
            <w:shd w:val="clear" w:color="auto" w:fill="auto"/>
          </w:tcPr>
          <w:p w:rsidR="00A77B0A" w:rsidRPr="00A114CF" w:rsidRDefault="00A77B0A" w:rsidP="00A77B0A">
            <w:pPr>
              <w:jc w:val="center"/>
              <w:rPr>
                <w:sz w:val="18"/>
                <w:szCs w:val="18"/>
              </w:rPr>
            </w:pPr>
            <w:r w:rsidRPr="00A114CF">
              <w:rPr>
                <w:sz w:val="18"/>
                <w:szCs w:val="18"/>
              </w:rPr>
              <w:t>26 281,1</w:t>
            </w:r>
          </w:p>
        </w:tc>
        <w:tc>
          <w:tcPr>
            <w:tcW w:w="339" w:type="pct"/>
            <w:shd w:val="clear" w:color="auto" w:fill="auto"/>
          </w:tcPr>
          <w:p w:rsidR="00A77B0A" w:rsidRPr="00A114CF" w:rsidRDefault="00A77B0A" w:rsidP="00A77B0A">
            <w:pPr>
              <w:jc w:val="center"/>
              <w:rPr>
                <w:sz w:val="18"/>
                <w:szCs w:val="18"/>
              </w:rPr>
            </w:pPr>
            <w:r w:rsidRPr="00A114CF">
              <w:rPr>
                <w:sz w:val="18"/>
                <w:szCs w:val="18"/>
              </w:rPr>
              <w:t>26 281,1</w:t>
            </w:r>
          </w:p>
        </w:tc>
        <w:tc>
          <w:tcPr>
            <w:tcW w:w="409" w:type="pct"/>
            <w:shd w:val="clear" w:color="auto" w:fill="auto"/>
          </w:tcPr>
          <w:p w:rsidR="00A77B0A" w:rsidRPr="00A114CF" w:rsidRDefault="00A77B0A" w:rsidP="00A77B0A">
            <w:pPr>
              <w:jc w:val="center"/>
              <w:rPr>
                <w:sz w:val="18"/>
                <w:szCs w:val="18"/>
              </w:rPr>
            </w:pPr>
            <w:r w:rsidRPr="00A114CF">
              <w:rPr>
                <w:sz w:val="18"/>
                <w:szCs w:val="18"/>
              </w:rPr>
              <w:t>26 281,1</w:t>
            </w:r>
          </w:p>
        </w:tc>
        <w:tc>
          <w:tcPr>
            <w:tcW w:w="410" w:type="pct"/>
            <w:shd w:val="clear" w:color="auto" w:fill="auto"/>
          </w:tcPr>
          <w:p w:rsidR="00A77B0A" w:rsidRPr="00A114CF" w:rsidRDefault="00A77B0A" w:rsidP="00A77B0A">
            <w:pPr>
              <w:jc w:val="center"/>
              <w:rPr>
                <w:sz w:val="18"/>
                <w:szCs w:val="18"/>
              </w:rPr>
            </w:pPr>
            <w:r w:rsidRPr="00A114CF">
              <w:rPr>
                <w:sz w:val="18"/>
                <w:szCs w:val="18"/>
              </w:rPr>
              <w:t>89 339,9</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местный бюджет</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jc w:val="both"/>
              <w:rPr>
                <w:sz w:val="20"/>
                <w:szCs w:val="20"/>
                <w:lang w:eastAsia="en-US"/>
              </w:rPr>
            </w:pPr>
            <w:r w:rsidRPr="00A114CF">
              <w:rPr>
                <w:sz w:val="20"/>
                <w:szCs w:val="20"/>
                <w:lang w:eastAsia="en-US"/>
              </w:rPr>
              <w:t>2.2. Иные источники</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 xml:space="preserve">3. Комплекс процессных мероприятий </w:t>
            </w:r>
          </w:p>
          <w:p w:rsidR="00A77B0A" w:rsidRPr="00A114CF" w:rsidRDefault="00A77B0A" w:rsidP="00115162">
            <w:pPr>
              <w:widowControl w:val="0"/>
              <w:autoSpaceDE w:val="0"/>
              <w:autoSpaceDN w:val="0"/>
              <w:rPr>
                <w:sz w:val="20"/>
                <w:szCs w:val="20"/>
                <w:lang w:eastAsia="en-US"/>
              </w:rPr>
            </w:pPr>
            <w:r w:rsidRPr="00A114CF">
              <w:rPr>
                <w:sz w:val="20"/>
                <w:szCs w:val="20"/>
                <w:lang w:eastAsia="en-US"/>
              </w:rPr>
              <w:t>«Гуманное обращение с животными» (всего), из них:</w:t>
            </w:r>
          </w:p>
        </w:tc>
        <w:tc>
          <w:tcPr>
            <w:tcW w:w="347" w:type="pct"/>
            <w:shd w:val="clear" w:color="auto" w:fill="auto"/>
          </w:tcPr>
          <w:p w:rsidR="00A77B0A" w:rsidRPr="00A114CF" w:rsidRDefault="00A77B0A" w:rsidP="00A77B0A">
            <w:pPr>
              <w:jc w:val="center"/>
              <w:rPr>
                <w:sz w:val="18"/>
                <w:szCs w:val="18"/>
              </w:rPr>
            </w:pPr>
            <w:r w:rsidRPr="00A114CF">
              <w:rPr>
                <w:sz w:val="18"/>
                <w:szCs w:val="18"/>
              </w:rPr>
              <w:t>379,6</w:t>
            </w:r>
          </w:p>
        </w:tc>
        <w:tc>
          <w:tcPr>
            <w:tcW w:w="449" w:type="pct"/>
            <w:shd w:val="clear" w:color="auto" w:fill="auto"/>
          </w:tcPr>
          <w:p w:rsidR="00A77B0A" w:rsidRPr="00A114CF" w:rsidRDefault="00A77B0A" w:rsidP="00A77B0A">
            <w:pPr>
              <w:jc w:val="center"/>
              <w:rPr>
                <w:sz w:val="18"/>
                <w:szCs w:val="18"/>
              </w:rPr>
            </w:pPr>
            <w:r w:rsidRPr="00A114CF">
              <w:rPr>
                <w:sz w:val="18"/>
                <w:szCs w:val="18"/>
              </w:rPr>
              <w:t>320,6</w:t>
            </w:r>
          </w:p>
        </w:tc>
        <w:tc>
          <w:tcPr>
            <w:tcW w:w="448" w:type="pct"/>
            <w:shd w:val="clear" w:color="auto" w:fill="auto"/>
          </w:tcPr>
          <w:p w:rsidR="00A77B0A" w:rsidRPr="00A114CF" w:rsidRDefault="00A77B0A" w:rsidP="00A77B0A">
            <w:pPr>
              <w:jc w:val="center"/>
              <w:rPr>
                <w:sz w:val="18"/>
                <w:szCs w:val="18"/>
              </w:rPr>
            </w:pPr>
            <w:r w:rsidRPr="00A114CF">
              <w:rPr>
                <w:sz w:val="18"/>
                <w:szCs w:val="18"/>
              </w:rPr>
              <w:t>320,6</w:t>
            </w:r>
          </w:p>
        </w:tc>
        <w:tc>
          <w:tcPr>
            <w:tcW w:w="497" w:type="pct"/>
            <w:shd w:val="clear" w:color="auto" w:fill="auto"/>
          </w:tcPr>
          <w:p w:rsidR="00A77B0A" w:rsidRPr="00A114CF" w:rsidRDefault="00A77B0A" w:rsidP="00A77B0A">
            <w:pPr>
              <w:jc w:val="center"/>
              <w:rPr>
                <w:sz w:val="18"/>
                <w:szCs w:val="18"/>
              </w:rPr>
            </w:pPr>
            <w:r w:rsidRPr="00A114CF">
              <w:rPr>
                <w:sz w:val="18"/>
                <w:szCs w:val="18"/>
              </w:rPr>
              <w:t>320,6</w:t>
            </w:r>
          </w:p>
        </w:tc>
        <w:tc>
          <w:tcPr>
            <w:tcW w:w="339" w:type="pct"/>
            <w:shd w:val="clear" w:color="auto" w:fill="auto"/>
          </w:tcPr>
          <w:p w:rsidR="00A77B0A" w:rsidRPr="00A114CF" w:rsidRDefault="00A77B0A" w:rsidP="00A77B0A">
            <w:pPr>
              <w:jc w:val="center"/>
              <w:rPr>
                <w:sz w:val="18"/>
                <w:szCs w:val="18"/>
              </w:rPr>
            </w:pPr>
            <w:r w:rsidRPr="00A114CF">
              <w:rPr>
                <w:sz w:val="18"/>
                <w:szCs w:val="18"/>
              </w:rPr>
              <w:t>320,6</w:t>
            </w:r>
          </w:p>
        </w:tc>
        <w:tc>
          <w:tcPr>
            <w:tcW w:w="409" w:type="pct"/>
            <w:shd w:val="clear" w:color="auto" w:fill="auto"/>
          </w:tcPr>
          <w:p w:rsidR="00A77B0A" w:rsidRPr="00A114CF" w:rsidRDefault="00A77B0A" w:rsidP="00A77B0A">
            <w:pPr>
              <w:jc w:val="center"/>
              <w:rPr>
                <w:sz w:val="18"/>
                <w:szCs w:val="18"/>
              </w:rPr>
            </w:pPr>
            <w:r w:rsidRPr="00A114CF">
              <w:rPr>
                <w:sz w:val="18"/>
                <w:szCs w:val="18"/>
              </w:rPr>
              <w:t>320,6</w:t>
            </w:r>
          </w:p>
        </w:tc>
        <w:tc>
          <w:tcPr>
            <w:tcW w:w="410" w:type="pct"/>
            <w:shd w:val="clear" w:color="auto" w:fill="auto"/>
          </w:tcPr>
          <w:p w:rsidR="00A77B0A" w:rsidRPr="00A114CF" w:rsidRDefault="00A77B0A" w:rsidP="00A77B0A">
            <w:pPr>
              <w:jc w:val="center"/>
              <w:rPr>
                <w:sz w:val="18"/>
                <w:szCs w:val="18"/>
              </w:rPr>
            </w:pPr>
            <w:r w:rsidRPr="00A114CF">
              <w:rPr>
                <w:sz w:val="18"/>
                <w:szCs w:val="18"/>
              </w:rPr>
              <w:t>1 020,8</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3.1. Бюджет Кондинского района (всего), из них:</w:t>
            </w:r>
          </w:p>
        </w:tc>
        <w:tc>
          <w:tcPr>
            <w:tcW w:w="347" w:type="pct"/>
            <w:shd w:val="clear" w:color="auto" w:fill="auto"/>
          </w:tcPr>
          <w:p w:rsidR="00A77B0A" w:rsidRPr="00A114CF" w:rsidRDefault="00A77B0A" w:rsidP="00A77B0A">
            <w:pPr>
              <w:jc w:val="center"/>
              <w:rPr>
                <w:sz w:val="18"/>
                <w:szCs w:val="18"/>
              </w:rPr>
            </w:pPr>
            <w:r w:rsidRPr="00A114CF">
              <w:rPr>
                <w:sz w:val="18"/>
                <w:szCs w:val="18"/>
              </w:rPr>
              <w:t>379,6</w:t>
            </w:r>
          </w:p>
        </w:tc>
        <w:tc>
          <w:tcPr>
            <w:tcW w:w="449" w:type="pct"/>
            <w:shd w:val="clear" w:color="auto" w:fill="auto"/>
          </w:tcPr>
          <w:p w:rsidR="00A77B0A" w:rsidRPr="00A114CF" w:rsidRDefault="00A77B0A" w:rsidP="00A77B0A">
            <w:pPr>
              <w:jc w:val="center"/>
              <w:rPr>
                <w:sz w:val="18"/>
                <w:szCs w:val="18"/>
              </w:rPr>
            </w:pPr>
            <w:r w:rsidRPr="00A114CF">
              <w:rPr>
                <w:sz w:val="18"/>
                <w:szCs w:val="18"/>
              </w:rPr>
              <w:t>320,6</w:t>
            </w:r>
          </w:p>
        </w:tc>
        <w:tc>
          <w:tcPr>
            <w:tcW w:w="448" w:type="pct"/>
            <w:shd w:val="clear" w:color="auto" w:fill="auto"/>
          </w:tcPr>
          <w:p w:rsidR="00A77B0A" w:rsidRPr="00A114CF" w:rsidRDefault="00A77B0A" w:rsidP="00A77B0A">
            <w:pPr>
              <w:jc w:val="center"/>
              <w:rPr>
                <w:sz w:val="18"/>
                <w:szCs w:val="18"/>
              </w:rPr>
            </w:pPr>
            <w:r w:rsidRPr="00A114CF">
              <w:rPr>
                <w:sz w:val="18"/>
                <w:szCs w:val="18"/>
              </w:rPr>
              <w:t>320,6</w:t>
            </w:r>
          </w:p>
        </w:tc>
        <w:tc>
          <w:tcPr>
            <w:tcW w:w="497" w:type="pct"/>
            <w:shd w:val="clear" w:color="auto" w:fill="auto"/>
          </w:tcPr>
          <w:p w:rsidR="00A77B0A" w:rsidRPr="00A114CF" w:rsidRDefault="00A77B0A" w:rsidP="00A77B0A">
            <w:pPr>
              <w:jc w:val="center"/>
              <w:rPr>
                <w:sz w:val="18"/>
                <w:szCs w:val="18"/>
              </w:rPr>
            </w:pPr>
            <w:r w:rsidRPr="00A114CF">
              <w:rPr>
                <w:sz w:val="18"/>
                <w:szCs w:val="18"/>
              </w:rPr>
              <w:t>320,6</w:t>
            </w:r>
          </w:p>
        </w:tc>
        <w:tc>
          <w:tcPr>
            <w:tcW w:w="339" w:type="pct"/>
            <w:shd w:val="clear" w:color="auto" w:fill="auto"/>
          </w:tcPr>
          <w:p w:rsidR="00A77B0A" w:rsidRPr="00A114CF" w:rsidRDefault="00A77B0A" w:rsidP="00A77B0A">
            <w:pPr>
              <w:jc w:val="center"/>
              <w:rPr>
                <w:sz w:val="18"/>
                <w:szCs w:val="18"/>
              </w:rPr>
            </w:pPr>
            <w:r w:rsidRPr="00A114CF">
              <w:rPr>
                <w:sz w:val="18"/>
                <w:szCs w:val="18"/>
              </w:rPr>
              <w:t>320,6</w:t>
            </w:r>
          </w:p>
        </w:tc>
        <w:tc>
          <w:tcPr>
            <w:tcW w:w="409" w:type="pct"/>
            <w:shd w:val="clear" w:color="auto" w:fill="auto"/>
          </w:tcPr>
          <w:p w:rsidR="00A77B0A" w:rsidRPr="00A114CF" w:rsidRDefault="00A77B0A" w:rsidP="00A77B0A">
            <w:pPr>
              <w:jc w:val="center"/>
              <w:rPr>
                <w:sz w:val="18"/>
                <w:szCs w:val="18"/>
              </w:rPr>
            </w:pPr>
            <w:r w:rsidRPr="00A114CF">
              <w:rPr>
                <w:sz w:val="18"/>
                <w:szCs w:val="18"/>
              </w:rPr>
              <w:t>320,6</w:t>
            </w:r>
          </w:p>
        </w:tc>
        <w:tc>
          <w:tcPr>
            <w:tcW w:w="410" w:type="pct"/>
            <w:shd w:val="clear" w:color="auto" w:fill="auto"/>
          </w:tcPr>
          <w:p w:rsidR="00A77B0A" w:rsidRPr="00A114CF" w:rsidRDefault="00A77B0A" w:rsidP="00A77B0A">
            <w:pPr>
              <w:jc w:val="center"/>
              <w:rPr>
                <w:sz w:val="18"/>
                <w:szCs w:val="18"/>
              </w:rPr>
            </w:pPr>
            <w:r w:rsidRPr="00A114CF">
              <w:rPr>
                <w:sz w:val="18"/>
                <w:szCs w:val="18"/>
              </w:rPr>
              <w:t>1 020,8</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федерального бюджета:</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в том числе межбюджетные трансферты из окружного бюджета:</w:t>
            </w:r>
          </w:p>
        </w:tc>
        <w:tc>
          <w:tcPr>
            <w:tcW w:w="347" w:type="pct"/>
            <w:shd w:val="clear" w:color="auto" w:fill="auto"/>
          </w:tcPr>
          <w:p w:rsidR="00A77B0A" w:rsidRPr="00A114CF" w:rsidRDefault="00A77B0A" w:rsidP="00A77B0A">
            <w:pPr>
              <w:jc w:val="center"/>
              <w:rPr>
                <w:sz w:val="18"/>
                <w:szCs w:val="18"/>
              </w:rPr>
            </w:pPr>
            <w:r w:rsidRPr="00A114CF">
              <w:rPr>
                <w:sz w:val="18"/>
                <w:szCs w:val="18"/>
              </w:rPr>
              <w:t>379,6</w:t>
            </w:r>
          </w:p>
        </w:tc>
        <w:tc>
          <w:tcPr>
            <w:tcW w:w="449" w:type="pct"/>
            <w:shd w:val="clear" w:color="auto" w:fill="auto"/>
          </w:tcPr>
          <w:p w:rsidR="00A77B0A" w:rsidRPr="00A114CF" w:rsidRDefault="00A77B0A" w:rsidP="00A77B0A">
            <w:pPr>
              <w:jc w:val="center"/>
              <w:rPr>
                <w:sz w:val="18"/>
                <w:szCs w:val="18"/>
              </w:rPr>
            </w:pPr>
            <w:r w:rsidRPr="00A114CF">
              <w:rPr>
                <w:sz w:val="18"/>
                <w:szCs w:val="18"/>
              </w:rPr>
              <w:t>320,6</w:t>
            </w:r>
          </w:p>
        </w:tc>
        <w:tc>
          <w:tcPr>
            <w:tcW w:w="448" w:type="pct"/>
            <w:shd w:val="clear" w:color="auto" w:fill="auto"/>
          </w:tcPr>
          <w:p w:rsidR="00A77B0A" w:rsidRPr="00A114CF" w:rsidRDefault="00A77B0A" w:rsidP="00A77B0A">
            <w:pPr>
              <w:jc w:val="center"/>
              <w:rPr>
                <w:sz w:val="18"/>
                <w:szCs w:val="18"/>
              </w:rPr>
            </w:pPr>
            <w:r w:rsidRPr="00A114CF">
              <w:rPr>
                <w:sz w:val="18"/>
                <w:szCs w:val="18"/>
              </w:rPr>
              <w:t>320,6</w:t>
            </w:r>
          </w:p>
        </w:tc>
        <w:tc>
          <w:tcPr>
            <w:tcW w:w="497" w:type="pct"/>
            <w:shd w:val="clear" w:color="auto" w:fill="auto"/>
          </w:tcPr>
          <w:p w:rsidR="00A77B0A" w:rsidRPr="00A114CF" w:rsidRDefault="00A77B0A" w:rsidP="00A77B0A">
            <w:pPr>
              <w:jc w:val="center"/>
              <w:rPr>
                <w:sz w:val="18"/>
                <w:szCs w:val="18"/>
              </w:rPr>
            </w:pPr>
            <w:r w:rsidRPr="00A114CF">
              <w:rPr>
                <w:sz w:val="18"/>
                <w:szCs w:val="18"/>
              </w:rPr>
              <w:t>320,6</w:t>
            </w:r>
          </w:p>
        </w:tc>
        <w:tc>
          <w:tcPr>
            <w:tcW w:w="339" w:type="pct"/>
            <w:shd w:val="clear" w:color="auto" w:fill="auto"/>
          </w:tcPr>
          <w:p w:rsidR="00A77B0A" w:rsidRPr="00A114CF" w:rsidRDefault="00A77B0A" w:rsidP="00A77B0A">
            <w:pPr>
              <w:jc w:val="center"/>
              <w:rPr>
                <w:sz w:val="18"/>
                <w:szCs w:val="18"/>
              </w:rPr>
            </w:pPr>
            <w:r w:rsidRPr="00A114CF">
              <w:rPr>
                <w:sz w:val="18"/>
                <w:szCs w:val="18"/>
              </w:rPr>
              <w:t>320,6</w:t>
            </w:r>
          </w:p>
        </w:tc>
        <w:tc>
          <w:tcPr>
            <w:tcW w:w="409" w:type="pct"/>
            <w:shd w:val="clear" w:color="auto" w:fill="auto"/>
          </w:tcPr>
          <w:p w:rsidR="00A77B0A" w:rsidRPr="00A114CF" w:rsidRDefault="00A77B0A" w:rsidP="00A77B0A">
            <w:pPr>
              <w:jc w:val="center"/>
              <w:rPr>
                <w:sz w:val="18"/>
                <w:szCs w:val="18"/>
              </w:rPr>
            </w:pPr>
            <w:r w:rsidRPr="00A114CF">
              <w:rPr>
                <w:sz w:val="18"/>
                <w:szCs w:val="18"/>
              </w:rPr>
              <w:t>320,6</w:t>
            </w:r>
          </w:p>
        </w:tc>
        <w:tc>
          <w:tcPr>
            <w:tcW w:w="410" w:type="pct"/>
            <w:shd w:val="clear" w:color="auto" w:fill="auto"/>
          </w:tcPr>
          <w:p w:rsidR="00A77B0A" w:rsidRPr="00A114CF" w:rsidRDefault="00A77B0A" w:rsidP="00A77B0A">
            <w:pPr>
              <w:jc w:val="center"/>
              <w:rPr>
                <w:sz w:val="18"/>
                <w:szCs w:val="18"/>
              </w:rPr>
            </w:pPr>
            <w:r w:rsidRPr="00A114CF">
              <w:rPr>
                <w:sz w:val="18"/>
                <w:szCs w:val="18"/>
              </w:rPr>
              <w:t>1 020,8</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местный бюджет</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r w:rsidR="00A77B0A" w:rsidRPr="00A114CF" w:rsidTr="00115162">
        <w:trPr>
          <w:trHeight w:val="68"/>
        </w:trPr>
        <w:tc>
          <w:tcPr>
            <w:tcW w:w="2101" w:type="pct"/>
            <w:shd w:val="clear" w:color="auto" w:fill="auto"/>
          </w:tcPr>
          <w:p w:rsidR="00A77B0A" w:rsidRPr="00A114CF" w:rsidRDefault="00A77B0A" w:rsidP="00115162">
            <w:pPr>
              <w:widowControl w:val="0"/>
              <w:autoSpaceDE w:val="0"/>
              <w:autoSpaceDN w:val="0"/>
              <w:rPr>
                <w:sz w:val="20"/>
                <w:szCs w:val="20"/>
                <w:lang w:eastAsia="en-US"/>
              </w:rPr>
            </w:pPr>
            <w:r w:rsidRPr="00A114CF">
              <w:rPr>
                <w:sz w:val="20"/>
                <w:szCs w:val="20"/>
                <w:lang w:eastAsia="en-US"/>
              </w:rPr>
              <w:t>3.2. Иные источники</w:t>
            </w:r>
          </w:p>
        </w:tc>
        <w:tc>
          <w:tcPr>
            <w:tcW w:w="347" w:type="pct"/>
            <w:shd w:val="clear" w:color="auto" w:fill="auto"/>
          </w:tcPr>
          <w:p w:rsidR="00A77B0A" w:rsidRPr="00A114CF" w:rsidRDefault="00A77B0A" w:rsidP="00A77B0A">
            <w:pPr>
              <w:jc w:val="center"/>
              <w:rPr>
                <w:sz w:val="18"/>
                <w:szCs w:val="18"/>
              </w:rPr>
            </w:pPr>
            <w:r w:rsidRPr="00A114CF">
              <w:rPr>
                <w:sz w:val="18"/>
                <w:szCs w:val="18"/>
              </w:rPr>
              <w:t>0,0</w:t>
            </w:r>
          </w:p>
        </w:tc>
        <w:tc>
          <w:tcPr>
            <w:tcW w:w="449" w:type="pct"/>
            <w:shd w:val="clear" w:color="auto" w:fill="auto"/>
          </w:tcPr>
          <w:p w:rsidR="00A77B0A" w:rsidRPr="00A114CF" w:rsidRDefault="00A77B0A" w:rsidP="00A77B0A">
            <w:pPr>
              <w:jc w:val="center"/>
              <w:rPr>
                <w:sz w:val="18"/>
                <w:szCs w:val="18"/>
              </w:rPr>
            </w:pPr>
            <w:r w:rsidRPr="00A114CF">
              <w:rPr>
                <w:sz w:val="18"/>
                <w:szCs w:val="18"/>
              </w:rPr>
              <w:t>0,0</w:t>
            </w:r>
          </w:p>
        </w:tc>
        <w:tc>
          <w:tcPr>
            <w:tcW w:w="448" w:type="pct"/>
            <w:shd w:val="clear" w:color="auto" w:fill="auto"/>
          </w:tcPr>
          <w:p w:rsidR="00A77B0A" w:rsidRPr="00A114CF" w:rsidRDefault="00A77B0A" w:rsidP="00A77B0A">
            <w:pPr>
              <w:jc w:val="center"/>
              <w:rPr>
                <w:sz w:val="18"/>
                <w:szCs w:val="18"/>
              </w:rPr>
            </w:pPr>
            <w:r w:rsidRPr="00A114CF">
              <w:rPr>
                <w:sz w:val="18"/>
                <w:szCs w:val="18"/>
              </w:rPr>
              <w:t>0,0</w:t>
            </w:r>
          </w:p>
        </w:tc>
        <w:tc>
          <w:tcPr>
            <w:tcW w:w="497" w:type="pct"/>
            <w:shd w:val="clear" w:color="auto" w:fill="auto"/>
          </w:tcPr>
          <w:p w:rsidR="00A77B0A" w:rsidRPr="00A114CF" w:rsidRDefault="00A77B0A" w:rsidP="00A77B0A">
            <w:pPr>
              <w:jc w:val="center"/>
              <w:rPr>
                <w:sz w:val="18"/>
                <w:szCs w:val="18"/>
              </w:rPr>
            </w:pPr>
            <w:r w:rsidRPr="00A114CF">
              <w:rPr>
                <w:sz w:val="18"/>
                <w:szCs w:val="18"/>
              </w:rPr>
              <w:t>0,0</w:t>
            </w:r>
          </w:p>
        </w:tc>
        <w:tc>
          <w:tcPr>
            <w:tcW w:w="339" w:type="pct"/>
            <w:shd w:val="clear" w:color="auto" w:fill="auto"/>
          </w:tcPr>
          <w:p w:rsidR="00A77B0A" w:rsidRPr="00A114CF" w:rsidRDefault="00A77B0A" w:rsidP="00A77B0A">
            <w:pPr>
              <w:jc w:val="center"/>
              <w:rPr>
                <w:sz w:val="18"/>
                <w:szCs w:val="18"/>
              </w:rPr>
            </w:pPr>
            <w:r w:rsidRPr="00A114CF">
              <w:rPr>
                <w:sz w:val="18"/>
                <w:szCs w:val="18"/>
              </w:rPr>
              <w:t>0,0</w:t>
            </w:r>
          </w:p>
        </w:tc>
        <w:tc>
          <w:tcPr>
            <w:tcW w:w="409" w:type="pct"/>
            <w:shd w:val="clear" w:color="auto" w:fill="auto"/>
          </w:tcPr>
          <w:p w:rsidR="00A77B0A" w:rsidRPr="00A114CF" w:rsidRDefault="00A77B0A" w:rsidP="00A77B0A">
            <w:pPr>
              <w:jc w:val="center"/>
              <w:rPr>
                <w:sz w:val="18"/>
                <w:szCs w:val="18"/>
              </w:rPr>
            </w:pPr>
            <w:r w:rsidRPr="00A114CF">
              <w:rPr>
                <w:sz w:val="18"/>
                <w:szCs w:val="18"/>
              </w:rPr>
              <w:t>0,0</w:t>
            </w:r>
          </w:p>
        </w:tc>
        <w:tc>
          <w:tcPr>
            <w:tcW w:w="410" w:type="pct"/>
            <w:shd w:val="clear" w:color="auto" w:fill="auto"/>
          </w:tcPr>
          <w:p w:rsidR="00A77B0A" w:rsidRPr="00A114CF" w:rsidRDefault="00A77B0A" w:rsidP="00A77B0A">
            <w:pPr>
              <w:jc w:val="center"/>
              <w:rPr>
                <w:sz w:val="18"/>
                <w:szCs w:val="18"/>
              </w:rPr>
            </w:pPr>
            <w:r w:rsidRPr="00A114CF">
              <w:rPr>
                <w:sz w:val="18"/>
                <w:szCs w:val="18"/>
              </w:rPr>
              <w:t>0,0</w:t>
            </w:r>
          </w:p>
        </w:tc>
      </w:tr>
    </w:tbl>
    <w:p w:rsidR="00501D70" w:rsidRDefault="00501D70" w:rsidP="0023731C">
      <w:pPr>
        <w:rPr>
          <w:color w:val="000000"/>
          <w:sz w:val="16"/>
          <w:szCs w:val="16"/>
        </w:rPr>
      </w:pPr>
    </w:p>
    <w:sectPr w:rsidR="00501D70" w:rsidSect="00A114CF">
      <w:pgSz w:w="16834" w:h="11909" w:orient="landscape"/>
      <w:pgMar w:top="1701" w:right="1134" w:bottom="567"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4CF" w:rsidRDefault="00A114CF">
      <w:r>
        <w:separator/>
      </w:r>
    </w:p>
  </w:endnote>
  <w:endnote w:type="continuationSeparator" w:id="0">
    <w:p w:rsidR="00A114CF" w:rsidRDefault="00A1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4CF" w:rsidRDefault="00A114CF">
      <w:r>
        <w:separator/>
      </w:r>
    </w:p>
  </w:footnote>
  <w:footnote w:type="continuationSeparator" w:id="0">
    <w:p w:rsidR="00A114CF" w:rsidRDefault="00A11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CF" w:rsidRDefault="00A114CF" w:rsidP="00D71871">
    <w:pPr>
      <w:pStyle w:val="a7"/>
      <w:jc w:val="center"/>
    </w:pPr>
    <w:r>
      <w:fldChar w:fldCharType="begin"/>
    </w:r>
    <w:r>
      <w:instrText>PAGE   \* MERGEFORMAT</w:instrText>
    </w:r>
    <w:r>
      <w:fldChar w:fldCharType="separate"/>
    </w:r>
    <w:r w:rsidR="008C62A9">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4CF" w:rsidRDefault="00A114CF"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3C6"/>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408F"/>
    <w:rsid w:val="000653A9"/>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A757C"/>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162"/>
    <w:rsid w:val="00115EF5"/>
    <w:rsid w:val="00116323"/>
    <w:rsid w:val="0011684E"/>
    <w:rsid w:val="00116908"/>
    <w:rsid w:val="00116AB7"/>
    <w:rsid w:val="00120803"/>
    <w:rsid w:val="001215EB"/>
    <w:rsid w:val="001230C2"/>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C36"/>
    <w:rsid w:val="00151D16"/>
    <w:rsid w:val="00151D6F"/>
    <w:rsid w:val="00151E99"/>
    <w:rsid w:val="0015241D"/>
    <w:rsid w:val="00152A9E"/>
    <w:rsid w:val="00154BC7"/>
    <w:rsid w:val="00154E97"/>
    <w:rsid w:val="00155F99"/>
    <w:rsid w:val="00156232"/>
    <w:rsid w:val="00157C05"/>
    <w:rsid w:val="00157C3A"/>
    <w:rsid w:val="00157C6F"/>
    <w:rsid w:val="00160294"/>
    <w:rsid w:val="00160A4E"/>
    <w:rsid w:val="00161305"/>
    <w:rsid w:val="001617A6"/>
    <w:rsid w:val="00163566"/>
    <w:rsid w:val="00164B2C"/>
    <w:rsid w:val="00165A51"/>
    <w:rsid w:val="00167145"/>
    <w:rsid w:val="00167323"/>
    <w:rsid w:val="00167A67"/>
    <w:rsid w:val="00170498"/>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064"/>
    <w:rsid w:val="001F3242"/>
    <w:rsid w:val="001F37D5"/>
    <w:rsid w:val="001F3A08"/>
    <w:rsid w:val="001F527A"/>
    <w:rsid w:val="001F5501"/>
    <w:rsid w:val="001F5BBC"/>
    <w:rsid w:val="001F7664"/>
    <w:rsid w:val="00200312"/>
    <w:rsid w:val="002015AD"/>
    <w:rsid w:val="00201D6F"/>
    <w:rsid w:val="00202AB1"/>
    <w:rsid w:val="002038E3"/>
    <w:rsid w:val="00204677"/>
    <w:rsid w:val="00204870"/>
    <w:rsid w:val="00205BCA"/>
    <w:rsid w:val="002061C6"/>
    <w:rsid w:val="00207157"/>
    <w:rsid w:val="00210A99"/>
    <w:rsid w:val="00211D6C"/>
    <w:rsid w:val="0021312E"/>
    <w:rsid w:val="002136D5"/>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5FB8"/>
    <w:rsid w:val="002460AF"/>
    <w:rsid w:val="002474E8"/>
    <w:rsid w:val="002507B8"/>
    <w:rsid w:val="002507E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A07"/>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27D1"/>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5FA"/>
    <w:rsid w:val="00367AFC"/>
    <w:rsid w:val="00370AD0"/>
    <w:rsid w:val="00371103"/>
    <w:rsid w:val="003718C6"/>
    <w:rsid w:val="0037211F"/>
    <w:rsid w:val="00374237"/>
    <w:rsid w:val="003744EB"/>
    <w:rsid w:val="0037484A"/>
    <w:rsid w:val="0037510A"/>
    <w:rsid w:val="003751FD"/>
    <w:rsid w:val="00375E49"/>
    <w:rsid w:val="00380C7E"/>
    <w:rsid w:val="00381D9E"/>
    <w:rsid w:val="00381FCE"/>
    <w:rsid w:val="003828AD"/>
    <w:rsid w:val="00384332"/>
    <w:rsid w:val="00384B39"/>
    <w:rsid w:val="00384D96"/>
    <w:rsid w:val="00384FDB"/>
    <w:rsid w:val="00385143"/>
    <w:rsid w:val="00385640"/>
    <w:rsid w:val="003861F1"/>
    <w:rsid w:val="003866C8"/>
    <w:rsid w:val="0038688B"/>
    <w:rsid w:val="00387636"/>
    <w:rsid w:val="0038795E"/>
    <w:rsid w:val="003911C6"/>
    <w:rsid w:val="003926BC"/>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5DAE"/>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3D01"/>
    <w:rsid w:val="003E40BF"/>
    <w:rsid w:val="003E4FFB"/>
    <w:rsid w:val="003E57A1"/>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44F"/>
    <w:rsid w:val="003F754A"/>
    <w:rsid w:val="00400521"/>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228"/>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4CC5"/>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C790B"/>
    <w:rsid w:val="004D0435"/>
    <w:rsid w:val="004D144B"/>
    <w:rsid w:val="004D55E5"/>
    <w:rsid w:val="004D76EF"/>
    <w:rsid w:val="004D7D32"/>
    <w:rsid w:val="004E00A2"/>
    <w:rsid w:val="004E02B5"/>
    <w:rsid w:val="004E1A2B"/>
    <w:rsid w:val="004E21C0"/>
    <w:rsid w:val="004E24AD"/>
    <w:rsid w:val="004E32A9"/>
    <w:rsid w:val="004E3BD4"/>
    <w:rsid w:val="004E3E34"/>
    <w:rsid w:val="004E478D"/>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1D70"/>
    <w:rsid w:val="005025DB"/>
    <w:rsid w:val="00503686"/>
    <w:rsid w:val="00504430"/>
    <w:rsid w:val="00504640"/>
    <w:rsid w:val="00506996"/>
    <w:rsid w:val="00511AC2"/>
    <w:rsid w:val="00511FBA"/>
    <w:rsid w:val="00513240"/>
    <w:rsid w:val="00513FA5"/>
    <w:rsid w:val="005158F3"/>
    <w:rsid w:val="00516133"/>
    <w:rsid w:val="00516FEB"/>
    <w:rsid w:val="005171FC"/>
    <w:rsid w:val="00517917"/>
    <w:rsid w:val="00522730"/>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6E0"/>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462F"/>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6CAA"/>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EF0"/>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08"/>
    <w:rsid w:val="00664D64"/>
    <w:rsid w:val="0066514C"/>
    <w:rsid w:val="00665EC7"/>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85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57A8"/>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306D"/>
    <w:rsid w:val="007A3486"/>
    <w:rsid w:val="007A41C8"/>
    <w:rsid w:val="007A57B6"/>
    <w:rsid w:val="007A6725"/>
    <w:rsid w:val="007A709C"/>
    <w:rsid w:val="007B0B41"/>
    <w:rsid w:val="007B0F25"/>
    <w:rsid w:val="007B3588"/>
    <w:rsid w:val="007B37B2"/>
    <w:rsid w:val="007B49E9"/>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5AC"/>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3F8"/>
    <w:rsid w:val="00823454"/>
    <w:rsid w:val="00823663"/>
    <w:rsid w:val="00824459"/>
    <w:rsid w:val="00825C27"/>
    <w:rsid w:val="00826334"/>
    <w:rsid w:val="008300AA"/>
    <w:rsid w:val="0083140A"/>
    <w:rsid w:val="00831956"/>
    <w:rsid w:val="008334D8"/>
    <w:rsid w:val="008335DC"/>
    <w:rsid w:val="00833979"/>
    <w:rsid w:val="00833FC3"/>
    <w:rsid w:val="008346C1"/>
    <w:rsid w:val="008351E0"/>
    <w:rsid w:val="008356BE"/>
    <w:rsid w:val="008358BB"/>
    <w:rsid w:val="00835C6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373"/>
    <w:rsid w:val="008854B2"/>
    <w:rsid w:val="00885637"/>
    <w:rsid w:val="00886B71"/>
    <w:rsid w:val="00886D03"/>
    <w:rsid w:val="00887C15"/>
    <w:rsid w:val="008901BE"/>
    <w:rsid w:val="00890445"/>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2A9"/>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4914"/>
    <w:rsid w:val="008F65CC"/>
    <w:rsid w:val="008F6917"/>
    <w:rsid w:val="008F6D8B"/>
    <w:rsid w:val="00900C5F"/>
    <w:rsid w:val="0090116B"/>
    <w:rsid w:val="009016D6"/>
    <w:rsid w:val="00902ADD"/>
    <w:rsid w:val="00903657"/>
    <w:rsid w:val="009045CA"/>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2FE"/>
    <w:rsid w:val="00936449"/>
    <w:rsid w:val="0093698B"/>
    <w:rsid w:val="00936D22"/>
    <w:rsid w:val="009370C2"/>
    <w:rsid w:val="00940001"/>
    <w:rsid w:val="00943A61"/>
    <w:rsid w:val="00944CA8"/>
    <w:rsid w:val="00944ED3"/>
    <w:rsid w:val="00945345"/>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417"/>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2ED8"/>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361"/>
    <w:rsid w:val="00A05614"/>
    <w:rsid w:val="00A06EAD"/>
    <w:rsid w:val="00A07E59"/>
    <w:rsid w:val="00A102E8"/>
    <w:rsid w:val="00A107D9"/>
    <w:rsid w:val="00A114CF"/>
    <w:rsid w:val="00A11AC6"/>
    <w:rsid w:val="00A12206"/>
    <w:rsid w:val="00A1307C"/>
    <w:rsid w:val="00A14048"/>
    <w:rsid w:val="00A14586"/>
    <w:rsid w:val="00A14968"/>
    <w:rsid w:val="00A15B02"/>
    <w:rsid w:val="00A16304"/>
    <w:rsid w:val="00A16B40"/>
    <w:rsid w:val="00A16E58"/>
    <w:rsid w:val="00A17AC7"/>
    <w:rsid w:val="00A17FBB"/>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69EF"/>
    <w:rsid w:val="00A67A02"/>
    <w:rsid w:val="00A67B86"/>
    <w:rsid w:val="00A67FF2"/>
    <w:rsid w:val="00A71ABC"/>
    <w:rsid w:val="00A738AA"/>
    <w:rsid w:val="00A74EAB"/>
    <w:rsid w:val="00A7551B"/>
    <w:rsid w:val="00A75F04"/>
    <w:rsid w:val="00A7691F"/>
    <w:rsid w:val="00A76BFF"/>
    <w:rsid w:val="00A77121"/>
    <w:rsid w:val="00A77163"/>
    <w:rsid w:val="00A77524"/>
    <w:rsid w:val="00A7766B"/>
    <w:rsid w:val="00A77B0A"/>
    <w:rsid w:val="00A77BAD"/>
    <w:rsid w:val="00A77ECE"/>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69F2"/>
    <w:rsid w:val="00AB6B6D"/>
    <w:rsid w:val="00AB77D8"/>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2A5E"/>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07EA6"/>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1A5"/>
    <w:rsid w:val="00B61E59"/>
    <w:rsid w:val="00B62640"/>
    <w:rsid w:val="00B629AC"/>
    <w:rsid w:val="00B62D2C"/>
    <w:rsid w:val="00B632F5"/>
    <w:rsid w:val="00B63F22"/>
    <w:rsid w:val="00B644DD"/>
    <w:rsid w:val="00B65B9F"/>
    <w:rsid w:val="00B65EA7"/>
    <w:rsid w:val="00B6785D"/>
    <w:rsid w:val="00B679D3"/>
    <w:rsid w:val="00B67C9B"/>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7AA"/>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76D"/>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58FB"/>
    <w:rsid w:val="00C56190"/>
    <w:rsid w:val="00C569D4"/>
    <w:rsid w:val="00C608E9"/>
    <w:rsid w:val="00C613F4"/>
    <w:rsid w:val="00C6194C"/>
    <w:rsid w:val="00C636C8"/>
    <w:rsid w:val="00C639E1"/>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92E"/>
    <w:rsid w:val="00C856F5"/>
    <w:rsid w:val="00C903ED"/>
    <w:rsid w:val="00C914CF"/>
    <w:rsid w:val="00C91920"/>
    <w:rsid w:val="00C92C6D"/>
    <w:rsid w:val="00C933C1"/>
    <w:rsid w:val="00C93992"/>
    <w:rsid w:val="00C9476D"/>
    <w:rsid w:val="00C9528C"/>
    <w:rsid w:val="00CA014A"/>
    <w:rsid w:val="00CA028E"/>
    <w:rsid w:val="00CA16D3"/>
    <w:rsid w:val="00CA2222"/>
    <w:rsid w:val="00CA27B1"/>
    <w:rsid w:val="00CA30A7"/>
    <w:rsid w:val="00CA3A10"/>
    <w:rsid w:val="00CA3A26"/>
    <w:rsid w:val="00CA3D81"/>
    <w:rsid w:val="00CA431C"/>
    <w:rsid w:val="00CA43A0"/>
    <w:rsid w:val="00CA46BE"/>
    <w:rsid w:val="00CA5274"/>
    <w:rsid w:val="00CA6657"/>
    <w:rsid w:val="00CA6890"/>
    <w:rsid w:val="00CA69F7"/>
    <w:rsid w:val="00CA70B1"/>
    <w:rsid w:val="00CB0EB5"/>
    <w:rsid w:val="00CB16CB"/>
    <w:rsid w:val="00CB18D8"/>
    <w:rsid w:val="00CB242C"/>
    <w:rsid w:val="00CB273E"/>
    <w:rsid w:val="00CB2807"/>
    <w:rsid w:val="00CB309F"/>
    <w:rsid w:val="00CB311B"/>
    <w:rsid w:val="00CB41BC"/>
    <w:rsid w:val="00CB511D"/>
    <w:rsid w:val="00CB57B5"/>
    <w:rsid w:val="00CB5EB9"/>
    <w:rsid w:val="00CB72A6"/>
    <w:rsid w:val="00CC0518"/>
    <w:rsid w:val="00CC1869"/>
    <w:rsid w:val="00CC25DC"/>
    <w:rsid w:val="00CC2B72"/>
    <w:rsid w:val="00CC2F3D"/>
    <w:rsid w:val="00CC4875"/>
    <w:rsid w:val="00CC4A9D"/>
    <w:rsid w:val="00CC4D1F"/>
    <w:rsid w:val="00CC562B"/>
    <w:rsid w:val="00CC5F13"/>
    <w:rsid w:val="00CC5F23"/>
    <w:rsid w:val="00CC62D7"/>
    <w:rsid w:val="00CC64D6"/>
    <w:rsid w:val="00CC72E7"/>
    <w:rsid w:val="00CC7A07"/>
    <w:rsid w:val="00CC7AED"/>
    <w:rsid w:val="00CC7DF2"/>
    <w:rsid w:val="00CD0A21"/>
    <w:rsid w:val="00CD12F4"/>
    <w:rsid w:val="00CD22EF"/>
    <w:rsid w:val="00CD2714"/>
    <w:rsid w:val="00CD3164"/>
    <w:rsid w:val="00CD37F7"/>
    <w:rsid w:val="00CD439C"/>
    <w:rsid w:val="00CD4B04"/>
    <w:rsid w:val="00CD4E8D"/>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F3"/>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3FB7"/>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42C"/>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E6F"/>
    <w:rsid w:val="00F1009D"/>
    <w:rsid w:val="00F10ECA"/>
    <w:rsid w:val="00F129C5"/>
    <w:rsid w:val="00F1369F"/>
    <w:rsid w:val="00F14700"/>
    <w:rsid w:val="00F14B65"/>
    <w:rsid w:val="00F15D85"/>
    <w:rsid w:val="00F17FBC"/>
    <w:rsid w:val="00F20112"/>
    <w:rsid w:val="00F20131"/>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1085"/>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2673"/>
    <w:rsid w:val="00F93136"/>
    <w:rsid w:val="00F940EE"/>
    <w:rsid w:val="00F9442B"/>
    <w:rsid w:val="00F94D17"/>
    <w:rsid w:val="00F955F3"/>
    <w:rsid w:val="00F959DB"/>
    <w:rsid w:val="00F971DA"/>
    <w:rsid w:val="00F97209"/>
    <w:rsid w:val="00F97A33"/>
    <w:rsid w:val="00FA1E6F"/>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0356"/>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aliases w:val="Ги"/>
    <w:qFormat/>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nhideWhenUsed/>
    <w:rsid w:val="000353B1"/>
    <w:pPr>
      <w:spacing w:after="120"/>
    </w:pPr>
    <w:rPr>
      <w:sz w:val="16"/>
      <w:szCs w:val="16"/>
    </w:rPr>
  </w:style>
  <w:style w:type="character" w:customStyle="1" w:styleId="32">
    <w:name w:val="Основной текст 3 Знак"/>
    <w:link w:val="31"/>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uiPriority w:val="99"/>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f0"/>
    <w:uiPriority w:val="99"/>
    <w:locked/>
    <w:rsid w:val="00D9237F"/>
  </w:style>
  <w:style w:type="paragraph" w:styleId="affff0">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aliases w:val="Знак сноски 1"/>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Знак1 Знак2, Знак1 Знак Знак1 Знак"/>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Style11">
    <w:name w:val="Style11"/>
    <w:basedOn w:val="a0"/>
    <w:rsid w:val="00501D70"/>
    <w:pPr>
      <w:widowControl w:val="0"/>
      <w:autoSpaceDE w:val="0"/>
      <w:autoSpaceDN w:val="0"/>
      <w:adjustRightInd w:val="0"/>
      <w:spacing w:line="290" w:lineRule="exact"/>
      <w:ind w:firstLine="571"/>
      <w:jc w:val="both"/>
    </w:pPr>
    <w:rPr>
      <w:rFonts w:ascii="Arial" w:hAnsi="Arial"/>
    </w:rPr>
  </w:style>
  <w:style w:type="character" w:customStyle="1" w:styleId="1f0">
    <w:name w:val="Текст Знак1"/>
    <w:uiPriority w:val="99"/>
    <w:semiHidden/>
    <w:rsid w:val="00501D70"/>
    <w:rPr>
      <w:rFonts w:ascii="Consolas" w:hAnsi="Consolas" w:cs="Consolas"/>
      <w:sz w:val="21"/>
      <w:szCs w:val="21"/>
    </w:rPr>
  </w:style>
  <w:style w:type="numbering" w:customStyle="1" w:styleId="36">
    <w:name w:val="Нет списка3"/>
    <w:next w:val="a3"/>
    <w:uiPriority w:val="99"/>
    <w:semiHidden/>
    <w:rsid w:val="00501D70"/>
  </w:style>
  <w:style w:type="table" w:customStyle="1" w:styleId="1f1">
    <w:name w:val="Сетка таблицы1"/>
    <w:basedOn w:val="a2"/>
    <w:next w:val="ac"/>
    <w:uiPriority w:val="59"/>
    <w:rsid w:val="00501D7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ILE-SERVER\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11</cp:revision>
  <cp:lastPrinted>2024-12-27T03:56:00Z</cp:lastPrinted>
  <dcterms:created xsi:type="dcterms:W3CDTF">2024-12-24T12:47:00Z</dcterms:created>
  <dcterms:modified xsi:type="dcterms:W3CDTF">2024-12-27T09:54:00Z</dcterms:modified>
</cp:coreProperties>
</file>