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22B46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215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F347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347E" w:rsidRDefault="007E4858" w:rsidP="00EB180E">
            <w:pPr>
              <w:rPr>
                <w:color w:val="000000"/>
                <w:sz w:val="28"/>
                <w:szCs w:val="28"/>
              </w:rPr>
            </w:pPr>
            <w:r w:rsidRPr="00AF347E">
              <w:rPr>
                <w:color w:val="000000"/>
                <w:sz w:val="28"/>
                <w:szCs w:val="28"/>
              </w:rPr>
              <w:t xml:space="preserve">от </w:t>
            </w:r>
            <w:r w:rsidR="00FB1027">
              <w:rPr>
                <w:color w:val="000000"/>
                <w:sz w:val="28"/>
                <w:szCs w:val="28"/>
              </w:rPr>
              <w:t>0</w:t>
            </w:r>
            <w:r w:rsidR="00EB180E">
              <w:rPr>
                <w:color w:val="000000"/>
                <w:sz w:val="28"/>
                <w:szCs w:val="28"/>
              </w:rPr>
              <w:t>4</w:t>
            </w:r>
            <w:r w:rsidR="00F512AE">
              <w:rPr>
                <w:color w:val="000000"/>
                <w:sz w:val="28"/>
                <w:szCs w:val="28"/>
              </w:rPr>
              <w:t xml:space="preserve"> </w:t>
            </w:r>
            <w:r w:rsidR="00EB180E">
              <w:rPr>
                <w:color w:val="000000"/>
                <w:sz w:val="28"/>
                <w:szCs w:val="28"/>
              </w:rPr>
              <w:t>февраля</w:t>
            </w:r>
            <w:r w:rsidR="00F512AE">
              <w:rPr>
                <w:color w:val="000000"/>
                <w:sz w:val="28"/>
                <w:szCs w:val="28"/>
              </w:rPr>
              <w:t xml:space="preserve"> </w:t>
            </w:r>
            <w:r w:rsidR="00EC3CA2" w:rsidRPr="00AF347E">
              <w:rPr>
                <w:color w:val="000000"/>
                <w:sz w:val="28"/>
                <w:szCs w:val="28"/>
              </w:rPr>
              <w:t>202</w:t>
            </w:r>
            <w:r w:rsidR="00F512AE">
              <w:rPr>
                <w:color w:val="000000"/>
                <w:sz w:val="28"/>
                <w:szCs w:val="28"/>
              </w:rPr>
              <w:t>5</w:t>
            </w:r>
            <w:r w:rsidRPr="00AF347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347E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347E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F347E" w:rsidRDefault="007E4858" w:rsidP="00CE1A43">
            <w:pPr>
              <w:jc w:val="right"/>
              <w:rPr>
                <w:color w:val="000000"/>
                <w:sz w:val="28"/>
                <w:szCs w:val="28"/>
              </w:rPr>
            </w:pPr>
            <w:r w:rsidRPr="00AF347E">
              <w:rPr>
                <w:color w:val="000000"/>
                <w:sz w:val="28"/>
                <w:szCs w:val="28"/>
              </w:rPr>
              <w:t>№</w:t>
            </w:r>
            <w:r w:rsidR="00894E25" w:rsidRPr="00AF347E">
              <w:rPr>
                <w:color w:val="000000"/>
                <w:sz w:val="28"/>
                <w:szCs w:val="28"/>
              </w:rPr>
              <w:t xml:space="preserve"> </w:t>
            </w:r>
            <w:r w:rsidR="00112E0C">
              <w:rPr>
                <w:color w:val="000000"/>
                <w:sz w:val="28"/>
                <w:szCs w:val="28"/>
              </w:rPr>
              <w:t>107</w:t>
            </w:r>
          </w:p>
        </w:tc>
      </w:tr>
      <w:tr w:rsidR="001A685C" w:rsidRPr="00AF347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F347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F347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F347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F347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AF347E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12E0C" w:rsidRPr="00C248BE" w:rsidTr="00112E0C">
        <w:tc>
          <w:tcPr>
            <w:tcW w:w="5778" w:type="dxa"/>
          </w:tcPr>
          <w:p w:rsidR="00112E0C" w:rsidRDefault="00112E0C" w:rsidP="00112E0C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12E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112E0C" w:rsidRPr="00112E0C" w:rsidRDefault="00112E0C" w:rsidP="00112E0C">
            <w:pPr>
              <w:pStyle w:val="ConsPlusTitle"/>
              <w:rPr>
                <w:color w:val="000000"/>
                <w:sz w:val="28"/>
                <w:szCs w:val="28"/>
              </w:rPr>
            </w:pPr>
            <w:r w:rsidRPr="00112E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 27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112E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декабря 2024 года № 1398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                         </w:t>
            </w:r>
            <w:r w:rsidRPr="00112E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«О муниципальной программе Кондинского района «Безопасность жизнедеятельности, профилактика правонарушений и экстремизма»</w:t>
            </w:r>
          </w:p>
        </w:tc>
      </w:tr>
    </w:tbl>
    <w:p w:rsidR="00112E0C" w:rsidRPr="00112E0C" w:rsidRDefault="00112E0C" w:rsidP="00112E0C">
      <w:pPr>
        <w:rPr>
          <w:color w:val="000000"/>
          <w:sz w:val="28"/>
          <w:szCs w:val="28"/>
        </w:rPr>
      </w:pPr>
    </w:p>
    <w:p w:rsidR="00112E0C" w:rsidRPr="00112E0C" w:rsidRDefault="00112E0C" w:rsidP="00112E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12E0C">
        <w:rPr>
          <w:color w:val="000000"/>
          <w:sz w:val="28"/>
          <w:szCs w:val="28"/>
        </w:rPr>
        <w:t>В рамках приведения правовых актов администрации Кондинского района в соответстви</w:t>
      </w:r>
      <w:r w:rsidR="00EE3FBB">
        <w:rPr>
          <w:color w:val="000000"/>
          <w:sz w:val="28"/>
          <w:szCs w:val="28"/>
        </w:rPr>
        <w:t>и</w:t>
      </w:r>
      <w:r w:rsidRPr="00112E0C">
        <w:rPr>
          <w:color w:val="000000"/>
          <w:sz w:val="28"/>
          <w:szCs w:val="28"/>
        </w:rPr>
        <w:t xml:space="preserve"> с действующим законодательством, а также уточнения параметров муниципальной программы, </w:t>
      </w:r>
      <w:r w:rsidRPr="00112E0C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112E0C" w:rsidRPr="00112E0C" w:rsidRDefault="00112E0C" w:rsidP="00112E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12E0C">
        <w:rPr>
          <w:color w:val="000000"/>
          <w:sz w:val="28"/>
          <w:szCs w:val="28"/>
        </w:rPr>
        <w:t>1. Внести</w:t>
      </w:r>
      <w:r w:rsidRPr="0075477B">
        <w:t xml:space="preserve"> </w:t>
      </w:r>
      <w:r w:rsidRPr="00112E0C">
        <w:rPr>
          <w:color w:val="000000"/>
          <w:sz w:val="28"/>
          <w:szCs w:val="28"/>
        </w:rPr>
        <w:t xml:space="preserve">в постановление администрации Кондинского района                    от 27 декабря 2024 года № 1398 </w:t>
      </w:r>
      <w:r>
        <w:rPr>
          <w:color w:val="000000"/>
          <w:sz w:val="28"/>
          <w:szCs w:val="28"/>
        </w:rPr>
        <w:t>«</w:t>
      </w:r>
      <w:r w:rsidRPr="00112E0C">
        <w:rPr>
          <w:color w:val="000000"/>
          <w:sz w:val="28"/>
          <w:szCs w:val="28"/>
        </w:rPr>
        <w:t xml:space="preserve">О муниципальной программе Кондинского района «Безопасность жизнедеятельности, профилактика правонарушений и экстремизма» следующие изменения:  </w:t>
      </w:r>
    </w:p>
    <w:p w:rsidR="00112E0C" w:rsidRPr="00112E0C" w:rsidRDefault="00112E0C" w:rsidP="00112E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12E0C">
        <w:rPr>
          <w:color w:val="000000"/>
          <w:sz w:val="28"/>
          <w:szCs w:val="28"/>
        </w:rPr>
        <w:t>В приложени</w:t>
      </w:r>
      <w:r>
        <w:rPr>
          <w:color w:val="000000"/>
          <w:sz w:val="28"/>
          <w:szCs w:val="28"/>
        </w:rPr>
        <w:t>и</w:t>
      </w:r>
      <w:r w:rsidRPr="00112E0C">
        <w:rPr>
          <w:color w:val="000000"/>
          <w:sz w:val="28"/>
          <w:szCs w:val="28"/>
        </w:rPr>
        <w:t xml:space="preserve"> к постановлению:</w:t>
      </w:r>
    </w:p>
    <w:p w:rsidR="00112E0C" w:rsidRPr="00112E0C" w:rsidRDefault="00112E0C" w:rsidP="00112E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12E0C">
        <w:rPr>
          <w:color w:val="000000"/>
          <w:sz w:val="28"/>
          <w:szCs w:val="28"/>
        </w:rPr>
        <w:t>1.1. Строку «Объемы финансового обеспечения за весь период реализации» Паспорта муниципальной программы изложить в следующей редакции:</w:t>
      </w:r>
    </w:p>
    <w:p w:rsidR="00112E0C" w:rsidRPr="00112E0C" w:rsidRDefault="00112E0C" w:rsidP="00112E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2E0C">
        <w:rPr>
          <w:color w:val="000000"/>
          <w:sz w:val="28"/>
          <w:szCs w:val="28"/>
        </w:rPr>
        <w:t>«</w:t>
      </w: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5255"/>
        <w:gridCol w:w="4384"/>
      </w:tblGrid>
      <w:tr w:rsidR="00112E0C" w:rsidRPr="00112E0C" w:rsidTr="002842F3">
        <w:trPr>
          <w:trHeight w:val="68"/>
        </w:trPr>
        <w:tc>
          <w:tcPr>
            <w:tcW w:w="2726" w:type="pct"/>
            <w:hideMark/>
          </w:tcPr>
          <w:p w:rsidR="00112E0C" w:rsidRPr="00112E0C" w:rsidRDefault="00112E0C" w:rsidP="00112E0C">
            <w:pPr>
              <w:rPr>
                <w:color w:val="000000"/>
                <w:sz w:val="28"/>
                <w:szCs w:val="28"/>
              </w:rPr>
            </w:pPr>
            <w:r w:rsidRPr="00112E0C">
              <w:rPr>
                <w:color w:val="000000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2274" w:type="pct"/>
          </w:tcPr>
          <w:p w:rsidR="00112E0C" w:rsidRPr="00112E0C" w:rsidRDefault="00112E0C" w:rsidP="00112E0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112E0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12E0C">
              <w:rPr>
                <w:color w:val="000000"/>
                <w:sz w:val="28"/>
                <w:szCs w:val="28"/>
              </w:rPr>
              <w:t xml:space="preserve">898,6 тыс. рублей </w:t>
            </w:r>
          </w:p>
        </w:tc>
      </w:tr>
    </w:tbl>
    <w:p w:rsidR="00112E0C" w:rsidRPr="00112E0C" w:rsidRDefault="00112E0C" w:rsidP="00112E0C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  <w:r w:rsidRPr="00112E0C">
        <w:rPr>
          <w:color w:val="000000"/>
          <w:sz w:val="28"/>
          <w:szCs w:val="28"/>
        </w:rPr>
        <w:t>».</w:t>
      </w:r>
    </w:p>
    <w:p w:rsidR="00674799" w:rsidRDefault="00112E0C" w:rsidP="00112E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12E0C">
        <w:rPr>
          <w:color w:val="000000"/>
          <w:sz w:val="28"/>
          <w:szCs w:val="28"/>
        </w:rPr>
        <w:t xml:space="preserve">1.2. </w:t>
      </w:r>
      <w:r w:rsidR="00B22B46">
        <w:rPr>
          <w:color w:val="000000"/>
          <w:sz w:val="28"/>
          <w:szCs w:val="28"/>
        </w:rPr>
        <w:t>Раздел</w:t>
      </w:r>
      <w:r w:rsidR="00674799" w:rsidRPr="00112E0C">
        <w:rPr>
          <w:color w:val="000000"/>
          <w:sz w:val="28"/>
          <w:szCs w:val="28"/>
        </w:rPr>
        <w:t xml:space="preserve"> 2 «Показатели муниципальной программы» </w:t>
      </w:r>
      <w:r w:rsidR="00B22B46" w:rsidRPr="00112E0C">
        <w:rPr>
          <w:color w:val="000000"/>
          <w:sz w:val="28"/>
          <w:szCs w:val="28"/>
        </w:rPr>
        <w:t xml:space="preserve">Паспорта муниципальной программы </w:t>
      </w:r>
      <w:r w:rsidR="00674799" w:rsidRPr="00112E0C">
        <w:rPr>
          <w:color w:val="000000"/>
          <w:sz w:val="28"/>
          <w:szCs w:val="28"/>
        </w:rPr>
        <w:t>изложить в новой редакции (приложение</w:t>
      </w:r>
      <w:r w:rsidR="00674799">
        <w:rPr>
          <w:color w:val="000000"/>
          <w:sz w:val="28"/>
          <w:szCs w:val="28"/>
        </w:rPr>
        <w:t xml:space="preserve"> 1</w:t>
      </w:r>
      <w:r w:rsidR="00674799" w:rsidRPr="00112E0C">
        <w:rPr>
          <w:color w:val="000000"/>
          <w:sz w:val="28"/>
          <w:szCs w:val="28"/>
        </w:rPr>
        <w:t>).</w:t>
      </w:r>
    </w:p>
    <w:p w:rsidR="00112E0C" w:rsidRPr="00112E0C" w:rsidRDefault="00674799" w:rsidP="00112E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112E0C" w:rsidRPr="00112E0C">
        <w:rPr>
          <w:color w:val="000000"/>
          <w:sz w:val="28"/>
          <w:szCs w:val="28"/>
        </w:rPr>
        <w:t xml:space="preserve">Раздел 4 </w:t>
      </w:r>
      <w:r w:rsidR="00B22B46">
        <w:rPr>
          <w:color w:val="000000"/>
          <w:sz w:val="28"/>
          <w:szCs w:val="28"/>
        </w:rPr>
        <w:t>«</w:t>
      </w:r>
      <w:r w:rsidR="00B22B46" w:rsidRPr="00B22B46">
        <w:rPr>
          <w:color w:val="000000"/>
          <w:sz w:val="28"/>
        </w:rPr>
        <w:t>Финансовое обеспечение муниципальной программы</w:t>
      </w:r>
      <w:r w:rsidR="00B22B46">
        <w:rPr>
          <w:color w:val="000000"/>
        </w:rPr>
        <w:t>»</w:t>
      </w:r>
      <w:r w:rsidR="00B22B46" w:rsidRPr="00112E0C">
        <w:rPr>
          <w:color w:val="000000"/>
          <w:sz w:val="28"/>
          <w:szCs w:val="28"/>
        </w:rPr>
        <w:t xml:space="preserve"> </w:t>
      </w:r>
      <w:r w:rsidR="00112E0C" w:rsidRPr="00112E0C">
        <w:rPr>
          <w:color w:val="000000"/>
          <w:sz w:val="28"/>
          <w:szCs w:val="28"/>
        </w:rPr>
        <w:t xml:space="preserve">Паспорта муниципальной программы изложить в новой редакции </w:t>
      </w:r>
      <w:r w:rsidR="00B22B46">
        <w:rPr>
          <w:color w:val="000000"/>
          <w:sz w:val="28"/>
          <w:szCs w:val="28"/>
        </w:rPr>
        <w:t xml:space="preserve">                           </w:t>
      </w:r>
      <w:r w:rsidR="00112E0C" w:rsidRPr="00112E0C">
        <w:rPr>
          <w:color w:val="000000"/>
          <w:sz w:val="28"/>
          <w:szCs w:val="28"/>
        </w:rPr>
        <w:t>(приложение</w:t>
      </w:r>
      <w:r>
        <w:rPr>
          <w:color w:val="000000"/>
          <w:sz w:val="28"/>
          <w:szCs w:val="28"/>
        </w:rPr>
        <w:t xml:space="preserve"> 2</w:t>
      </w:r>
      <w:r w:rsidR="00112E0C" w:rsidRPr="00112E0C">
        <w:rPr>
          <w:color w:val="000000"/>
          <w:sz w:val="28"/>
          <w:szCs w:val="28"/>
        </w:rPr>
        <w:t xml:space="preserve">). </w:t>
      </w:r>
    </w:p>
    <w:p w:rsidR="00112E0C" w:rsidRPr="00112E0C" w:rsidRDefault="00112E0C" w:rsidP="00112E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12E0C">
        <w:rPr>
          <w:color w:val="000000"/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</w:t>
      </w:r>
      <w:r w:rsidRPr="00112E0C">
        <w:rPr>
          <w:color w:val="000000"/>
          <w:sz w:val="28"/>
          <w:szCs w:val="28"/>
        </w:rPr>
        <w:lastRenderedPageBreak/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56D3F" w:rsidRDefault="002842F3" w:rsidP="00112E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12E0C" w:rsidRPr="00112E0C">
        <w:rPr>
          <w:color w:val="000000"/>
          <w:sz w:val="28"/>
          <w:szCs w:val="28"/>
        </w:rPr>
        <w:t>. Постановление вступает в силу после его обнародования.</w:t>
      </w:r>
    </w:p>
    <w:p w:rsidR="006F2D2D" w:rsidRDefault="006F2D2D" w:rsidP="00A37AA3">
      <w:pPr>
        <w:jc w:val="both"/>
        <w:rPr>
          <w:color w:val="000000"/>
          <w:sz w:val="28"/>
          <w:szCs w:val="28"/>
        </w:rPr>
      </w:pP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112E0C" w:rsidRPr="00894E25" w:rsidRDefault="00112E0C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A685C" w:rsidRPr="00894E25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894E25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="00ED355B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112E0C" w:rsidRDefault="00112E0C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F512AE">
        <w:rPr>
          <w:color w:val="000000"/>
          <w:sz w:val="16"/>
          <w:szCs w:val="16"/>
        </w:rPr>
        <w:t>5</w:t>
      </w:r>
    </w:p>
    <w:p w:rsidR="00681D79" w:rsidRDefault="00681D7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81D79" w:rsidSect="00B31DF4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674799">
        <w:t xml:space="preserve"> 1</w:t>
      </w: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92189" w:rsidRDefault="00B92189" w:rsidP="00681D79">
      <w:pPr>
        <w:tabs>
          <w:tab w:val="left" w:pos="4962"/>
        </w:tabs>
        <w:ind w:left="10205"/>
      </w:pPr>
      <w:r>
        <w:t xml:space="preserve">от </w:t>
      </w:r>
      <w:r w:rsidR="00EB180E">
        <w:t>04</w:t>
      </w:r>
      <w:r>
        <w:t>.</w:t>
      </w:r>
      <w:r w:rsidR="00F512AE">
        <w:t>0</w:t>
      </w:r>
      <w:r w:rsidR="00EB180E">
        <w:t>2</w:t>
      </w:r>
      <w:r w:rsidR="00F512AE">
        <w:t>.2025</w:t>
      </w:r>
      <w:r>
        <w:t xml:space="preserve"> № </w:t>
      </w:r>
      <w:r w:rsidR="00112E0C">
        <w:t>107</w:t>
      </w:r>
    </w:p>
    <w:p w:rsidR="00112E0C" w:rsidRDefault="00112E0C" w:rsidP="00681D79">
      <w:pPr>
        <w:tabs>
          <w:tab w:val="left" w:pos="4962"/>
        </w:tabs>
        <w:ind w:left="10205"/>
      </w:pPr>
    </w:p>
    <w:p w:rsidR="00112E0C" w:rsidRPr="00112E0C" w:rsidRDefault="00112E0C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-142"/>
        <w:jc w:val="center"/>
        <w:rPr>
          <w:color w:val="000000"/>
        </w:rPr>
      </w:pPr>
      <w:r w:rsidRPr="00112E0C">
        <w:rPr>
          <w:color w:val="000000"/>
        </w:rPr>
        <w:t>2. Показатели муниципальной программы</w:t>
      </w:r>
    </w:p>
    <w:p w:rsidR="00112E0C" w:rsidRDefault="00112E0C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-142"/>
        <w:jc w:val="center"/>
        <w:rPr>
          <w:color w:val="000000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389"/>
        <w:gridCol w:w="12"/>
        <w:gridCol w:w="1776"/>
        <w:gridCol w:w="15"/>
        <w:gridCol w:w="1000"/>
        <w:gridCol w:w="12"/>
        <w:gridCol w:w="1015"/>
        <w:gridCol w:w="9"/>
        <w:gridCol w:w="588"/>
        <w:gridCol w:w="597"/>
        <w:gridCol w:w="15"/>
        <w:gridCol w:w="746"/>
        <w:gridCol w:w="6"/>
        <w:gridCol w:w="552"/>
        <w:gridCol w:w="12"/>
        <w:gridCol w:w="660"/>
        <w:gridCol w:w="15"/>
        <w:gridCol w:w="711"/>
        <w:gridCol w:w="18"/>
        <w:gridCol w:w="687"/>
        <w:gridCol w:w="642"/>
        <w:gridCol w:w="2848"/>
        <w:gridCol w:w="1361"/>
        <w:gridCol w:w="6"/>
        <w:gridCol w:w="1236"/>
      </w:tblGrid>
      <w:tr w:rsidR="00112E0C" w:rsidRPr="00C248BE" w:rsidTr="009803D3">
        <w:trPr>
          <w:trHeight w:val="68"/>
        </w:trPr>
        <w:tc>
          <w:tcPr>
            <w:tcW w:w="134" w:type="pct"/>
            <w:gridSpan w:val="2"/>
            <w:vMerge w:val="restar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№</w:t>
            </w:r>
          </w:p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12E0C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112E0C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95" w:type="pct"/>
            <w:vMerge w:val="restar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44" w:type="pct"/>
            <w:gridSpan w:val="3"/>
            <w:vMerge w:val="restar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340" w:type="pct"/>
            <w:vMerge w:val="restar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405" w:type="pct"/>
            <w:gridSpan w:val="4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Базовые значения</w:t>
            </w:r>
          </w:p>
        </w:tc>
        <w:tc>
          <w:tcPr>
            <w:tcW w:w="1356" w:type="pct"/>
            <w:gridSpan w:val="10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954" w:type="pct"/>
            <w:vMerge w:val="restar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Документ</w:t>
            </w:r>
          </w:p>
        </w:tc>
        <w:tc>
          <w:tcPr>
            <w:tcW w:w="458" w:type="pct"/>
            <w:gridSpan w:val="2"/>
            <w:vMerge w:val="restar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414" w:type="pct"/>
            <w:vMerge w:val="restar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112E0C" w:rsidRPr="00C248BE" w:rsidTr="009803D3">
        <w:trPr>
          <w:trHeight w:val="68"/>
        </w:trPr>
        <w:tc>
          <w:tcPr>
            <w:tcW w:w="134" w:type="pct"/>
            <w:gridSpan w:val="2"/>
            <w:vMerge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vMerge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gridSpan w:val="3"/>
            <w:vMerge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vMerge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gridSpan w:val="2"/>
          </w:tcPr>
          <w:p w:rsidR="00112E0C" w:rsidRPr="00112E0C" w:rsidRDefault="00112E0C" w:rsidP="00112E0C">
            <w:pPr>
              <w:ind w:left="-70" w:right="-8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12E0C">
              <w:rPr>
                <w:color w:val="000000"/>
                <w:sz w:val="18"/>
                <w:szCs w:val="18"/>
                <w:lang w:eastAsia="en-US"/>
              </w:rPr>
              <w:t>значе-ние</w:t>
            </w:r>
            <w:proofErr w:type="spellEnd"/>
            <w:proofErr w:type="gramEnd"/>
          </w:p>
        </w:tc>
        <w:tc>
          <w:tcPr>
            <w:tcW w:w="205" w:type="pct"/>
            <w:gridSpan w:val="2"/>
          </w:tcPr>
          <w:p w:rsidR="00112E0C" w:rsidRPr="00112E0C" w:rsidRDefault="00112E0C" w:rsidP="00112E0C">
            <w:pPr>
              <w:ind w:left="-70" w:right="-8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12E0C">
              <w:rPr>
                <w:color w:val="00000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50" w:type="pct"/>
          </w:tcPr>
          <w:p w:rsidR="00112E0C" w:rsidRPr="00112E0C" w:rsidRDefault="00112E0C" w:rsidP="00112E0C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87" w:type="pct"/>
            <w:gridSpan w:val="2"/>
          </w:tcPr>
          <w:p w:rsidR="00112E0C" w:rsidRPr="00112E0C" w:rsidRDefault="00112E0C" w:rsidP="00112E0C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30" w:type="pct"/>
            <w:gridSpan w:val="3"/>
          </w:tcPr>
          <w:p w:rsidR="00112E0C" w:rsidRPr="00112E0C" w:rsidRDefault="00112E0C" w:rsidP="00112E0C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38" w:type="pct"/>
          </w:tcPr>
          <w:p w:rsidR="00112E0C" w:rsidRPr="00112E0C" w:rsidRDefault="00112E0C" w:rsidP="00112E0C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36" w:type="pct"/>
            <w:gridSpan w:val="2"/>
          </w:tcPr>
          <w:p w:rsidR="00112E0C" w:rsidRPr="00112E0C" w:rsidRDefault="00112E0C" w:rsidP="00112E0C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215" w:type="pct"/>
          </w:tcPr>
          <w:p w:rsidR="00112E0C" w:rsidRPr="00112E0C" w:rsidRDefault="00112E0C" w:rsidP="00112E0C">
            <w:pP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954" w:type="pct"/>
            <w:vMerge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gridSpan w:val="2"/>
            <w:vMerge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2E0C" w:rsidRPr="00C248BE" w:rsidTr="009803D3">
        <w:trPr>
          <w:trHeight w:val="68"/>
        </w:trPr>
        <w:tc>
          <w:tcPr>
            <w:tcW w:w="134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gridSpan w:val="3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0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5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0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7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0" w:type="pct"/>
            <w:gridSpan w:val="3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8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5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54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14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15</w:t>
            </w:r>
          </w:p>
        </w:tc>
      </w:tr>
      <w:tr w:rsidR="00112E0C" w:rsidRPr="00C248BE" w:rsidTr="002F03F9">
        <w:trPr>
          <w:trHeight w:val="68"/>
        </w:trPr>
        <w:tc>
          <w:tcPr>
            <w:tcW w:w="5000" w:type="pct"/>
            <w:gridSpan w:val="25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Цель 1. «Повышение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                            а также при чрезвычайных ситуациях, пожарах и происшествиях на водных объектах»</w:t>
            </w:r>
          </w:p>
        </w:tc>
      </w:tr>
      <w:tr w:rsidR="00112E0C" w:rsidRPr="00C248BE" w:rsidTr="009803D3">
        <w:trPr>
          <w:trHeight w:val="68"/>
        </w:trPr>
        <w:tc>
          <w:tcPr>
            <w:tcW w:w="130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604" w:type="pct"/>
            <w:gridSpan w:val="3"/>
          </w:tcPr>
          <w:p w:rsidR="00112E0C" w:rsidRPr="00112E0C" w:rsidRDefault="00112E0C" w:rsidP="00960B16">
            <w:pPr>
              <w:ind w:left="-57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 xml:space="preserve">Снижение количества чрезвычайных ситуаций на территории Кондинского района </w:t>
            </w:r>
          </w:p>
        </w:tc>
        <w:tc>
          <w:tcPr>
            <w:tcW w:w="335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344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200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5" w:type="pct"/>
            <w:gridSpan w:val="2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50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gridSpan w:val="2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0" w:type="pct"/>
            <w:gridSpan w:val="3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gridSpan w:val="2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5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pct"/>
          </w:tcPr>
          <w:p w:rsidR="00112E0C" w:rsidRPr="00112E0C" w:rsidRDefault="00112E0C" w:rsidP="004C118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Постановление Правительства Ханты-Мансийского автономного округа – Югры от 10 ноября                2023 года № 543-п                                     «О государственной программе Ханты-Мансийского автономного округа – Югры «Безопасность жизнедеятельности и профилактика правонарушений»</w:t>
            </w:r>
          </w:p>
        </w:tc>
        <w:tc>
          <w:tcPr>
            <w:tcW w:w="458" w:type="pct"/>
            <w:gridSpan w:val="2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414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-</w:t>
            </w:r>
          </w:p>
        </w:tc>
      </w:tr>
      <w:tr w:rsidR="00112E0C" w:rsidRPr="00C248BE" w:rsidTr="009803D3">
        <w:trPr>
          <w:trHeight w:val="68"/>
        </w:trPr>
        <w:tc>
          <w:tcPr>
            <w:tcW w:w="130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604" w:type="pct"/>
            <w:gridSpan w:val="3"/>
          </w:tcPr>
          <w:p w:rsidR="00112E0C" w:rsidRPr="00112E0C" w:rsidRDefault="00112E0C" w:rsidP="00960B16">
            <w:pPr>
              <w:ind w:left="-57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Снижение количества зарегистрированных пожаров на территории Кондинского района</w:t>
            </w:r>
          </w:p>
        </w:tc>
        <w:tc>
          <w:tcPr>
            <w:tcW w:w="335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344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200" w:type="pct"/>
            <w:gridSpan w:val="2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5" w:type="pct"/>
            <w:gridSpan w:val="2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50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7" w:type="pct"/>
            <w:gridSpan w:val="2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30" w:type="pct"/>
            <w:gridSpan w:val="3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38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36" w:type="pct"/>
            <w:gridSpan w:val="2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15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954" w:type="pct"/>
          </w:tcPr>
          <w:p w:rsidR="00112E0C" w:rsidRPr="00112E0C" w:rsidRDefault="00112E0C" w:rsidP="00112E0C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Постановление Правительства Ханты-Мансийского автономного округа – Югры от 10 ноября                2023 года № 543-п                                     «О государственной программе Ханты-Мансийского автономного округа – Югры «Безопасность жизнедеятельности и профилактика правонарушений»</w:t>
            </w:r>
          </w:p>
        </w:tc>
        <w:tc>
          <w:tcPr>
            <w:tcW w:w="458" w:type="pct"/>
            <w:gridSpan w:val="2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414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-</w:t>
            </w:r>
          </w:p>
        </w:tc>
      </w:tr>
      <w:tr w:rsidR="00112E0C" w:rsidRPr="00C248BE" w:rsidTr="009803D3">
        <w:trPr>
          <w:trHeight w:val="68"/>
        </w:trPr>
        <w:tc>
          <w:tcPr>
            <w:tcW w:w="130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604" w:type="pct"/>
            <w:gridSpan w:val="3"/>
          </w:tcPr>
          <w:p w:rsidR="00112E0C" w:rsidRPr="00112E0C" w:rsidRDefault="00112E0C" w:rsidP="00960B16">
            <w:pPr>
              <w:ind w:left="-57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 xml:space="preserve">Снижение количества происшествий на водных объектах   Кондинского района  </w:t>
            </w:r>
          </w:p>
        </w:tc>
        <w:tc>
          <w:tcPr>
            <w:tcW w:w="335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344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200" w:type="pct"/>
            <w:gridSpan w:val="2"/>
          </w:tcPr>
          <w:p w:rsidR="00112E0C" w:rsidRPr="00112E0C" w:rsidRDefault="00112E0C" w:rsidP="002F03F9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5" w:type="pct"/>
            <w:gridSpan w:val="2"/>
          </w:tcPr>
          <w:p w:rsidR="00112E0C" w:rsidRPr="00112E0C" w:rsidRDefault="00112E0C" w:rsidP="002F03F9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50" w:type="pct"/>
          </w:tcPr>
          <w:p w:rsidR="00112E0C" w:rsidRPr="00112E0C" w:rsidRDefault="00112E0C" w:rsidP="002F03F9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" w:type="pct"/>
            <w:gridSpan w:val="2"/>
          </w:tcPr>
          <w:p w:rsidR="00112E0C" w:rsidRPr="00112E0C" w:rsidRDefault="00112E0C" w:rsidP="002F03F9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0" w:type="pct"/>
            <w:gridSpan w:val="3"/>
          </w:tcPr>
          <w:p w:rsidR="00112E0C" w:rsidRPr="00112E0C" w:rsidRDefault="00112E0C" w:rsidP="002F03F9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8" w:type="pct"/>
          </w:tcPr>
          <w:p w:rsidR="00112E0C" w:rsidRPr="00112E0C" w:rsidRDefault="00112E0C" w:rsidP="002F03F9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gridSpan w:val="2"/>
          </w:tcPr>
          <w:p w:rsidR="00112E0C" w:rsidRPr="00112E0C" w:rsidRDefault="00112E0C" w:rsidP="002F03F9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5" w:type="pct"/>
          </w:tcPr>
          <w:p w:rsidR="00112E0C" w:rsidRPr="00112E0C" w:rsidRDefault="00112E0C" w:rsidP="002F03F9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pct"/>
          </w:tcPr>
          <w:p w:rsidR="00112E0C" w:rsidRPr="00112E0C" w:rsidRDefault="00112E0C" w:rsidP="00112E0C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Постановление Правительства Ханты-Мансийского автономного округа – Югры от 10 ноября               2023 года № 543-п                                     «О государственной программе Ханты-Мансийского автономного округа – Югры «Безопасность жизнедеятельности и профилактика правонарушений»</w:t>
            </w:r>
          </w:p>
        </w:tc>
        <w:tc>
          <w:tcPr>
            <w:tcW w:w="458" w:type="pct"/>
            <w:gridSpan w:val="2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414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-</w:t>
            </w:r>
          </w:p>
        </w:tc>
      </w:tr>
      <w:tr w:rsidR="00112E0C" w:rsidRPr="00C248BE" w:rsidTr="002F03F9">
        <w:trPr>
          <w:trHeight w:val="68"/>
        </w:trPr>
        <w:tc>
          <w:tcPr>
            <w:tcW w:w="5000" w:type="pct"/>
            <w:gridSpan w:val="25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Цель 2. «Снижение уровня преступности»</w:t>
            </w:r>
          </w:p>
        </w:tc>
      </w:tr>
      <w:tr w:rsidR="00112E0C" w:rsidRPr="00C248BE" w:rsidTr="009803D3">
        <w:trPr>
          <w:trHeight w:val="68"/>
        </w:trPr>
        <w:tc>
          <w:tcPr>
            <w:tcW w:w="130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604" w:type="pct"/>
            <w:gridSpan w:val="3"/>
          </w:tcPr>
          <w:p w:rsidR="00112E0C" w:rsidRPr="00112E0C" w:rsidRDefault="00112E0C" w:rsidP="00960B16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 xml:space="preserve">Уровень преступности  (число зарегистрированных </w:t>
            </w:r>
            <w:r w:rsidRPr="00112E0C">
              <w:rPr>
                <w:color w:val="000000"/>
                <w:sz w:val="18"/>
                <w:szCs w:val="18"/>
              </w:rPr>
              <w:lastRenderedPageBreak/>
              <w:t>преступлений                         на 100 тысяч человек населения)</w:t>
            </w:r>
          </w:p>
        </w:tc>
        <w:tc>
          <w:tcPr>
            <w:tcW w:w="335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344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200" w:type="pct"/>
            <w:gridSpan w:val="2"/>
          </w:tcPr>
          <w:p w:rsidR="00112E0C" w:rsidRPr="00112E0C" w:rsidRDefault="00112E0C" w:rsidP="002F03F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1 303</w:t>
            </w:r>
          </w:p>
        </w:tc>
        <w:tc>
          <w:tcPr>
            <w:tcW w:w="205" w:type="pct"/>
            <w:gridSpan w:val="2"/>
          </w:tcPr>
          <w:p w:rsidR="00112E0C" w:rsidRPr="00112E0C" w:rsidRDefault="00112E0C" w:rsidP="002F03F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52" w:type="pct"/>
            <w:gridSpan w:val="2"/>
          </w:tcPr>
          <w:p w:rsidR="00112E0C" w:rsidRPr="00112E0C" w:rsidRDefault="00112E0C" w:rsidP="002F03F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1 423</w:t>
            </w:r>
          </w:p>
        </w:tc>
        <w:tc>
          <w:tcPr>
            <w:tcW w:w="185" w:type="pct"/>
          </w:tcPr>
          <w:p w:rsidR="00112E0C" w:rsidRPr="00112E0C" w:rsidRDefault="00112E0C" w:rsidP="002F03F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1 588</w:t>
            </w:r>
          </w:p>
        </w:tc>
        <w:tc>
          <w:tcPr>
            <w:tcW w:w="230" w:type="pct"/>
            <w:gridSpan w:val="3"/>
          </w:tcPr>
          <w:p w:rsidR="00112E0C" w:rsidRPr="00112E0C" w:rsidRDefault="00112E0C" w:rsidP="002F03F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1 509</w:t>
            </w:r>
          </w:p>
        </w:tc>
        <w:tc>
          <w:tcPr>
            <w:tcW w:w="238" w:type="pct"/>
          </w:tcPr>
          <w:p w:rsidR="00112E0C" w:rsidRPr="00112E0C" w:rsidRDefault="00112E0C" w:rsidP="002F03F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1 433</w:t>
            </w:r>
          </w:p>
        </w:tc>
        <w:tc>
          <w:tcPr>
            <w:tcW w:w="236" w:type="pct"/>
            <w:gridSpan w:val="2"/>
          </w:tcPr>
          <w:p w:rsidR="00112E0C" w:rsidRPr="00112E0C" w:rsidRDefault="00112E0C" w:rsidP="002F03F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1 406</w:t>
            </w:r>
          </w:p>
        </w:tc>
        <w:tc>
          <w:tcPr>
            <w:tcW w:w="215" w:type="pct"/>
          </w:tcPr>
          <w:p w:rsidR="00112E0C" w:rsidRPr="00112E0C" w:rsidRDefault="00112E0C" w:rsidP="002F03F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1 390</w:t>
            </w:r>
          </w:p>
        </w:tc>
        <w:tc>
          <w:tcPr>
            <w:tcW w:w="954" w:type="pct"/>
          </w:tcPr>
          <w:p w:rsidR="00112E0C" w:rsidRPr="00112E0C" w:rsidRDefault="00112E0C" w:rsidP="00112E0C">
            <w:pPr>
              <w:ind w:left="-57" w:right="-57"/>
              <w:jc w:val="both"/>
              <w:rPr>
                <w:strike/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 xml:space="preserve">Постановление Правительства Ханты-Мансийского автономного округа – Югры от 10 ноября               </w:t>
            </w:r>
            <w:r w:rsidRPr="00112E0C">
              <w:rPr>
                <w:color w:val="000000"/>
                <w:sz w:val="18"/>
                <w:szCs w:val="18"/>
              </w:rPr>
              <w:lastRenderedPageBreak/>
              <w:t>2023 года № 543-п                                     «О государственной программе Ханты-Мансийского автономного округа – Югры «Безопасность жизнедеятельности и профилактика правонарушений»</w:t>
            </w:r>
          </w:p>
        </w:tc>
        <w:tc>
          <w:tcPr>
            <w:tcW w:w="456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lastRenderedPageBreak/>
              <w:t xml:space="preserve">Управление гражданской защиты </w:t>
            </w:r>
            <w:r w:rsidRPr="00112E0C">
              <w:rPr>
                <w:color w:val="000000"/>
                <w:sz w:val="18"/>
                <w:szCs w:val="18"/>
              </w:rPr>
              <w:lastRenderedPageBreak/>
              <w:t>населения администрации Кондинского района</w:t>
            </w:r>
            <w:bookmarkStart w:id="0" w:name="_GoBack"/>
            <w:bookmarkEnd w:id="0"/>
          </w:p>
        </w:tc>
        <w:tc>
          <w:tcPr>
            <w:tcW w:w="416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</w:tr>
      <w:tr w:rsidR="00112E0C" w:rsidRPr="00C248BE" w:rsidTr="009803D3">
        <w:trPr>
          <w:trHeight w:val="68"/>
        </w:trPr>
        <w:tc>
          <w:tcPr>
            <w:tcW w:w="130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604" w:type="pct"/>
            <w:gridSpan w:val="3"/>
          </w:tcPr>
          <w:p w:rsidR="00112E0C" w:rsidRPr="00112E0C" w:rsidRDefault="00112E0C" w:rsidP="00960B16">
            <w:pPr>
              <w:ind w:left="-57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 xml:space="preserve">Уровень преступности </w:t>
            </w:r>
            <w:r w:rsidR="00960B16">
              <w:rPr>
                <w:color w:val="000000"/>
                <w:sz w:val="18"/>
                <w:szCs w:val="18"/>
              </w:rPr>
              <w:t xml:space="preserve">                    </w:t>
            </w:r>
            <w:r w:rsidRPr="00112E0C">
              <w:rPr>
                <w:color w:val="000000"/>
                <w:sz w:val="18"/>
                <w:szCs w:val="18"/>
              </w:rPr>
              <w:t xml:space="preserve">на улицах и общественных местах (число зарегистрированных преступлений </w:t>
            </w:r>
            <w:r w:rsidR="00960B16">
              <w:rPr>
                <w:color w:val="000000"/>
                <w:sz w:val="18"/>
                <w:szCs w:val="18"/>
              </w:rPr>
              <w:t xml:space="preserve">                    </w:t>
            </w:r>
            <w:r w:rsidRPr="00112E0C">
              <w:rPr>
                <w:color w:val="000000"/>
                <w:sz w:val="18"/>
                <w:szCs w:val="18"/>
              </w:rPr>
              <w:t>на 100 тысяч человек населения)</w:t>
            </w:r>
          </w:p>
        </w:tc>
        <w:tc>
          <w:tcPr>
            <w:tcW w:w="335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344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200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05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52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5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30" w:type="pct"/>
            <w:gridSpan w:val="3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38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36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5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954" w:type="pct"/>
          </w:tcPr>
          <w:p w:rsidR="00112E0C" w:rsidRPr="00112E0C" w:rsidRDefault="00112E0C" w:rsidP="002842F3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Приложение 1 к постановлению Правительства Ханты-Мансийского автономного              округа – Югры от 03 мая 2024 года № 167-п «О мерах по реализации государственной программы Ханты-Мансийского автономного округа – Югры «Безопасность жизнедеятельности и профилактика правонарушений»</w:t>
            </w:r>
          </w:p>
        </w:tc>
        <w:tc>
          <w:tcPr>
            <w:tcW w:w="456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416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-</w:t>
            </w:r>
          </w:p>
        </w:tc>
      </w:tr>
      <w:tr w:rsidR="00112E0C" w:rsidRPr="00C248BE" w:rsidTr="002F03F9">
        <w:trPr>
          <w:trHeight w:val="68"/>
        </w:trPr>
        <w:tc>
          <w:tcPr>
            <w:tcW w:w="5000" w:type="pct"/>
            <w:gridSpan w:val="25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Цель 3. «Укрепление единства многонационального народа Российской Федерации, профилактика экстремизма»</w:t>
            </w:r>
          </w:p>
        </w:tc>
      </w:tr>
      <w:tr w:rsidR="00112E0C" w:rsidRPr="00055168" w:rsidTr="009803D3">
        <w:trPr>
          <w:trHeight w:val="68"/>
        </w:trPr>
        <w:tc>
          <w:tcPr>
            <w:tcW w:w="130" w:type="pct"/>
          </w:tcPr>
          <w:p w:rsidR="00112E0C" w:rsidRPr="0060064C" w:rsidRDefault="00112E0C" w:rsidP="00112E0C">
            <w:pPr>
              <w:jc w:val="center"/>
              <w:rPr>
                <w:sz w:val="18"/>
                <w:szCs w:val="18"/>
              </w:rPr>
            </w:pPr>
            <w:r w:rsidRPr="0060064C">
              <w:rPr>
                <w:sz w:val="18"/>
                <w:szCs w:val="18"/>
              </w:rPr>
              <w:t>6.</w:t>
            </w:r>
          </w:p>
        </w:tc>
        <w:tc>
          <w:tcPr>
            <w:tcW w:w="604" w:type="pct"/>
            <w:gridSpan w:val="3"/>
          </w:tcPr>
          <w:p w:rsidR="00112E0C" w:rsidRPr="0060064C" w:rsidRDefault="00112E0C" w:rsidP="00960B16">
            <w:pPr>
              <w:ind w:left="-57"/>
              <w:rPr>
                <w:sz w:val="18"/>
                <w:szCs w:val="18"/>
              </w:rPr>
            </w:pPr>
            <w:r w:rsidRPr="0060064C">
              <w:rPr>
                <w:sz w:val="18"/>
                <w:szCs w:val="18"/>
              </w:rPr>
              <w:t>Доля граждан, положительно оценивающих состояние межнациональных отношений в автономном округе, в общем количестве граждан</w:t>
            </w:r>
          </w:p>
        </w:tc>
        <w:tc>
          <w:tcPr>
            <w:tcW w:w="335" w:type="pct"/>
          </w:tcPr>
          <w:p w:rsidR="00112E0C" w:rsidRPr="0060064C" w:rsidRDefault="00112E0C" w:rsidP="00112E0C">
            <w:pPr>
              <w:jc w:val="center"/>
              <w:rPr>
                <w:sz w:val="18"/>
                <w:szCs w:val="18"/>
              </w:rPr>
            </w:pPr>
            <w:r w:rsidRPr="0060064C">
              <w:rPr>
                <w:sz w:val="18"/>
                <w:szCs w:val="18"/>
              </w:rPr>
              <w:t>МП</w:t>
            </w:r>
          </w:p>
        </w:tc>
        <w:tc>
          <w:tcPr>
            <w:tcW w:w="347" w:type="pct"/>
            <w:gridSpan w:val="3"/>
          </w:tcPr>
          <w:p w:rsidR="00112E0C" w:rsidRPr="0060064C" w:rsidRDefault="00112E0C" w:rsidP="00112E0C">
            <w:pPr>
              <w:jc w:val="center"/>
              <w:rPr>
                <w:sz w:val="18"/>
                <w:szCs w:val="18"/>
              </w:rPr>
            </w:pPr>
            <w:r w:rsidRPr="0060064C">
              <w:rPr>
                <w:sz w:val="18"/>
                <w:szCs w:val="18"/>
              </w:rPr>
              <w:t>%</w:t>
            </w:r>
          </w:p>
        </w:tc>
        <w:tc>
          <w:tcPr>
            <w:tcW w:w="197" w:type="pct"/>
          </w:tcPr>
          <w:p w:rsidR="00112E0C" w:rsidRPr="0060064C" w:rsidRDefault="00112E0C" w:rsidP="00112E0C">
            <w:pPr>
              <w:jc w:val="center"/>
              <w:rPr>
                <w:sz w:val="18"/>
                <w:szCs w:val="18"/>
              </w:rPr>
            </w:pPr>
            <w:r w:rsidRPr="0060064C">
              <w:rPr>
                <w:sz w:val="18"/>
                <w:szCs w:val="18"/>
              </w:rPr>
              <w:t>88,3</w:t>
            </w:r>
          </w:p>
        </w:tc>
        <w:tc>
          <w:tcPr>
            <w:tcW w:w="200" w:type="pct"/>
          </w:tcPr>
          <w:p w:rsidR="00112E0C" w:rsidRPr="0060064C" w:rsidRDefault="00112E0C" w:rsidP="00112E0C">
            <w:pPr>
              <w:jc w:val="center"/>
              <w:rPr>
                <w:sz w:val="18"/>
                <w:szCs w:val="18"/>
              </w:rPr>
            </w:pPr>
            <w:r w:rsidRPr="0060064C">
              <w:rPr>
                <w:sz w:val="18"/>
                <w:szCs w:val="18"/>
              </w:rPr>
              <w:t>2024</w:t>
            </w:r>
          </w:p>
        </w:tc>
        <w:tc>
          <w:tcPr>
            <w:tcW w:w="255" w:type="pct"/>
            <w:gridSpan w:val="2"/>
          </w:tcPr>
          <w:p w:rsidR="00112E0C" w:rsidRPr="0060064C" w:rsidRDefault="00112E0C" w:rsidP="00112E0C">
            <w:pPr>
              <w:jc w:val="center"/>
              <w:rPr>
                <w:sz w:val="18"/>
                <w:szCs w:val="18"/>
              </w:rPr>
            </w:pPr>
            <w:r w:rsidRPr="0060064C">
              <w:rPr>
                <w:sz w:val="18"/>
                <w:szCs w:val="18"/>
              </w:rPr>
              <w:t>88,5</w:t>
            </w:r>
          </w:p>
        </w:tc>
        <w:tc>
          <w:tcPr>
            <w:tcW w:w="191" w:type="pct"/>
            <w:gridSpan w:val="3"/>
          </w:tcPr>
          <w:p w:rsidR="00112E0C" w:rsidRPr="0060064C" w:rsidRDefault="00112E0C" w:rsidP="00112E0C">
            <w:pPr>
              <w:jc w:val="center"/>
              <w:rPr>
                <w:sz w:val="18"/>
                <w:szCs w:val="18"/>
              </w:rPr>
            </w:pPr>
            <w:r w:rsidRPr="0060064C">
              <w:rPr>
                <w:sz w:val="18"/>
                <w:szCs w:val="18"/>
              </w:rPr>
              <w:t>88,7</w:t>
            </w:r>
          </w:p>
        </w:tc>
        <w:tc>
          <w:tcPr>
            <w:tcW w:w="221" w:type="pct"/>
          </w:tcPr>
          <w:p w:rsidR="00112E0C" w:rsidRPr="0060064C" w:rsidRDefault="00112E0C" w:rsidP="00112E0C">
            <w:pPr>
              <w:jc w:val="center"/>
              <w:rPr>
                <w:sz w:val="18"/>
                <w:szCs w:val="18"/>
              </w:rPr>
            </w:pPr>
            <w:r w:rsidRPr="0060064C">
              <w:rPr>
                <w:sz w:val="18"/>
                <w:szCs w:val="18"/>
              </w:rPr>
              <w:t>88,9</w:t>
            </w:r>
          </w:p>
        </w:tc>
        <w:tc>
          <w:tcPr>
            <w:tcW w:w="249" w:type="pct"/>
            <w:gridSpan w:val="3"/>
          </w:tcPr>
          <w:p w:rsidR="00112E0C" w:rsidRPr="0060064C" w:rsidRDefault="00112E0C" w:rsidP="00112E0C">
            <w:pPr>
              <w:jc w:val="center"/>
              <w:rPr>
                <w:sz w:val="18"/>
                <w:szCs w:val="18"/>
              </w:rPr>
            </w:pPr>
            <w:r w:rsidRPr="0060064C">
              <w:rPr>
                <w:sz w:val="18"/>
                <w:szCs w:val="18"/>
              </w:rPr>
              <w:t>89,1</w:t>
            </w:r>
          </w:p>
        </w:tc>
        <w:tc>
          <w:tcPr>
            <w:tcW w:w="230" w:type="pct"/>
          </w:tcPr>
          <w:p w:rsidR="00112E0C" w:rsidRPr="0060064C" w:rsidRDefault="00112E0C" w:rsidP="00112E0C">
            <w:pPr>
              <w:jc w:val="center"/>
              <w:rPr>
                <w:sz w:val="18"/>
                <w:szCs w:val="18"/>
              </w:rPr>
            </w:pPr>
            <w:r w:rsidRPr="0060064C">
              <w:rPr>
                <w:sz w:val="18"/>
                <w:szCs w:val="18"/>
              </w:rPr>
              <w:t>89,3</w:t>
            </w:r>
          </w:p>
        </w:tc>
        <w:tc>
          <w:tcPr>
            <w:tcW w:w="215" w:type="pct"/>
          </w:tcPr>
          <w:p w:rsidR="00112E0C" w:rsidRPr="0060064C" w:rsidRDefault="00112E0C" w:rsidP="00112E0C">
            <w:pPr>
              <w:jc w:val="center"/>
              <w:rPr>
                <w:sz w:val="18"/>
                <w:szCs w:val="18"/>
              </w:rPr>
            </w:pPr>
            <w:r w:rsidRPr="0060064C">
              <w:rPr>
                <w:sz w:val="18"/>
                <w:szCs w:val="18"/>
              </w:rPr>
              <w:t>89,5</w:t>
            </w:r>
          </w:p>
        </w:tc>
        <w:tc>
          <w:tcPr>
            <w:tcW w:w="954" w:type="pct"/>
          </w:tcPr>
          <w:p w:rsidR="00112E0C" w:rsidRPr="0060064C" w:rsidRDefault="00112E0C" w:rsidP="002842F3">
            <w:pPr>
              <w:ind w:left="-57" w:right="-57"/>
              <w:jc w:val="both"/>
              <w:rPr>
                <w:sz w:val="18"/>
                <w:szCs w:val="18"/>
              </w:rPr>
            </w:pPr>
            <w:proofErr w:type="gramStart"/>
            <w:r w:rsidRPr="0060064C">
              <w:rPr>
                <w:sz w:val="18"/>
                <w:szCs w:val="18"/>
              </w:rPr>
              <w:t xml:space="preserve">Постановление Правительства Ханты-Мансийского автономного              округа – Югры от 10 ноября                2023 года № 545-п                                       «О государственной программе Ханты-Мансийского автономного округа </w:t>
            </w:r>
            <w:r w:rsidR="002842F3">
              <w:rPr>
                <w:sz w:val="18"/>
                <w:szCs w:val="18"/>
              </w:rPr>
              <w:t>–</w:t>
            </w:r>
            <w:r w:rsidRPr="0060064C">
              <w:rPr>
                <w:sz w:val="18"/>
                <w:szCs w:val="18"/>
              </w:rPr>
              <w:t xml:space="preserve"> Югры «Государственная национальная политика и профилактика экстремизма»</w:t>
            </w:r>
            <w:proofErr w:type="gramEnd"/>
          </w:p>
        </w:tc>
        <w:tc>
          <w:tcPr>
            <w:tcW w:w="458" w:type="pct"/>
            <w:gridSpan w:val="2"/>
          </w:tcPr>
          <w:p w:rsidR="00112E0C" w:rsidRPr="0060064C" w:rsidRDefault="00112E0C" w:rsidP="00112E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60064C">
              <w:rPr>
                <w:sz w:val="18"/>
                <w:szCs w:val="18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414" w:type="pct"/>
          </w:tcPr>
          <w:p w:rsidR="00112E0C" w:rsidRPr="0060064C" w:rsidRDefault="00112E0C" w:rsidP="00112E0C">
            <w:pPr>
              <w:jc w:val="center"/>
              <w:rPr>
                <w:sz w:val="18"/>
                <w:szCs w:val="18"/>
              </w:rPr>
            </w:pPr>
            <w:r w:rsidRPr="0060064C">
              <w:rPr>
                <w:sz w:val="18"/>
                <w:szCs w:val="18"/>
              </w:rPr>
              <w:t>-</w:t>
            </w:r>
          </w:p>
        </w:tc>
      </w:tr>
      <w:tr w:rsidR="00112E0C" w:rsidRPr="00C248BE" w:rsidTr="009803D3">
        <w:trPr>
          <w:trHeight w:val="68"/>
        </w:trPr>
        <w:tc>
          <w:tcPr>
            <w:tcW w:w="130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604" w:type="pct"/>
            <w:gridSpan w:val="3"/>
          </w:tcPr>
          <w:p w:rsidR="00112E0C" w:rsidRPr="00112E0C" w:rsidRDefault="00112E0C" w:rsidP="00960B1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Численность участников мероприятий, направленных на этнокультурное развитие народов Российской Федерации, проживающих в Кондинском районе</w:t>
            </w:r>
          </w:p>
        </w:tc>
        <w:tc>
          <w:tcPr>
            <w:tcW w:w="335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347" w:type="pct"/>
            <w:gridSpan w:val="3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Тысяч человек</w:t>
            </w:r>
          </w:p>
        </w:tc>
        <w:tc>
          <w:tcPr>
            <w:tcW w:w="197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200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55" w:type="pct"/>
            <w:gridSpan w:val="2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191" w:type="pct"/>
            <w:gridSpan w:val="3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0,198</w:t>
            </w:r>
          </w:p>
        </w:tc>
        <w:tc>
          <w:tcPr>
            <w:tcW w:w="221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249" w:type="pct"/>
            <w:gridSpan w:val="3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0,202</w:t>
            </w:r>
          </w:p>
        </w:tc>
        <w:tc>
          <w:tcPr>
            <w:tcW w:w="230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0,204</w:t>
            </w:r>
          </w:p>
        </w:tc>
        <w:tc>
          <w:tcPr>
            <w:tcW w:w="215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0,206</w:t>
            </w:r>
          </w:p>
        </w:tc>
        <w:tc>
          <w:tcPr>
            <w:tcW w:w="954" w:type="pct"/>
          </w:tcPr>
          <w:p w:rsidR="00112E0C" w:rsidRPr="00112E0C" w:rsidRDefault="00112E0C" w:rsidP="002842F3">
            <w:pPr>
              <w:jc w:val="both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 xml:space="preserve">Приложение 3 к </w:t>
            </w:r>
            <w:r w:rsidR="002842F3">
              <w:rPr>
                <w:color w:val="000000"/>
                <w:sz w:val="18"/>
                <w:szCs w:val="18"/>
              </w:rPr>
              <w:t xml:space="preserve">постановлению Правительства </w:t>
            </w:r>
            <w:r w:rsidRPr="00112E0C">
              <w:rPr>
                <w:color w:val="000000"/>
                <w:sz w:val="18"/>
                <w:szCs w:val="18"/>
              </w:rPr>
              <w:t>Ханты-Мансийского автономного  округа – Югры от 27 декабря 2021 года № 597-п «О мерах по реализации государственной программы Ханты-Мансийского автономного округа – Югры «Государственная национальная политика и профилактика экстремизма»</w:t>
            </w:r>
          </w:p>
        </w:tc>
        <w:tc>
          <w:tcPr>
            <w:tcW w:w="458" w:type="pct"/>
            <w:gridSpan w:val="2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Управление гражданской защиты населения администрации Кондинского района</w:t>
            </w:r>
          </w:p>
        </w:tc>
        <w:tc>
          <w:tcPr>
            <w:tcW w:w="414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-</w:t>
            </w:r>
          </w:p>
        </w:tc>
      </w:tr>
      <w:tr w:rsidR="00112E0C" w:rsidRPr="00C248BE" w:rsidTr="009803D3">
        <w:trPr>
          <w:trHeight w:val="68"/>
        </w:trPr>
        <w:tc>
          <w:tcPr>
            <w:tcW w:w="130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604" w:type="pct"/>
            <w:gridSpan w:val="3"/>
          </w:tcPr>
          <w:p w:rsidR="00112E0C" w:rsidRPr="00112E0C" w:rsidRDefault="00112E0C" w:rsidP="00960B16">
            <w:pPr>
              <w:widowControl w:val="0"/>
              <w:autoSpaceDE w:val="0"/>
              <w:autoSpaceDN w:val="0"/>
              <w:adjustRightInd w:val="0"/>
              <w:ind w:left="-59" w:right="-57"/>
              <w:outlineLvl w:val="1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 xml:space="preserve">Количество участников мероприятий, направленных </w:t>
            </w:r>
          </w:p>
          <w:p w:rsidR="00112E0C" w:rsidRPr="00112E0C" w:rsidRDefault="00112E0C" w:rsidP="00960B16">
            <w:pPr>
              <w:widowControl w:val="0"/>
              <w:autoSpaceDE w:val="0"/>
              <w:autoSpaceDN w:val="0"/>
              <w:adjustRightInd w:val="0"/>
              <w:ind w:left="-59" w:right="-57"/>
              <w:outlineLvl w:val="1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 xml:space="preserve">на укрепление общероссийского гражданского единства, </w:t>
            </w:r>
            <w:proofErr w:type="gramStart"/>
            <w:r w:rsidRPr="00112E0C">
              <w:rPr>
                <w:color w:val="000000"/>
                <w:sz w:val="18"/>
                <w:szCs w:val="18"/>
              </w:rPr>
              <w:t>проживающих</w:t>
            </w:r>
            <w:proofErr w:type="gramEnd"/>
            <w:r w:rsidRPr="00112E0C">
              <w:rPr>
                <w:color w:val="000000"/>
                <w:sz w:val="18"/>
                <w:szCs w:val="18"/>
              </w:rPr>
              <w:t xml:space="preserve"> </w:t>
            </w:r>
          </w:p>
          <w:p w:rsidR="00112E0C" w:rsidRPr="00112E0C" w:rsidRDefault="00112E0C" w:rsidP="00112E0C">
            <w:pPr>
              <w:widowControl w:val="0"/>
              <w:autoSpaceDE w:val="0"/>
              <w:autoSpaceDN w:val="0"/>
              <w:adjustRightInd w:val="0"/>
              <w:ind w:left="-59" w:right="-36"/>
              <w:outlineLvl w:val="1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lastRenderedPageBreak/>
              <w:t>в Кондинском районе</w:t>
            </w:r>
          </w:p>
        </w:tc>
        <w:tc>
          <w:tcPr>
            <w:tcW w:w="335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347" w:type="pct"/>
            <w:gridSpan w:val="3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Тысяч человек</w:t>
            </w:r>
          </w:p>
        </w:tc>
        <w:tc>
          <w:tcPr>
            <w:tcW w:w="197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3,061</w:t>
            </w:r>
          </w:p>
        </w:tc>
        <w:tc>
          <w:tcPr>
            <w:tcW w:w="200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55" w:type="pct"/>
            <w:gridSpan w:val="2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3,061</w:t>
            </w:r>
          </w:p>
        </w:tc>
        <w:tc>
          <w:tcPr>
            <w:tcW w:w="191" w:type="pct"/>
            <w:gridSpan w:val="3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3,111</w:t>
            </w:r>
          </w:p>
        </w:tc>
        <w:tc>
          <w:tcPr>
            <w:tcW w:w="221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3,161</w:t>
            </w:r>
          </w:p>
        </w:tc>
        <w:tc>
          <w:tcPr>
            <w:tcW w:w="249" w:type="pct"/>
            <w:gridSpan w:val="3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3,211</w:t>
            </w:r>
          </w:p>
        </w:tc>
        <w:tc>
          <w:tcPr>
            <w:tcW w:w="230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3,261</w:t>
            </w:r>
          </w:p>
        </w:tc>
        <w:tc>
          <w:tcPr>
            <w:tcW w:w="215" w:type="pct"/>
          </w:tcPr>
          <w:p w:rsidR="00112E0C" w:rsidRPr="00112E0C" w:rsidRDefault="00112E0C" w:rsidP="00112E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>3,311</w:t>
            </w:r>
          </w:p>
        </w:tc>
        <w:tc>
          <w:tcPr>
            <w:tcW w:w="954" w:type="pct"/>
          </w:tcPr>
          <w:p w:rsidR="00112E0C" w:rsidRPr="00112E0C" w:rsidRDefault="00112E0C" w:rsidP="002842F3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12E0C">
              <w:rPr>
                <w:color w:val="000000"/>
                <w:sz w:val="18"/>
                <w:szCs w:val="18"/>
              </w:rPr>
              <w:t xml:space="preserve">Приложение 3 к постановлению Правительства Ханты-Мансийского автономного             округа – Югры от 27 декабря             2021 года № 597-п «О мерах по реализации государственной программы Ханты-Мансийского автономного округа </w:t>
            </w:r>
            <w:r w:rsidR="002842F3">
              <w:rPr>
                <w:color w:val="000000"/>
                <w:sz w:val="18"/>
                <w:szCs w:val="18"/>
              </w:rPr>
              <w:t>–</w:t>
            </w:r>
            <w:r w:rsidRPr="00112E0C">
              <w:rPr>
                <w:color w:val="000000"/>
                <w:sz w:val="18"/>
                <w:szCs w:val="18"/>
              </w:rPr>
              <w:t xml:space="preserve"> Югры «Государственная национальная </w:t>
            </w:r>
            <w:r w:rsidRPr="00112E0C">
              <w:rPr>
                <w:color w:val="000000"/>
                <w:sz w:val="18"/>
                <w:szCs w:val="18"/>
              </w:rPr>
              <w:lastRenderedPageBreak/>
              <w:t>политика и профилактика экстремизма»</w:t>
            </w:r>
          </w:p>
        </w:tc>
        <w:tc>
          <w:tcPr>
            <w:tcW w:w="458" w:type="pct"/>
            <w:gridSpan w:val="2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</w:tcPr>
          <w:p w:rsidR="00112E0C" w:rsidRPr="00112E0C" w:rsidRDefault="00112E0C" w:rsidP="00112E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12E0C" w:rsidRDefault="00112E0C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2842F3" w:rsidRDefault="002842F3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674799" w:rsidRPr="00953EC8" w:rsidRDefault="00674799" w:rsidP="0067479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2</w:t>
      </w:r>
    </w:p>
    <w:p w:rsidR="00674799" w:rsidRPr="00953EC8" w:rsidRDefault="00674799" w:rsidP="0067479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674799" w:rsidRDefault="00674799" w:rsidP="00674799">
      <w:pPr>
        <w:tabs>
          <w:tab w:val="left" w:pos="4962"/>
        </w:tabs>
        <w:ind w:left="10205"/>
      </w:pPr>
      <w:r>
        <w:t>от 04.02.2025 № 107</w:t>
      </w: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112E0C" w:rsidRDefault="00112E0C" w:rsidP="00112E0C">
      <w:pPr>
        <w:jc w:val="center"/>
        <w:rPr>
          <w:color w:val="000000"/>
        </w:rPr>
      </w:pPr>
      <w:r w:rsidRPr="00112E0C">
        <w:rPr>
          <w:color w:val="000000"/>
        </w:rPr>
        <w:t>4. Финансовое обеспечение муниципальной программы</w:t>
      </w:r>
    </w:p>
    <w:p w:rsidR="00674799" w:rsidRDefault="00674799" w:rsidP="00112E0C">
      <w:pPr>
        <w:jc w:val="center"/>
        <w:rPr>
          <w:color w:val="000000"/>
        </w:rPr>
      </w:pPr>
    </w:p>
    <w:tbl>
      <w:tblPr>
        <w:tblStyle w:val="ab"/>
        <w:tblW w:w="5048" w:type="pct"/>
        <w:tblLook w:val="04A0" w:firstRow="1" w:lastRow="0" w:firstColumn="1" w:lastColumn="0" w:noHBand="0" w:noVBand="1"/>
      </w:tblPr>
      <w:tblGrid>
        <w:gridCol w:w="6665"/>
        <w:gridCol w:w="1143"/>
        <w:gridCol w:w="998"/>
        <w:gridCol w:w="1139"/>
        <w:gridCol w:w="1139"/>
        <w:gridCol w:w="1284"/>
        <w:gridCol w:w="1139"/>
        <w:gridCol w:w="1564"/>
      </w:tblGrid>
      <w:tr w:rsidR="00112E0C" w:rsidRPr="00674799" w:rsidTr="00674799">
        <w:trPr>
          <w:trHeight w:val="68"/>
        </w:trPr>
        <w:tc>
          <w:tcPr>
            <w:tcW w:w="2211" w:type="pct"/>
            <w:vMerge w:val="restar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789" w:type="pct"/>
            <w:gridSpan w:val="7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  <w:vMerge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2025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2026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2027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2028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2029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2030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Всего 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5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7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8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778,9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451,7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</w:t>
            </w:r>
            <w:r w:rsidR="002842F3">
              <w:rPr>
                <w:sz w:val="20"/>
                <w:szCs w:val="20"/>
              </w:rPr>
              <w:t xml:space="preserve"> </w:t>
            </w:r>
            <w:r w:rsidRPr="00674799">
              <w:rPr>
                <w:sz w:val="20"/>
                <w:szCs w:val="20"/>
              </w:rPr>
              <w:t>791,8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778,9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451,7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</w:t>
            </w:r>
            <w:r w:rsidR="002842F3">
              <w:rPr>
                <w:sz w:val="20"/>
                <w:szCs w:val="20"/>
              </w:rPr>
              <w:t xml:space="preserve"> </w:t>
            </w:r>
            <w:r w:rsidRPr="00674799">
              <w:rPr>
                <w:sz w:val="20"/>
                <w:szCs w:val="20"/>
              </w:rPr>
              <w:t>791,8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20,7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84,5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trike/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197,6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408,7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</w:t>
            </w:r>
            <w:r w:rsidR="002842F3">
              <w:rPr>
                <w:sz w:val="20"/>
                <w:szCs w:val="20"/>
              </w:rPr>
              <w:t xml:space="preserve"> </w:t>
            </w:r>
            <w:r w:rsidRPr="00674799">
              <w:rPr>
                <w:sz w:val="20"/>
                <w:szCs w:val="20"/>
              </w:rPr>
              <w:t>474,7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349,5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154,0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154,0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154,0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154,0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154,0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</w:t>
            </w:r>
            <w:r w:rsidR="002842F3">
              <w:rPr>
                <w:sz w:val="20"/>
                <w:szCs w:val="20"/>
              </w:rPr>
              <w:t xml:space="preserve"> </w:t>
            </w:r>
            <w:r w:rsidRPr="00674799">
              <w:rPr>
                <w:sz w:val="20"/>
                <w:szCs w:val="20"/>
              </w:rPr>
              <w:t>119,5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17,8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17,8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17,8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17,8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17,8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17,8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106,8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674799" w:rsidP="0067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="00112E0C" w:rsidRPr="00674799">
              <w:rPr>
                <w:sz w:val="20"/>
                <w:szCs w:val="20"/>
              </w:rPr>
              <w:t>Комплекс процессных мероприятий «Предупреждение и ликвидация чрезвычайных ситуаций природного и техногенного характера в Кондинском районе (всего), в том числе: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107,4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107,4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107,4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674799" w:rsidP="0067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="00112E0C" w:rsidRPr="00674799">
              <w:rPr>
                <w:sz w:val="20"/>
                <w:szCs w:val="20"/>
              </w:rPr>
              <w:t>Комплекс процессных мероприятий «Обеспечение пожарной безопасности и безопасности людей на водных объектах в Кондинском районе», в том числе: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237,6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237,6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237,6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1.3. Комплекс процессных мероприятий «Профилактика правонарушений и обеспечение защиты прав потребителей» (всего), в том числе: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330,4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394,2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332,8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332,8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332,8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332,8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</w:t>
            </w:r>
            <w:r w:rsidR="007C0EF6">
              <w:rPr>
                <w:sz w:val="20"/>
                <w:szCs w:val="20"/>
              </w:rPr>
              <w:t xml:space="preserve"> </w:t>
            </w:r>
            <w:r w:rsidRPr="00674799">
              <w:rPr>
                <w:sz w:val="20"/>
                <w:szCs w:val="20"/>
              </w:rPr>
              <w:t>056,0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579,0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20,7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84,5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197,6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</w:t>
            </w:r>
            <w:r w:rsidR="002842F3">
              <w:rPr>
                <w:sz w:val="20"/>
                <w:szCs w:val="20"/>
              </w:rPr>
              <w:t xml:space="preserve"> </w:t>
            </w:r>
            <w:r w:rsidRPr="00674799">
              <w:rPr>
                <w:sz w:val="20"/>
                <w:szCs w:val="20"/>
              </w:rPr>
              <w:t>279,2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579,0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1.4. Комплекс процессных мероприятий «Профилактика незаконного оборота и потребления наркотических средств и психотропных веществ» (всего), в том числе: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1.5. Комплекс процессных мероприятий «Укрепление единства российской нации, формирование общероссийской гражданской идентичности, этнокультурное развитие народов России», (всего), из них: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391,0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391,0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195,5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195,5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195,5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195,5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195,5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195,5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</w:tbl>
    <w:p w:rsidR="00112E0C" w:rsidRPr="00112E0C" w:rsidRDefault="00112E0C" w:rsidP="00112E0C">
      <w:pPr>
        <w:tabs>
          <w:tab w:val="left" w:pos="4962"/>
        </w:tabs>
        <w:ind w:left="4962"/>
        <w:rPr>
          <w:color w:val="000000"/>
        </w:rPr>
      </w:pPr>
    </w:p>
    <w:p w:rsidR="00112E0C" w:rsidRDefault="00112E0C" w:rsidP="00681D79">
      <w:pPr>
        <w:tabs>
          <w:tab w:val="left" w:pos="4962"/>
        </w:tabs>
        <w:ind w:left="10205"/>
      </w:pPr>
    </w:p>
    <w:p w:rsidR="00B92189" w:rsidRDefault="00B92189" w:rsidP="00681D79">
      <w:pPr>
        <w:ind w:left="10205"/>
        <w:rPr>
          <w:color w:val="000000"/>
          <w:szCs w:val="16"/>
        </w:rPr>
      </w:pPr>
    </w:p>
    <w:sectPr w:rsidR="00B92189" w:rsidSect="0042429A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A4" w:rsidRDefault="00474EA4">
      <w:r>
        <w:separator/>
      </w:r>
    </w:p>
  </w:endnote>
  <w:endnote w:type="continuationSeparator" w:id="0">
    <w:p w:rsidR="00474EA4" w:rsidRDefault="0047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A4" w:rsidRDefault="00474EA4">
      <w:r>
        <w:separator/>
      </w:r>
    </w:p>
  </w:footnote>
  <w:footnote w:type="continuationSeparator" w:id="0">
    <w:p w:rsidR="00474EA4" w:rsidRDefault="00474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F3" w:rsidRDefault="002842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842F3" w:rsidRDefault="002842F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F3" w:rsidRDefault="002842F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03D3">
      <w:rPr>
        <w:noProof/>
      </w:rPr>
      <w:t>6</w:t>
    </w:r>
    <w:r>
      <w:fldChar w:fldCharType="end"/>
    </w:r>
  </w:p>
  <w:p w:rsidR="002842F3" w:rsidRDefault="002842F3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F3" w:rsidRDefault="002842F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A4455B6"/>
    <w:multiLevelType w:val="multilevel"/>
    <w:tmpl w:val="C8FE5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25"/>
  </w:num>
  <w:num w:numId="5">
    <w:abstractNumId w:val="20"/>
  </w:num>
  <w:num w:numId="6">
    <w:abstractNumId w:val="19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0"/>
  </w:num>
  <w:num w:numId="13">
    <w:abstractNumId w:val="26"/>
  </w:num>
  <w:num w:numId="14">
    <w:abstractNumId w:val="5"/>
  </w:num>
  <w:num w:numId="15">
    <w:abstractNumId w:val="3"/>
  </w:num>
  <w:num w:numId="16">
    <w:abstractNumId w:val="28"/>
  </w:num>
  <w:num w:numId="17">
    <w:abstractNumId w:val="9"/>
  </w:num>
  <w:num w:numId="18">
    <w:abstractNumId w:val="13"/>
  </w:num>
  <w:num w:numId="19">
    <w:abstractNumId w:val="15"/>
  </w:num>
  <w:num w:numId="20">
    <w:abstractNumId w:val="29"/>
  </w:num>
  <w:num w:numId="21">
    <w:abstractNumId w:val="1"/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1"/>
  </w:num>
  <w:num w:numId="26">
    <w:abstractNumId w:val="10"/>
  </w:num>
  <w:num w:numId="27">
    <w:abstractNumId w:val="22"/>
  </w:num>
  <w:num w:numId="28">
    <w:abstractNumId w:val="21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55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96AAF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475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2E0C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5F37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1F73D1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07FA2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9D0"/>
    <w:rsid w:val="00283AC7"/>
    <w:rsid w:val="002842F3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3F9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679D0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5212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192D"/>
    <w:rsid w:val="00422A79"/>
    <w:rsid w:val="0042429A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379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4EA4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188"/>
    <w:rsid w:val="004C198B"/>
    <w:rsid w:val="004C2FD7"/>
    <w:rsid w:val="004C3D2D"/>
    <w:rsid w:val="004C4236"/>
    <w:rsid w:val="004C631B"/>
    <w:rsid w:val="004D0435"/>
    <w:rsid w:val="004D1E76"/>
    <w:rsid w:val="004D351D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955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50267"/>
    <w:rsid w:val="00650F4A"/>
    <w:rsid w:val="006516FE"/>
    <w:rsid w:val="00653B3F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4799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44DA"/>
    <w:rsid w:val="006E57DB"/>
    <w:rsid w:val="006E6A69"/>
    <w:rsid w:val="006E6CBE"/>
    <w:rsid w:val="006E7049"/>
    <w:rsid w:val="006F1C50"/>
    <w:rsid w:val="006F2CC0"/>
    <w:rsid w:val="006F2D2D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0EF6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631D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373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2C52"/>
    <w:rsid w:val="00894E25"/>
    <w:rsid w:val="00895FC3"/>
    <w:rsid w:val="00897E18"/>
    <w:rsid w:val="00897FCB"/>
    <w:rsid w:val="008A0640"/>
    <w:rsid w:val="008A0935"/>
    <w:rsid w:val="008A0C2D"/>
    <w:rsid w:val="008A11EF"/>
    <w:rsid w:val="008A2371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70F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B16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3D3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46A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B5A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1630"/>
    <w:rsid w:val="00B2262C"/>
    <w:rsid w:val="00B22B46"/>
    <w:rsid w:val="00B239EC"/>
    <w:rsid w:val="00B24716"/>
    <w:rsid w:val="00B24928"/>
    <w:rsid w:val="00B259ED"/>
    <w:rsid w:val="00B25E24"/>
    <w:rsid w:val="00B2748F"/>
    <w:rsid w:val="00B30CBC"/>
    <w:rsid w:val="00B31DF4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58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493"/>
    <w:rsid w:val="00B93FA7"/>
    <w:rsid w:val="00B94B1D"/>
    <w:rsid w:val="00B9503E"/>
    <w:rsid w:val="00B969A6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69E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1A43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4D7"/>
    <w:rsid w:val="00D005AA"/>
    <w:rsid w:val="00D00B2A"/>
    <w:rsid w:val="00D00C55"/>
    <w:rsid w:val="00D01D3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88B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29CF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135"/>
    <w:rsid w:val="00DE3652"/>
    <w:rsid w:val="00DE3892"/>
    <w:rsid w:val="00DE3A33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2F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04C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80E"/>
    <w:rsid w:val="00EB1E84"/>
    <w:rsid w:val="00EB328E"/>
    <w:rsid w:val="00EB492A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3FBB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074"/>
    <w:rsid w:val="00F03133"/>
    <w:rsid w:val="00F0532B"/>
    <w:rsid w:val="00F05983"/>
    <w:rsid w:val="00F066F3"/>
    <w:rsid w:val="00F073D7"/>
    <w:rsid w:val="00F07D47"/>
    <w:rsid w:val="00F1009D"/>
    <w:rsid w:val="00F119F5"/>
    <w:rsid w:val="00F12261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2AE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027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qFormat/>
    <w:rsid w:val="0044478C"/>
    <w:rPr>
      <w:i/>
      <w:iCs/>
    </w:rPr>
  </w:style>
  <w:style w:type="paragraph" w:styleId="21">
    <w:name w:val="Body Text 2"/>
    <w:basedOn w:val="a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rsid w:val="006F2D2D"/>
    <w:rPr>
      <w:sz w:val="28"/>
      <w:szCs w:val="24"/>
    </w:rPr>
  </w:style>
  <w:style w:type="character" w:customStyle="1" w:styleId="30">
    <w:name w:val="Заголовок 3 Знак"/>
    <w:link w:val="3"/>
    <w:rsid w:val="006F2D2D"/>
    <w:rPr>
      <w:rFonts w:ascii="TimesET" w:hAnsi="TimesET"/>
      <w:sz w:val="36"/>
      <w:szCs w:val="24"/>
    </w:rPr>
  </w:style>
  <w:style w:type="character" w:customStyle="1" w:styleId="aa">
    <w:name w:val="Основной текст с отступом Знак"/>
    <w:link w:val="a9"/>
    <w:rsid w:val="006F2D2D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"/>
    <w:rsid w:val="006F2D2D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6F2D2D"/>
    <w:rPr>
      <w:b/>
      <w:bCs/>
      <w:color w:val="008000"/>
    </w:rPr>
  </w:style>
  <w:style w:type="paragraph" w:customStyle="1" w:styleId="ConsNormal">
    <w:name w:val="ConsNormal"/>
    <w:rsid w:val="006F2D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"/>
    <w:link w:val="aff1"/>
    <w:uiPriority w:val="99"/>
    <w:rsid w:val="006F2D2D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uiPriority w:val="99"/>
    <w:rsid w:val="006F2D2D"/>
    <w:rPr>
      <w:rFonts w:ascii="Courier New" w:hAnsi="Courier New" w:cs="Courier New"/>
    </w:rPr>
  </w:style>
  <w:style w:type="paragraph" w:customStyle="1" w:styleId="aff2">
    <w:name w:val="Заголовок статьи"/>
    <w:basedOn w:val="a"/>
    <w:next w:val="a"/>
    <w:uiPriority w:val="99"/>
    <w:rsid w:val="006F2D2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qFormat/>
    <w:rsid w:val="0044478C"/>
    <w:rPr>
      <w:i/>
      <w:iCs/>
    </w:rPr>
  </w:style>
  <w:style w:type="paragraph" w:styleId="21">
    <w:name w:val="Body Text 2"/>
    <w:basedOn w:val="a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rsid w:val="006F2D2D"/>
    <w:rPr>
      <w:sz w:val="28"/>
      <w:szCs w:val="24"/>
    </w:rPr>
  </w:style>
  <w:style w:type="character" w:customStyle="1" w:styleId="30">
    <w:name w:val="Заголовок 3 Знак"/>
    <w:link w:val="3"/>
    <w:rsid w:val="006F2D2D"/>
    <w:rPr>
      <w:rFonts w:ascii="TimesET" w:hAnsi="TimesET"/>
      <w:sz w:val="36"/>
      <w:szCs w:val="24"/>
    </w:rPr>
  </w:style>
  <w:style w:type="character" w:customStyle="1" w:styleId="aa">
    <w:name w:val="Основной текст с отступом Знак"/>
    <w:link w:val="a9"/>
    <w:rsid w:val="006F2D2D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"/>
    <w:rsid w:val="006F2D2D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6F2D2D"/>
    <w:rPr>
      <w:b/>
      <w:bCs/>
      <w:color w:val="008000"/>
    </w:rPr>
  </w:style>
  <w:style w:type="paragraph" w:customStyle="1" w:styleId="ConsNormal">
    <w:name w:val="ConsNormal"/>
    <w:rsid w:val="006F2D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"/>
    <w:link w:val="aff1"/>
    <w:uiPriority w:val="99"/>
    <w:rsid w:val="006F2D2D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uiPriority w:val="99"/>
    <w:rsid w:val="006F2D2D"/>
    <w:rPr>
      <w:rFonts w:ascii="Courier New" w:hAnsi="Courier New" w:cs="Courier New"/>
    </w:rPr>
  </w:style>
  <w:style w:type="paragraph" w:customStyle="1" w:styleId="aff2">
    <w:name w:val="Заголовок статьи"/>
    <w:basedOn w:val="a"/>
    <w:next w:val="a"/>
    <w:uiPriority w:val="99"/>
    <w:rsid w:val="006F2D2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B5E4-3513-4707-87FF-2EC7BF17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10</cp:revision>
  <cp:lastPrinted>2025-02-04T09:43:00Z</cp:lastPrinted>
  <dcterms:created xsi:type="dcterms:W3CDTF">2025-02-04T05:14:00Z</dcterms:created>
  <dcterms:modified xsi:type="dcterms:W3CDTF">2025-02-04T09:45:00Z</dcterms:modified>
</cp:coreProperties>
</file>