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B67D1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25pt;height:57.0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833A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833A2" w:rsidRDefault="00D63E9B" w:rsidP="00F33A6C">
            <w:pPr>
              <w:rPr>
                <w:sz w:val="28"/>
                <w:szCs w:val="28"/>
              </w:rPr>
            </w:pPr>
            <w:r w:rsidRPr="002833A2">
              <w:rPr>
                <w:sz w:val="28"/>
                <w:szCs w:val="28"/>
              </w:rPr>
              <w:t xml:space="preserve">от </w:t>
            </w:r>
            <w:r w:rsidR="00420D48" w:rsidRPr="002833A2">
              <w:rPr>
                <w:sz w:val="28"/>
                <w:szCs w:val="28"/>
              </w:rPr>
              <w:t>1</w:t>
            </w:r>
            <w:r w:rsidR="002833A2" w:rsidRPr="002833A2">
              <w:rPr>
                <w:sz w:val="28"/>
                <w:szCs w:val="28"/>
              </w:rPr>
              <w:t>7</w:t>
            </w:r>
            <w:r w:rsidR="0026636E" w:rsidRPr="002833A2">
              <w:rPr>
                <w:sz w:val="28"/>
                <w:szCs w:val="28"/>
              </w:rPr>
              <w:t xml:space="preserve"> </w:t>
            </w:r>
            <w:r w:rsidR="000407AE" w:rsidRPr="002833A2">
              <w:rPr>
                <w:sz w:val="28"/>
                <w:szCs w:val="28"/>
              </w:rPr>
              <w:t>февраля</w:t>
            </w:r>
            <w:r w:rsidR="003509C0" w:rsidRPr="002833A2">
              <w:rPr>
                <w:sz w:val="28"/>
                <w:szCs w:val="28"/>
              </w:rPr>
              <w:t xml:space="preserve"> </w:t>
            </w:r>
            <w:r w:rsidR="0026636E" w:rsidRPr="002833A2">
              <w:rPr>
                <w:sz w:val="28"/>
                <w:szCs w:val="28"/>
              </w:rPr>
              <w:t>202</w:t>
            </w:r>
            <w:r w:rsidR="00DB2C7B" w:rsidRPr="002833A2">
              <w:rPr>
                <w:sz w:val="28"/>
                <w:szCs w:val="28"/>
              </w:rPr>
              <w:t>5</w:t>
            </w:r>
            <w:r w:rsidRPr="002833A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833A2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833A2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833A2" w:rsidRDefault="00D63E9B" w:rsidP="00F14FFF">
            <w:pPr>
              <w:jc w:val="right"/>
              <w:rPr>
                <w:sz w:val="28"/>
                <w:szCs w:val="28"/>
              </w:rPr>
            </w:pPr>
            <w:r w:rsidRPr="002833A2">
              <w:rPr>
                <w:sz w:val="28"/>
                <w:szCs w:val="28"/>
              </w:rPr>
              <w:t>№</w:t>
            </w:r>
            <w:r w:rsidR="00CF3CE0" w:rsidRPr="002833A2">
              <w:rPr>
                <w:sz w:val="28"/>
                <w:szCs w:val="28"/>
              </w:rPr>
              <w:t xml:space="preserve"> </w:t>
            </w:r>
            <w:r w:rsidR="008E133A">
              <w:rPr>
                <w:sz w:val="28"/>
                <w:szCs w:val="28"/>
              </w:rPr>
              <w:t>175</w:t>
            </w:r>
          </w:p>
        </w:tc>
      </w:tr>
      <w:tr w:rsidR="001A685C" w:rsidRPr="002833A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833A2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833A2" w:rsidRDefault="001A685C" w:rsidP="00F40CE7">
            <w:pPr>
              <w:jc w:val="center"/>
              <w:rPr>
                <w:sz w:val="28"/>
                <w:szCs w:val="28"/>
              </w:rPr>
            </w:pPr>
            <w:r w:rsidRPr="002833A2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833A2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2833A2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2833A2" w:rsidTr="007F3E73">
        <w:tc>
          <w:tcPr>
            <w:tcW w:w="5920" w:type="dxa"/>
          </w:tcPr>
          <w:p w:rsidR="002833A2" w:rsidRDefault="002833A2" w:rsidP="002833A2">
            <w:pPr>
              <w:pStyle w:val="aff2"/>
              <w:rPr>
                <w:b w:val="0"/>
                <w:szCs w:val="28"/>
              </w:rPr>
            </w:pPr>
            <w:r w:rsidRPr="002833A2">
              <w:rPr>
                <w:b w:val="0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2833A2" w:rsidRDefault="002833A2" w:rsidP="002833A2">
            <w:pPr>
              <w:pStyle w:val="aff2"/>
              <w:rPr>
                <w:b w:val="0"/>
                <w:szCs w:val="28"/>
              </w:rPr>
            </w:pPr>
            <w:r w:rsidRPr="002833A2">
              <w:rPr>
                <w:b w:val="0"/>
                <w:szCs w:val="28"/>
              </w:rPr>
              <w:t>от 09 февраля 2022 года № 225</w:t>
            </w:r>
            <w:r>
              <w:rPr>
                <w:b w:val="0"/>
                <w:szCs w:val="28"/>
              </w:rPr>
              <w:t xml:space="preserve"> </w:t>
            </w:r>
          </w:p>
          <w:p w:rsidR="002833A2" w:rsidRDefault="002833A2" w:rsidP="002833A2">
            <w:pPr>
              <w:pStyle w:val="aff2"/>
              <w:rPr>
                <w:b w:val="0"/>
                <w:szCs w:val="28"/>
              </w:rPr>
            </w:pPr>
            <w:r w:rsidRPr="002833A2">
              <w:rPr>
                <w:b w:val="0"/>
                <w:szCs w:val="28"/>
              </w:rPr>
              <w:t>«О представлении гражданами, претендующими на замещение должностей муниципальной службы и муниципальными служащими сведений о доходах, расходах,</w:t>
            </w:r>
          </w:p>
          <w:p w:rsidR="002833A2" w:rsidRPr="002833A2" w:rsidRDefault="002833A2" w:rsidP="002833A2">
            <w:pPr>
              <w:pStyle w:val="aff2"/>
              <w:rPr>
                <w:b w:val="0"/>
                <w:szCs w:val="28"/>
              </w:rPr>
            </w:pPr>
            <w:r w:rsidRPr="002833A2">
              <w:rPr>
                <w:b w:val="0"/>
                <w:szCs w:val="28"/>
              </w:rPr>
              <w:t>об имуществе и обязательствах имущественного характера»</w:t>
            </w:r>
          </w:p>
          <w:p w:rsidR="000F2778" w:rsidRPr="002833A2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833A2" w:rsidRPr="002833A2" w:rsidRDefault="002833A2" w:rsidP="002833A2">
      <w:pPr>
        <w:pStyle w:val="aff2"/>
        <w:ind w:firstLine="709"/>
        <w:jc w:val="both"/>
        <w:rPr>
          <w:b w:val="0"/>
          <w:szCs w:val="28"/>
        </w:rPr>
      </w:pPr>
      <w:r w:rsidRPr="002833A2">
        <w:rPr>
          <w:b w:val="0"/>
          <w:szCs w:val="28"/>
        </w:rPr>
        <w:t xml:space="preserve">В целях приведения муниципального нормативного правового акта администрации Кондинского района в соответствие с действующими </w:t>
      </w:r>
      <w:r>
        <w:rPr>
          <w:b w:val="0"/>
          <w:szCs w:val="28"/>
        </w:rPr>
        <w:t xml:space="preserve">                                  </w:t>
      </w:r>
      <w:r w:rsidRPr="002833A2">
        <w:rPr>
          <w:b w:val="0"/>
          <w:szCs w:val="28"/>
        </w:rPr>
        <w:t xml:space="preserve">в администрации Кондинского района правовыми актами </w:t>
      </w:r>
      <w:r w:rsidRPr="002833A2">
        <w:rPr>
          <w:szCs w:val="28"/>
        </w:rPr>
        <w:t>администрация Кондинского района постановляет:</w:t>
      </w:r>
    </w:p>
    <w:p w:rsidR="002833A2" w:rsidRPr="002833A2" w:rsidRDefault="002833A2" w:rsidP="002833A2">
      <w:pPr>
        <w:pStyle w:val="aff2"/>
        <w:ind w:firstLine="709"/>
        <w:jc w:val="both"/>
        <w:rPr>
          <w:b w:val="0"/>
          <w:szCs w:val="28"/>
        </w:rPr>
      </w:pPr>
      <w:r w:rsidRPr="002833A2">
        <w:rPr>
          <w:b w:val="0"/>
          <w:szCs w:val="28"/>
        </w:rPr>
        <w:t xml:space="preserve">1. Внести в постановление администрации Кондинского района </w:t>
      </w:r>
      <w:r>
        <w:rPr>
          <w:b w:val="0"/>
          <w:szCs w:val="28"/>
        </w:rPr>
        <w:t xml:space="preserve">                        </w:t>
      </w:r>
      <w:r w:rsidRPr="002833A2">
        <w:rPr>
          <w:b w:val="0"/>
          <w:szCs w:val="28"/>
        </w:rPr>
        <w:t>от 09 февраля 2022 года № 225 «О представлении гражданами, претендующими на замещение должностей муниципальной службы и муниципальными служащими сведений о доходах, расходах,</w:t>
      </w:r>
      <w:r>
        <w:rPr>
          <w:b w:val="0"/>
          <w:szCs w:val="28"/>
        </w:rPr>
        <w:t xml:space="preserve"> </w:t>
      </w:r>
      <w:r w:rsidRPr="002833A2">
        <w:rPr>
          <w:b w:val="0"/>
          <w:szCs w:val="28"/>
        </w:rPr>
        <w:t>об имуществе и обязательствах имущественного характера»</w:t>
      </w:r>
      <w:r>
        <w:rPr>
          <w:b w:val="0"/>
          <w:szCs w:val="28"/>
        </w:rPr>
        <w:t xml:space="preserve"> </w:t>
      </w:r>
      <w:r w:rsidRPr="002833A2">
        <w:rPr>
          <w:b w:val="0"/>
          <w:szCs w:val="28"/>
        </w:rPr>
        <w:t xml:space="preserve">следующие изменения: </w:t>
      </w:r>
    </w:p>
    <w:p w:rsidR="002833A2" w:rsidRPr="002833A2" w:rsidRDefault="002833A2" w:rsidP="002833A2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2">
        <w:rPr>
          <w:rFonts w:ascii="Times New Roman" w:hAnsi="Times New Roman" w:cs="Times New Roman"/>
          <w:sz w:val="28"/>
          <w:szCs w:val="28"/>
        </w:rPr>
        <w:t xml:space="preserve">1.1. В пункте 4 постановления слова «Ханты-Мансийского автономного округа – Югры» исключить. </w:t>
      </w:r>
    </w:p>
    <w:p w:rsidR="00BB67D1" w:rsidRDefault="00BB67D1" w:rsidP="002833A2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6 постановления изложить в следующей редакции:</w:t>
      </w:r>
    </w:p>
    <w:p w:rsidR="00BB67D1" w:rsidRPr="00BB67D1" w:rsidRDefault="00BB67D1" w:rsidP="002D736B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B67D1">
        <w:rPr>
          <w:sz w:val="28"/>
          <w:szCs w:val="28"/>
        </w:rPr>
        <w:t>«6. Контроль за выполнением постановления возложить на первого заместителя главы района А.В. Кривоногова.</w:t>
      </w:r>
      <w:r>
        <w:rPr>
          <w:sz w:val="28"/>
          <w:szCs w:val="28"/>
        </w:rPr>
        <w:t>».</w:t>
      </w:r>
    </w:p>
    <w:p w:rsidR="002833A2" w:rsidRPr="002833A2" w:rsidRDefault="002833A2" w:rsidP="002833A2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2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2833A2" w:rsidRPr="002833A2" w:rsidRDefault="002833A2" w:rsidP="002833A2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2">
        <w:rPr>
          <w:rFonts w:ascii="Times New Roman" w:hAnsi="Times New Roman" w:cs="Times New Roman"/>
          <w:sz w:val="28"/>
          <w:szCs w:val="28"/>
        </w:rPr>
        <w:t>1.</w:t>
      </w:r>
      <w:r w:rsidR="00BB67D1">
        <w:rPr>
          <w:rFonts w:ascii="Times New Roman" w:hAnsi="Times New Roman" w:cs="Times New Roman"/>
          <w:sz w:val="28"/>
          <w:szCs w:val="28"/>
        </w:rPr>
        <w:t>3</w:t>
      </w:r>
      <w:r w:rsidRPr="002833A2">
        <w:rPr>
          <w:rFonts w:ascii="Times New Roman" w:hAnsi="Times New Roman" w:cs="Times New Roman"/>
          <w:sz w:val="28"/>
          <w:szCs w:val="28"/>
        </w:rPr>
        <w:t>. В пункте 7 слова «управление кадровой политики администр</w:t>
      </w:r>
      <w:r>
        <w:rPr>
          <w:rFonts w:ascii="Times New Roman" w:hAnsi="Times New Roman" w:cs="Times New Roman"/>
          <w:sz w:val="28"/>
          <w:szCs w:val="28"/>
        </w:rPr>
        <w:t>ации Кондинского района (далее -</w:t>
      </w:r>
      <w:r w:rsidRPr="002833A2">
        <w:rPr>
          <w:rFonts w:ascii="Times New Roman" w:hAnsi="Times New Roman" w:cs="Times New Roman"/>
          <w:sz w:val="28"/>
          <w:szCs w:val="28"/>
        </w:rPr>
        <w:t xml:space="preserve"> Управление кадровой политики)» заменить словами «управление кадровой политики и делопроизводства администрации Кондинского района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33A2">
        <w:rPr>
          <w:rFonts w:ascii="Times New Roman" w:hAnsi="Times New Roman" w:cs="Times New Roman"/>
          <w:sz w:val="28"/>
          <w:szCs w:val="28"/>
        </w:rPr>
        <w:t xml:space="preserve"> Управление кадровой политики и делопроизводства)».</w:t>
      </w:r>
    </w:p>
    <w:p w:rsidR="002833A2" w:rsidRPr="002833A2" w:rsidRDefault="002833A2" w:rsidP="002833A2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B67D1">
        <w:rPr>
          <w:rFonts w:ascii="Times New Roman" w:hAnsi="Times New Roman" w:cs="Times New Roman"/>
          <w:sz w:val="28"/>
          <w:szCs w:val="28"/>
        </w:rPr>
        <w:t>4</w:t>
      </w:r>
      <w:r w:rsidRPr="002833A2">
        <w:rPr>
          <w:rFonts w:ascii="Times New Roman" w:hAnsi="Times New Roman" w:cs="Times New Roman"/>
          <w:sz w:val="28"/>
          <w:szCs w:val="28"/>
        </w:rPr>
        <w:t>. В пункте 17 слова «Управление кадровой политики администрации Кондинского района» заменить словами «Управление кадровой политики и делопроизводства».</w:t>
      </w:r>
    </w:p>
    <w:p w:rsidR="002833A2" w:rsidRPr="002833A2" w:rsidRDefault="002833A2" w:rsidP="002833A2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2">
        <w:rPr>
          <w:rFonts w:ascii="Times New Roman" w:hAnsi="Times New Roman" w:cs="Times New Roman"/>
          <w:sz w:val="28"/>
          <w:szCs w:val="28"/>
        </w:rPr>
        <w:t>1.</w:t>
      </w:r>
      <w:r w:rsidR="00BB67D1">
        <w:rPr>
          <w:rFonts w:ascii="Times New Roman" w:hAnsi="Times New Roman" w:cs="Times New Roman"/>
          <w:sz w:val="28"/>
          <w:szCs w:val="28"/>
        </w:rPr>
        <w:t>5</w:t>
      </w:r>
      <w:r w:rsidRPr="002833A2">
        <w:rPr>
          <w:rFonts w:ascii="Times New Roman" w:hAnsi="Times New Roman" w:cs="Times New Roman"/>
          <w:sz w:val="28"/>
          <w:szCs w:val="28"/>
        </w:rPr>
        <w:t>. В подпункте 18.1 пункта 18 слова «Управления кадровой политики» заменить словами «Управления кадровой политики и делопроизводства».</w:t>
      </w:r>
    </w:p>
    <w:p w:rsidR="002833A2" w:rsidRPr="002833A2" w:rsidRDefault="002833A2" w:rsidP="002833A2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2">
        <w:rPr>
          <w:rFonts w:ascii="Times New Roman" w:hAnsi="Times New Roman" w:cs="Times New Roman"/>
          <w:sz w:val="28"/>
          <w:szCs w:val="28"/>
        </w:rPr>
        <w:t>1.</w:t>
      </w:r>
      <w:r w:rsidR="00BB67D1">
        <w:rPr>
          <w:rFonts w:ascii="Times New Roman" w:hAnsi="Times New Roman" w:cs="Times New Roman"/>
          <w:sz w:val="28"/>
          <w:szCs w:val="28"/>
        </w:rPr>
        <w:t>6</w:t>
      </w:r>
      <w:r w:rsidRPr="002833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3A2">
        <w:rPr>
          <w:rFonts w:ascii="Times New Roman" w:hAnsi="Times New Roman" w:cs="Times New Roman"/>
          <w:sz w:val="28"/>
          <w:szCs w:val="28"/>
        </w:rPr>
        <w:t>В подпункте 18.2 пункта 18 слова «Управления кадровой политики» заменить словами «Управления кадровой политики и делопроизводства».</w:t>
      </w:r>
    </w:p>
    <w:p w:rsidR="002833A2" w:rsidRPr="00721629" w:rsidRDefault="002833A2" w:rsidP="002833A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833A2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2833A2" w:rsidRPr="00721629" w:rsidRDefault="002833A2" w:rsidP="002833A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F14FFF" w:rsidRPr="002833A2" w:rsidRDefault="00F14FFF" w:rsidP="002833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335AC" w:rsidRPr="002833A2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2833A2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2833A2" w:rsidTr="004221F7">
        <w:tc>
          <w:tcPr>
            <w:tcW w:w="4785" w:type="dxa"/>
          </w:tcPr>
          <w:p w:rsidR="00424B28" w:rsidRPr="002833A2" w:rsidRDefault="009362FE" w:rsidP="004221F7">
            <w:pPr>
              <w:jc w:val="both"/>
              <w:rPr>
                <w:sz w:val="28"/>
                <w:szCs w:val="28"/>
              </w:rPr>
            </w:pPr>
            <w:r w:rsidRPr="002833A2">
              <w:rPr>
                <w:sz w:val="28"/>
                <w:szCs w:val="28"/>
              </w:rPr>
              <w:t>Глава</w:t>
            </w:r>
            <w:r w:rsidR="00424B28" w:rsidRPr="002833A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2833A2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2833A2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2833A2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Default="00D543D4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BB67D1" w:rsidRDefault="00BB67D1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Pr="001D2AD3" w:rsidRDefault="002833A2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1F" w:rsidRDefault="000D721F">
      <w:r>
        <w:separator/>
      </w:r>
    </w:p>
  </w:endnote>
  <w:endnote w:type="continuationSeparator" w:id="0">
    <w:p w:rsidR="000D721F" w:rsidRDefault="000D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1F" w:rsidRDefault="000D721F">
      <w:r>
        <w:separator/>
      </w:r>
    </w:p>
  </w:footnote>
  <w:footnote w:type="continuationSeparator" w:id="0">
    <w:p w:rsidR="000D721F" w:rsidRDefault="000D7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B67D1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3A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33A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7D1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2025-02-17T09:10:00Z</cp:lastPrinted>
  <dcterms:created xsi:type="dcterms:W3CDTF">2025-02-14T08:48:00Z</dcterms:created>
  <dcterms:modified xsi:type="dcterms:W3CDTF">2025-02-17T09:10:00Z</dcterms:modified>
</cp:coreProperties>
</file>