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F0AD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DC75A0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434420">
              <w:rPr>
                <w:sz w:val="28"/>
                <w:szCs w:val="28"/>
              </w:rPr>
              <w:t>0</w:t>
            </w:r>
            <w:r w:rsidR="00DC75A0">
              <w:rPr>
                <w:sz w:val="28"/>
                <w:szCs w:val="28"/>
              </w:rPr>
              <w:t>5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434420">
              <w:rPr>
                <w:sz w:val="28"/>
                <w:szCs w:val="28"/>
              </w:rPr>
              <w:t>марта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6A5790">
              <w:rPr>
                <w:sz w:val="28"/>
                <w:szCs w:val="28"/>
              </w:rPr>
              <w:t>263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6A5790" w:rsidRDefault="006A5790" w:rsidP="006A5790">
            <w:pPr>
              <w:rPr>
                <w:color w:val="000000"/>
                <w:sz w:val="28"/>
                <w:szCs w:val="28"/>
              </w:rPr>
            </w:pPr>
            <w:r w:rsidRPr="00D129AF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B0464" w:rsidRDefault="006A5790" w:rsidP="006A5790">
            <w:pPr>
              <w:rPr>
                <w:color w:val="000000"/>
                <w:sz w:val="28"/>
                <w:szCs w:val="28"/>
              </w:rPr>
            </w:pPr>
            <w:r w:rsidRPr="00D129AF">
              <w:rPr>
                <w:color w:val="000000"/>
                <w:sz w:val="28"/>
                <w:szCs w:val="28"/>
              </w:rPr>
              <w:t>от 26 июля 2022 года № 1753 «</w:t>
            </w:r>
            <w:r w:rsidRPr="006A5790">
              <w:rPr>
                <w:color w:val="000000"/>
                <w:sz w:val="28"/>
                <w:szCs w:val="28"/>
              </w:rPr>
              <w:t>Об утверждении административного регламента предо</w:t>
            </w:r>
            <w:r>
              <w:rPr>
                <w:color w:val="000000"/>
                <w:sz w:val="28"/>
                <w:szCs w:val="28"/>
              </w:rPr>
              <w:t>ставления муниципальной услуги «</w:t>
            </w:r>
            <w:r w:rsidRPr="006A5790">
              <w:rPr>
                <w:color w:val="000000"/>
                <w:sz w:val="28"/>
                <w:szCs w:val="28"/>
              </w:rPr>
              <w:t xml:space="preserve">Прием заявлений о зачислении </w:t>
            </w:r>
          </w:p>
          <w:p w:rsidR="004B0464" w:rsidRDefault="006A5790" w:rsidP="006A5790">
            <w:pPr>
              <w:rPr>
                <w:color w:val="000000"/>
                <w:sz w:val="28"/>
                <w:szCs w:val="28"/>
              </w:rPr>
            </w:pPr>
            <w:r w:rsidRPr="006A5790">
              <w:rPr>
                <w:color w:val="000000"/>
                <w:sz w:val="28"/>
                <w:szCs w:val="28"/>
              </w:rPr>
              <w:t xml:space="preserve">в муниципальные образовательные организации, реализующие программы </w:t>
            </w:r>
          </w:p>
          <w:p w:rsidR="006A5790" w:rsidRPr="00D129AF" w:rsidRDefault="006A5790" w:rsidP="006A5790">
            <w:pPr>
              <w:rPr>
                <w:color w:val="000000"/>
                <w:sz w:val="28"/>
                <w:szCs w:val="28"/>
              </w:rPr>
            </w:pPr>
            <w:r w:rsidRPr="006A5790">
              <w:rPr>
                <w:color w:val="000000"/>
                <w:sz w:val="28"/>
                <w:szCs w:val="28"/>
              </w:rPr>
              <w:t>общего образования н</w:t>
            </w:r>
            <w:r>
              <w:rPr>
                <w:color w:val="000000"/>
                <w:sz w:val="28"/>
                <w:szCs w:val="28"/>
              </w:rPr>
              <w:t>а территории Кондинского района</w:t>
            </w:r>
            <w:r w:rsidRPr="00D129AF">
              <w:rPr>
                <w:color w:val="000000"/>
                <w:sz w:val="28"/>
                <w:szCs w:val="28"/>
              </w:rPr>
              <w:t>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D129AF">
        <w:rPr>
          <w:color w:val="000000"/>
          <w:sz w:val="28"/>
          <w:szCs w:val="28"/>
        </w:rPr>
        <w:t xml:space="preserve">В соответствии с </w:t>
      </w:r>
      <w:r w:rsidR="006A5790">
        <w:rPr>
          <w:color w:val="000000"/>
          <w:sz w:val="28"/>
          <w:szCs w:val="28"/>
        </w:rPr>
        <w:t>ф</w:t>
      </w:r>
      <w:r w:rsidRPr="00D129AF">
        <w:rPr>
          <w:color w:val="000000"/>
          <w:sz w:val="28"/>
          <w:szCs w:val="28"/>
        </w:rPr>
        <w:t xml:space="preserve">едеральными законами </w:t>
      </w:r>
      <w:r w:rsidR="006A5790" w:rsidRPr="006A5790">
        <w:rPr>
          <w:color w:val="000000"/>
          <w:sz w:val="28"/>
          <w:szCs w:val="28"/>
        </w:rPr>
        <w:t xml:space="preserve">от 27 июля 2006 года </w:t>
      </w:r>
      <w:r w:rsidR="006A5790">
        <w:rPr>
          <w:color w:val="000000"/>
          <w:sz w:val="28"/>
          <w:szCs w:val="28"/>
        </w:rPr>
        <w:t xml:space="preserve">                           </w:t>
      </w:r>
      <w:r w:rsidR="006A5790" w:rsidRPr="006A5790">
        <w:rPr>
          <w:color w:val="000000"/>
          <w:sz w:val="28"/>
          <w:szCs w:val="28"/>
        </w:rPr>
        <w:t>№</w:t>
      </w:r>
      <w:r w:rsidR="006A5790">
        <w:rPr>
          <w:color w:val="000000"/>
          <w:sz w:val="28"/>
          <w:szCs w:val="28"/>
        </w:rPr>
        <w:t xml:space="preserve"> </w:t>
      </w:r>
      <w:r w:rsidR="006A5790" w:rsidRPr="006A5790">
        <w:rPr>
          <w:color w:val="000000"/>
          <w:sz w:val="28"/>
          <w:szCs w:val="28"/>
        </w:rPr>
        <w:t xml:space="preserve">152-ФЗ «О персональных данных», </w:t>
      </w:r>
      <w:r w:rsidRPr="00D129AF">
        <w:rPr>
          <w:color w:val="000000"/>
          <w:sz w:val="28"/>
          <w:szCs w:val="28"/>
        </w:rPr>
        <w:t xml:space="preserve">от 27 июля 2010 года № 210-ФЗ </w:t>
      </w:r>
      <w:r w:rsidR="006A5790">
        <w:rPr>
          <w:color w:val="000000"/>
          <w:sz w:val="28"/>
          <w:szCs w:val="28"/>
        </w:rPr>
        <w:t xml:space="preserve">                       </w:t>
      </w:r>
      <w:r w:rsidRPr="00D129AF">
        <w:rPr>
          <w:color w:val="000000"/>
          <w:sz w:val="28"/>
          <w:szCs w:val="28"/>
        </w:rPr>
        <w:t xml:space="preserve">«Об </w:t>
      </w:r>
      <w:r w:rsidRPr="006A5790">
        <w:rPr>
          <w:color w:val="000000"/>
          <w:sz w:val="28"/>
          <w:szCs w:val="28"/>
        </w:rPr>
        <w:t xml:space="preserve">организации предоставления государственных и муниципальных услуг», от 29 декабря 2012 года № 273-ФЗ «Об образовании в Российской Федерации», </w:t>
      </w:r>
      <w:r w:rsidR="006A5790" w:rsidRPr="006A5790">
        <w:rPr>
          <w:color w:val="000000"/>
          <w:sz w:val="28"/>
          <w:szCs w:val="28"/>
        </w:rPr>
        <w:t xml:space="preserve">от 29 декабря 2020 </w:t>
      </w:r>
      <w:r w:rsidR="006A5790">
        <w:rPr>
          <w:color w:val="000000"/>
          <w:sz w:val="28"/>
          <w:szCs w:val="28"/>
        </w:rPr>
        <w:t xml:space="preserve">года </w:t>
      </w:r>
      <w:r w:rsidR="006A5790" w:rsidRPr="006A5790">
        <w:rPr>
          <w:color w:val="000000"/>
          <w:sz w:val="28"/>
          <w:szCs w:val="28"/>
        </w:rPr>
        <w:t>№ 479-ФЗ «О внесении изменений в отдельные законодательные акты Российской Федерации»,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от </w:t>
      </w:r>
      <w:r w:rsidR="006A5790">
        <w:rPr>
          <w:color w:val="000000"/>
          <w:sz w:val="28"/>
          <w:szCs w:val="28"/>
        </w:rPr>
        <w:t>0</w:t>
      </w:r>
      <w:r w:rsidRPr="006A5790">
        <w:rPr>
          <w:color w:val="000000"/>
          <w:sz w:val="28"/>
          <w:szCs w:val="28"/>
        </w:rPr>
        <w:t xml:space="preserve">8 июля 2024 года № 172-ФЗ «О </w:t>
      </w:r>
      <w:r w:rsidR="006A5790" w:rsidRPr="006A5790">
        <w:rPr>
          <w:color w:val="000000"/>
          <w:sz w:val="28"/>
          <w:szCs w:val="28"/>
        </w:rPr>
        <w:t xml:space="preserve">внесении изменений в статьи 2 и 5 Федерального закона </w:t>
      </w:r>
      <w:r w:rsidR="006A5790">
        <w:rPr>
          <w:color w:val="000000"/>
          <w:sz w:val="28"/>
          <w:szCs w:val="28"/>
        </w:rPr>
        <w:t>«</w:t>
      </w:r>
      <w:r w:rsidR="006A5790" w:rsidRPr="006A5790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6A5790">
        <w:rPr>
          <w:color w:val="000000"/>
          <w:sz w:val="28"/>
          <w:szCs w:val="28"/>
        </w:rPr>
        <w:t xml:space="preserve">», от 28 июля </w:t>
      </w:r>
      <w:r w:rsidR="006A5790">
        <w:rPr>
          <w:color w:val="000000"/>
          <w:sz w:val="28"/>
          <w:szCs w:val="28"/>
        </w:rPr>
        <w:t xml:space="preserve">                      </w:t>
      </w:r>
      <w:r w:rsidRPr="006A5790">
        <w:rPr>
          <w:color w:val="000000"/>
          <w:sz w:val="28"/>
          <w:szCs w:val="28"/>
        </w:rPr>
        <w:t>2012 года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№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133-ФЗ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«</w:t>
      </w:r>
      <w:r w:rsidR="006A5790" w:rsidRPr="006A5790">
        <w:rPr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 в целях устранения ограничений </w:t>
      </w:r>
      <w:r w:rsidR="004B0464">
        <w:rPr>
          <w:color w:val="000000"/>
          <w:sz w:val="28"/>
          <w:szCs w:val="28"/>
        </w:rPr>
        <w:t xml:space="preserve">                                        </w:t>
      </w:r>
      <w:r w:rsidR="006A5790" w:rsidRPr="006A5790">
        <w:rPr>
          <w:color w:val="000000"/>
          <w:sz w:val="28"/>
          <w:szCs w:val="28"/>
        </w:rPr>
        <w:t>для предоставления государственных и муниципальных</w:t>
      </w:r>
      <w:r w:rsidR="006A5790">
        <w:rPr>
          <w:color w:val="000000"/>
          <w:sz w:val="28"/>
          <w:szCs w:val="28"/>
        </w:rPr>
        <w:t xml:space="preserve"> услуг по принципу «одного окна</w:t>
      </w:r>
      <w:r w:rsidR="004B0464">
        <w:rPr>
          <w:color w:val="000000"/>
          <w:sz w:val="28"/>
          <w:szCs w:val="28"/>
        </w:rPr>
        <w:t>», приказом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31 мая 2012 года № 305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«О признании утратившим силу приказа МЧС России от 18.06.2003 №</w:t>
      </w:r>
      <w:r w:rsidR="004F0AD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6A5790">
        <w:rPr>
          <w:color w:val="000000"/>
          <w:sz w:val="28"/>
          <w:szCs w:val="28"/>
        </w:rPr>
        <w:t>313»</w:t>
      </w:r>
      <w:r w:rsidR="006A5790" w:rsidRPr="006A5790">
        <w:rPr>
          <w:color w:val="000000"/>
          <w:sz w:val="28"/>
          <w:szCs w:val="28"/>
        </w:rPr>
        <w:t xml:space="preserve">, </w:t>
      </w:r>
      <w:r w:rsidRPr="006A5790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6A5790">
        <w:rPr>
          <w:color w:val="000000"/>
          <w:sz w:val="28"/>
          <w:szCs w:val="28"/>
        </w:rPr>
        <w:t xml:space="preserve"> </w:t>
      </w:r>
    </w:p>
    <w:p w:rsidR="00D129AF" w:rsidRPr="006A5790" w:rsidRDefault="00D129AF" w:rsidP="004B0464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 xml:space="preserve">1. Внести </w:t>
      </w:r>
      <w:r w:rsidR="004B0464" w:rsidRPr="004B0464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4B0464">
        <w:rPr>
          <w:color w:val="000000"/>
          <w:sz w:val="28"/>
          <w:szCs w:val="28"/>
        </w:rPr>
        <w:t xml:space="preserve">                              </w:t>
      </w:r>
      <w:r w:rsidR="004B0464" w:rsidRPr="004B0464">
        <w:rPr>
          <w:color w:val="000000"/>
          <w:sz w:val="28"/>
          <w:szCs w:val="28"/>
        </w:rPr>
        <w:t xml:space="preserve">от 26 июля 2022 года № 1753 «Об утверждении административного регламента предоставления муниципальной услуги «Прием заявлений о зачислении </w:t>
      </w:r>
      <w:r w:rsidR="004B0464">
        <w:rPr>
          <w:color w:val="000000"/>
          <w:sz w:val="28"/>
          <w:szCs w:val="28"/>
        </w:rPr>
        <w:t xml:space="preserve">                           </w:t>
      </w:r>
      <w:r w:rsidR="004B0464" w:rsidRPr="004B0464">
        <w:rPr>
          <w:color w:val="000000"/>
          <w:sz w:val="28"/>
          <w:szCs w:val="28"/>
        </w:rPr>
        <w:t xml:space="preserve">в муниципальные образовательные организации, реализующие программы </w:t>
      </w:r>
      <w:r w:rsidR="004B0464" w:rsidRPr="004B0464">
        <w:rPr>
          <w:color w:val="000000"/>
          <w:sz w:val="28"/>
          <w:szCs w:val="28"/>
        </w:rPr>
        <w:lastRenderedPageBreak/>
        <w:t>общего образования на территории Кондинского района»</w:t>
      </w:r>
      <w:r w:rsidR="004B0464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следующие изменения: 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В приложени</w:t>
      </w:r>
      <w:r w:rsidR="004B0464">
        <w:rPr>
          <w:color w:val="000000"/>
          <w:sz w:val="28"/>
          <w:szCs w:val="28"/>
        </w:rPr>
        <w:t>и</w:t>
      </w:r>
      <w:r w:rsidRPr="006A5790">
        <w:rPr>
          <w:color w:val="000000"/>
          <w:sz w:val="28"/>
          <w:szCs w:val="28"/>
        </w:rPr>
        <w:t xml:space="preserve"> к постановлению: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1.1.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По тексту </w:t>
      </w:r>
      <w:r w:rsidR="004B0464">
        <w:rPr>
          <w:color w:val="000000"/>
          <w:sz w:val="28"/>
          <w:szCs w:val="28"/>
        </w:rPr>
        <w:t xml:space="preserve">слова «Порталы услуг» заменить </w:t>
      </w:r>
      <w:r w:rsidRPr="006A5790">
        <w:rPr>
          <w:color w:val="000000"/>
          <w:sz w:val="28"/>
          <w:szCs w:val="28"/>
        </w:rPr>
        <w:t>слова</w:t>
      </w:r>
      <w:r w:rsidR="004B0464">
        <w:rPr>
          <w:color w:val="000000"/>
          <w:sz w:val="28"/>
          <w:szCs w:val="28"/>
        </w:rPr>
        <w:t>ми</w:t>
      </w:r>
      <w:r w:rsidRPr="006A5790">
        <w:rPr>
          <w:color w:val="000000"/>
          <w:sz w:val="28"/>
          <w:szCs w:val="28"/>
        </w:rPr>
        <w:t xml:space="preserve"> «Единый портал, Региональный портал», </w:t>
      </w:r>
      <w:r w:rsidR="000928A2">
        <w:rPr>
          <w:color w:val="000000"/>
          <w:sz w:val="28"/>
          <w:szCs w:val="28"/>
        </w:rPr>
        <w:t xml:space="preserve">слова </w:t>
      </w:r>
      <w:r w:rsidRPr="006A5790">
        <w:rPr>
          <w:color w:val="000000"/>
          <w:sz w:val="28"/>
          <w:szCs w:val="28"/>
        </w:rPr>
        <w:t>«Порталах услуг»,</w:t>
      </w:r>
      <w:r w:rsidR="00350B89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«Порталах услуги» заменить слова</w:t>
      </w:r>
      <w:r w:rsidR="00350B89">
        <w:rPr>
          <w:color w:val="000000"/>
          <w:sz w:val="28"/>
          <w:szCs w:val="28"/>
        </w:rPr>
        <w:t>ми</w:t>
      </w:r>
      <w:r w:rsidRPr="006A5790">
        <w:rPr>
          <w:color w:val="000000"/>
          <w:sz w:val="28"/>
          <w:szCs w:val="28"/>
        </w:rPr>
        <w:t xml:space="preserve"> «Едином портале, Региональном портале», </w:t>
      </w:r>
      <w:r w:rsidR="000928A2">
        <w:rPr>
          <w:color w:val="000000"/>
          <w:sz w:val="28"/>
          <w:szCs w:val="28"/>
        </w:rPr>
        <w:t xml:space="preserve">слова </w:t>
      </w:r>
      <w:r w:rsidRPr="006A5790">
        <w:rPr>
          <w:color w:val="000000"/>
          <w:sz w:val="28"/>
          <w:szCs w:val="28"/>
        </w:rPr>
        <w:t>«Порталов услуг» заменить словами «Едином портале, Региональном портале»,</w:t>
      </w:r>
      <w:r w:rsidR="00350B89">
        <w:rPr>
          <w:color w:val="000000"/>
          <w:sz w:val="28"/>
          <w:szCs w:val="28"/>
        </w:rPr>
        <w:t xml:space="preserve"> </w:t>
      </w:r>
      <w:r w:rsidR="000928A2">
        <w:rPr>
          <w:color w:val="000000"/>
          <w:sz w:val="28"/>
          <w:szCs w:val="28"/>
        </w:rPr>
        <w:t xml:space="preserve">слова </w:t>
      </w:r>
      <w:r w:rsidR="00350B89">
        <w:rPr>
          <w:color w:val="000000"/>
          <w:sz w:val="28"/>
          <w:szCs w:val="28"/>
        </w:rPr>
        <w:t xml:space="preserve">«Порталам услуг» заменить </w:t>
      </w:r>
      <w:r w:rsidRPr="006A5790">
        <w:rPr>
          <w:color w:val="000000"/>
          <w:sz w:val="28"/>
          <w:szCs w:val="28"/>
        </w:rPr>
        <w:t>слова</w:t>
      </w:r>
      <w:r w:rsidR="00350B89">
        <w:rPr>
          <w:color w:val="000000"/>
          <w:sz w:val="28"/>
          <w:szCs w:val="28"/>
        </w:rPr>
        <w:t>ми</w:t>
      </w:r>
      <w:r w:rsidRPr="006A5790">
        <w:rPr>
          <w:color w:val="000000"/>
          <w:sz w:val="28"/>
          <w:szCs w:val="28"/>
        </w:rPr>
        <w:t xml:space="preserve"> «Единого портала, Регионального портала</w:t>
      </w:r>
      <w:proofErr w:type="gramStart"/>
      <w:r w:rsidRPr="006A5790">
        <w:rPr>
          <w:color w:val="000000"/>
          <w:sz w:val="28"/>
          <w:szCs w:val="28"/>
        </w:rPr>
        <w:t>»,</w:t>
      </w:r>
      <w:r w:rsidR="00FE1401">
        <w:rPr>
          <w:color w:val="000000"/>
          <w:sz w:val="28"/>
          <w:szCs w:val="28"/>
        </w:rPr>
        <w:t xml:space="preserve">   </w:t>
      </w:r>
      <w:proofErr w:type="gramEnd"/>
      <w:r w:rsidR="00FE1401">
        <w:rPr>
          <w:color w:val="000000"/>
          <w:sz w:val="28"/>
          <w:szCs w:val="28"/>
        </w:rPr>
        <w:t xml:space="preserve">                    </w:t>
      </w:r>
      <w:r w:rsidRPr="006A5790">
        <w:rPr>
          <w:color w:val="000000"/>
          <w:sz w:val="28"/>
          <w:szCs w:val="28"/>
        </w:rPr>
        <w:t xml:space="preserve"> </w:t>
      </w:r>
      <w:r w:rsidR="000928A2">
        <w:rPr>
          <w:color w:val="000000"/>
          <w:sz w:val="28"/>
          <w:szCs w:val="28"/>
        </w:rPr>
        <w:t xml:space="preserve">слова </w:t>
      </w:r>
      <w:r w:rsidRPr="006A5790">
        <w:rPr>
          <w:color w:val="000000"/>
          <w:sz w:val="28"/>
          <w:szCs w:val="28"/>
        </w:rPr>
        <w:t>«Портале услуг» заменить словами «Единому порталу, Региональному порталу».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1.2.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Пункт 3.2 статьи 3 раздела I изложить в следующей редакции: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«3.2. Предоставление услуг поср</w:t>
      </w:r>
      <w:r w:rsidR="00350B89">
        <w:rPr>
          <w:color w:val="000000"/>
          <w:sz w:val="28"/>
          <w:szCs w:val="28"/>
        </w:rPr>
        <w:t>едством Единого Портала (далее -</w:t>
      </w:r>
      <w:r w:rsidRPr="006A5790">
        <w:rPr>
          <w:color w:val="000000"/>
          <w:sz w:val="28"/>
          <w:szCs w:val="28"/>
        </w:rPr>
        <w:t xml:space="preserve"> Единый Портал) осуществляется на основе сведений, содержащихся</w:t>
      </w:r>
      <w:r w:rsidR="00350B89">
        <w:rPr>
          <w:color w:val="000000"/>
          <w:sz w:val="28"/>
          <w:szCs w:val="28"/>
        </w:rPr>
        <w:t xml:space="preserve">                                </w:t>
      </w:r>
      <w:r w:rsidRPr="006A5790">
        <w:rPr>
          <w:color w:val="000000"/>
          <w:sz w:val="28"/>
          <w:szCs w:val="28"/>
        </w:rPr>
        <w:t xml:space="preserve"> в федеральной государственной информационной системе «Федеральный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реестр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государственных и муницип</w:t>
      </w:r>
      <w:r w:rsidR="00350B89">
        <w:rPr>
          <w:color w:val="000000"/>
          <w:sz w:val="28"/>
          <w:szCs w:val="28"/>
        </w:rPr>
        <w:t>альных услуг (функций)» (далее -</w:t>
      </w:r>
      <w:r w:rsidRPr="006A5790">
        <w:rPr>
          <w:color w:val="000000"/>
          <w:sz w:val="28"/>
          <w:szCs w:val="28"/>
        </w:rPr>
        <w:t xml:space="preserve"> Реестр государственных и муниципальных услуг (функций).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Информация по вопросам предоставления Услуги размещается</w:t>
      </w:r>
      <w:r w:rsidR="00350B89">
        <w:rPr>
          <w:color w:val="000000"/>
          <w:sz w:val="28"/>
          <w:szCs w:val="28"/>
        </w:rPr>
        <w:t xml:space="preserve">                                </w:t>
      </w:r>
      <w:r w:rsidRPr="006A5790">
        <w:rPr>
          <w:color w:val="000000"/>
          <w:sz w:val="28"/>
          <w:szCs w:val="28"/>
        </w:rPr>
        <w:t xml:space="preserve"> в открытом доступе в федеральной государственной информационной системе Единого Портала государственных и муниципальных услуг (функций)» (https://www.gosuslugi.ru/), на Портале государственных и муниципальных услуг субъектов Российской Федерации (далее </w:t>
      </w:r>
      <w:r w:rsidR="007A163D">
        <w:rPr>
          <w:color w:val="000000"/>
          <w:sz w:val="28"/>
          <w:szCs w:val="28"/>
        </w:rPr>
        <w:t>-</w:t>
      </w:r>
      <w:r w:rsidRPr="006A5790">
        <w:rPr>
          <w:color w:val="000000"/>
          <w:sz w:val="28"/>
          <w:szCs w:val="28"/>
        </w:rPr>
        <w:t xml:space="preserve"> Региональный портал): 86.gosuslugi.ru, на официальном </w:t>
      </w:r>
      <w:r w:rsidR="007A163D">
        <w:rPr>
          <w:color w:val="000000"/>
          <w:sz w:val="28"/>
          <w:szCs w:val="28"/>
        </w:rPr>
        <w:t xml:space="preserve">сайте органов местного                                     самоуправления Кондинского района </w:t>
      </w:r>
      <w:r w:rsidRPr="006A5790">
        <w:rPr>
          <w:color w:val="000000"/>
          <w:sz w:val="28"/>
          <w:szCs w:val="28"/>
        </w:rPr>
        <w:t>admkonda.ru по ссылке https://admkonda.ru/gosudarstvennye-i-munitcipal-nye-uslugi.html, официальном сайте управления образования</w:t>
      </w:r>
      <w:r w:rsidR="007A163D">
        <w:rPr>
          <w:color w:val="000000"/>
          <w:sz w:val="28"/>
          <w:szCs w:val="28"/>
        </w:rPr>
        <w:t xml:space="preserve"> администрации Кондинского района </w:t>
      </w:r>
      <w:r w:rsidRPr="006A5790">
        <w:rPr>
          <w:color w:val="000000"/>
          <w:sz w:val="28"/>
          <w:szCs w:val="28"/>
        </w:rPr>
        <w:t xml:space="preserve"> www.konda-edu.ru и Организаций, на информационных стендах Организаций.».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1.3.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Пункт 7.5 статьи 7 раздела </w:t>
      </w:r>
      <w:r w:rsidR="007A163D">
        <w:rPr>
          <w:color w:val="000000"/>
          <w:sz w:val="28"/>
          <w:szCs w:val="28"/>
          <w:lang w:val="en-US"/>
        </w:rPr>
        <w:t>I</w:t>
      </w:r>
      <w:r w:rsidR="007A163D">
        <w:rPr>
          <w:color w:val="000000"/>
          <w:sz w:val="28"/>
          <w:szCs w:val="28"/>
        </w:rPr>
        <w:t>I дополнить подпунктами 7.5.4-</w:t>
      </w:r>
      <w:r w:rsidRPr="006A5790">
        <w:rPr>
          <w:color w:val="000000"/>
          <w:sz w:val="28"/>
          <w:szCs w:val="28"/>
        </w:rPr>
        <w:t>7.5.5 следующего содержания: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 xml:space="preserve">«7.5.4. </w:t>
      </w:r>
      <w:r w:rsidR="007A163D">
        <w:rPr>
          <w:color w:val="000000"/>
          <w:sz w:val="28"/>
          <w:szCs w:val="28"/>
        </w:rPr>
        <w:t>Д</w:t>
      </w:r>
      <w:r w:rsidRPr="006A5790">
        <w:rPr>
          <w:color w:val="000000"/>
          <w:sz w:val="28"/>
          <w:szCs w:val="28"/>
        </w:rPr>
        <w:t xml:space="preserve">ля заявителей, указанных в подпункте 2.2.4 пункта 2.2 статьи 2 раздела I Административного регламента, - не ранее </w:t>
      </w:r>
      <w:r w:rsidR="007A163D">
        <w:rPr>
          <w:color w:val="000000"/>
          <w:sz w:val="28"/>
          <w:szCs w:val="28"/>
        </w:rPr>
        <w:t>0</w:t>
      </w:r>
      <w:r w:rsidRPr="006A5790">
        <w:rPr>
          <w:color w:val="000000"/>
          <w:sz w:val="28"/>
          <w:szCs w:val="28"/>
        </w:rPr>
        <w:t xml:space="preserve">1 июля текущего года </w:t>
      </w:r>
      <w:r w:rsidR="007A163D">
        <w:rPr>
          <w:color w:val="000000"/>
          <w:sz w:val="28"/>
          <w:szCs w:val="28"/>
        </w:rPr>
        <w:t xml:space="preserve">           </w:t>
      </w:r>
      <w:r w:rsidRPr="006A5790">
        <w:rPr>
          <w:color w:val="000000"/>
          <w:sz w:val="28"/>
          <w:szCs w:val="28"/>
        </w:rPr>
        <w:t>пр</w:t>
      </w:r>
      <w:r w:rsidR="007A163D">
        <w:rPr>
          <w:color w:val="000000"/>
          <w:sz w:val="28"/>
          <w:szCs w:val="28"/>
        </w:rPr>
        <w:t>и приеме в 10-й класс.</w:t>
      </w:r>
    </w:p>
    <w:p w:rsidR="00D129AF" w:rsidRPr="006A5790" w:rsidRDefault="007A163D" w:rsidP="006A57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7.5.5. Д</w:t>
      </w:r>
      <w:r w:rsidR="00D129AF" w:rsidRPr="006A5790">
        <w:rPr>
          <w:color w:val="000000"/>
          <w:sz w:val="28"/>
          <w:szCs w:val="28"/>
        </w:rPr>
        <w:t>ля заявителей, указанных в подпункте 2.2.5 пункта 2.2</w:t>
      </w:r>
      <w:r w:rsidR="006A5790">
        <w:rPr>
          <w:color w:val="000000"/>
          <w:sz w:val="28"/>
          <w:szCs w:val="28"/>
        </w:rPr>
        <w:t xml:space="preserve"> </w:t>
      </w:r>
      <w:r w:rsidR="00D129AF" w:rsidRPr="006A5790">
        <w:rPr>
          <w:color w:val="000000"/>
          <w:sz w:val="28"/>
          <w:szCs w:val="28"/>
        </w:rPr>
        <w:t xml:space="preserve">статьи 2 раздела I </w:t>
      </w:r>
      <w:r>
        <w:rPr>
          <w:color w:val="000000"/>
          <w:sz w:val="28"/>
          <w:szCs w:val="28"/>
        </w:rPr>
        <w:t>Административного регламента, -</w:t>
      </w:r>
      <w:r w:rsidR="00D129AF" w:rsidRPr="006A5790">
        <w:rPr>
          <w:color w:val="000000"/>
          <w:sz w:val="28"/>
          <w:szCs w:val="28"/>
        </w:rPr>
        <w:t xml:space="preserve"> при наличии свободных </w:t>
      </w:r>
      <w:proofErr w:type="gramStart"/>
      <w:r w:rsidR="00D129AF" w:rsidRPr="006A5790">
        <w:rPr>
          <w:color w:val="000000"/>
          <w:sz w:val="28"/>
          <w:szCs w:val="28"/>
        </w:rPr>
        <w:t xml:space="preserve">мест,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</w:t>
      </w:r>
      <w:r w:rsidR="00D129AF" w:rsidRPr="006A5790">
        <w:rPr>
          <w:color w:val="000000"/>
          <w:sz w:val="28"/>
          <w:szCs w:val="28"/>
        </w:rPr>
        <w:t>но не позднее 30 сентября текущего года при приеме в 10-й</w:t>
      </w:r>
      <w:r w:rsidR="006A5790">
        <w:rPr>
          <w:color w:val="000000"/>
          <w:sz w:val="28"/>
          <w:szCs w:val="28"/>
        </w:rPr>
        <w:t xml:space="preserve"> </w:t>
      </w:r>
      <w:r w:rsidR="00D129AF" w:rsidRPr="006A5790">
        <w:rPr>
          <w:color w:val="000000"/>
          <w:sz w:val="28"/>
          <w:szCs w:val="28"/>
        </w:rPr>
        <w:t>класс.».</w:t>
      </w:r>
    </w:p>
    <w:p w:rsidR="00275F30" w:rsidRPr="006A5790" w:rsidRDefault="00275F30" w:rsidP="00275F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6A57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Подпункты 9.1.3, 9.1.4, 9.1.6 пункта 9.1 статьи 9 раздела II признать утратившими силу.</w:t>
      </w:r>
    </w:p>
    <w:p w:rsidR="00D129AF" w:rsidRPr="006A5790" w:rsidRDefault="00275F30" w:rsidP="006A57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D129AF" w:rsidRPr="006A5790">
        <w:rPr>
          <w:color w:val="000000"/>
          <w:sz w:val="28"/>
          <w:szCs w:val="28"/>
        </w:rPr>
        <w:t>.</w:t>
      </w:r>
      <w:r w:rsidR="006A5790">
        <w:rPr>
          <w:color w:val="000000"/>
          <w:sz w:val="28"/>
          <w:szCs w:val="28"/>
        </w:rPr>
        <w:t xml:space="preserve"> </w:t>
      </w:r>
      <w:r w:rsidR="00D129AF" w:rsidRPr="006A5790">
        <w:rPr>
          <w:color w:val="000000"/>
          <w:sz w:val="28"/>
          <w:szCs w:val="28"/>
        </w:rPr>
        <w:t>Абзац второй пункта 9.2 статьи 9 раздела II изложить в следующей редакции: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 xml:space="preserve">«В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организациях, предоставляющих муниципальные услуги. При подаче заявления </w:t>
      </w:r>
      <w:r w:rsidR="007A163D">
        <w:rPr>
          <w:color w:val="000000"/>
          <w:sz w:val="28"/>
          <w:szCs w:val="28"/>
        </w:rPr>
        <w:t xml:space="preserve">                                      </w:t>
      </w:r>
      <w:r w:rsidRPr="006A5790">
        <w:rPr>
          <w:color w:val="000000"/>
          <w:sz w:val="28"/>
          <w:szCs w:val="28"/>
        </w:rPr>
        <w:t xml:space="preserve">о предоставлении Услуги в электронной форме посредством Единого портала, </w:t>
      </w:r>
      <w:r w:rsidRPr="006A5790">
        <w:rPr>
          <w:color w:val="000000"/>
          <w:sz w:val="28"/>
          <w:szCs w:val="28"/>
        </w:rPr>
        <w:lastRenderedPageBreak/>
        <w:t>Регионального портала услуг идентификация и аутентификация могут осуществляться посредством: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1.6.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В абзаце первом пункта 9.3 статьи 9 раздела II слова «законодательством Российской Федерации» заменить словами «федеральным законом».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1.7.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Раздел II дополнить статьей </w:t>
      </w:r>
      <w:r w:rsidR="00275F30">
        <w:rPr>
          <w:color w:val="000000"/>
          <w:sz w:val="28"/>
          <w:szCs w:val="28"/>
        </w:rPr>
        <w:t>1</w:t>
      </w:r>
      <w:r w:rsidR="00275F30" w:rsidRPr="006A5790">
        <w:rPr>
          <w:color w:val="000000"/>
          <w:sz w:val="28"/>
          <w:szCs w:val="28"/>
        </w:rPr>
        <w:t>3</w:t>
      </w:r>
      <w:r w:rsidR="00275F30" w:rsidRPr="00275F30">
        <w:rPr>
          <w:color w:val="000000"/>
          <w:sz w:val="28"/>
          <w:szCs w:val="28"/>
          <w:vertAlign w:val="superscript"/>
        </w:rPr>
        <w:t>1</w:t>
      </w:r>
      <w:r w:rsidR="00275F30" w:rsidRP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следующего содержания:</w:t>
      </w:r>
    </w:p>
    <w:p w:rsidR="00275F30" w:rsidRDefault="00D129AF" w:rsidP="00275F30">
      <w:pPr>
        <w:jc w:val="center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«</w:t>
      </w:r>
      <w:r w:rsidR="00275F30">
        <w:rPr>
          <w:color w:val="000000"/>
          <w:sz w:val="28"/>
          <w:szCs w:val="28"/>
        </w:rPr>
        <w:t xml:space="preserve">Статья </w:t>
      </w:r>
      <w:r w:rsidRPr="006A5790">
        <w:rPr>
          <w:color w:val="000000"/>
          <w:sz w:val="28"/>
          <w:szCs w:val="28"/>
        </w:rPr>
        <w:t>13</w:t>
      </w:r>
      <w:r w:rsidR="00275F30" w:rsidRPr="00275F30">
        <w:rPr>
          <w:color w:val="000000"/>
          <w:sz w:val="28"/>
          <w:szCs w:val="28"/>
          <w:vertAlign w:val="superscript"/>
        </w:rPr>
        <w:t>1</w:t>
      </w:r>
      <w:r w:rsidR="00275F30">
        <w:rPr>
          <w:color w:val="000000"/>
          <w:sz w:val="28"/>
          <w:szCs w:val="28"/>
        </w:rPr>
        <w:t>.</w:t>
      </w:r>
      <w:r w:rsidRPr="006A5790">
        <w:rPr>
          <w:color w:val="000000"/>
          <w:sz w:val="28"/>
          <w:szCs w:val="28"/>
        </w:rPr>
        <w:t xml:space="preserve"> Организация предоставления муниципальной услуги </w:t>
      </w:r>
    </w:p>
    <w:p w:rsidR="00D129AF" w:rsidRDefault="00D129AF" w:rsidP="00275F30">
      <w:pPr>
        <w:jc w:val="center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в упреждающем (проактивном) режиме</w:t>
      </w:r>
    </w:p>
    <w:p w:rsidR="00275F30" w:rsidRPr="006A5790" w:rsidRDefault="00275F30" w:rsidP="00275F30">
      <w:pPr>
        <w:jc w:val="center"/>
        <w:rPr>
          <w:color w:val="000000"/>
          <w:sz w:val="28"/>
          <w:szCs w:val="28"/>
        </w:rPr>
      </w:pPr>
    </w:p>
    <w:p w:rsidR="00D129AF" w:rsidRPr="006A5790" w:rsidRDefault="00275F30" w:rsidP="006A57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75F30">
        <w:rPr>
          <w:color w:val="000000"/>
          <w:sz w:val="28"/>
          <w:szCs w:val="28"/>
          <w:vertAlign w:val="superscript"/>
        </w:rPr>
        <w:t>1</w:t>
      </w:r>
      <w:r w:rsidR="00D129AF" w:rsidRPr="006A5790">
        <w:rPr>
          <w:color w:val="000000"/>
          <w:sz w:val="28"/>
          <w:szCs w:val="28"/>
        </w:rPr>
        <w:t xml:space="preserve">.1. Предоставление Услуги в упреждающем (проактивном) режиме </w:t>
      </w:r>
      <w:r>
        <w:rPr>
          <w:color w:val="000000"/>
          <w:sz w:val="28"/>
          <w:szCs w:val="28"/>
        </w:rPr>
        <w:t xml:space="preserve">                          </w:t>
      </w:r>
      <w:r w:rsidR="00D129AF" w:rsidRPr="006A5790">
        <w:rPr>
          <w:color w:val="000000"/>
          <w:sz w:val="28"/>
          <w:szCs w:val="28"/>
        </w:rPr>
        <w:t>не предусмотрено.».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1.8.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Статью 15 разде</w:t>
      </w:r>
      <w:r w:rsidR="00275F30">
        <w:rPr>
          <w:color w:val="000000"/>
          <w:sz w:val="28"/>
          <w:szCs w:val="28"/>
        </w:rPr>
        <w:t>ла II дополнить пунктами 15.4-</w:t>
      </w:r>
      <w:r w:rsidRPr="006A5790">
        <w:rPr>
          <w:color w:val="000000"/>
          <w:sz w:val="28"/>
          <w:szCs w:val="28"/>
        </w:rPr>
        <w:t>15.6 следующего содержания: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«15.4.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представления Услуги в отношении несовершеннолетнего, оформленных в форме документа на бумажном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15.5.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Результаты предоставления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15.6.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Порядок предоставления результатов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устанавливаются статьей 6 раздела I </w:t>
      </w:r>
      <w:r w:rsidR="00275F30">
        <w:rPr>
          <w:color w:val="000000"/>
          <w:sz w:val="28"/>
          <w:szCs w:val="28"/>
        </w:rPr>
        <w:t>Административного</w:t>
      </w:r>
      <w:r w:rsidRPr="006A5790">
        <w:rPr>
          <w:color w:val="000000"/>
          <w:sz w:val="28"/>
          <w:szCs w:val="28"/>
        </w:rPr>
        <w:t xml:space="preserve"> регламента.».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1.9.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В абзаце седьмом пункта 17.1 статьи 17 раздела II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слова «правилам пожарной безопасности» заменить словами «правилам противопожарного режима».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lastRenderedPageBreak/>
        <w:t>1.10.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В наименовании раздела III слова «</w:t>
      </w:r>
      <w:r w:rsidR="00275F30">
        <w:rPr>
          <w:color w:val="000000"/>
          <w:sz w:val="28"/>
          <w:szCs w:val="28"/>
        </w:rPr>
        <w:t xml:space="preserve">, </w:t>
      </w:r>
      <w:r w:rsidRPr="006A5790">
        <w:rPr>
          <w:color w:val="000000"/>
          <w:sz w:val="28"/>
          <w:szCs w:val="28"/>
        </w:rPr>
        <w:t>а также особенности выполнения административных процедур в многофункциональных центрах» исключить.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1.11.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>Наименование раздела V изложить следующей редакции:</w:t>
      </w:r>
    </w:p>
    <w:p w:rsidR="00D129AF" w:rsidRPr="003831FE" w:rsidRDefault="00D129AF" w:rsidP="003831FE">
      <w:pPr>
        <w:ind w:firstLine="709"/>
        <w:jc w:val="both"/>
        <w:rPr>
          <w:color w:val="000000"/>
          <w:sz w:val="28"/>
          <w:szCs w:val="28"/>
        </w:rPr>
      </w:pPr>
      <w:r w:rsidRPr="003831FE">
        <w:rPr>
          <w:color w:val="000000"/>
          <w:sz w:val="28"/>
          <w:szCs w:val="28"/>
        </w:rPr>
        <w:t>«</w:t>
      </w:r>
      <w:r w:rsidR="00275F30" w:rsidRPr="003831FE">
        <w:rPr>
          <w:color w:val="000000"/>
          <w:sz w:val="28"/>
          <w:szCs w:val="28"/>
        </w:rPr>
        <w:t xml:space="preserve">Раздел </w:t>
      </w:r>
      <w:r w:rsidRPr="003831FE">
        <w:rPr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организации, предоставляющей муниципальную услугу, а также их должностных лиц, работников».</w:t>
      </w:r>
    </w:p>
    <w:p w:rsidR="00D129AF" w:rsidRPr="003831FE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3831FE">
        <w:rPr>
          <w:color w:val="000000"/>
          <w:sz w:val="28"/>
          <w:szCs w:val="28"/>
        </w:rPr>
        <w:t>1.12.</w:t>
      </w:r>
      <w:r w:rsidR="006A5790" w:rsidRPr="003831FE">
        <w:rPr>
          <w:color w:val="000000"/>
          <w:sz w:val="28"/>
          <w:szCs w:val="28"/>
        </w:rPr>
        <w:t xml:space="preserve"> </w:t>
      </w:r>
      <w:r w:rsidRPr="003831FE">
        <w:rPr>
          <w:color w:val="000000"/>
          <w:sz w:val="28"/>
          <w:szCs w:val="28"/>
        </w:rPr>
        <w:t>Наименование статьи 24 раздела V изложить следующей редакции:</w:t>
      </w:r>
    </w:p>
    <w:p w:rsidR="00D129AF" w:rsidRPr="006A5790" w:rsidRDefault="00D129AF" w:rsidP="003831FE">
      <w:pPr>
        <w:ind w:firstLine="709"/>
        <w:jc w:val="both"/>
        <w:rPr>
          <w:color w:val="000000"/>
          <w:sz w:val="28"/>
          <w:szCs w:val="28"/>
        </w:rPr>
      </w:pPr>
      <w:r w:rsidRPr="003831FE">
        <w:rPr>
          <w:color w:val="000000"/>
          <w:sz w:val="28"/>
          <w:szCs w:val="28"/>
        </w:rPr>
        <w:t>«</w:t>
      </w:r>
      <w:r w:rsidR="00275F30" w:rsidRPr="003831FE">
        <w:rPr>
          <w:color w:val="000000"/>
          <w:sz w:val="28"/>
          <w:szCs w:val="28"/>
        </w:rPr>
        <w:t xml:space="preserve">Статья </w:t>
      </w:r>
      <w:r w:rsidRPr="003831FE">
        <w:rPr>
          <w:color w:val="000000"/>
          <w:sz w:val="28"/>
          <w:szCs w:val="28"/>
        </w:rPr>
        <w:t>24. Досудебный (внесудебный) порядок обжалования решений и действий (бездействия) организации, предоставляющей муниципальную услугу, а также их должностных лиц, работников».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1.13.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Абзац второй пункта 24.1 статьи 24 раздела V изложить </w:t>
      </w:r>
      <w:r w:rsidR="001402B7">
        <w:rPr>
          <w:color w:val="000000"/>
          <w:sz w:val="28"/>
          <w:szCs w:val="28"/>
        </w:rPr>
        <w:t xml:space="preserve">                                    </w:t>
      </w:r>
      <w:r w:rsidRPr="006A5790">
        <w:rPr>
          <w:color w:val="000000"/>
          <w:sz w:val="28"/>
          <w:szCs w:val="28"/>
        </w:rPr>
        <w:t>в следующей редакции: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«Жалобы на решения и действия (бездействие) руководителя</w:t>
      </w:r>
      <w:r w:rsidR="006A5790">
        <w:rPr>
          <w:color w:val="000000"/>
          <w:sz w:val="28"/>
          <w:szCs w:val="28"/>
        </w:rPr>
        <w:t xml:space="preserve"> </w:t>
      </w:r>
      <w:r w:rsidRPr="006A5790">
        <w:rPr>
          <w:color w:val="000000"/>
          <w:sz w:val="28"/>
          <w:szCs w:val="28"/>
        </w:rPr>
        <w:t xml:space="preserve">организации, предоставляющей муниципальную услугу, подаются </w:t>
      </w:r>
      <w:r w:rsidR="001402B7">
        <w:rPr>
          <w:color w:val="000000"/>
          <w:sz w:val="28"/>
          <w:szCs w:val="28"/>
        </w:rPr>
        <w:t xml:space="preserve">                                </w:t>
      </w:r>
      <w:r w:rsidRPr="006A5790">
        <w:rPr>
          <w:color w:val="000000"/>
          <w:sz w:val="28"/>
          <w:szCs w:val="28"/>
        </w:rPr>
        <w:t xml:space="preserve">в вышестоящий орган либо в случае его отсутствия рассматриваются непосредственно руководителем организации, предоставляющей муниципальную услугу. Жалобы на решения и действия (бездействие) работников организаций, предусмотренных частью 1.1 статьи </w:t>
      </w:r>
      <w:r w:rsidR="00862476">
        <w:rPr>
          <w:color w:val="000000"/>
          <w:sz w:val="28"/>
          <w:szCs w:val="28"/>
        </w:rPr>
        <w:t xml:space="preserve">16 Федерального закона от 27 июля </w:t>
      </w:r>
      <w:r w:rsidRPr="006A5790">
        <w:rPr>
          <w:color w:val="000000"/>
          <w:sz w:val="28"/>
          <w:szCs w:val="28"/>
        </w:rPr>
        <w:t xml:space="preserve">2010 </w:t>
      </w:r>
      <w:r w:rsidR="00862476">
        <w:rPr>
          <w:color w:val="000000"/>
          <w:sz w:val="28"/>
          <w:szCs w:val="28"/>
        </w:rPr>
        <w:t>года №</w:t>
      </w:r>
      <w:r w:rsidRPr="006A5790">
        <w:rPr>
          <w:color w:val="000000"/>
          <w:sz w:val="28"/>
          <w:szCs w:val="28"/>
        </w:rPr>
        <w:t xml:space="preserve"> 210-ФЗ, подаются руководителям этих организаций.».</w:t>
      </w:r>
    </w:p>
    <w:p w:rsidR="00D129AF" w:rsidRPr="006A5790" w:rsidRDefault="00D129AF" w:rsidP="006A5790">
      <w:pPr>
        <w:ind w:firstLine="709"/>
        <w:jc w:val="both"/>
        <w:rPr>
          <w:color w:val="000000"/>
          <w:sz w:val="28"/>
          <w:szCs w:val="28"/>
        </w:rPr>
      </w:pPr>
      <w:r w:rsidRPr="006A5790">
        <w:rPr>
          <w:color w:val="000000"/>
          <w:sz w:val="28"/>
          <w:szCs w:val="28"/>
        </w:rPr>
        <w:t>1.14.</w:t>
      </w:r>
      <w:r w:rsidR="006A5790">
        <w:rPr>
          <w:color w:val="000000"/>
          <w:sz w:val="28"/>
          <w:szCs w:val="28"/>
        </w:rPr>
        <w:t xml:space="preserve"> </w:t>
      </w:r>
      <w:r w:rsidR="00862476">
        <w:rPr>
          <w:color w:val="000000"/>
          <w:sz w:val="28"/>
          <w:szCs w:val="28"/>
        </w:rPr>
        <w:t xml:space="preserve">Приложение </w:t>
      </w:r>
      <w:r w:rsidRPr="006A5790">
        <w:rPr>
          <w:color w:val="000000"/>
          <w:sz w:val="28"/>
          <w:szCs w:val="28"/>
        </w:rPr>
        <w:t xml:space="preserve">6 к </w:t>
      </w:r>
      <w:r w:rsidR="00862476">
        <w:rPr>
          <w:color w:val="000000"/>
          <w:sz w:val="28"/>
          <w:szCs w:val="28"/>
        </w:rPr>
        <w:t>А</w:t>
      </w:r>
      <w:r w:rsidRPr="006A5790">
        <w:rPr>
          <w:color w:val="000000"/>
          <w:sz w:val="28"/>
          <w:szCs w:val="28"/>
        </w:rPr>
        <w:t>дминистративному регламенту изложить в новой редакции (приложение).</w:t>
      </w:r>
    </w:p>
    <w:p w:rsidR="00862476" w:rsidRDefault="00D129AF" w:rsidP="0086247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A5790">
        <w:rPr>
          <w:color w:val="000000"/>
          <w:sz w:val="28"/>
          <w:szCs w:val="28"/>
        </w:rPr>
        <w:t xml:space="preserve">2. </w:t>
      </w:r>
      <w:r w:rsidR="0086247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62476" w:rsidRDefault="00862476" w:rsidP="0086247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E335AC" w:rsidRPr="006A5790" w:rsidRDefault="00E335AC" w:rsidP="00862476">
      <w:pPr>
        <w:ind w:firstLine="709"/>
        <w:jc w:val="both"/>
        <w:rPr>
          <w:color w:val="000000"/>
          <w:sz w:val="28"/>
          <w:szCs w:val="28"/>
        </w:rPr>
      </w:pP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6A5790" w:rsidRPr="006A5790" w:rsidRDefault="006A5790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6A5790" w:rsidTr="004221F7">
        <w:tc>
          <w:tcPr>
            <w:tcW w:w="4785" w:type="dxa"/>
          </w:tcPr>
          <w:p w:rsidR="00424B28" w:rsidRPr="006A5790" w:rsidRDefault="009362FE" w:rsidP="004221F7">
            <w:pPr>
              <w:jc w:val="both"/>
              <w:rPr>
                <w:sz w:val="28"/>
                <w:szCs w:val="28"/>
              </w:rPr>
            </w:pPr>
            <w:r w:rsidRPr="006A5790">
              <w:rPr>
                <w:sz w:val="28"/>
                <w:szCs w:val="28"/>
              </w:rPr>
              <w:t>Глава</w:t>
            </w:r>
            <w:r w:rsidR="00424B28" w:rsidRPr="006A579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6A579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A579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6A579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862476" w:rsidRDefault="00862476" w:rsidP="0023731C">
      <w:pPr>
        <w:rPr>
          <w:color w:val="000000"/>
          <w:sz w:val="20"/>
          <w:szCs w:val="20"/>
        </w:rPr>
      </w:pPr>
    </w:p>
    <w:p w:rsidR="00862476" w:rsidRDefault="00862476" w:rsidP="0023731C">
      <w:pPr>
        <w:rPr>
          <w:color w:val="000000"/>
          <w:sz w:val="20"/>
          <w:szCs w:val="20"/>
        </w:rPr>
      </w:pPr>
    </w:p>
    <w:p w:rsidR="00862476" w:rsidRDefault="00862476" w:rsidP="0023731C">
      <w:pPr>
        <w:rPr>
          <w:color w:val="000000"/>
          <w:sz w:val="20"/>
          <w:szCs w:val="20"/>
        </w:rPr>
      </w:pPr>
    </w:p>
    <w:p w:rsidR="00862476" w:rsidRDefault="00862476" w:rsidP="0023731C">
      <w:pPr>
        <w:rPr>
          <w:color w:val="000000"/>
          <w:sz w:val="20"/>
          <w:szCs w:val="20"/>
        </w:rPr>
      </w:pPr>
    </w:p>
    <w:p w:rsidR="00862476" w:rsidRDefault="00862476" w:rsidP="0023731C">
      <w:pPr>
        <w:rPr>
          <w:color w:val="000000"/>
          <w:sz w:val="20"/>
          <w:szCs w:val="20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6A5790" w:rsidRDefault="006A5790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862476" w:rsidRDefault="00591FAC" w:rsidP="0086247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62476">
        <w:lastRenderedPageBreak/>
        <w:t>Приложение</w:t>
      </w:r>
    </w:p>
    <w:p w:rsidR="00591FAC" w:rsidRPr="00862476" w:rsidRDefault="00591FAC" w:rsidP="0086247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62476">
        <w:t>к постановлению администрации района</w:t>
      </w:r>
    </w:p>
    <w:p w:rsidR="00591FAC" w:rsidRDefault="00BB1F1E" w:rsidP="00862476">
      <w:pPr>
        <w:tabs>
          <w:tab w:val="left" w:pos="4962"/>
        </w:tabs>
        <w:ind w:left="4962"/>
      </w:pPr>
      <w:r w:rsidRPr="00862476">
        <w:t xml:space="preserve">от </w:t>
      </w:r>
      <w:r w:rsidR="00434420" w:rsidRPr="00862476">
        <w:t>0</w:t>
      </w:r>
      <w:r w:rsidR="00DC75A0" w:rsidRPr="00862476">
        <w:t>5</w:t>
      </w:r>
      <w:r w:rsidR="001801BC" w:rsidRPr="00862476">
        <w:t>.</w:t>
      </w:r>
      <w:r w:rsidR="00591FAC" w:rsidRPr="00862476">
        <w:t>0</w:t>
      </w:r>
      <w:r w:rsidR="00434420" w:rsidRPr="00862476">
        <w:t>3</w:t>
      </w:r>
      <w:r w:rsidR="00591FAC" w:rsidRPr="00862476">
        <w:t xml:space="preserve">.2025 № </w:t>
      </w:r>
      <w:r w:rsidR="00862476">
        <w:t>263</w:t>
      </w:r>
    </w:p>
    <w:p w:rsidR="00862476" w:rsidRPr="00862476" w:rsidRDefault="00862476" w:rsidP="00862476">
      <w:pPr>
        <w:tabs>
          <w:tab w:val="left" w:pos="4962"/>
        </w:tabs>
        <w:ind w:left="4962"/>
      </w:pPr>
    </w:p>
    <w:p w:rsid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>Приложение</w:t>
      </w:r>
      <w:r w:rsidRPr="00862476">
        <w:rPr>
          <w:spacing w:val="-15"/>
        </w:rPr>
        <w:t xml:space="preserve"> </w:t>
      </w:r>
      <w:r w:rsidRPr="00862476">
        <w:t xml:space="preserve">6 </w:t>
      </w:r>
    </w:p>
    <w:p w:rsid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__________________________________________________________________________________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________________________________________________________________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________________________________________________________________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_____________________________________________________________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 xml:space="preserve">Электронная </w:t>
      </w:r>
      <w:proofErr w:type="gramStart"/>
      <w:r w:rsidRPr="00862476">
        <w:t>почта:</w:t>
      </w:r>
      <w:r w:rsidR="006A5790" w:rsidRPr="00862476">
        <w:t xml:space="preserve"> </w:t>
      </w:r>
      <w:r w:rsidR="00FA30FE">
        <w:t xml:space="preserve"> _</w:t>
      </w:r>
      <w:proofErr w:type="gramEnd"/>
      <w:r w:rsidR="00FA30FE">
        <w:t>_____________________________________________________________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 xml:space="preserve">ть моего ребенка (сына, </w:t>
      </w:r>
      <w:proofErr w:type="gramStart"/>
      <w:r w:rsidR="00FA30FE">
        <w:rPr>
          <w:spacing w:val="-4"/>
        </w:rPr>
        <w:t>дочь)/</w:t>
      </w:r>
      <w:proofErr w:type="gramEnd"/>
      <w:r w:rsidRPr="00862476">
        <w:rPr>
          <w:spacing w:val="-4"/>
        </w:rPr>
        <w:t xml:space="preserve">меня </w:t>
      </w:r>
      <w:r w:rsidR="00FA30FE">
        <w:rPr>
          <w:spacing w:val="-4"/>
        </w:rPr>
        <w:t xml:space="preserve"> ________________________________________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___________________________________________________________________________________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D129AF" w:rsidRPr="00FA30FE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FA30FE" w:rsidRDefault="00FA30FE" w:rsidP="00862476">
      <w:pPr>
        <w:pStyle w:val="afb"/>
        <w:tabs>
          <w:tab w:val="left" w:pos="11204"/>
        </w:tabs>
        <w:spacing w:after="0"/>
      </w:pPr>
    </w:p>
    <w:p w:rsidR="00FA30FE" w:rsidRDefault="00FA30FE" w:rsidP="00862476">
      <w:pPr>
        <w:pStyle w:val="afb"/>
        <w:tabs>
          <w:tab w:val="left" w:pos="11204"/>
        </w:tabs>
        <w:spacing w:after="0"/>
      </w:pP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lastRenderedPageBreak/>
        <w:t>Язык образования:</w:t>
      </w:r>
      <w:r w:rsidR="006A5790" w:rsidRPr="00862476">
        <w:t xml:space="preserve"> </w:t>
      </w:r>
      <w:r w:rsidR="00FA30FE">
        <w:t>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19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 w:rsidR="00D20924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 xml:space="preserve">___________________________ </w:t>
      </w:r>
      <w:r w:rsidRPr="00862476">
        <w:t>Подпись</w:t>
      </w:r>
      <w:r w:rsidR="006A5790" w:rsidRPr="00862476">
        <w:t xml:space="preserve"> </w:t>
      </w:r>
      <w:r w:rsidR="00D63049">
        <w:t>_____________________________</w:t>
      </w:r>
    </w:p>
    <w:p w:rsidR="00D63049" w:rsidRDefault="00D63049" w:rsidP="00862476">
      <w:pPr>
        <w:pStyle w:val="afb"/>
        <w:spacing w:after="0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 xml:space="preserve">___________________________ </w:t>
      </w:r>
      <w:r w:rsidRPr="00862476">
        <w:t xml:space="preserve">Подпись </w:t>
      </w:r>
      <w:r>
        <w:t>_____________________________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89" w:rsidRDefault="00C57F89">
      <w:r>
        <w:separator/>
      </w:r>
    </w:p>
  </w:endnote>
  <w:endnote w:type="continuationSeparator" w:id="0">
    <w:p w:rsidR="00C57F89" w:rsidRDefault="00C5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89" w:rsidRDefault="00C57F89">
      <w:r>
        <w:separator/>
      </w:r>
    </w:p>
  </w:footnote>
  <w:footnote w:type="continuationSeparator" w:id="0">
    <w:p w:rsidR="00C57F89" w:rsidRDefault="00C5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0AD1">
      <w:rPr>
        <w:noProof/>
      </w:rPr>
      <w:t>6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9CF8-2A4C-47E7-BFD1-0DCB247F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2025-03-05T06:20:00Z</cp:lastPrinted>
  <dcterms:created xsi:type="dcterms:W3CDTF">2025-03-05T04:15:00Z</dcterms:created>
  <dcterms:modified xsi:type="dcterms:W3CDTF">2025-03-05T12:06:00Z</dcterms:modified>
</cp:coreProperties>
</file>