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067C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067C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67C2" w:rsidRDefault="00D63E9B" w:rsidP="002F325A">
            <w:pPr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 xml:space="preserve">от </w:t>
            </w:r>
            <w:r w:rsidR="002F325A" w:rsidRPr="000067C2">
              <w:rPr>
                <w:sz w:val="28"/>
                <w:szCs w:val="28"/>
              </w:rPr>
              <w:t>12</w:t>
            </w:r>
            <w:r w:rsidR="0026636E" w:rsidRPr="000067C2">
              <w:rPr>
                <w:sz w:val="28"/>
                <w:szCs w:val="28"/>
              </w:rPr>
              <w:t xml:space="preserve"> </w:t>
            </w:r>
            <w:r w:rsidR="00E9434E" w:rsidRPr="000067C2">
              <w:rPr>
                <w:sz w:val="28"/>
                <w:szCs w:val="28"/>
              </w:rPr>
              <w:t>мая</w:t>
            </w:r>
            <w:r w:rsidR="003509C0" w:rsidRPr="000067C2">
              <w:rPr>
                <w:sz w:val="28"/>
                <w:szCs w:val="28"/>
              </w:rPr>
              <w:t xml:space="preserve"> </w:t>
            </w:r>
            <w:r w:rsidR="0026636E" w:rsidRPr="000067C2">
              <w:rPr>
                <w:sz w:val="28"/>
                <w:szCs w:val="28"/>
              </w:rPr>
              <w:t>202</w:t>
            </w:r>
            <w:r w:rsidR="00DB2C7B" w:rsidRPr="000067C2">
              <w:rPr>
                <w:sz w:val="28"/>
                <w:szCs w:val="28"/>
              </w:rPr>
              <w:t>5</w:t>
            </w:r>
            <w:r w:rsidRPr="000067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67C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67C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67C2" w:rsidRDefault="00D63E9B" w:rsidP="00F14FFF">
            <w:pPr>
              <w:jc w:val="right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№</w:t>
            </w:r>
            <w:r w:rsidR="00CF3CE0" w:rsidRPr="000067C2">
              <w:rPr>
                <w:sz w:val="28"/>
                <w:szCs w:val="28"/>
              </w:rPr>
              <w:t xml:space="preserve"> </w:t>
            </w:r>
            <w:r w:rsidR="000067C2" w:rsidRPr="000067C2">
              <w:rPr>
                <w:sz w:val="28"/>
                <w:szCs w:val="28"/>
              </w:rPr>
              <w:t>516</w:t>
            </w:r>
          </w:p>
        </w:tc>
      </w:tr>
      <w:tr w:rsidR="001A685C" w:rsidRPr="000067C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067C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067C2" w:rsidRDefault="001A685C" w:rsidP="00F40CE7">
            <w:pPr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067C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067C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0067C2" w:rsidTr="00C60BC2">
        <w:tc>
          <w:tcPr>
            <w:tcW w:w="5778" w:type="dxa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Об утверждении стоимости платных услуг, оказываемых муниципальным бюджетным учреждением дополнительного образования оздоровительно-образовательным (профильным) центром «Юбилейный»</w:t>
            </w:r>
          </w:p>
          <w:p w:rsidR="000F2778" w:rsidRPr="000067C2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067C2" w:rsidRPr="000067C2" w:rsidRDefault="000067C2" w:rsidP="00006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C2">
        <w:rPr>
          <w:sz w:val="28"/>
          <w:szCs w:val="28"/>
        </w:rPr>
        <w:t>На основании пункта 4 статьи 17 Федерального закона от 06 октября</w:t>
      </w:r>
      <w:r>
        <w:rPr>
          <w:sz w:val="28"/>
          <w:szCs w:val="28"/>
        </w:rPr>
        <w:t xml:space="preserve">         </w:t>
      </w:r>
      <w:r w:rsidRPr="000067C2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0067C2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0067C2" w:rsidRDefault="000067C2" w:rsidP="00006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C2">
        <w:rPr>
          <w:sz w:val="28"/>
          <w:szCs w:val="28"/>
        </w:rPr>
        <w:t>1. Утвердить стоимость платных услуг, оказываемых муниципальным бюджетным учреждением дополнительного образования оздоровительно-образовательным (профильным) центром «Юбилейный»: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4549"/>
        <w:gridCol w:w="2675"/>
        <w:gridCol w:w="1903"/>
      </w:tblGrid>
      <w:tr w:rsidR="000067C2" w:rsidRPr="000067C2" w:rsidTr="000067C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№</w:t>
            </w:r>
          </w:p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п/п</w:t>
            </w:r>
          </w:p>
        </w:tc>
        <w:tc>
          <w:tcPr>
            <w:tcW w:w="23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Наименование дополнительной</w:t>
            </w:r>
          </w:p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платной услуги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Стоимость,</w:t>
            </w:r>
          </w:p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рублей</w:t>
            </w:r>
          </w:p>
        </w:tc>
      </w:tr>
      <w:tr w:rsidR="000067C2" w:rsidRPr="000067C2" w:rsidTr="000067C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Организация отдыха и оздоровления детей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1 дето/день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7C2" w:rsidRPr="000067C2" w:rsidRDefault="000067C2" w:rsidP="00006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3 501,00</w:t>
            </w:r>
          </w:p>
        </w:tc>
      </w:tr>
    </w:tbl>
    <w:p w:rsidR="000067C2" w:rsidRPr="000067C2" w:rsidRDefault="000067C2" w:rsidP="00006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Pr="000067C2">
        <w:rPr>
          <w:sz w:val="28"/>
          <w:szCs w:val="28"/>
        </w:rPr>
        <w:t>остановление администрации Кондинского района от 26 февраля 2025 года № 226 «Об утверждении стоимости платных услуг, оказываемых муниципальным бюджетным учреждением дополнительного образования оздоровительно-образовательным (профильным) центром «Юбилейный»</w:t>
      </w:r>
      <w:r>
        <w:rPr>
          <w:sz w:val="28"/>
          <w:szCs w:val="28"/>
        </w:rPr>
        <w:t>.</w:t>
      </w:r>
      <w:r w:rsidRPr="000067C2">
        <w:rPr>
          <w:sz w:val="28"/>
          <w:szCs w:val="28"/>
        </w:rPr>
        <w:t xml:space="preserve"> </w:t>
      </w:r>
    </w:p>
    <w:p w:rsidR="000067C2" w:rsidRPr="000067C2" w:rsidRDefault="000067C2" w:rsidP="00006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C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067C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067C2" w:rsidRDefault="000067C2" w:rsidP="00006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67C2">
        <w:rPr>
          <w:sz w:val="28"/>
          <w:szCs w:val="28"/>
        </w:rPr>
        <w:t>Постановление вступает в силу после его обнародования.</w:t>
      </w:r>
    </w:p>
    <w:p w:rsidR="00E335AC" w:rsidRPr="000067C2" w:rsidRDefault="000067C2" w:rsidP="00006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67C2">
        <w:rPr>
          <w:color w:val="000000"/>
          <w:sz w:val="28"/>
          <w:szCs w:val="28"/>
        </w:rPr>
        <w:t xml:space="preserve">5. Контроль за выполнением постановления возложить на заместителя главы района Д.В. Бабушкина. </w:t>
      </w:r>
    </w:p>
    <w:p w:rsidR="00E335AC" w:rsidRPr="000067C2" w:rsidRDefault="00E335AC" w:rsidP="000067C2">
      <w:pPr>
        <w:ind w:firstLine="709"/>
        <w:jc w:val="both"/>
        <w:rPr>
          <w:color w:val="000000"/>
          <w:sz w:val="28"/>
          <w:szCs w:val="28"/>
        </w:rPr>
      </w:pPr>
    </w:p>
    <w:p w:rsidR="000067C2" w:rsidRPr="000067C2" w:rsidRDefault="000067C2" w:rsidP="00F40CE7">
      <w:pPr>
        <w:jc w:val="both"/>
        <w:rPr>
          <w:color w:val="000000"/>
          <w:sz w:val="28"/>
          <w:szCs w:val="28"/>
        </w:rPr>
      </w:pPr>
    </w:p>
    <w:p w:rsidR="000067C2" w:rsidRPr="000067C2" w:rsidRDefault="000067C2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0067C2" w:rsidTr="004221F7">
        <w:tc>
          <w:tcPr>
            <w:tcW w:w="4785" w:type="dxa"/>
          </w:tcPr>
          <w:p w:rsidR="00424B28" w:rsidRPr="000067C2" w:rsidRDefault="009362FE" w:rsidP="004221F7">
            <w:pPr>
              <w:jc w:val="both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Глава</w:t>
            </w:r>
            <w:r w:rsidR="00424B28" w:rsidRPr="000067C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0067C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067C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0067C2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</w:p>
    <w:p w:rsidR="000067C2" w:rsidRDefault="000067C2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DF" w:rsidRDefault="00095ADF">
      <w:r>
        <w:separator/>
      </w:r>
    </w:p>
  </w:endnote>
  <w:endnote w:type="continuationSeparator" w:id="0">
    <w:p w:rsidR="00095ADF" w:rsidRDefault="000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DF" w:rsidRDefault="00095ADF">
      <w:r>
        <w:separator/>
      </w:r>
    </w:p>
  </w:footnote>
  <w:footnote w:type="continuationSeparator" w:id="0">
    <w:p w:rsidR="00095ADF" w:rsidRDefault="0009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67C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7C2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2025-05-13T11:18:00Z</dcterms:created>
  <dcterms:modified xsi:type="dcterms:W3CDTF">2025-05-13T11:18:00Z</dcterms:modified>
</cp:coreProperties>
</file>