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B4E0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1718AD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4E671D">
              <w:rPr>
                <w:sz w:val="28"/>
                <w:szCs w:val="28"/>
              </w:rPr>
              <w:t>2</w:t>
            </w:r>
            <w:r w:rsidR="001718AD">
              <w:rPr>
                <w:sz w:val="28"/>
                <w:szCs w:val="28"/>
              </w:rPr>
              <w:t>6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4E671D">
              <w:rPr>
                <w:sz w:val="28"/>
                <w:szCs w:val="28"/>
              </w:rPr>
              <w:t xml:space="preserve">мая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FB4E00">
              <w:rPr>
                <w:sz w:val="28"/>
                <w:szCs w:val="28"/>
              </w:rPr>
              <w:t>572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FB4E00" w:rsidRDefault="00FB4E00" w:rsidP="00FB4E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FB4E00" w:rsidRDefault="00FB4E00" w:rsidP="00FB4E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>от 27 декабря 2024 года № 1397</w:t>
            </w:r>
            <w:r>
              <w:rPr>
                <w:sz w:val="28"/>
                <w:szCs w:val="28"/>
              </w:rPr>
              <w:t xml:space="preserve"> </w:t>
            </w:r>
          </w:p>
          <w:p w:rsidR="00FB4E00" w:rsidRPr="00787A18" w:rsidRDefault="00FB4E00" w:rsidP="00FB4E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87A18">
              <w:rPr>
                <w:sz w:val="28"/>
                <w:szCs w:val="28"/>
              </w:rPr>
              <w:t>О муниципальной программе Кондинского района «Развитие молодежной политики»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B4E00" w:rsidRPr="00787A18" w:rsidRDefault="00FB4E00" w:rsidP="00FB4E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8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приведением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45E69">
        <w:rPr>
          <w:sz w:val="28"/>
          <w:szCs w:val="28"/>
        </w:rPr>
        <w:t>от 27 декабря 2024 года № 1397 «О муниципальной программе Кондинского района «Развитие молодежной политики»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                            </w:t>
      </w:r>
      <w:r w:rsidRPr="0038581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р</w:t>
      </w:r>
      <w:r w:rsidRPr="0038581D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445E6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45E69">
        <w:rPr>
          <w:sz w:val="28"/>
          <w:szCs w:val="28"/>
        </w:rPr>
        <w:t>25 декабря 2024 года № 1212 «О бюджете муниципального образования Кондинский район на 2025 год и на плановый период 2026 и 2027 годов»</w:t>
      </w:r>
      <w:r w:rsidRPr="00787A18">
        <w:rPr>
          <w:sz w:val="28"/>
          <w:szCs w:val="28"/>
        </w:rPr>
        <w:t xml:space="preserve">, </w:t>
      </w:r>
      <w:r w:rsidRPr="00787A18">
        <w:rPr>
          <w:b/>
          <w:sz w:val="28"/>
          <w:szCs w:val="28"/>
        </w:rPr>
        <w:t>администрация Кондинского района постановляет:</w:t>
      </w:r>
      <w:r w:rsidRPr="00787A18">
        <w:rPr>
          <w:sz w:val="28"/>
          <w:szCs w:val="28"/>
        </w:rPr>
        <w:t xml:space="preserve"> </w:t>
      </w:r>
    </w:p>
    <w:p w:rsidR="00FB4E00" w:rsidRDefault="00FB4E00" w:rsidP="00FB4E00">
      <w:pPr>
        <w:ind w:firstLine="709"/>
        <w:jc w:val="both"/>
        <w:rPr>
          <w:sz w:val="28"/>
          <w:szCs w:val="28"/>
        </w:rPr>
      </w:pPr>
      <w:r w:rsidRPr="00787A18">
        <w:rPr>
          <w:sz w:val="28"/>
          <w:szCs w:val="28"/>
        </w:rPr>
        <w:t xml:space="preserve">1. </w:t>
      </w:r>
      <w:r w:rsidRPr="0038581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4E00">
        <w:rPr>
          <w:sz w:val="28"/>
          <w:szCs w:val="28"/>
        </w:rPr>
        <w:t xml:space="preserve">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 </w:t>
      </w:r>
      <w:r w:rsidRPr="00FB4E00">
        <w:rPr>
          <w:sz w:val="28"/>
          <w:szCs w:val="28"/>
        </w:rPr>
        <w:t>от 27 декабря 2024 года № 1397 «О муниципальной программе Кондинского района «Развитие молодежной политики»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Pr="0038581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38581D">
        <w:rPr>
          <w:sz w:val="28"/>
          <w:szCs w:val="28"/>
        </w:rPr>
        <w:t>:</w:t>
      </w:r>
    </w:p>
    <w:p w:rsidR="00FB4E00" w:rsidRPr="0038581D" w:rsidRDefault="00FB4E00" w:rsidP="00FB4E00">
      <w:pPr>
        <w:ind w:firstLine="709"/>
        <w:jc w:val="both"/>
        <w:rPr>
          <w:sz w:val="28"/>
          <w:szCs w:val="28"/>
        </w:rPr>
      </w:pPr>
      <w:r w:rsidRPr="00445E69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FB4E00" w:rsidRPr="00721629" w:rsidRDefault="00FB4E00" w:rsidP="00FB4E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A18">
        <w:rPr>
          <w:sz w:val="28"/>
          <w:szCs w:val="28"/>
        </w:rPr>
        <w:t xml:space="preserve">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B4E00" w:rsidRPr="00721629" w:rsidRDefault="00FB4E00" w:rsidP="00FB4E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B4E00" w:rsidRPr="00787A18" w:rsidRDefault="00FB4E00" w:rsidP="00FB4E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FB4E00" w:rsidRPr="001D2AD3" w:rsidRDefault="00FB4E00" w:rsidP="00F40CE7">
      <w:pPr>
        <w:jc w:val="both"/>
        <w:rPr>
          <w:color w:val="000000"/>
          <w:sz w:val="26"/>
          <w:szCs w:val="26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FB4E00" w:rsidRDefault="00FB4E00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B4E00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FB4E00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FB4E00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BB1F1E" w:rsidP="00FB4E00">
      <w:pPr>
        <w:tabs>
          <w:tab w:val="left" w:pos="10348"/>
        </w:tabs>
        <w:ind w:left="10206"/>
      </w:pPr>
      <w:r>
        <w:t xml:space="preserve">от </w:t>
      </w:r>
      <w:r w:rsidR="00936B66">
        <w:t>2</w:t>
      </w:r>
      <w:r w:rsidR="001718AD">
        <w:t>6</w:t>
      </w:r>
      <w:r w:rsidR="001801BC">
        <w:t>.</w:t>
      </w:r>
      <w:r w:rsidR="00591FAC">
        <w:t>0</w:t>
      </w:r>
      <w:r w:rsidR="00E9434E">
        <w:t>5</w:t>
      </w:r>
      <w:r w:rsidR="00591FAC">
        <w:t xml:space="preserve">.2025 № </w:t>
      </w:r>
      <w:r w:rsidR="00FB4E00">
        <w:t>572</w:t>
      </w:r>
    </w:p>
    <w:p w:rsidR="00FB4E00" w:rsidRPr="00702532" w:rsidRDefault="00FB4E00" w:rsidP="00FB4E00">
      <w:pPr>
        <w:rPr>
          <w:color w:val="000000"/>
        </w:rPr>
      </w:pPr>
    </w:p>
    <w:p w:rsidR="00FB4E00" w:rsidRPr="00702532" w:rsidRDefault="00FB4E00" w:rsidP="00FB4E00">
      <w:pPr>
        <w:jc w:val="center"/>
        <w:rPr>
          <w:bCs/>
        </w:rPr>
      </w:pPr>
      <w:r w:rsidRPr="00702532">
        <w:rPr>
          <w:bCs/>
        </w:rPr>
        <w:t xml:space="preserve">Паспорт </w:t>
      </w:r>
    </w:p>
    <w:p w:rsidR="00FB4E00" w:rsidRPr="00702532" w:rsidRDefault="00FB4E00" w:rsidP="00FB4E00">
      <w:pPr>
        <w:jc w:val="center"/>
      </w:pPr>
      <w:r w:rsidRPr="00702532">
        <w:rPr>
          <w:bCs/>
        </w:rPr>
        <w:t>муниципальной программы</w:t>
      </w:r>
      <w:r w:rsidRPr="00702532">
        <w:t xml:space="preserve"> Кондинского района</w:t>
      </w:r>
    </w:p>
    <w:p w:rsidR="00FB4E00" w:rsidRPr="00702532" w:rsidRDefault="00FB4E00" w:rsidP="00FB4E00">
      <w:pPr>
        <w:jc w:val="center"/>
      </w:pPr>
      <w:r w:rsidRPr="00702532">
        <w:t>«Развитие молодежной политики»</w:t>
      </w:r>
    </w:p>
    <w:p w:rsidR="00FB4E00" w:rsidRPr="00702532" w:rsidRDefault="00FB4E00" w:rsidP="00FB4E00">
      <w:pPr>
        <w:jc w:val="center"/>
      </w:pPr>
    </w:p>
    <w:p w:rsidR="00FB4E00" w:rsidRPr="00702532" w:rsidRDefault="00FB4E00" w:rsidP="00FB4E00">
      <w:pPr>
        <w:jc w:val="center"/>
      </w:pPr>
      <w:r w:rsidRPr="00702532">
        <w:t>1. Основные положения</w:t>
      </w:r>
    </w:p>
    <w:p w:rsidR="00FB4E00" w:rsidRPr="00702532" w:rsidRDefault="00FB4E00" w:rsidP="00FB4E00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8584"/>
      </w:tblGrid>
      <w:tr w:rsidR="00FB4E00" w:rsidRPr="0006187E" w:rsidTr="00FB4E00">
        <w:trPr>
          <w:trHeight w:val="68"/>
          <w:jc w:val="center"/>
        </w:trPr>
        <w:tc>
          <w:tcPr>
            <w:tcW w:w="2125" w:type="pct"/>
            <w:hideMark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Куратор муниципальной программы </w:t>
            </w:r>
          </w:p>
        </w:tc>
        <w:tc>
          <w:tcPr>
            <w:tcW w:w="2875" w:type="pct"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Кривоногов Андрей Васильевич -</w:t>
            </w:r>
            <w:r w:rsidRPr="0006187E">
              <w:t xml:space="preserve"> первый заместитель главы Кондинского района</w:t>
            </w:r>
          </w:p>
        </w:tc>
      </w:tr>
      <w:tr w:rsidR="00FB4E00" w:rsidRPr="0006187E" w:rsidTr="00FB4E00">
        <w:trPr>
          <w:trHeight w:val="68"/>
          <w:jc w:val="center"/>
        </w:trPr>
        <w:tc>
          <w:tcPr>
            <w:tcW w:w="2125" w:type="pct"/>
            <w:hideMark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Ответственный исполнитель муниципальной программы </w:t>
            </w:r>
          </w:p>
        </w:tc>
        <w:tc>
          <w:tcPr>
            <w:tcW w:w="2875" w:type="pct"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</w:t>
            </w:r>
            <w:r w:rsidRPr="0006187E">
              <w:t xml:space="preserve"> молодежной политики администрации Кондинского района</w:t>
            </w:r>
          </w:p>
        </w:tc>
      </w:tr>
    </w:tbl>
    <w:p w:rsidR="00FB4E00" w:rsidRDefault="00FB4E00" w:rsidP="00FB4E0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8584"/>
      </w:tblGrid>
      <w:tr w:rsidR="00FB4E00" w:rsidRPr="0006187E" w:rsidTr="00FB4E00">
        <w:trPr>
          <w:trHeight w:val="68"/>
          <w:jc w:val="center"/>
        </w:trPr>
        <w:tc>
          <w:tcPr>
            <w:tcW w:w="2125" w:type="pct"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</w:pPr>
            <w:r w:rsidRPr="0006187E">
              <w:t>Период реализации муниципальной программы</w:t>
            </w:r>
          </w:p>
        </w:tc>
        <w:tc>
          <w:tcPr>
            <w:tcW w:w="2875" w:type="pct"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2025-</w:t>
            </w:r>
            <w:r w:rsidRPr="0006187E">
              <w:t xml:space="preserve">2030 </w:t>
            </w:r>
          </w:p>
        </w:tc>
      </w:tr>
      <w:tr w:rsidR="00FB4E00" w:rsidRPr="0006187E" w:rsidTr="00FB4E00">
        <w:trPr>
          <w:trHeight w:val="68"/>
          <w:jc w:val="center"/>
        </w:trPr>
        <w:tc>
          <w:tcPr>
            <w:tcW w:w="2125" w:type="pct"/>
            <w:hideMark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Цели муниципальной программы </w:t>
            </w:r>
          </w:p>
        </w:tc>
        <w:tc>
          <w:tcPr>
            <w:tcW w:w="2875" w:type="pct"/>
          </w:tcPr>
          <w:p w:rsidR="00FB4E00" w:rsidRPr="0006187E" w:rsidRDefault="00FB4E00" w:rsidP="00B5204C">
            <w:pPr>
              <w:jc w:val="both"/>
            </w:pPr>
            <w:r>
              <w:t>Р</w:t>
            </w:r>
            <w:r w:rsidRPr="00973C4E">
              <w:t>азвитие возможностей для самореализации и развития талантов молодежи</w:t>
            </w:r>
          </w:p>
        </w:tc>
      </w:tr>
      <w:tr w:rsidR="00FB4E00" w:rsidRPr="0006187E" w:rsidTr="00FB4E00">
        <w:trPr>
          <w:trHeight w:val="68"/>
          <w:jc w:val="center"/>
        </w:trPr>
        <w:tc>
          <w:tcPr>
            <w:tcW w:w="2125" w:type="pct"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</w:pPr>
            <w:r w:rsidRPr="0006187E">
              <w:t>Направления (подпрограммы) муниципальной программы</w:t>
            </w:r>
          </w:p>
        </w:tc>
        <w:tc>
          <w:tcPr>
            <w:tcW w:w="2875" w:type="pct"/>
          </w:tcPr>
          <w:p w:rsidR="00FB4E00" w:rsidRPr="0006187E" w:rsidRDefault="00FB4E00" w:rsidP="00B5204C">
            <w:pPr>
              <w:jc w:val="both"/>
            </w:pPr>
            <w:r>
              <w:t>-</w:t>
            </w:r>
          </w:p>
        </w:tc>
      </w:tr>
      <w:tr w:rsidR="00FB4E00" w:rsidRPr="0006187E" w:rsidTr="00FB4E00">
        <w:trPr>
          <w:trHeight w:val="68"/>
          <w:jc w:val="center"/>
        </w:trPr>
        <w:tc>
          <w:tcPr>
            <w:tcW w:w="2125" w:type="pct"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</w:pPr>
            <w:r w:rsidRPr="0006187E">
              <w:t>Объемы финансового обеспечения за весь период реализации</w:t>
            </w:r>
          </w:p>
        </w:tc>
        <w:tc>
          <w:tcPr>
            <w:tcW w:w="2875" w:type="pct"/>
            <w:shd w:val="clear" w:color="auto" w:fill="auto"/>
          </w:tcPr>
          <w:p w:rsidR="00FB4E00" w:rsidRPr="00FA7606" w:rsidRDefault="00FB4E00" w:rsidP="00B5204C">
            <w:pPr>
              <w:jc w:val="both"/>
              <w:rPr>
                <w:color w:val="FF0000"/>
                <w:highlight w:val="yellow"/>
              </w:rPr>
            </w:pPr>
            <w:r w:rsidRPr="00FB4E00">
              <w:rPr>
                <w:color w:val="000000"/>
              </w:rPr>
              <w:t>194 566,4 тыс. рублей</w:t>
            </w:r>
          </w:p>
        </w:tc>
      </w:tr>
      <w:tr w:rsidR="00FB4E00" w:rsidRPr="0006187E" w:rsidTr="00FB4E00">
        <w:trPr>
          <w:trHeight w:val="68"/>
          <w:jc w:val="center"/>
        </w:trPr>
        <w:tc>
          <w:tcPr>
            <w:tcW w:w="2125" w:type="pct"/>
          </w:tcPr>
          <w:p w:rsidR="00FB4E00" w:rsidRPr="0006187E" w:rsidRDefault="00FB4E00" w:rsidP="00B5204C">
            <w:pPr>
              <w:widowControl w:val="0"/>
              <w:autoSpaceDE w:val="0"/>
              <w:autoSpaceDN w:val="0"/>
              <w:adjustRightInd w:val="0"/>
            </w:pPr>
            <w:r w:rsidRPr="0006187E"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5" w:type="pct"/>
          </w:tcPr>
          <w:p w:rsidR="00FB4E00" w:rsidRDefault="00FB4E00" w:rsidP="00B52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6C690A">
              <w:rPr>
                <w:bCs/>
              </w:rPr>
              <w:t>Реализация потенциала каждого человека, развитие его талантов, воспитание патриотичной и с</w:t>
            </w:r>
            <w:r>
              <w:rPr>
                <w:bCs/>
              </w:rPr>
              <w:t>оциально ответственной личности».</w:t>
            </w:r>
          </w:p>
          <w:p w:rsidR="00FB4E00" w:rsidRPr="0006187E" w:rsidRDefault="00FB4E00" w:rsidP="00B5204C">
            <w:pPr>
              <w:jc w:val="both"/>
            </w:pPr>
            <w:r w:rsidRPr="006C690A">
              <w:rPr>
                <w:bCs/>
              </w:rPr>
              <w:t xml:space="preserve">Государственная программа </w:t>
            </w:r>
            <w:r>
              <w:rPr>
                <w:bCs/>
              </w:rPr>
              <w:t>Ханты-Мансийского автономного округа – Югры</w:t>
            </w:r>
            <w:r>
              <w:rPr>
                <w:bCs/>
              </w:rPr>
              <w:t xml:space="preserve"> </w:t>
            </w:r>
            <w:r w:rsidRPr="006C690A">
              <w:rPr>
                <w:bCs/>
              </w:rPr>
              <w:t>«Развитие гражданского общества»</w:t>
            </w:r>
          </w:p>
        </w:tc>
      </w:tr>
    </w:tbl>
    <w:p w:rsidR="00FB4E00" w:rsidRPr="00574EE5" w:rsidRDefault="00FB4E00" w:rsidP="00FB4E00">
      <w:pPr>
        <w:pStyle w:val="3"/>
        <w:sectPr w:rsidR="00FB4E00" w:rsidRPr="00574EE5" w:rsidSect="00767966">
          <w:headerReference w:type="even" r:id="rId10"/>
          <w:headerReference w:type="default" r:id="rId11"/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FB4E00" w:rsidRDefault="00FB4E00" w:rsidP="00FB4E00">
      <w:pPr>
        <w:jc w:val="center"/>
      </w:pPr>
      <w:r w:rsidRPr="00702532">
        <w:lastRenderedPageBreak/>
        <w:t>2. Показатели муниципальной программы</w:t>
      </w:r>
    </w:p>
    <w:p w:rsidR="00FB4E00" w:rsidRPr="00702532" w:rsidRDefault="00FB4E00" w:rsidP="00FB4E0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1739"/>
        <w:gridCol w:w="959"/>
        <w:gridCol w:w="734"/>
        <w:gridCol w:w="758"/>
        <w:gridCol w:w="448"/>
        <w:gridCol w:w="570"/>
        <w:gridCol w:w="570"/>
        <w:gridCol w:w="570"/>
        <w:gridCol w:w="570"/>
        <w:gridCol w:w="570"/>
        <w:gridCol w:w="615"/>
        <w:gridCol w:w="3424"/>
        <w:gridCol w:w="1409"/>
        <w:gridCol w:w="1621"/>
      </w:tblGrid>
      <w:tr w:rsidR="00FB4E00" w:rsidRPr="00702532" w:rsidTr="00FB4E00">
        <w:trPr>
          <w:trHeight w:val="68"/>
          <w:jc w:val="center"/>
        </w:trPr>
        <w:tc>
          <w:tcPr>
            <w:tcW w:w="124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№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82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21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Уровень показателя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Единица измере-ния (по ОКЕИ)</w:t>
            </w:r>
          </w:p>
        </w:tc>
        <w:tc>
          <w:tcPr>
            <w:tcW w:w="404" w:type="pct"/>
            <w:gridSpan w:val="2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161" w:type="pct"/>
            <w:gridSpan w:val="6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1147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72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543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FB4E00" w:rsidRPr="00702532" w:rsidTr="00FB4E00">
        <w:trPr>
          <w:trHeight w:val="207"/>
          <w:jc w:val="center"/>
        </w:trPr>
        <w:tc>
          <w:tcPr>
            <w:tcW w:w="124" w:type="pct"/>
            <w:vMerge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vMerge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</w:tcPr>
          <w:p w:rsidR="00FB4E00" w:rsidRPr="00702532" w:rsidRDefault="00FB4E00" w:rsidP="00B5204C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</w:tcPr>
          <w:p w:rsidR="00FB4E00" w:rsidRPr="00702532" w:rsidRDefault="00FB4E00" w:rsidP="00B5204C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4" w:type="pct"/>
            <w:gridSpan w:val="2"/>
            <w:vMerge/>
          </w:tcPr>
          <w:p w:rsidR="00FB4E00" w:rsidRPr="00702532" w:rsidRDefault="00FB4E00" w:rsidP="00B5204C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2026 </w:t>
            </w:r>
          </w:p>
        </w:tc>
        <w:tc>
          <w:tcPr>
            <w:tcW w:w="191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2027 </w:t>
            </w:r>
          </w:p>
        </w:tc>
        <w:tc>
          <w:tcPr>
            <w:tcW w:w="191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91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206" w:type="pct"/>
            <w:vMerge w:val="restar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1147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B4E00" w:rsidRPr="00702532" w:rsidTr="00FB4E00">
        <w:trPr>
          <w:trHeight w:val="68"/>
          <w:jc w:val="center"/>
        </w:trPr>
        <w:tc>
          <w:tcPr>
            <w:tcW w:w="124" w:type="pct"/>
            <w:vMerge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vMerge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</w:tcPr>
          <w:p w:rsidR="00FB4E00" w:rsidRPr="00702532" w:rsidRDefault="00FB4E00" w:rsidP="00B5204C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</w:tcPr>
          <w:p w:rsidR="00FB4E00" w:rsidRPr="00702532" w:rsidRDefault="00FB4E00" w:rsidP="00B5204C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</w:t>
            </w:r>
            <w:r w:rsidRPr="00702532">
              <w:rPr>
                <w:sz w:val="18"/>
                <w:szCs w:val="18"/>
                <w:lang w:eastAsia="en-US"/>
              </w:rPr>
              <w:t>начение</w:t>
            </w:r>
          </w:p>
        </w:tc>
        <w:tc>
          <w:tcPr>
            <w:tcW w:w="150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91" w:type="pct"/>
            <w:vMerge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7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vMerge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B4E00" w:rsidRPr="00702532" w:rsidTr="00FB4E00">
        <w:trPr>
          <w:trHeight w:val="68"/>
          <w:jc w:val="center"/>
        </w:trPr>
        <w:tc>
          <w:tcPr>
            <w:tcW w:w="124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2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6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4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0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6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47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2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43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FB4E00" w:rsidRPr="00702532" w:rsidTr="00FB4E00">
        <w:trPr>
          <w:trHeight w:val="68"/>
          <w:jc w:val="center"/>
        </w:trPr>
        <w:tc>
          <w:tcPr>
            <w:tcW w:w="124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82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321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54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50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06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147" w:type="pct"/>
          </w:tcPr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Указ Президента Российской Федерации </w:t>
            </w:r>
          </w:p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</w:t>
            </w:r>
            <w:r w:rsidRPr="00702532">
              <w:rPr>
                <w:sz w:val="18"/>
                <w:szCs w:val="18"/>
              </w:rPr>
              <w:t xml:space="preserve">7 мая 2024 года № 309 </w:t>
            </w:r>
          </w:p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>на период до 2030 года и на перспективу до 2036 года»,</w:t>
            </w:r>
          </w:p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02532">
              <w:rPr>
                <w:sz w:val="18"/>
                <w:szCs w:val="18"/>
              </w:rPr>
              <w:t xml:space="preserve">остановление Правительства </w:t>
            </w:r>
            <w:r>
              <w:rPr>
                <w:sz w:val="18"/>
                <w:szCs w:val="18"/>
              </w:rPr>
              <w:t xml:space="preserve">Ханты-Мансийского автономного округа – Югры от 10 ноября </w:t>
            </w:r>
            <w:r w:rsidRPr="00702532">
              <w:rPr>
                <w:sz w:val="18"/>
                <w:szCs w:val="18"/>
              </w:rPr>
              <w:t xml:space="preserve">2023 </w:t>
            </w:r>
            <w:r>
              <w:rPr>
                <w:sz w:val="18"/>
                <w:szCs w:val="18"/>
              </w:rPr>
              <w:t xml:space="preserve">года </w:t>
            </w:r>
            <w:r w:rsidRPr="0070253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546-п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государственной программе </w:t>
            </w:r>
            <w:r>
              <w:rPr>
                <w:sz w:val="18"/>
                <w:szCs w:val="18"/>
              </w:rPr>
              <w:t>Ханты-Мансийского автономного округа – Югры</w:t>
            </w:r>
            <w:r>
              <w:rPr>
                <w:sz w:val="18"/>
                <w:szCs w:val="18"/>
              </w:rPr>
              <w:t xml:space="preserve"> </w:t>
            </w:r>
            <w:r w:rsidRPr="00702532">
              <w:rPr>
                <w:sz w:val="18"/>
                <w:szCs w:val="18"/>
              </w:rPr>
              <w:t>«Развитие гражданского общества»</w:t>
            </w:r>
          </w:p>
        </w:tc>
        <w:tc>
          <w:tcPr>
            <w:tcW w:w="472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Pr="00702532">
              <w:rPr>
                <w:sz w:val="18"/>
                <w:szCs w:val="18"/>
                <w:lang w:eastAsia="en-US"/>
              </w:rPr>
              <w:t>тдел молодежной политики администрации Кондинского района</w:t>
            </w:r>
          </w:p>
        </w:tc>
        <w:tc>
          <w:tcPr>
            <w:tcW w:w="543" w:type="pct"/>
          </w:tcPr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702532">
              <w:rPr>
                <w:sz w:val="18"/>
                <w:szCs w:val="18"/>
                <w:lang w:eastAsia="en-US"/>
              </w:rPr>
              <w:t xml:space="preserve">величение </w:t>
            </w:r>
          </w:p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к 2030 году доли молодых людей, участвующих </w:t>
            </w:r>
          </w:p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в проектах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и программах, направленных на профессиональное, личностное развитие и патриотическое воспитание, не менее чем до 75</w:t>
            </w:r>
            <w:r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FB4E00" w:rsidRPr="00702532" w:rsidTr="00FB4E00">
        <w:trPr>
          <w:trHeight w:val="68"/>
          <w:jc w:val="center"/>
        </w:trPr>
        <w:tc>
          <w:tcPr>
            <w:tcW w:w="124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82" w:type="pct"/>
          </w:tcPr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Доля молодых людей, вовлеченных в добровольческую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и общественную деятельность</w:t>
            </w:r>
          </w:p>
        </w:tc>
        <w:tc>
          <w:tcPr>
            <w:tcW w:w="321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54" w:type="pct"/>
          </w:tcPr>
          <w:p w:rsidR="00FB4E00" w:rsidRPr="00702532" w:rsidRDefault="00FB4E00" w:rsidP="00B5204C">
            <w:pPr>
              <w:ind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50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06" w:type="pct"/>
          </w:tcPr>
          <w:p w:rsidR="00FB4E00" w:rsidRPr="00702532" w:rsidRDefault="00FB4E00" w:rsidP="00B5204C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47" w:type="pct"/>
          </w:tcPr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Указ Президента Российской Федерации </w:t>
            </w:r>
          </w:p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</w:t>
            </w:r>
            <w:r w:rsidRPr="00702532">
              <w:rPr>
                <w:sz w:val="18"/>
                <w:szCs w:val="18"/>
              </w:rPr>
              <w:t xml:space="preserve">7 мая 2024 года № 309 </w:t>
            </w:r>
          </w:p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>на период до 2030 года и на перспективу до 2036 года»,</w:t>
            </w:r>
          </w:p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02532">
              <w:rPr>
                <w:sz w:val="18"/>
                <w:szCs w:val="18"/>
              </w:rPr>
              <w:t xml:space="preserve">остановление Правительства </w:t>
            </w:r>
            <w:r>
              <w:rPr>
                <w:sz w:val="18"/>
                <w:szCs w:val="18"/>
              </w:rPr>
              <w:t xml:space="preserve">Ханты-Мансийского автономного округа – Югры от 10 ноября </w:t>
            </w:r>
            <w:r w:rsidRPr="00702532">
              <w:rPr>
                <w:sz w:val="18"/>
                <w:szCs w:val="18"/>
              </w:rPr>
              <w:t xml:space="preserve">2023 </w:t>
            </w:r>
            <w:r>
              <w:rPr>
                <w:sz w:val="18"/>
                <w:szCs w:val="18"/>
              </w:rPr>
              <w:t xml:space="preserve">года </w:t>
            </w:r>
            <w:r w:rsidRPr="0070253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546-п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государственной программе </w:t>
            </w:r>
            <w:r>
              <w:rPr>
                <w:sz w:val="18"/>
                <w:szCs w:val="18"/>
              </w:rPr>
              <w:t>Ханты-Мансийского автономного округа – Югры</w:t>
            </w:r>
            <w:r>
              <w:rPr>
                <w:sz w:val="18"/>
                <w:szCs w:val="18"/>
              </w:rPr>
              <w:t xml:space="preserve"> </w:t>
            </w:r>
            <w:r w:rsidRPr="00702532">
              <w:rPr>
                <w:sz w:val="18"/>
                <w:szCs w:val="18"/>
              </w:rPr>
              <w:t>«Развитие гражданского общества»</w:t>
            </w:r>
          </w:p>
        </w:tc>
        <w:tc>
          <w:tcPr>
            <w:tcW w:w="472" w:type="pct"/>
          </w:tcPr>
          <w:p w:rsidR="00FB4E00" w:rsidRDefault="00FB4E00" w:rsidP="00B5204C">
            <w:pPr>
              <w:jc w:val="center"/>
            </w:pPr>
            <w:r w:rsidRPr="001532DA">
              <w:rPr>
                <w:sz w:val="18"/>
                <w:szCs w:val="18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543" w:type="pct"/>
          </w:tcPr>
          <w:p w:rsidR="00FB4E00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702532">
              <w:rPr>
                <w:sz w:val="18"/>
                <w:szCs w:val="18"/>
                <w:lang w:eastAsia="en-US"/>
              </w:rPr>
              <w:t>величение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к 2030 году доли молодых людей, вовлеченных в добровольческую и общественную деятельность, не менее чем до 45</w:t>
            </w:r>
            <w:r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FB4E00" w:rsidRPr="00702532" w:rsidTr="00FB4E00">
        <w:trPr>
          <w:trHeight w:val="68"/>
          <w:jc w:val="center"/>
        </w:trPr>
        <w:tc>
          <w:tcPr>
            <w:tcW w:w="124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82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</w:t>
            </w:r>
            <w:r w:rsidRPr="00702532">
              <w:rPr>
                <w:sz w:val="18"/>
                <w:szCs w:val="18"/>
                <w:lang w:eastAsia="en-US"/>
              </w:rPr>
              <w:lastRenderedPageBreak/>
              <w:t>услуг (работ)</w:t>
            </w:r>
          </w:p>
        </w:tc>
        <w:tc>
          <w:tcPr>
            <w:tcW w:w="321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lastRenderedPageBreak/>
              <w:t>МП</w:t>
            </w:r>
          </w:p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54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0,1</w:t>
            </w:r>
          </w:p>
        </w:tc>
        <w:tc>
          <w:tcPr>
            <w:tcW w:w="150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206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147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Распоряжение администрации Кондинского района 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>в Кондинском районе на 2021-2025 годы»</w:t>
            </w:r>
          </w:p>
        </w:tc>
        <w:tc>
          <w:tcPr>
            <w:tcW w:w="472" w:type="pct"/>
          </w:tcPr>
          <w:p w:rsidR="00FB4E00" w:rsidRDefault="00FB4E00" w:rsidP="00B5204C">
            <w:pPr>
              <w:jc w:val="center"/>
            </w:pPr>
            <w:r w:rsidRPr="001532DA">
              <w:rPr>
                <w:sz w:val="18"/>
                <w:szCs w:val="18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543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B4E00" w:rsidRPr="00702532" w:rsidTr="00FB4E00">
        <w:trPr>
          <w:trHeight w:val="68"/>
          <w:jc w:val="center"/>
        </w:trPr>
        <w:tc>
          <w:tcPr>
            <w:tcW w:w="124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582" w:type="pct"/>
          </w:tcPr>
          <w:p w:rsidR="00FB4E00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Количество трудоустроенных на временные рабочие места несовершеннолетних граждан в возрасте от 14 до 18 лет</w:t>
            </w:r>
          </w:p>
          <w:p w:rsidR="00FB4E00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в свободное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от учебы время</w:t>
            </w:r>
          </w:p>
        </w:tc>
        <w:tc>
          <w:tcPr>
            <w:tcW w:w="321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254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50" w:type="pct"/>
          </w:tcPr>
          <w:p w:rsidR="00FB4E00" w:rsidRPr="00702532" w:rsidRDefault="00FB4E00" w:rsidP="00B5204C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1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206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147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Соглашение о предоставлении иного межбюджетного трансферта местному бюджету из бюджета Ханты-Мансийского автономного округа – Югры от </w:t>
            </w:r>
            <w:r>
              <w:rPr>
                <w:sz w:val="18"/>
                <w:szCs w:val="18"/>
              </w:rPr>
              <w:t>0</w:t>
            </w:r>
            <w:r w:rsidRPr="00702532">
              <w:rPr>
                <w:sz w:val="18"/>
                <w:szCs w:val="18"/>
              </w:rPr>
              <w:t>9 января 2023 г</w:t>
            </w:r>
            <w:r>
              <w:rPr>
                <w:sz w:val="18"/>
                <w:szCs w:val="18"/>
              </w:rPr>
              <w:t xml:space="preserve">ода </w:t>
            </w:r>
            <w:r w:rsidRPr="00702532">
              <w:rPr>
                <w:sz w:val="18"/>
                <w:szCs w:val="18"/>
              </w:rPr>
              <w:t xml:space="preserve">№ 350190103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Pr="00702532">
              <w:rPr>
                <w:sz w:val="18"/>
                <w:szCs w:val="18"/>
                <w:lang w:eastAsia="en-US"/>
              </w:rPr>
              <w:t>тдел молодежной политики администрации Кондинского района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702532">
              <w:rPr>
                <w:sz w:val="18"/>
                <w:szCs w:val="18"/>
                <w:lang w:eastAsia="en-US"/>
              </w:rPr>
              <w:t xml:space="preserve"> 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</w:t>
            </w:r>
            <w:r w:rsidRPr="00702532">
              <w:rPr>
                <w:sz w:val="18"/>
                <w:szCs w:val="18"/>
                <w:lang w:eastAsia="en-US"/>
              </w:rPr>
              <w:t xml:space="preserve"> физической культуры и спорта администрации Кондинского района,</w:t>
            </w:r>
          </w:p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управление образования администрации Кондинского района</w:t>
            </w:r>
          </w:p>
        </w:tc>
        <w:tc>
          <w:tcPr>
            <w:tcW w:w="543" w:type="pct"/>
          </w:tcPr>
          <w:p w:rsidR="00FB4E00" w:rsidRPr="00702532" w:rsidRDefault="00FB4E00" w:rsidP="00B5204C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FB4E00" w:rsidRPr="00762984" w:rsidRDefault="00FB4E00" w:rsidP="00FB4E00">
      <w:pPr>
        <w:rPr>
          <w:color w:val="000000"/>
        </w:rPr>
        <w:sectPr w:rsidR="00FB4E00" w:rsidRPr="00762984" w:rsidSect="00767966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FB4E00" w:rsidRPr="00FB4E00" w:rsidRDefault="00FB4E00" w:rsidP="00FB4E00">
      <w:pPr>
        <w:jc w:val="center"/>
      </w:pPr>
      <w:r w:rsidRPr="00FB4E00">
        <w:lastRenderedPageBreak/>
        <w:t xml:space="preserve">3. Структура муниципальной программы </w:t>
      </w:r>
    </w:p>
    <w:p w:rsidR="00FB4E00" w:rsidRPr="00FB4E00" w:rsidRDefault="00FB4E00" w:rsidP="00FB4E00">
      <w:pPr>
        <w:jc w:val="center"/>
        <w:rPr>
          <w:b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468"/>
        <w:gridCol w:w="5167"/>
        <w:gridCol w:w="5104"/>
        <w:gridCol w:w="4185"/>
      </w:tblGrid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№ </w:t>
            </w:r>
          </w:p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п/п</w:t>
            </w:r>
          </w:p>
        </w:tc>
        <w:tc>
          <w:tcPr>
            <w:tcW w:w="1731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Связь</w:t>
            </w:r>
          </w:p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 показателями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</w:t>
            </w:r>
          </w:p>
        </w:tc>
        <w:tc>
          <w:tcPr>
            <w:tcW w:w="1731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2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3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4</w:t>
            </w:r>
          </w:p>
        </w:tc>
      </w:tr>
      <w:tr w:rsidR="00FB4E00" w:rsidRPr="00835DF1" w:rsidTr="00B5204C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</w:t>
            </w:r>
          </w:p>
        </w:tc>
        <w:tc>
          <w:tcPr>
            <w:tcW w:w="4843" w:type="pct"/>
            <w:gridSpan w:val="3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Комплекс процессных мероприятий «</w:t>
            </w:r>
            <w:r w:rsidRPr="00835DF1"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учреждений»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Ответственный за реализацию</w:t>
            </w:r>
            <w:r>
              <w:rPr>
                <w:sz w:val="20"/>
                <w:szCs w:val="20"/>
              </w:rPr>
              <w:t>:</w:t>
            </w:r>
            <w:r w:rsidRPr="00835DF1">
              <w:rPr>
                <w:sz w:val="20"/>
                <w:szCs w:val="20"/>
              </w:rPr>
              <w:t xml:space="preserve"> отдел молодежной политики администрации Кондинского района</w:t>
            </w:r>
          </w:p>
        </w:tc>
        <w:tc>
          <w:tcPr>
            <w:tcW w:w="3112" w:type="pct"/>
            <w:gridSpan w:val="2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Срок реализации: 2025-2030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1.1.</w:t>
            </w:r>
          </w:p>
        </w:tc>
        <w:tc>
          <w:tcPr>
            <w:tcW w:w="1731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Содержание учреждения, проведение мероприятий для молодежи</w:t>
            </w:r>
            <w:r w:rsidRPr="00835DF1">
              <w:rPr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>
              <w:rPr>
                <w:sz w:val="20"/>
                <w:szCs w:val="20"/>
              </w:rPr>
              <w:t>.</w:t>
            </w:r>
          </w:p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  <w:r>
              <w:rPr>
                <w:sz w:val="20"/>
                <w:szCs w:val="20"/>
              </w:rPr>
              <w:t>.</w:t>
            </w:r>
          </w:p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1.1.1.</w:t>
            </w:r>
          </w:p>
        </w:tc>
        <w:tc>
          <w:tcPr>
            <w:tcW w:w="1731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>Содержание подведомственного учреждения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Заработная плата (</w:t>
            </w:r>
            <w:r w:rsidRPr="00835DF1">
              <w:rPr>
                <w:sz w:val="20"/>
                <w:szCs w:val="20"/>
                <w:lang w:eastAsia="en-US"/>
              </w:rPr>
              <w:t xml:space="preserve">в том числе: </w:t>
            </w:r>
            <w:r w:rsidRPr="00835DF1">
              <w:rPr>
                <w:sz w:val="20"/>
                <w:szCs w:val="20"/>
              </w:rPr>
              <w:t>переданные полномочия), начисления на выплаты по оплате труда (</w:t>
            </w:r>
            <w:r w:rsidRPr="00835DF1">
              <w:rPr>
                <w:sz w:val="20"/>
                <w:szCs w:val="20"/>
                <w:lang w:eastAsia="en-US"/>
              </w:rPr>
              <w:t xml:space="preserve">в том числе: </w:t>
            </w:r>
            <w:r w:rsidRPr="00835DF1">
              <w:rPr>
                <w:sz w:val="20"/>
                <w:szCs w:val="20"/>
              </w:rPr>
              <w:t>переданные полномочия), услуги связи, Коммунальные услуги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>
              <w:rPr>
                <w:sz w:val="20"/>
                <w:szCs w:val="20"/>
              </w:rPr>
              <w:t>.</w:t>
            </w:r>
          </w:p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1.1.2.</w:t>
            </w:r>
          </w:p>
        </w:tc>
        <w:tc>
          <w:tcPr>
            <w:tcW w:w="1731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 xml:space="preserve">Реализация подведомственным учреждением мероприятий </w:t>
            </w:r>
            <w:r>
              <w:rPr>
                <w:sz w:val="20"/>
                <w:szCs w:val="20"/>
                <w:lang w:eastAsia="en-US"/>
              </w:rPr>
              <w:t>м</w:t>
            </w:r>
            <w:r w:rsidRPr="00835DF1">
              <w:rPr>
                <w:sz w:val="20"/>
                <w:szCs w:val="20"/>
                <w:lang w:eastAsia="en-US"/>
              </w:rPr>
              <w:t>униципального задания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Наименование работ (из регионального перечня государственных (муниципальных) услуг и работ):</w:t>
            </w:r>
          </w:p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 </w:t>
            </w:r>
          </w:p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</w:t>
            </w:r>
            <w:r w:rsidRPr="00835DF1">
              <w:rPr>
                <w:sz w:val="20"/>
                <w:szCs w:val="20"/>
              </w:rPr>
              <w:lastRenderedPageBreak/>
              <w:t>молодежи».</w:t>
            </w:r>
          </w:p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3. Организация досуга детей, подростков и молодежи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>
              <w:rPr>
                <w:sz w:val="20"/>
                <w:szCs w:val="20"/>
              </w:rPr>
              <w:t>.</w:t>
            </w:r>
          </w:p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31" w:type="pct"/>
          </w:tcPr>
          <w:p w:rsidR="00FB4E00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Предоставление субсидии из бюджета муниципального образования Кондинский район юридическим лицам </w:t>
            </w:r>
          </w:p>
          <w:p w:rsidR="00FB4E00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(за исключением государственных и муниципальных учреждений) индивидуальным предпринимателям, </w:t>
            </w:r>
          </w:p>
          <w:p w:rsidR="00FB4E00" w:rsidRPr="00835DF1" w:rsidRDefault="00FB4E00" w:rsidP="00FB4E00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</w:rPr>
              <w:t>на оказание услуг (выполнение работ) в сфере молодежной политики, в том числе: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Субсидия предоставляется в целях финансового обеспечения затрат, связанных с оказанием услуг (выполнением работ) в сфере молодежной политики, в том числе общественно полезных услуг для реализации мероприятий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1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1.2.2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1" w:type="pct"/>
          </w:tcPr>
          <w:p w:rsidR="00FB4E00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Организация мероприятий в сфере молодежной политики, направленных на вовлечение молодежи </w:t>
            </w:r>
          </w:p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Добровольческая деятельность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1.3.</w:t>
            </w:r>
          </w:p>
        </w:tc>
        <w:tc>
          <w:tcPr>
            <w:tcW w:w="1731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>Реализация подведомственным учреждением иных мероприятий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Прочие работы и услуги, </w:t>
            </w:r>
            <w:r>
              <w:rPr>
                <w:sz w:val="20"/>
                <w:szCs w:val="20"/>
              </w:rPr>
              <w:t>с</w:t>
            </w:r>
            <w:r w:rsidRPr="00835DF1">
              <w:rPr>
                <w:sz w:val="20"/>
                <w:szCs w:val="20"/>
              </w:rPr>
              <w:t xml:space="preserve">оциальные пособия и компенсации персоналу в денежной форме (в том числе компенсации расходов к месту использования отпуска и обратно </w:t>
            </w:r>
            <w:r>
              <w:rPr>
                <w:sz w:val="20"/>
                <w:szCs w:val="20"/>
              </w:rPr>
              <w:t xml:space="preserve">с учетом </w:t>
            </w:r>
            <w:r w:rsidRPr="00835DF1">
              <w:rPr>
                <w:sz w:val="20"/>
                <w:szCs w:val="20"/>
              </w:rPr>
              <w:t xml:space="preserve">страховых взносов), </w:t>
            </w:r>
            <w:r>
              <w:rPr>
                <w:sz w:val="20"/>
                <w:szCs w:val="20"/>
              </w:rPr>
              <w:t>у</w:t>
            </w:r>
            <w:r w:rsidRPr="00835DF1">
              <w:rPr>
                <w:sz w:val="20"/>
                <w:szCs w:val="20"/>
              </w:rPr>
              <w:t xml:space="preserve">величение стоимости основных средств, </w:t>
            </w:r>
            <w:r>
              <w:rPr>
                <w:sz w:val="20"/>
                <w:szCs w:val="20"/>
              </w:rPr>
              <w:t>а</w:t>
            </w:r>
            <w:r w:rsidRPr="00835DF1">
              <w:rPr>
                <w:sz w:val="20"/>
                <w:szCs w:val="20"/>
              </w:rPr>
              <w:t xml:space="preserve">рендная плата за пользование имуществом, </w:t>
            </w:r>
            <w:r>
              <w:rPr>
                <w:sz w:val="20"/>
                <w:szCs w:val="20"/>
              </w:rPr>
              <w:t>у</w:t>
            </w:r>
            <w:r w:rsidRPr="00835DF1">
              <w:rPr>
                <w:sz w:val="20"/>
                <w:szCs w:val="20"/>
              </w:rPr>
              <w:t>величение стоимости прочих материальных запасов (</w:t>
            </w:r>
            <w:r w:rsidRPr="00835DF1">
              <w:rPr>
                <w:sz w:val="20"/>
                <w:szCs w:val="20"/>
                <w:lang w:eastAsia="en-US"/>
              </w:rPr>
              <w:t xml:space="preserve">в том числе: </w:t>
            </w:r>
            <w:r w:rsidRPr="00835DF1">
              <w:rPr>
                <w:sz w:val="20"/>
                <w:szCs w:val="20"/>
              </w:rPr>
              <w:t xml:space="preserve">однократного применения) 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>
              <w:rPr>
                <w:sz w:val="20"/>
                <w:szCs w:val="20"/>
              </w:rPr>
              <w:t>.</w:t>
            </w:r>
          </w:p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</w:tr>
      <w:tr w:rsidR="00FB4E00" w:rsidRPr="00835DF1" w:rsidTr="00B5204C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43" w:type="pct"/>
            <w:gridSpan w:val="3"/>
          </w:tcPr>
          <w:p w:rsidR="00FB4E00" w:rsidRDefault="00FB4E00" w:rsidP="00FB4E00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 xml:space="preserve">Комплекс процессных мероприятий «Организация временного трудоустройства несовершеннолетних граждан в возрасте от 14 до 18 лет </w:t>
            </w:r>
          </w:p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  <w:lang w:eastAsia="en-US"/>
              </w:rPr>
              <w:t>в свободное от учебы время»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pct"/>
          </w:tcPr>
          <w:p w:rsidR="00FB4E00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Ответственный за реализацию (отдел молодежной политики администр</w:t>
            </w:r>
            <w:r>
              <w:rPr>
                <w:sz w:val="20"/>
                <w:szCs w:val="20"/>
              </w:rPr>
              <w:t xml:space="preserve">ации Кондинского района, </w:t>
            </w:r>
          </w:p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835DF1">
              <w:rPr>
                <w:sz w:val="20"/>
                <w:szCs w:val="20"/>
              </w:rPr>
              <w:t xml:space="preserve"> физической культуры и спорта администрации Кондинского района, управление образования администрации Кондинского района)</w:t>
            </w:r>
          </w:p>
        </w:tc>
        <w:tc>
          <w:tcPr>
            <w:tcW w:w="3112" w:type="pct"/>
            <w:gridSpan w:val="2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Сро</w:t>
            </w:r>
            <w:r>
              <w:rPr>
                <w:sz w:val="20"/>
                <w:szCs w:val="20"/>
              </w:rPr>
              <w:t xml:space="preserve">к реализации: </w:t>
            </w:r>
            <w:r w:rsidRPr="00835DF1">
              <w:rPr>
                <w:sz w:val="20"/>
                <w:szCs w:val="20"/>
              </w:rPr>
              <w:t>2025-2030</w:t>
            </w:r>
          </w:p>
        </w:tc>
      </w:tr>
      <w:tr w:rsidR="00FB4E00" w:rsidRPr="00835DF1" w:rsidTr="00FB4E00">
        <w:trPr>
          <w:trHeight w:val="68"/>
        </w:trPr>
        <w:tc>
          <w:tcPr>
            <w:tcW w:w="157" w:type="pct"/>
          </w:tcPr>
          <w:p w:rsidR="00FB4E00" w:rsidRPr="00835DF1" w:rsidRDefault="00FB4E00" w:rsidP="00FB4E0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2.1.</w:t>
            </w:r>
          </w:p>
        </w:tc>
        <w:tc>
          <w:tcPr>
            <w:tcW w:w="1731" w:type="pct"/>
          </w:tcPr>
          <w:p w:rsidR="00FB4E00" w:rsidRPr="00835DF1" w:rsidRDefault="00FB4E00" w:rsidP="00FB4E00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10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Поддержка молодежи в сфере труда и занятости (трудоустройство несовершеннолетних проводится в рамках государственной программы </w:t>
            </w:r>
            <w:r>
              <w:rPr>
                <w:sz w:val="20"/>
                <w:szCs w:val="20"/>
              </w:rPr>
              <w:t>Ханты-Мансийского автономного округа – Югры</w:t>
            </w:r>
            <w:r>
              <w:rPr>
                <w:sz w:val="20"/>
                <w:szCs w:val="20"/>
              </w:rPr>
              <w:t xml:space="preserve"> </w:t>
            </w:r>
            <w:r w:rsidRPr="00835DF1">
              <w:rPr>
                <w:sz w:val="20"/>
                <w:szCs w:val="20"/>
              </w:rPr>
              <w:t xml:space="preserve">«Поддержка занятости населения») </w:t>
            </w:r>
          </w:p>
        </w:tc>
        <w:tc>
          <w:tcPr>
            <w:tcW w:w="1402" w:type="pct"/>
          </w:tcPr>
          <w:p w:rsidR="00FB4E00" w:rsidRPr="00835DF1" w:rsidRDefault="00FB4E00" w:rsidP="00FB4E00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Общая численность несовершеннолетних граждан в возрасте от 14 до 18 лет, временного трудоустроенных в свободное от учебы время, млн человек</w:t>
            </w:r>
          </w:p>
        </w:tc>
      </w:tr>
    </w:tbl>
    <w:p w:rsidR="00FB4E00" w:rsidRDefault="00FB4E00" w:rsidP="00FB4E00">
      <w:pPr>
        <w:rPr>
          <w:sz w:val="20"/>
          <w:szCs w:val="20"/>
        </w:rPr>
      </w:pPr>
    </w:p>
    <w:p w:rsidR="00FB4E00" w:rsidRPr="000B0519" w:rsidRDefault="00FB4E00" w:rsidP="00FB4E00">
      <w:pPr>
        <w:jc w:val="center"/>
      </w:pPr>
      <w:r w:rsidRPr="004229F1">
        <w:rPr>
          <w:sz w:val="20"/>
          <w:szCs w:val="20"/>
        </w:rPr>
        <w:br w:type="page"/>
      </w:r>
      <w:r w:rsidRPr="000B0519">
        <w:lastRenderedPageBreak/>
        <w:t>4. Финансовое обеспечение</w:t>
      </w:r>
      <w:r>
        <w:t xml:space="preserve"> муниципальной</w:t>
      </w:r>
      <w:r w:rsidRPr="000B0519">
        <w:t xml:space="preserve"> программы</w:t>
      </w:r>
    </w:p>
    <w:p w:rsidR="00FB4E00" w:rsidRPr="00C47D9C" w:rsidRDefault="00FB4E00" w:rsidP="00FB4E00">
      <w:pPr>
        <w:jc w:val="center"/>
        <w:rPr>
          <w:b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824"/>
        <w:gridCol w:w="1024"/>
        <w:gridCol w:w="1024"/>
        <w:gridCol w:w="1149"/>
        <w:gridCol w:w="1280"/>
        <w:gridCol w:w="1149"/>
        <w:gridCol w:w="1361"/>
        <w:gridCol w:w="1113"/>
      </w:tblGrid>
      <w:tr w:rsidR="00FB4E00" w:rsidRPr="00FB4E00" w:rsidTr="00FB4E00">
        <w:trPr>
          <w:trHeight w:val="68"/>
        </w:trPr>
        <w:tc>
          <w:tcPr>
            <w:tcW w:w="2286" w:type="pct"/>
            <w:vMerge w:val="restar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14" w:type="pct"/>
            <w:gridSpan w:val="7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  <w:vMerge/>
          </w:tcPr>
          <w:p w:rsidR="00FB4E00" w:rsidRPr="00FB4E00" w:rsidRDefault="00FB4E00" w:rsidP="00B5204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Всего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pStyle w:val="TableParagraph"/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FB4E00">
              <w:rPr>
                <w:sz w:val="18"/>
                <w:szCs w:val="18"/>
                <w:lang w:val="ru-RU"/>
              </w:rPr>
              <w:t>Муниципальная программа</w:t>
            </w:r>
            <w:r w:rsidRPr="00FB4E00">
              <w:rPr>
                <w:spacing w:val="-1"/>
                <w:sz w:val="18"/>
                <w:szCs w:val="18"/>
                <w:lang w:val="ru-RU"/>
              </w:rPr>
              <w:t xml:space="preserve"> (всего),</w:t>
            </w:r>
            <w:r w:rsidRPr="00FB4E00">
              <w:rPr>
                <w:sz w:val="18"/>
                <w:szCs w:val="18"/>
                <w:lang w:val="ru-RU"/>
              </w:rPr>
              <w:t xml:space="preserve"> в том</w:t>
            </w:r>
            <w:r w:rsidRPr="00FB4E00">
              <w:rPr>
                <w:spacing w:val="-1"/>
                <w:sz w:val="18"/>
                <w:szCs w:val="18"/>
                <w:lang w:val="ru-RU"/>
              </w:rPr>
              <w:t xml:space="preserve"> числе: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FB4E00">
              <w:rPr>
                <w:color w:val="000000"/>
                <w:sz w:val="18"/>
                <w:szCs w:val="18"/>
                <w:lang w:val="en-US" w:eastAsia="en-US"/>
              </w:rPr>
              <w:t>39 884,5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30 936,4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30 936,4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30 936,4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30 936,4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30 936,3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194 566,4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11 130,0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56 880,0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val="en-US" w:eastAsia="en-US"/>
              </w:rPr>
              <w:t>28 754</w:t>
            </w:r>
            <w:r w:rsidRPr="00FB4E00">
              <w:rPr>
                <w:color w:val="000000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21 786,3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137 686,4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Объем налоговых расходов Кондинского район (справочно)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1. Комплекс процессных мероприятий «Обеспечение деятельности муниципальных и подведомственных учреждений»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</w:rPr>
              <w:t>23 981,6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</w:rPr>
              <w:t>18 286,4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18 286,4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18 286,4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18 286,4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18 286,3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115 413,5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1 980,0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1 980,0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</w:rPr>
              <w:t>22 001,6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</w:rPr>
              <w:t>18 286,4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18 286,4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18 286,4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18 286,4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18 286,3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113 433,5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2.</w:t>
            </w:r>
            <w:r w:rsidRPr="00FB4E00">
              <w:rPr>
                <w:sz w:val="18"/>
                <w:szCs w:val="18"/>
              </w:rPr>
              <w:t xml:space="preserve"> </w:t>
            </w:r>
            <w:r w:rsidRPr="00FB4E00">
              <w:rPr>
                <w:sz w:val="18"/>
                <w:szCs w:val="18"/>
                <w:lang w:eastAsia="en-US"/>
              </w:rPr>
              <w:t>Комплекс процессных мероприятий «Организация временного трудоустройства несовершеннолетних граждан в возрасте от 14 до 18 лет в свободное от учебы время» (всего), из них: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15 902,9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79 152,9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jc w:val="center"/>
              <w:rPr>
                <w:color w:val="000000"/>
                <w:sz w:val="18"/>
                <w:szCs w:val="18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54 900,0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6 752,9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24 252,9</w:t>
            </w:r>
          </w:p>
        </w:tc>
      </w:tr>
      <w:tr w:rsidR="00FB4E00" w:rsidRPr="00FB4E00" w:rsidTr="00FB4E00">
        <w:trPr>
          <w:trHeight w:val="68"/>
        </w:trPr>
        <w:tc>
          <w:tcPr>
            <w:tcW w:w="228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B4E00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FB4E00" w:rsidRPr="00FB4E00" w:rsidRDefault="00FB4E00" w:rsidP="00B520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E00"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FB4E00" w:rsidRDefault="00FB4E00" w:rsidP="00FB4E00">
      <w:pPr>
        <w:pStyle w:val="afb"/>
        <w:kinsoku w:val="0"/>
        <w:overflowPunct w:val="0"/>
        <w:spacing w:after="0"/>
        <w:ind w:left="10206"/>
        <w:rPr>
          <w:color w:val="000000"/>
          <w:sz w:val="16"/>
          <w:szCs w:val="16"/>
        </w:rPr>
      </w:pPr>
      <w:r w:rsidRPr="009A026E">
        <w:rPr>
          <w:color w:val="000000"/>
          <w:sz w:val="20"/>
          <w:szCs w:val="20"/>
        </w:rPr>
        <w:t xml:space="preserve"> </w:t>
      </w:r>
    </w:p>
    <w:p w:rsidR="00FB4E00" w:rsidRPr="00953EC8" w:rsidRDefault="00FB4E00" w:rsidP="00FB4E00">
      <w:pPr>
        <w:tabs>
          <w:tab w:val="left" w:pos="10348"/>
        </w:tabs>
      </w:pPr>
      <w:bookmarkStart w:id="0" w:name="_GoBack"/>
      <w:bookmarkEnd w:id="0"/>
    </w:p>
    <w:p w:rsidR="00591FAC" w:rsidRDefault="00591FAC" w:rsidP="0023731C">
      <w:pPr>
        <w:rPr>
          <w:color w:val="000000"/>
          <w:sz w:val="16"/>
          <w:szCs w:val="16"/>
        </w:rPr>
      </w:pPr>
    </w:p>
    <w:sectPr w:rsidR="00591FAC" w:rsidSect="00FB4E00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0F" w:rsidRDefault="0025170F">
      <w:r>
        <w:separator/>
      </w:r>
    </w:p>
  </w:endnote>
  <w:endnote w:type="continuationSeparator" w:id="0">
    <w:p w:rsidR="0025170F" w:rsidRDefault="0025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0F" w:rsidRDefault="0025170F">
      <w:r>
        <w:separator/>
      </w:r>
    </w:p>
  </w:footnote>
  <w:footnote w:type="continuationSeparator" w:id="0">
    <w:p w:rsidR="0025170F" w:rsidRDefault="00251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B4E00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00" w:rsidRDefault="00FB4E0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4E00" w:rsidRDefault="00FB4E00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00" w:rsidRDefault="00FB4E0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B4E00" w:rsidRDefault="00FB4E0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4E00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1"/>
    <w:qFormat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1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2025-05-26T07:15:00Z</dcterms:created>
  <dcterms:modified xsi:type="dcterms:W3CDTF">2025-05-26T07:15:00Z</dcterms:modified>
</cp:coreProperties>
</file>