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67B1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67B1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67B10" w:rsidRDefault="00D63E9B" w:rsidP="00AB79D6">
            <w:pPr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 xml:space="preserve">от </w:t>
            </w:r>
            <w:r w:rsidR="000A701A" w:rsidRPr="00667B10">
              <w:rPr>
                <w:sz w:val="28"/>
                <w:szCs w:val="28"/>
              </w:rPr>
              <w:t>10</w:t>
            </w:r>
            <w:r w:rsidR="003509C0" w:rsidRPr="00667B10">
              <w:rPr>
                <w:sz w:val="28"/>
                <w:szCs w:val="28"/>
              </w:rPr>
              <w:t xml:space="preserve"> </w:t>
            </w:r>
            <w:r w:rsidR="00AB79D6" w:rsidRPr="00667B10">
              <w:rPr>
                <w:sz w:val="28"/>
                <w:szCs w:val="28"/>
              </w:rPr>
              <w:t>июня</w:t>
            </w:r>
            <w:r w:rsidR="004E671D" w:rsidRPr="00667B10">
              <w:rPr>
                <w:sz w:val="28"/>
                <w:szCs w:val="28"/>
              </w:rPr>
              <w:t xml:space="preserve"> </w:t>
            </w:r>
            <w:r w:rsidR="0026636E" w:rsidRPr="00667B10">
              <w:rPr>
                <w:sz w:val="28"/>
                <w:szCs w:val="28"/>
              </w:rPr>
              <w:t>202</w:t>
            </w:r>
            <w:r w:rsidR="00DB2C7B" w:rsidRPr="00667B10">
              <w:rPr>
                <w:sz w:val="28"/>
                <w:szCs w:val="28"/>
              </w:rPr>
              <w:t>5</w:t>
            </w:r>
            <w:r w:rsidRPr="00667B1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67B1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67B1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67B10" w:rsidRDefault="00D63E9B" w:rsidP="00F14FFF">
            <w:pPr>
              <w:jc w:val="right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>№</w:t>
            </w:r>
            <w:r w:rsidR="00CF3CE0" w:rsidRPr="00667B10">
              <w:rPr>
                <w:sz w:val="28"/>
                <w:szCs w:val="28"/>
              </w:rPr>
              <w:t xml:space="preserve"> </w:t>
            </w:r>
            <w:r w:rsidR="00667B10" w:rsidRPr="00667B10">
              <w:rPr>
                <w:sz w:val="28"/>
                <w:szCs w:val="28"/>
              </w:rPr>
              <w:t>660</w:t>
            </w:r>
          </w:p>
        </w:tc>
      </w:tr>
      <w:tr w:rsidR="001A685C" w:rsidRPr="00667B1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67B1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67B10" w:rsidRDefault="001A685C" w:rsidP="00F40CE7">
            <w:pPr>
              <w:jc w:val="center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67B1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667B1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667B10" w:rsidTr="00C60BC2">
        <w:tc>
          <w:tcPr>
            <w:tcW w:w="5778" w:type="dxa"/>
          </w:tcPr>
          <w:p w:rsidR="00667B10" w:rsidRDefault="00667B1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667B10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:rsidR="00667B10" w:rsidRDefault="00667B1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 xml:space="preserve">от 23 ноября 2022 года № 2538 </w:t>
            </w:r>
          </w:p>
          <w:p w:rsidR="00667B10" w:rsidRDefault="00667B1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 xml:space="preserve">«О муниципальной программе </w:t>
            </w:r>
          </w:p>
          <w:p w:rsidR="000F2778" w:rsidRPr="00667B10" w:rsidRDefault="00667B1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>Кондинского района «Формирование комфортной городской среды»</w:t>
            </w:r>
          </w:p>
          <w:p w:rsidR="00667B10" w:rsidRPr="00667B10" w:rsidRDefault="00667B1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67B10" w:rsidRPr="00667B10" w:rsidRDefault="00667B10" w:rsidP="00667B10">
      <w:pPr>
        <w:ind w:firstLine="709"/>
        <w:jc w:val="both"/>
        <w:rPr>
          <w:b/>
          <w:bCs/>
          <w:sz w:val="28"/>
          <w:szCs w:val="28"/>
        </w:rPr>
      </w:pPr>
      <w:r w:rsidRPr="00667B10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667B10">
        <w:rPr>
          <w:b/>
          <w:sz w:val="28"/>
          <w:szCs w:val="28"/>
        </w:rPr>
        <w:t>администрация Кондинского района постановляет:</w:t>
      </w:r>
    </w:p>
    <w:p w:rsidR="00667B10" w:rsidRPr="00667B10" w:rsidRDefault="00667B10" w:rsidP="00667B10">
      <w:pPr>
        <w:ind w:firstLine="709"/>
        <w:jc w:val="both"/>
        <w:rPr>
          <w:sz w:val="28"/>
          <w:szCs w:val="28"/>
        </w:rPr>
      </w:pPr>
      <w:r w:rsidRPr="00667B10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                                   </w:t>
      </w:r>
      <w:r w:rsidRPr="00667B10">
        <w:rPr>
          <w:sz w:val="28"/>
          <w:szCs w:val="28"/>
        </w:rPr>
        <w:t>от 23 ноября 2022 года № 2538 «О муниципальной программе</w:t>
      </w:r>
      <w:r>
        <w:rPr>
          <w:sz w:val="28"/>
          <w:szCs w:val="28"/>
        </w:rPr>
        <w:t xml:space="preserve"> </w:t>
      </w:r>
      <w:r w:rsidRPr="00667B10">
        <w:rPr>
          <w:sz w:val="28"/>
          <w:szCs w:val="28"/>
        </w:rPr>
        <w:t>Кондинского района «Формирование комфортной городской среды»</w:t>
      </w:r>
      <w:r>
        <w:rPr>
          <w:sz w:val="28"/>
          <w:szCs w:val="28"/>
        </w:rPr>
        <w:t xml:space="preserve"> </w:t>
      </w:r>
      <w:r w:rsidRPr="00667B10">
        <w:rPr>
          <w:sz w:val="28"/>
          <w:szCs w:val="28"/>
        </w:rPr>
        <w:t>следующие изменения:</w:t>
      </w:r>
    </w:p>
    <w:p w:rsidR="00667B10" w:rsidRPr="00667B10" w:rsidRDefault="00667B10" w:rsidP="00667B10">
      <w:pPr>
        <w:ind w:firstLine="709"/>
        <w:jc w:val="both"/>
        <w:rPr>
          <w:sz w:val="28"/>
          <w:szCs w:val="28"/>
        </w:rPr>
      </w:pPr>
      <w:r w:rsidRPr="00667B10">
        <w:rPr>
          <w:sz w:val="28"/>
          <w:szCs w:val="28"/>
        </w:rPr>
        <w:t>Таблицу 1 приложения 1 к постановлению изложить в новой редакции</w:t>
      </w:r>
      <w:r>
        <w:rPr>
          <w:sz w:val="28"/>
          <w:szCs w:val="28"/>
        </w:rPr>
        <w:t xml:space="preserve"> (приложение)</w:t>
      </w:r>
      <w:r w:rsidRPr="00667B10">
        <w:rPr>
          <w:sz w:val="28"/>
          <w:szCs w:val="28"/>
        </w:rPr>
        <w:t>.</w:t>
      </w:r>
    </w:p>
    <w:p w:rsidR="00667B10" w:rsidRPr="00667B10" w:rsidRDefault="00667B10" w:rsidP="00667B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7B10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67B10" w:rsidRPr="00667B10" w:rsidRDefault="00667B10" w:rsidP="00667B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7B10">
        <w:rPr>
          <w:sz w:val="28"/>
          <w:szCs w:val="28"/>
        </w:rPr>
        <w:t xml:space="preserve">3. </w:t>
      </w:r>
      <w:r w:rsidRPr="00667B10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667B1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667B10" w:rsidRDefault="00667B10" w:rsidP="00667B1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667B10" w:rsidRPr="00667B10" w:rsidRDefault="00667B10" w:rsidP="00667B10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667B10" w:rsidTr="004221F7">
        <w:tc>
          <w:tcPr>
            <w:tcW w:w="4785" w:type="dxa"/>
          </w:tcPr>
          <w:p w:rsidR="00424B28" w:rsidRPr="00667B10" w:rsidRDefault="009362FE" w:rsidP="004221F7">
            <w:pPr>
              <w:jc w:val="both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>Глава</w:t>
            </w:r>
            <w:r w:rsidR="00424B28" w:rsidRPr="00667B1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667B1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67B1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667B1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667B10" w:rsidRDefault="00667B10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67B10" w:rsidRDefault="00667B10" w:rsidP="0023731C">
      <w:pPr>
        <w:rPr>
          <w:color w:val="000000"/>
          <w:sz w:val="20"/>
          <w:szCs w:val="20"/>
        </w:rPr>
      </w:pPr>
    </w:p>
    <w:p w:rsidR="00667B10" w:rsidRDefault="0069260B" w:rsidP="00667B10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667B10" w:rsidRDefault="00667B10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67B10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667B1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667B1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667B10">
      <w:pPr>
        <w:tabs>
          <w:tab w:val="left" w:pos="10206"/>
        </w:tabs>
        <w:ind w:left="10206"/>
      </w:pPr>
      <w:r>
        <w:t xml:space="preserve">от </w:t>
      </w:r>
      <w:r w:rsidR="000A701A">
        <w:t>10</w:t>
      </w:r>
      <w:r w:rsidR="001801BC">
        <w:t>.</w:t>
      </w:r>
      <w:r w:rsidR="00591FAC">
        <w:t>0</w:t>
      </w:r>
      <w:r w:rsidR="00AB79D6">
        <w:t>6</w:t>
      </w:r>
      <w:r w:rsidR="00591FAC">
        <w:t xml:space="preserve">.2025 № </w:t>
      </w:r>
      <w:r w:rsidR="00667B10">
        <w:t>660</w:t>
      </w:r>
    </w:p>
    <w:p w:rsidR="00667B10" w:rsidRPr="00667B10" w:rsidRDefault="00667B10" w:rsidP="00667B10">
      <w:pPr>
        <w:tabs>
          <w:tab w:val="left" w:pos="10206"/>
        </w:tabs>
        <w:rPr>
          <w:color w:val="000000"/>
        </w:rPr>
      </w:pPr>
    </w:p>
    <w:p w:rsidR="00667B10" w:rsidRPr="00667B10" w:rsidRDefault="00667B10" w:rsidP="00667B10">
      <w:pPr>
        <w:ind w:left="10205"/>
        <w:jc w:val="both"/>
      </w:pPr>
      <w:r w:rsidRPr="00667B10">
        <w:t>Таблица 1</w:t>
      </w:r>
    </w:p>
    <w:p w:rsidR="00667B10" w:rsidRPr="00667B10" w:rsidRDefault="00667B10" w:rsidP="00667B10"/>
    <w:p w:rsidR="00667B10" w:rsidRPr="00667B10" w:rsidRDefault="00667B10" w:rsidP="00667B10">
      <w:pPr>
        <w:jc w:val="center"/>
      </w:pPr>
      <w:r w:rsidRPr="00667B10">
        <w:t>Распределение финансовых ресурсов муниципальной программы (по годам)</w:t>
      </w:r>
    </w:p>
    <w:p w:rsidR="00667B10" w:rsidRPr="00667B10" w:rsidRDefault="00667B10" w:rsidP="00667B1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880"/>
        <w:gridCol w:w="2045"/>
        <w:gridCol w:w="2343"/>
        <w:gridCol w:w="1182"/>
        <w:gridCol w:w="1164"/>
        <w:gridCol w:w="1275"/>
        <w:gridCol w:w="1137"/>
        <w:gridCol w:w="1149"/>
        <w:gridCol w:w="1191"/>
      </w:tblGrid>
      <w:tr w:rsidR="00667B10" w:rsidRPr="00667B10" w:rsidTr="00667B10">
        <w:trPr>
          <w:trHeight w:val="68"/>
          <w:jc w:val="center"/>
        </w:trPr>
        <w:tc>
          <w:tcPr>
            <w:tcW w:w="522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7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378" w:type="pct"/>
            <w:gridSpan w:val="6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667B10">
              <w:rPr>
                <w:rFonts w:eastAsia="Calibri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982" w:type="pct"/>
            <w:gridSpan w:val="5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2023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2024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2026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2027-2030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годы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5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F2</w:t>
            </w:r>
          </w:p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</w:t>
            </w:r>
            <w:r>
              <w:rPr>
                <w:rFonts w:eastAsia="Calibri"/>
                <w:sz w:val="22"/>
                <w:szCs w:val="22"/>
                <w:lang w:eastAsia="en-US"/>
              </w:rPr>
              <w:t>ние комфортной городской среды»</w:t>
            </w:r>
            <w:r w:rsidRPr="00667B10">
              <w:rPr>
                <w:rFonts w:eastAsia="Calibri"/>
                <w:sz w:val="22"/>
                <w:szCs w:val="22"/>
                <w:lang w:eastAsia="en-US"/>
              </w:rPr>
              <w:t xml:space="preserve"> (целевой показатель 1, 2)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Управление жилищно-коммунального хозяйства администрации Кондинского района (далее - УЖКХ), муниципальное учреждение Управление капитального строительства Кондинского района (далее -  МУ УКС),                  в том числе: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47 836,63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13 606,13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11 329,11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 xml:space="preserve">Региональный проект «Формирование комфортной городской </w:t>
            </w:r>
            <w:r>
              <w:rPr>
                <w:rFonts w:eastAsia="Calibri"/>
                <w:sz w:val="22"/>
                <w:szCs w:val="22"/>
                <w:lang w:eastAsia="en-US"/>
              </w:rPr>
              <w:t>среды»</w:t>
            </w:r>
            <w:r w:rsidRPr="00667B10">
              <w:rPr>
                <w:rFonts w:eastAsia="Calibri"/>
                <w:sz w:val="22"/>
                <w:szCs w:val="22"/>
                <w:lang w:eastAsia="en-US"/>
              </w:rPr>
              <w:t xml:space="preserve"> (целевой показатель 1, 2)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47 836,63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13 606,13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11 329,11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общего пользования</w:t>
            </w:r>
            <w:r w:rsidRPr="00667B10">
              <w:rPr>
                <w:rFonts w:eastAsia="Calibri"/>
                <w:sz w:val="22"/>
                <w:szCs w:val="22"/>
                <w:lang w:eastAsia="en-US"/>
              </w:rPr>
              <w:t xml:space="preserve"> (целевой показатель 1, 2)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УЖКХ, МУ УКС,             в том числе: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32 804,85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27 527,74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sz w:val="22"/>
                <w:szCs w:val="22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sz w:val="22"/>
                <w:szCs w:val="22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 w:val="restar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5" w:type="pct"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90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90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sz w:val="22"/>
                <w:szCs w:val="22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sz w:val="22"/>
                <w:szCs w:val="22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522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 по муниципальной программе: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80 641,48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39 246,02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41 133,87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18 752,82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55 465,24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34 972,04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20 493,20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5" w:type="pct"/>
            <w:shd w:val="clear" w:color="auto" w:fill="auto"/>
          </w:tcPr>
          <w:p w:rsidR="00667B10" w:rsidRPr="00667B10" w:rsidRDefault="00667B10" w:rsidP="007C7BA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Проектная часть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47 836,63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25 066,41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25 808,20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9 399,70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13 606,13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11 329,11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 xml:space="preserve"> 2 277,02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32 804 85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16 329,05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5 277,11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27 527,74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11 051,94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5" w:type="pct"/>
            <w:shd w:val="clear" w:color="auto" w:fill="auto"/>
          </w:tcPr>
          <w:p w:rsidR="00667B10" w:rsidRPr="00667B10" w:rsidRDefault="00667B10" w:rsidP="007C7BA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УЖКХ, 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80 641,48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39 246,02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31 085,31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41 133,87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18 752,82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5" w:type="pct"/>
            <w:shd w:val="clear" w:color="auto" w:fill="auto"/>
          </w:tcPr>
          <w:p w:rsidR="00667B10" w:rsidRPr="00667B10" w:rsidRDefault="00667B10" w:rsidP="007C7BA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16 475,80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Соисполнитель 1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МУ УКС</w:t>
            </w: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64 165,68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41 395,46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8 422,30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31 085,31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14 676,81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24 658,07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22 381,05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B10" w:rsidRPr="00667B10" w:rsidTr="00667B10">
        <w:trPr>
          <w:trHeight w:val="68"/>
          <w:jc w:val="center"/>
        </w:trPr>
        <w:tc>
          <w:tcPr>
            <w:tcW w:w="1152" w:type="pct"/>
            <w:gridSpan w:val="2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pct"/>
            <w:shd w:val="clear" w:color="auto" w:fill="auto"/>
            <w:hideMark/>
          </w:tcPr>
          <w:p w:rsidR="00667B10" w:rsidRPr="00667B10" w:rsidRDefault="00667B10" w:rsidP="007C7B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27" w:type="pct"/>
            <w:shd w:val="clear" w:color="auto" w:fill="auto"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67B10" w:rsidRPr="00667B10" w:rsidRDefault="00667B10" w:rsidP="007C7B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B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667B10" w:rsidRPr="009152CB" w:rsidRDefault="00667B10" w:rsidP="00667B10"/>
    <w:p w:rsidR="00667B10" w:rsidRDefault="00667B10" w:rsidP="00667B10">
      <w:pPr>
        <w:tabs>
          <w:tab w:val="left" w:pos="10206"/>
        </w:tabs>
        <w:rPr>
          <w:color w:val="000000"/>
          <w:sz w:val="16"/>
          <w:szCs w:val="16"/>
        </w:rPr>
      </w:pPr>
    </w:p>
    <w:sectPr w:rsidR="00667B10" w:rsidSect="00667B10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81" w:rsidRDefault="009D2881">
      <w:r>
        <w:separator/>
      </w:r>
    </w:p>
  </w:endnote>
  <w:endnote w:type="continuationSeparator" w:id="0">
    <w:p w:rsidR="009D2881" w:rsidRDefault="009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81" w:rsidRDefault="009D2881">
      <w:r>
        <w:separator/>
      </w:r>
    </w:p>
  </w:footnote>
  <w:footnote w:type="continuationSeparator" w:id="0">
    <w:p w:rsidR="009D2881" w:rsidRDefault="009D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7B10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01A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67B10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2881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2025-06-10T05:14:00Z</dcterms:created>
  <dcterms:modified xsi:type="dcterms:W3CDTF">2025-06-10T05:14:00Z</dcterms:modified>
</cp:coreProperties>
</file>