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5C" w:rsidRPr="00FF1156" w:rsidRDefault="00FC46AA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7.7pt;height:56.1pt;visibility:visible">
            <v:imagedata r:id="rId7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E335AC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BD15E0">
            <w:pPr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 xml:space="preserve">от </w:t>
            </w:r>
            <w:r w:rsidR="00AB73C5">
              <w:rPr>
                <w:sz w:val="28"/>
                <w:szCs w:val="28"/>
              </w:rPr>
              <w:t>09</w:t>
            </w:r>
            <w:r w:rsidR="003509C0" w:rsidRPr="00E335AC">
              <w:rPr>
                <w:sz w:val="28"/>
                <w:szCs w:val="28"/>
              </w:rPr>
              <w:t xml:space="preserve"> </w:t>
            </w:r>
            <w:r w:rsidR="00AB79D6">
              <w:rPr>
                <w:sz w:val="28"/>
                <w:szCs w:val="28"/>
              </w:rPr>
              <w:t>ию</w:t>
            </w:r>
            <w:r w:rsidR="00BD15E0">
              <w:rPr>
                <w:sz w:val="28"/>
                <w:szCs w:val="28"/>
              </w:rPr>
              <w:t>л</w:t>
            </w:r>
            <w:r w:rsidR="00AB79D6">
              <w:rPr>
                <w:sz w:val="28"/>
                <w:szCs w:val="28"/>
              </w:rPr>
              <w:t>я</w:t>
            </w:r>
            <w:r w:rsidR="004E671D">
              <w:rPr>
                <w:sz w:val="28"/>
                <w:szCs w:val="28"/>
              </w:rPr>
              <w:t xml:space="preserve"> </w:t>
            </w:r>
            <w:r w:rsidR="0026636E" w:rsidRPr="00E335AC">
              <w:rPr>
                <w:sz w:val="28"/>
                <w:szCs w:val="28"/>
              </w:rPr>
              <w:t>202</w:t>
            </w:r>
            <w:r w:rsidR="00DB2C7B" w:rsidRPr="00E335AC">
              <w:rPr>
                <w:sz w:val="28"/>
                <w:szCs w:val="28"/>
              </w:rPr>
              <w:t>5</w:t>
            </w:r>
            <w:r w:rsidRPr="00E335AC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E335AC" w:rsidRDefault="00D63E9B" w:rsidP="00F14FFF">
            <w:pPr>
              <w:jc w:val="right"/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>№</w:t>
            </w:r>
            <w:r w:rsidR="00CF3CE0" w:rsidRPr="00E335AC">
              <w:rPr>
                <w:sz w:val="28"/>
                <w:szCs w:val="28"/>
              </w:rPr>
              <w:t xml:space="preserve"> </w:t>
            </w:r>
            <w:r w:rsidR="00F834DC">
              <w:rPr>
                <w:sz w:val="28"/>
                <w:szCs w:val="28"/>
              </w:rPr>
              <w:t>763</w:t>
            </w:r>
          </w:p>
        </w:tc>
      </w:tr>
      <w:tr w:rsidR="001A685C" w:rsidRPr="00E335AC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335AC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E335AC" w:rsidRDefault="001A685C" w:rsidP="00F40CE7">
            <w:pPr>
              <w:jc w:val="center"/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E335AC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E335AC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3E3AB0" w:rsidRPr="00B72AFF" w:rsidTr="00C60BC2">
        <w:tc>
          <w:tcPr>
            <w:tcW w:w="5778" w:type="dxa"/>
          </w:tcPr>
          <w:p w:rsidR="00F834DC" w:rsidRPr="00B72AFF" w:rsidRDefault="00F834DC" w:rsidP="00F834DC">
            <w:pPr>
              <w:jc w:val="both"/>
              <w:rPr>
                <w:color w:val="000000"/>
                <w:sz w:val="28"/>
                <w:szCs w:val="28"/>
              </w:rPr>
            </w:pPr>
            <w:r w:rsidRPr="00B72AFF">
              <w:rPr>
                <w:color w:val="000000"/>
                <w:sz w:val="28"/>
                <w:szCs w:val="28"/>
              </w:rPr>
              <w:t xml:space="preserve">Об утверждении проекта планировки </w:t>
            </w:r>
          </w:p>
          <w:p w:rsidR="00F834DC" w:rsidRPr="00B72AFF" w:rsidRDefault="00F834DC" w:rsidP="00F834DC">
            <w:pPr>
              <w:jc w:val="both"/>
              <w:rPr>
                <w:color w:val="000000"/>
                <w:sz w:val="28"/>
                <w:szCs w:val="28"/>
              </w:rPr>
            </w:pPr>
            <w:r w:rsidRPr="00B72AFF">
              <w:rPr>
                <w:color w:val="000000"/>
                <w:sz w:val="28"/>
                <w:szCs w:val="28"/>
              </w:rPr>
              <w:t xml:space="preserve">территории </w:t>
            </w:r>
          </w:p>
          <w:p w:rsidR="000F2778" w:rsidRPr="00B72AFF" w:rsidRDefault="000F2778" w:rsidP="00F14FFF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F834DC" w:rsidRPr="00B72AFF" w:rsidRDefault="00F834DC" w:rsidP="00B72AFF">
      <w:pPr>
        <w:ind w:firstLine="709"/>
        <w:jc w:val="both"/>
        <w:rPr>
          <w:color w:val="000000"/>
          <w:sz w:val="28"/>
          <w:szCs w:val="28"/>
        </w:rPr>
      </w:pPr>
      <w:r w:rsidRPr="00B72AFF">
        <w:rPr>
          <w:color w:val="000000"/>
          <w:sz w:val="28"/>
          <w:szCs w:val="28"/>
        </w:rPr>
        <w:t xml:space="preserve">В соответствии со статьей 45 Градостроительного кодекса Российской Федерации, Федеральным законом от </w:t>
      </w:r>
      <w:r w:rsidR="00B72AFF">
        <w:rPr>
          <w:color w:val="000000"/>
          <w:sz w:val="28"/>
          <w:szCs w:val="28"/>
        </w:rPr>
        <w:t>0</w:t>
      </w:r>
      <w:r w:rsidRPr="00B72AFF">
        <w:rPr>
          <w:color w:val="000000"/>
          <w:sz w:val="28"/>
          <w:szCs w:val="28"/>
        </w:rPr>
        <w:t>6 октября 2003 года №</w:t>
      </w:r>
      <w:r w:rsidR="00B72AFF">
        <w:rPr>
          <w:color w:val="000000"/>
          <w:sz w:val="28"/>
          <w:szCs w:val="28"/>
        </w:rPr>
        <w:t xml:space="preserve"> </w:t>
      </w:r>
      <w:r w:rsidRPr="00B72AFF">
        <w:rPr>
          <w:color w:val="000000"/>
          <w:sz w:val="28"/>
          <w:szCs w:val="28"/>
        </w:rPr>
        <w:t xml:space="preserve">131-ФЗ </w:t>
      </w:r>
      <w:r w:rsidR="00B72AFF">
        <w:rPr>
          <w:color w:val="000000"/>
          <w:sz w:val="28"/>
          <w:szCs w:val="28"/>
        </w:rPr>
        <w:br/>
      </w:r>
      <w:r w:rsidRPr="00B72AFF">
        <w:rPr>
          <w:color w:val="000000"/>
          <w:sz w:val="28"/>
          <w:szCs w:val="28"/>
        </w:rPr>
        <w:t xml:space="preserve">«Об общих принципах организации местного самоуправления в Российской Федерации», </w:t>
      </w:r>
      <w:r w:rsidRPr="00B72AFF">
        <w:rPr>
          <w:b/>
          <w:color w:val="000000"/>
          <w:sz w:val="28"/>
          <w:szCs w:val="28"/>
        </w:rPr>
        <w:t>администрация Кондинского района постановляет:</w:t>
      </w:r>
    </w:p>
    <w:p w:rsidR="00F834DC" w:rsidRPr="00B72AFF" w:rsidRDefault="00B72AFF" w:rsidP="00B72AFF">
      <w:pPr>
        <w:ind w:firstLine="709"/>
        <w:jc w:val="both"/>
        <w:rPr>
          <w:color w:val="000000"/>
          <w:sz w:val="28"/>
          <w:szCs w:val="28"/>
        </w:rPr>
      </w:pPr>
      <w:r w:rsidRPr="00B72AFF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 w:rsidR="00F834DC" w:rsidRPr="00B72AFF">
        <w:rPr>
          <w:color w:val="000000"/>
          <w:sz w:val="28"/>
          <w:szCs w:val="28"/>
        </w:rPr>
        <w:t xml:space="preserve">Утвердить проект планировки территории под размещение </w:t>
      </w:r>
      <w:proofErr w:type="gramStart"/>
      <w:r w:rsidR="00F834DC" w:rsidRPr="00B72AFF">
        <w:rPr>
          <w:color w:val="000000"/>
          <w:sz w:val="28"/>
          <w:szCs w:val="28"/>
        </w:rPr>
        <w:t>объекта  «</w:t>
      </w:r>
      <w:proofErr w:type="gramEnd"/>
      <w:r w:rsidR="00F834DC" w:rsidRPr="00B72AFF">
        <w:rPr>
          <w:color w:val="000000"/>
          <w:sz w:val="28"/>
          <w:szCs w:val="28"/>
        </w:rPr>
        <w:t>Освоение лицензионных участков Карабашского кластера. Кустовая площадка № 5», расположенного на территории муниципального образования Кондинский район Ханты-Мансийского автономного округа – Югры Тюменской области (приложение).</w:t>
      </w:r>
    </w:p>
    <w:p w:rsidR="00F834DC" w:rsidRPr="00B72AFF" w:rsidRDefault="00F834DC" w:rsidP="00B72AFF">
      <w:pPr>
        <w:ind w:firstLine="709"/>
        <w:jc w:val="both"/>
        <w:rPr>
          <w:color w:val="000000"/>
          <w:sz w:val="28"/>
          <w:szCs w:val="28"/>
        </w:rPr>
      </w:pPr>
      <w:r w:rsidRPr="00B72AFF">
        <w:rPr>
          <w:color w:val="000000"/>
          <w:sz w:val="28"/>
          <w:szCs w:val="28"/>
        </w:rPr>
        <w:t xml:space="preserve">2. Постановление </w:t>
      </w:r>
      <w:r w:rsidR="00B72AFF">
        <w:rPr>
          <w:color w:val="000000"/>
          <w:sz w:val="28"/>
          <w:szCs w:val="28"/>
        </w:rPr>
        <w:t>разместить на официальном сайте органов местного самоуправления Кондинского района.</w:t>
      </w:r>
    </w:p>
    <w:p w:rsidR="00F834DC" w:rsidRPr="00B72AFF" w:rsidRDefault="00F834DC" w:rsidP="00B72AFF">
      <w:pPr>
        <w:ind w:firstLine="709"/>
        <w:jc w:val="both"/>
        <w:rPr>
          <w:sz w:val="28"/>
          <w:szCs w:val="28"/>
        </w:rPr>
      </w:pPr>
      <w:r w:rsidRPr="00B72AFF">
        <w:rPr>
          <w:color w:val="000000"/>
          <w:sz w:val="28"/>
          <w:szCs w:val="28"/>
        </w:rPr>
        <w:t xml:space="preserve">3. </w:t>
      </w:r>
      <w:r w:rsidRPr="00B72AFF">
        <w:rPr>
          <w:sz w:val="28"/>
          <w:szCs w:val="28"/>
        </w:rPr>
        <w:t xml:space="preserve">Контроль за выполнением постановления возложить на заместителя главы района А.И. Уланова. </w:t>
      </w:r>
    </w:p>
    <w:p w:rsidR="00F14FFF" w:rsidRPr="00B72AFF" w:rsidRDefault="00F834DC" w:rsidP="00B72AFF">
      <w:pPr>
        <w:ind w:firstLine="709"/>
        <w:jc w:val="both"/>
        <w:rPr>
          <w:color w:val="000000"/>
          <w:sz w:val="28"/>
          <w:szCs w:val="28"/>
        </w:rPr>
      </w:pPr>
      <w:r w:rsidRPr="00B72AFF">
        <w:rPr>
          <w:color w:val="000000"/>
          <w:sz w:val="28"/>
          <w:szCs w:val="28"/>
        </w:rPr>
        <w:t xml:space="preserve"> </w:t>
      </w:r>
    </w:p>
    <w:p w:rsidR="00E335AC" w:rsidRPr="00E335AC" w:rsidRDefault="00E335AC" w:rsidP="00F40CE7">
      <w:pPr>
        <w:jc w:val="both"/>
        <w:rPr>
          <w:color w:val="000000"/>
          <w:sz w:val="28"/>
          <w:szCs w:val="28"/>
        </w:rPr>
      </w:pPr>
    </w:p>
    <w:p w:rsidR="00E335AC" w:rsidRPr="00E335AC" w:rsidRDefault="00E335AC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5"/>
        <w:gridCol w:w="1856"/>
        <w:gridCol w:w="3356"/>
      </w:tblGrid>
      <w:tr w:rsidR="00424B28" w:rsidRPr="00E335AC" w:rsidTr="004221F7">
        <w:tc>
          <w:tcPr>
            <w:tcW w:w="4785" w:type="dxa"/>
          </w:tcPr>
          <w:p w:rsidR="00424B28" w:rsidRPr="00E335AC" w:rsidRDefault="009362FE" w:rsidP="004221F7">
            <w:pPr>
              <w:jc w:val="both"/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>Глава</w:t>
            </w:r>
            <w:r w:rsidR="00424B28" w:rsidRPr="00E335AC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920" w:type="dxa"/>
          </w:tcPr>
          <w:p w:rsidR="00424B28" w:rsidRPr="00E335AC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E335AC" w:rsidRDefault="009A3AC0" w:rsidP="009362FE">
            <w:pPr>
              <w:ind w:left="1335"/>
              <w:jc w:val="right"/>
              <w:rPr>
                <w:sz w:val="28"/>
                <w:szCs w:val="28"/>
              </w:rPr>
            </w:pPr>
            <w:r w:rsidRPr="00E335AC">
              <w:rPr>
                <w:sz w:val="28"/>
                <w:szCs w:val="28"/>
              </w:rPr>
              <w:t>А.В.Зяблицев</w:t>
            </w:r>
          </w:p>
        </w:tc>
      </w:tr>
    </w:tbl>
    <w:p w:rsidR="00D543D4" w:rsidRPr="001D2AD3" w:rsidRDefault="00D543D4" w:rsidP="00F40CE7">
      <w:pPr>
        <w:jc w:val="both"/>
        <w:rPr>
          <w:color w:val="000000"/>
          <w:sz w:val="26"/>
          <w:szCs w:val="26"/>
        </w:rPr>
      </w:pPr>
    </w:p>
    <w:p w:rsidR="00E44993" w:rsidRDefault="00E44993" w:rsidP="00F40CE7">
      <w:pPr>
        <w:jc w:val="both"/>
        <w:rPr>
          <w:color w:val="000000"/>
          <w:sz w:val="26"/>
          <w:szCs w:val="26"/>
        </w:rPr>
      </w:pPr>
    </w:p>
    <w:p w:rsidR="00B925A4" w:rsidRDefault="00B925A4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72AFF" w:rsidRDefault="00B72AFF" w:rsidP="0023731C">
      <w:pPr>
        <w:rPr>
          <w:color w:val="000000"/>
          <w:sz w:val="20"/>
          <w:szCs w:val="20"/>
        </w:rPr>
      </w:pPr>
    </w:p>
    <w:p w:rsidR="00B925A4" w:rsidRDefault="0069260B" w:rsidP="0023731C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са</w:t>
      </w:r>
      <w:r w:rsidR="0033488B">
        <w:rPr>
          <w:color w:val="000000"/>
          <w:sz w:val="16"/>
          <w:szCs w:val="16"/>
        </w:rPr>
        <w:t>/Ба</w:t>
      </w:r>
      <w:r w:rsidR="00DB2C7B">
        <w:rPr>
          <w:color w:val="000000"/>
          <w:sz w:val="16"/>
          <w:szCs w:val="16"/>
        </w:rPr>
        <w:t>нк документов/Постановления 2025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591FAC" w:rsidRPr="00953EC8" w:rsidRDefault="00591FAC" w:rsidP="00591FAC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591FAC" w:rsidRDefault="00BB1F1E" w:rsidP="00591FAC">
      <w:pPr>
        <w:tabs>
          <w:tab w:val="left" w:pos="4962"/>
        </w:tabs>
        <w:ind w:left="4962"/>
      </w:pPr>
      <w:r>
        <w:t xml:space="preserve">от </w:t>
      </w:r>
      <w:r w:rsidR="00AB73C5">
        <w:t>09</w:t>
      </w:r>
      <w:r w:rsidR="001801BC">
        <w:t>.</w:t>
      </w:r>
      <w:r w:rsidR="00591FAC">
        <w:t>0</w:t>
      </w:r>
      <w:r w:rsidR="00BD15E0">
        <w:t>7</w:t>
      </w:r>
      <w:r w:rsidR="00591FAC">
        <w:t xml:space="preserve">.2025 № </w:t>
      </w:r>
      <w:r w:rsidR="00B72AFF">
        <w:t>763</w:t>
      </w:r>
    </w:p>
    <w:p w:rsidR="00F834DC" w:rsidRPr="00B667C2" w:rsidRDefault="00F834DC" w:rsidP="00591FAC">
      <w:pPr>
        <w:tabs>
          <w:tab w:val="left" w:pos="4962"/>
        </w:tabs>
        <w:ind w:left="4962"/>
      </w:pPr>
    </w:p>
    <w:p w:rsidR="00F834DC" w:rsidRDefault="00B667C2" w:rsidP="00B667C2">
      <w:pPr>
        <w:pStyle w:val="af9"/>
        <w:tabs>
          <w:tab w:val="left" w:pos="284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bookmarkStart w:id="0" w:name="_Hlk119664790"/>
      <w:bookmarkStart w:id="1" w:name="_Hlk103678282"/>
      <w:bookmarkEnd w:id="0"/>
      <w:bookmarkEnd w:id="1"/>
      <w:r>
        <w:rPr>
          <w:rFonts w:ascii="Times New Roman" w:hAnsi="Times New Roman"/>
          <w:sz w:val="24"/>
          <w:szCs w:val="24"/>
        </w:rPr>
        <w:t xml:space="preserve">1. </w:t>
      </w:r>
      <w:r w:rsidR="00F834DC" w:rsidRPr="00B667C2">
        <w:rPr>
          <w:rFonts w:ascii="Times New Roman" w:hAnsi="Times New Roman"/>
          <w:sz w:val="24"/>
          <w:szCs w:val="24"/>
        </w:rPr>
        <w:t>Проект планировки территории. Графическая часть</w:t>
      </w:r>
    </w:p>
    <w:p w:rsidR="00B667C2" w:rsidRPr="00B667C2" w:rsidRDefault="00F6455E" w:rsidP="00B667C2">
      <w:pPr>
        <w:pStyle w:val="af9"/>
        <w:tabs>
          <w:tab w:val="left" w:pos="284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Рисунок 1" o:spid="_x0000_s1027" type="#_x0000_t75" style="position:absolute;left:0;text-align:left;margin-left:23.55pt;margin-top:4.35pt;width:424.5pt;height:658.5pt;z-index:-251658752;visibility:visible;mso-wrap-style:square;mso-position-horizontal-relative:text;mso-position-vertical-relative:text">
            <v:imagedata r:id="rId8" o:title=""/>
          </v:shape>
        </w:pict>
      </w:r>
    </w:p>
    <w:p w:rsidR="00F834DC" w:rsidRPr="00F834DC" w:rsidRDefault="00F834DC" w:rsidP="00F834DC">
      <w:pPr>
        <w:pStyle w:val="af9"/>
        <w:tabs>
          <w:tab w:val="left" w:pos="284"/>
        </w:tabs>
        <w:spacing w:after="120"/>
        <w:ind w:left="0"/>
        <w:contextualSpacing w:val="0"/>
        <w:jc w:val="center"/>
        <w:rPr>
          <w:highlight w:val="yellow"/>
        </w:rPr>
      </w:pPr>
    </w:p>
    <w:p w:rsidR="00F834DC" w:rsidRPr="00F834DC" w:rsidRDefault="00FC46AA" w:rsidP="00F834DC">
      <w:pPr>
        <w:pStyle w:val="af9"/>
        <w:tabs>
          <w:tab w:val="left" w:pos="284"/>
        </w:tabs>
        <w:spacing w:after="120"/>
        <w:ind w:left="0"/>
        <w:contextualSpacing w:val="0"/>
        <w:jc w:val="center"/>
        <w:rPr>
          <w:highlight w:val="yellow"/>
        </w:rPr>
      </w:pPr>
      <w:r>
        <w:rPr>
          <w:noProof/>
          <w:lang w:eastAsia="ru-RU"/>
        </w:rPr>
        <w:lastRenderedPageBreak/>
        <w:pict>
          <v:shape id="Рисунок 2" o:spid="_x0000_i1026" type="#_x0000_t75" style="width:467.15pt;height:719.15pt;visibility:visible;mso-wrap-style:square">
            <v:imagedata r:id="rId9" o:title=""/>
          </v:shape>
        </w:pict>
      </w:r>
    </w:p>
    <w:p w:rsidR="00F834DC" w:rsidRPr="00F834DC" w:rsidRDefault="00FC46AA" w:rsidP="00F834DC">
      <w:pPr>
        <w:pStyle w:val="af9"/>
        <w:tabs>
          <w:tab w:val="left" w:pos="284"/>
        </w:tabs>
        <w:spacing w:after="120"/>
        <w:ind w:left="0"/>
        <w:contextualSpacing w:val="0"/>
        <w:jc w:val="center"/>
        <w:rPr>
          <w:highlight w:val="yellow"/>
        </w:rPr>
      </w:pPr>
      <w:r>
        <w:rPr>
          <w:noProof/>
          <w:lang w:eastAsia="ru-RU"/>
        </w:rPr>
        <w:lastRenderedPageBreak/>
        <w:pict>
          <v:shape id="Рисунок 3" o:spid="_x0000_i1027" type="#_x0000_t75" style="width:467.15pt;height:710.8pt;visibility:visible;mso-wrap-style:square">
            <v:imagedata r:id="rId10" o:title=""/>
          </v:shape>
        </w:pict>
      </w:r>
    </w:p>
    <w:p w:rsidR="00F834DC" w:rsidRPr="00F834DC" w:rsidRDefault="00FC46AA" w:rsidP="00F834DC">
      <w:pPr>
        <w:pStyle w:val="af9"/>
        <w:tabs>
          <w:tab w:val="left" w:pos="284"/>
        </w:tabs>
        <w:spacing w:after="120"/>
        <w:ind w:left="0"/>
        <w:contextualSpacing w:val="0"/>
        <w:jc w:val="center"/>
        <w:rPr>
          <w:highlight w:val="yellow"/>
        </w:rPr>
      </w:pPr>
      <w:r>
        <w:rPr>
          <w:noProof/>
          <w:lang w:eastAsia="ru-RU"/>
        </w:rPr>
        <w:lastRenderedPageBreak/>
        <w:pict>
          <v:shape id="_x0000_i1028" type="#_x0000_t75" style="width:467.15pt;height:627.9pt;visibility:visible;mso-wrap-style:square">
            <v:imagedata r:id="rId11" o:title=""/>
          </v:shape>
        </w:pict>
      </w:r>
    </w:p>
    <w:p w:rsidR="00F834DC" w:rsidRPr="00551993" w:rsidRDefault="00F834DC" w:rsidP="00F834DC">
      <w:pPr>
        <w:spacing w:before="100" w:beforeAutospacing="1" w:after="100" w:afterAutospacing="1"/>
        <w:jc w:val="center"/>
        <w:rPr>
          <w:highlight w:val="yellow"/>
        </w:rPr>
      </w:pPr>
    </w:p>
    <w:p w:rsidR="00F834DC" w:rsidRPr="00551993" w:rsidRDefault="00F834DC" w:rsidP="00F834DC">
      <w:pPr>
        <w:spacing w:before="100" w:beforeAutospacing="1" w:after="100" w:afterAutospacing="1"/>
        <w:jc w:val="center"/>
        <w:rPr>
          <w:highlight w:val="yellow"/>
        </w:rPr>
      </w:pPr>
    </w:p>
    <w:p w:rsidR="00F834DC" w:rsidRPr="00551993" w:rsidRDefault="00F834DC" w:rsidP="00F834DC">
      <w:pPr>
        <w:spacing w:before="100" w:beforeAutospacing="1" w:after="100" w:afterAutospacing="1"/>
        <w:jc w:val="center"/>
        <w:rPr>
          <w:highlight w:val="yellow"/>
        </w:rPr>
      </w:pPr>
      <w:r w:rsidRPr="00551993">
        <w:rPr>
          <w:highlight w:val="yellow"/>
        </w:rPr>
        <w:t xml:space="preserve"> </w:t>
      </w:r>
    </w:p>
    <w:p w:rsidR="00F834DC" w:rsidRDefault="00F834DC" w:rsidP="00B667C2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  <w:bookmarkStart w:id="2" w:name="_GoBack"/>
      <w:bookmarkEnd w:id="2"/>
      <w:r w:rsidRPr="00B667C2">
        <w:rPr>
          <w:rFonts w:eastAsia="Calibri"/>
          <w:bCs/>
          <w:iCs/>
        </w:rPr>
        <w:lastRenderedPageBreak/>
        <w:t>2. Положение о размещении линейных объектов</w:t>
      </w:r>
    </w:p>
    <w:p w:rsidR="00B667C2" w:rsidRPr="00B667C2" w:rsidRDefault="00B667C2" w:rsidP="00B667C2">
      <w:pPr>
        <w:keepNext/>
        <w:keepLines/>
        <w:contextualSpacing/>
        <w:jc w:val="center"/>
        <w:outlineLvl w:val="2"/>
        <w:rPr>
          <w:rFonts w:eastAsia="Calibri"/>
          <w:bCs/>
          <w:iCs/>
        </w:rPr>
      </w:pPr>
    </w:p>
    <w:p w:rsidR="00F834DC" w:rsidRPr="00B667C2" w:rsidRDefault="00F834DC" w:rsidP="00B667C2">
      <w:pPr>
        <w:keepNext/>
        <w:keepLines/>
        <w:spacing w:after="120"/>
        <w:contextualSpacing/>
        <w:jc w:val="center"/>
        <w:outlineLvl w:val="2"/>
        <w:rPr>
          <w:rFonts w:eastAsia="Calibri"/>
          <w:bCs/>
          <w:iCs/>
        </w:rPr>
      </w:pPr>
      <w:bookmarkStart w:id="3" w:name="_Toc499041856"/>
      <w:r w:rsidRPr="00B667C2">
        <w:rPr>
          <w:rFonts w:eastAsia="Calibri"/>
          <w:bCs/>
          <w:iCs/>
        </w:rPr>
        <w:t>2.1</w:t>
      </w:r>
      <w:r w:rsidR="00B667C2">
        <w:rPr>
          <w:rFonts w:eastAsia="Calibri"/>
          <w:bCs/>
          <w:iCs/>
        </w:rPr>
        <w:t>.</w:t>
      </w:r>
      <w:r w:rsidRPr="00B667C2">
        <w:rPr>
          <w:rFonts w:eastAsia="Calibri"/>
          <w:bCs/>
          <w:iCs/>
        </w:rPr>
        <w:t xml:space="preserve"> </w:t>
      </w:r>
      <w:bookmarkEnd w:id="3"/>
      <w:r w:rsidRPr="00B667C2">
        <w:rPr>
          <w:rFonts w:eastAsia="Calibri"/>
          <w:bCs/>
          <w:iCs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</w:p>
    <w:p w:rsidR="00F834DC" w:rsidRPr="008428A7" w:rsidRDefault="00F834DC" w:rsidP="00B667C2">
      <w:pPr>
        <w:keepNext/>
        <w:keepLines/>
        <w:spacing w:after="120"/>
        <w:ind w:firstLine="709"/>
        <w:contextualSpacing/>
        <w:jc w:val="both"/>
        <w:outlineLvl w:val="2"/>
        <w:rPr>
          <w:rFonts w:eastAsia="Calibri"/>
          <w:b/>
          <w:bCs/>
          <w:iCs/>
        </w:rPr>
      </w:pPr>
    </w:p>
    <w:p w:rsidR="00F834DC" w:rsidRPr="00705144" w:rsidRDefault="00F834DC" w:rsidP="00CF7A45">
      <w:pPr>
        <w:ind w:firstLine="709"/>
        <w:jc w:val="both"/>
      </w:pPr>
      <w:r w:rsidRPr="00705144">
        <w:t>Проектом предусматривается строительство следующих объектов: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>кустовой площадки №5;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>автомобильной дороги к кустовой площадке № 5;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 xml:space="preserve">ВЛ 10 кВ № 1 от </w:t>
      </w:r>
      <w:proofErr w:type="spellStart"/>
      <w:r w:rsidRPr="00705144">
        <w:t>т.вр</w:t>
      </w:r>
      <w:proofErr w:type="spellEnd"/>
      <w:r w:rsidRPr="00705144">
        <w:t xml:space="preserve"> ВЛ-10 кВ на КП 4 до КТП Куст №5;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 xml:space="preserve">ВЛ 10 кВ № 2 от </w:t>
      </w:r>
      <w:proofErr w:type="spellStart"/>
      <w:r w:rsidRPr="00705144">
        <w:t>т.вр</w:t>
      </w:r>
      <w:proofErr w:type="spellEnd"/>
      <w:r w:rsidRPr="00705144">
        <w:t xml:space="preserve"> ВЛ-10 кВ на КП 4 до КТП Куст №5;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>трубопр</w:t>
      </w:r>
      <w:r w:rsidR="00B667C2">
        <w:t>овода нефтегазосборного Куст 5 -</w:t>
      </w:r>
      <w:r w:rsidRPr="00705144">
        <w:t xml:space="preserve"> УЗА-010;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 xml:space="preserve">трубопровода нефтегазосборного УЗА-010 </w:t>
      </w:r>
      <w:r w:rsidR="00B667C2">
        <w:t>-</w:t>
      </w:r>
      <w:r w:rsidRPr="00705144">
        <w:t xml:space="preserve"> УЗА-008;</w:t>
      </w:r>
    </w:p>
    <w:p w:rsidR="00F834DC" w:rsidRDefault="00F834DC" w:rsidP="00CF7A45">
      <w:pPr>
        <w:shd w:val="clear" w:color="auto" w:fill="FFFFFF"/>
        <w:ind w:right="-1" w:firstLine="709"/>
        <w:jc w:val="both"/>
      </w:pPr>
      <w:r w:rsidRPr="00705144">
        <w:t>ВОЛС по ВЛ.</w:t>
      </w:r>
    </w:p>
    <w:p w:rsidR="00B667C2" w:rsidRPr="00705144" w:rsidRDefault="00B667C2" w:rsidP="00B667C2">
      <w:pPr>
        <w:shd w:val="clear" w:color="auto" w:fill="FFFFFF"/>
        <w:ind w:right="-1" w:firstLine="567"/>
        <w:jc w:val="both"/>
      </w:pPr>
    </w:p>
    <w:p w:rsidR="00F834DC" w:rsidRDefault="00F834DC" w:rsidP="00B667C2">
      <w:pPr>
        <w:shd w:val="clear" w:color="auto" w:fill="FFFFFF"/>
        <w:ind w:right="-1"/>
        <w:jc w:val="center"/>
        <w:rPr>
          <w:bCs/>
          <w:iCs/>
        </w:rPr>
      </w:pPr>
      <w:r w:rsidRPr="00705144">
        <w:rPr>
          <w:bCs/>
          <w:iCs/>
        </w:rPr>
        <w:t>Кустовая площадка №5</w:t>
      </w:r>
    </w:p>
    <w:p w:rsidR="00B667C2" w:rsidRPr="00705144" w:rsidRDefault="00B667C2" w:rsidP="00B667C2">
      <w:pPr>
        <w:shd w:val="clear" w:color="auto" w:fill="FFFFFF"/>
        <w:ind w:right="-1" w:firstLine="567"/>
        <w:jc w:val="both"/>
        <w:rPr>
          <w:bCs/>
          <w:iCs/>
        </w:rPr>
      </w:pPr>
    </w:p>
    <w:p w:rsidR="00F834DC" w:rsidRPr="00705144" w:rsidRDefault="00F834DC" w:rsidP="00CF7A45">
      <w:pPr>
        <w:shd w:val="clear" w:color="auto" w:fill="FFFFFF"/>
        <w:ind w:right="-1" w:firstLine="709"/>
        <w:jc w:val="both"/>
        <w:rPr>
          <w:bCs/>
          <w:iCs/>
        </w:rPr>
      </w:pPr>
      <w:r w:rsidRPr="00705144">
        <w:rPr>
          <w:bCs/>
          <w:iCs/>
        </w:rPr>
        <w:t>Кустовая площадка №5 находится на расстоянии 53,7 км юго-западнее г</w:t>
      </w:r>
      <w:r w:rsidR="00B667C2">
        <w:rPr>
          <w:bCs/>
          <w:iCs/>
        </w:rPr>
        <w:t>.</w:t>
      </w:r>
      <w:r w:rsidRPr="00705144">
        <w:rPr>
          <w:bCs/>
          <w:iCs/>
        </w:rPr>
        <w:t xml:space="preserve"> Урай </w:t>
      </w:r>
      <w:r w:rsidR="00B667C2">
        <w:rPr>
          <w:bCs/>
          <w:iCs/>
        </w:rPr>
        <w:br/>
      </w:r>
      <w:r w:rsidRPr="00705144">
        <w:rPr>
          <w:bCs/>
          <w:iCs/>
        </w:rPr>
        <w:t xml:space="preserve">и 46,7 км юго-западнее от </w:t>
      </w:r>
      <w:r w:rsidR="00B667C2">
        <w:rPr>
          <w:bCs/>
          <w:iCs/>
        </w:rPr>
        <w:t>д.</w:t>
      </w:r>
      <w:r w:rsidRPr="00705144">
        <w:rPr>
          <w:bCs/>
          <w:iCs/>
        </w:rPr>
        <w:t xml:space="preserve"> Ушья по прямой линии.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  <w:rPr>
          <w:bCs/>
          <w:iCs/>
        </w:rPr>
      </w:pPr>
      <w:r w:rsidRPr="00705144">
        <w:rPr>
          <w:bCs/>
          <w:iCs/>
        </w:rPr>
        <w:t>Площадка куста №5 расположена на суходольной территории, покрытой почвенно</w:t>
      </w:r>
      <w:r w:rsidR="00B667C2">
        <w:rPr>
          <w:bCs/>
          <w:iCs/>
        </w:rPr>
        <w:t>-</w:t>
      </w:r>
      <w:r w:rsidRPr="00705144">
        <w:rPr>
          <w:bCs/>
          <w:iCs/>
        </w:rPr>
        <w:t>растительным слоем. Растительность представлена смешанным высокоствольным лесом: ель, сосна, береза высотой до 20 м. Абсолютные отметки высот на территории изыскиваемой площадки изменяются от 69,06 д</w:t>
      </w:r>
      <w:r w:rsidR="00B667C2">
        <w:rPr>
          <w:bCs/>
          <w:iCs/>
        </w:rPr>
        <w:t xml:space="preserve">о 73,98 </w:t>
      </w:r>
      <w:proofErr w:type="spellStart"/>
      <w:r w:rsidR="00B667C2">
        <w:rPr>
          <w:bCs/>
          <w:iCs/>
        </w:rPr>
        <w:t>мБС</w:t>
      </w:r>
      <w:proofErr w:type="spellEnd"/>
      <w:r w:rsidR="00B667C2">
        <w:rPr>
          <w:bCs/>
          <w:iCs/>
        </w:rPr>
        <w:t>. Категория рельефа - равнинная</w:t>
      </w:r>
      <w:r w:rsidRPr="00705144">
        <w:rPr>
          <w:bCs/>
          <w:iCs/>
        </w:rPr>
        <w:t xml:space="preserve">, с углами наклона до 2°. </w:t>
      </w:r>
    </w:p>
    <w:p w:rsidR="00F834DC" w:rsidRDefault="00F834DC" w:rsidP="00CF7A45">
      <w:pPr>
        <w:shd w:val="clear" w:color="auto" w:fill="FFFFFF"/>
        <w:ind w:right="-1" w:firstLine="709"/>
        <w:jc w:val="both"/>
        <w:rPr>
          <w:bCs/>
          <w:iCs/>
        </w:rPr>
      </w:pPr>
      <w:r w:rsidRPr="00705144">
        <w:rPr>
          <w:bCs/>
          <w:iCs/>
        </w:rPr>
        <w:t>Действующие скважины, сооружения, инженерные сети и</w:t>
      </w:r>
      <w:r w:rsidR="00CF7A45">
        <w:rPr>
          <w:bCs/>
          <w:iCs/>
        </w:rPr>
        <w:t xml:space="preserve"> подъезды к кустовой площадке №</w:t>
      </w:r>
      <w:r w:rsidRPr="00705144">
        <w:rPr>
          <w:bCs/>
          <w:iCs/>
        </w:rPr>
        <w:t xml:space="preserve">5 отсутствуют. </w:t>
      </w:r>
    </w:p>
    <w:p w:rsidR="00B667C2" w:rsidRPr="00705144" w:rsidRDefault="00B667C2" w:rsidP="00B667C2">
      <w:pPr>
        <w:shd w:val="clear" w:color="auto" w:fill="FFFFFF"/>
        <w:ind w:right="-1" w:firstLine="567"/>
        <w:jc w:val="both"/>
      </w:pPr>
    </w:p>
    <w:p w:rsidR="00F834DC" w:rsidRDefault="00F834DC" w:rsidP="00B667C2">
      <w:pPr>
        <w:shd w:val="clear" w:color="auto" w:fill="FFFFFF"/>
        <w:ind w:right="-1"/>
        <w:jc w:val="center"/>
      </w:pPr>
      <w:r w:rsidRPr="00705144">
        <w:t>Автомобильная дорога к кустовой площадке № 5 (первый заезд)</w:t>
      </w:r>
    </w:p>
    <w:p w:rsidR="00B667C2" w:rsidRPr="00705144" w:rsidRDefault="00B667C2" w:rsidP="00B667C2">
      <w:pPr>
        <w:shd w:val="clear" w:color="auto" w:fill="FFFFFF"/>
        <w:ind w:right="-1"/>
        <w:jc w:val="center"/>
      </w:pP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>Начало трассы соответствует Уг.3 (ПК9+97,53) проектируемой автомобильной дороги к кустовой площадке № 4, категория IV-н.</w:t>
      </w:r>
    </w:p>
    <w:p w:rsidR="00F834DC" w:rsidRPr="00705144" w:rsidRDefault="00F834DC" w:rsidP="00CF7A45">
      <w:pPr>
        <w:shd w:val="clear" w:color="auto" w:fill="FFFFFF"/>
        <w:ind w:right="-1" w:firstLine="709"/>
        <w:jc w:val="both"/>
      </w:pPr>
      <w:r w:rsidRPr="00705144">
        <w:t xml:space="preserve">Конец </w:t>
      </w:r>
      <w:r w:rsidRPr="00FC46AA">
        <w:t xml:space="preserve">трассы </w:t>
      </w:r>
      <w:r w:rsidR="00CF7A45" w:rsidRPr="00FC46AA">
        <w:t>-</w:t>
      </w:r>
      <w:r w:rsidRPr="00FC46AA">
        <w:t xml:space="preserve"> проектируемая кустовая площадка №5.</w:t>
      </w:r>
    </w:p>
    <w:p w:rsidR="00F834DC" w:rsidRDefault="00F834DC" w:rsidP="00CF7A45">
      <w:pPr>
        <w:shd w:val="clear" w:color="auto" w:fill="FFFFFF"/>
        <w:ind w:right="-1" w:firstLine="709"/>
        <w:jc w:val="both"/>
      </w:pPr>
      <w:r w:rsidRPr="00705144">
        <w:t>Основное направление трассы юго-западное. Протяженность трассы составляет 2733,24 м. Проектируемая трасса проходит по суходольной местности, покрытой почвенно-растительным слоем, из леса произрастает ель, сосна, кедр, береза высотой до 20 м, встречены участки</w:t>
      </w:r>
      <w:r w:rsidR="00FC46AA">
        <w:t xml:space="preserve"> поваленного леса. На ПК5+2,40 -</w:t>
      </w:r>
      <w:r w:rsidRPr="00705144">
        <w:t xml:space="preserve"> ПК5+9,78 пересекает реку </w:t>
      </w:r>
      <w:proofErr w:type="spellStart"/>
      <w:r w:rsidRPr="00705144">
        <w:t>Оурья</w:t>
      </w:r>
      <w:proofErr w:type="spellEnd"/>
      <w:r w:rsidRPr="00705144">
        <w:t xml:space="preserve"> шириной 7,38 м и глубиной 0,6 м. По берегам реки закреплены реперы: Вр.53 и Вр.55. На всем протяжении проектируемой трассы существующие подземные трубопроводы, воздушные линии электропередачи и автодороги не встречены. Абсолютные отметки высот по трассе изменяются от 62,51 д</w:t>
      </w:r>
      <w:r w:rsidR="00FC46AA">
        <w:t xml:space="preserve">о 73,35 </w:t>
      </w:r>
      <w:proofErr w:type="spellStart"/>
      <w:r w:rsidR="00FC46AA">
        <w:t>мБС</w:t>
      </w:r>
      <w:proofErr w:type="spellEnd"/>
      <w:r w:rsidR="00FC46AA">
        <w:t>. Категория рельефа - равнинная</w:t>
      </w:r>
      <w:r w:rsidRPr="00705144">
        <w:t xml:space="preserve">, с углами наклона до 2°. </w:t>
      </w:r>
    </w:p>
    <w:p w:rsidR="00FC46AA" w:rsidRPr="00705144" w:rsidRDefault="00FC46AA" w:rsidP="00CF7A45">
      <w:pPr>
        <w:shd w:val="clear" w:color="auto" w:fill="FFFFFF"/>
        <w:ind w:right="-1" w:firstLine="709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>Автомобильная дорога к кустовой площадке № 5 (второй заезд)</w:t>
      </w:r>
    </w:p>
    <w:p w:rsidR="00FC46AA" w:rsidRPr="00705144" w:rsidRDefault="00FC46AA" w:rsidP="00B667C2">
      <w:pPr>
        <w:shd w:val="clear" w:color="auto" w:fill="FFFFFF"/>
        <w:ind w:right="-1" w:firstLine="567"/>
        <w:jc w:val="both"/>
      </w:pP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>Начало трассы соответствует Уг.3 (ПК26+52,49) проектируемой автодороги к кустовой площадке №5.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Конец трассы </w:t>
      </w:r>
      <w:r w:rsidR="00FC46AA">
        <w:t>-</w:t>
      </w:r>
      <w:r w:rsidRPr="00705144">
        <w:t xml:space="preserve"> проектируемая кустовая площадка №5.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Направление трассы юго-восточное и северо-восточное. Протяженность трассы составляет 219,01 м. Проектируемая трасса проходит по суходольной местности, покрытой почвенно-растительным слоем, из леса произрастает ель, сосна, береза высотой до 20 м. На всем протяжении проектируемой трассы не наблюдается пересечений с существующими </w:t>
      </w:r>
      <w:r w:rsidRPr="00705144">
        <w:lastRenderedPageBreak/>
        <w:t xml:space="preserve">подземными и надземными коммуникациями. Абсолютные отметки высот по трассе изменяются от 72,61 до 73,52 </w:t>
      </w:r>
      <w:proofErr w:type="spellStart"/>
      <w:r w:rsidRPr="00705144">
        <w:t>мБС</w:t>
      </w:r>
      <w:proofErr w:type="spellEnd"/>
      <w:r w:rsidRPr="00705144">
        <w:t xml:space="preserve">.  </w:t>
      </w:r>
    </w:p>
    <w:p w:rsidR="00F834DC" w:rsidRDefault="00FC46AA" w:rsidP="00FC46AA">
      <w:pPr>
        <w:shd w:val="clear" w:color="auto" w:fill="FFFFFF"/>
        <w:ind w:right="-1" w:firstLine="709"/>
        <w:jc w:val="both"/>
      </w:pPr>
      <w:r>
        <w:t>Категория рельефа -</w:t>
      </w:r>
      <w:r w:rsidR="00F834DC" w:rsidRPr="00705144">
        <w:t xml:space="preserve"> равнинный, с углами наклона до 2°. </w:t>
      </w:r>
    </w:p>
    <w:p w:rsidR="00FC46AA" w:rsidRPr="00705144" w:rsidRDefault="00FC46AA" w:rsidP="00B667C2">
      <w:pPr>
        <w:shd w:val="clear" w:color="auto" w:fill="FFFFFF"/>
        <w:ind w:right="-1" w:firstLine="567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 xml:space="preserve">Трубопровод нефтегазосборный Куст 5 </w:t>
      </w:r>
      <w:r w:rsidR="00FC46AA">
        <w:t>-</w:t>
      </w:r>
      <w:r w:rsidRPr="00705144">
        <w:t xml:space="preserve"> УЗА-010</w:t>
      </w:r>
    </w:p>
    <w:p w:rsidR="00FC46AA" w:rsidRPr="00705144" w:rsidRDefault="00FC46AA" w:rsidP="00B667C2">
      <w:pPr>
        <w:shd w:val="clear" w:color="auto" w:fill="FFFFFF"/>
        <w:ind w:right="-1" w:firstLine="567"/>
        <w:jc w:val="both"/>
      </w:pP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Начало трассы </w:t>
      </w:r>
      <w:r w:rsidR="00FC46AA">
        <w:t>-</w:t>
      </w:r>
      <w:r w:rsidRPr="00705144">
        <w:t xml:space="preserve"> проектируемая кустовая площадка №5.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Конец трассы </w:t>
      </w:r>
      <w:r w:rsidR="00FC46AA">
        <w:t>-</w:t>
      </w:r>
      <w:r w:rsidRPr="00705144">
        <w:t xml:space="preserve"> проектируемый УЗА-010.</w:t>
      </w: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>Основное направление трассы юго-восточное и северо-восточное. Протяженность трассы составляет 219,97 м. Проектируемая трасса проходит по суходольной местности, покрытой почвенно-растительным слоем, из леса произрастает ель, сосна, береза высотой до 20 м. На всем протяжении проектируемой трассы не наблюдается пересечений с существующими подземными и надземными коммуникациями. Абсолютные отметки высот по трассе изменяются от 72,16 д</w:t>
      </w:r>
      <w:r w:rsidR="00FC46AA">
        <w:t xml:space="preserve">о 73,20 </w:t>
      </w:r>
      <w:proofErr w:type="spellStart"/>
      <w:r w:rsidR="00FC46AA">
        <w:t>мБС</w:t>
      </w:r>
      <w:proofErr w:type="spellEnd"/>
      <w:r w:rsidR="00FC46AA">
        <w:t>. Категория рельефа - равнинная</w:t>
      </w:r>
      <w:r w:rsidRPr="00705144">
        <w:t>, с углами наклона до 2°.</w:t>
      </w:r>
    </w:p>
    <w:p w:rsidR="00FC46AA" w:rsidRPr="00705144" w:rsidRDefault="00FC46AA" w:rsidP="00B667C2">
      <w:pPr>
        <w:shd w:val="clear" w:color="auto" w:fill="FFFFFF"/>
        <w:ind w:right="-1" w:firstLine="567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 xml:space="preserve">Трубопровод нефтегазосборный УЗА-010 </w:t>
      </w:r>
      <w:r w:rsidR="00FC46AA">
        <w:t>-</w:t>
      </w:r>
      <w:r w:rsidRPr="00705144">
        <w:t xml:space="preserve"> УЗА-008</w:t>
      </w:r>
    </w:p>
    <w:p w:rsidR="00FC46AA" w:rsidRPr="00705144" w:rsidRDefault="00FC46AA" w:rsidP="00FC46AA">
      <w:pPr>
        <w:shd w:val="clear" w:color="auto" w:fill="FFFFFF"/>
        <w:ind w:right="-1"/>
        <w:jc w:val="center"/>
      </w:pPr>
    </w:p>
    <w:p w:rsidR="00F834DC" w:rsidRPr="00705144" w:rsidRDefault="00FC46AA" w:rsidP="00FC46AA">
      <w:pPr>
        <w:shd w:val="clear" w:color="auto" w:fill="FFFFFF"/>
        <w:ind w:right="-1" w:firstLine="709"/>
        <w:jc w:val="both"/>
      </w:pPr>
      <w:r>
        <w:t>Начало трассы -</w:t>
      </w:r>
      <w:r w:rsidR="00F834DC" w:rsidRPr="00705144">
        <w:t xml:space="preserve"> проектируемый УЗА-010.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Конец трассы </w:t>
      </w:r>
      <w:r w:rsidR="00FC46AA">
        <w:t>+</w:t>
      </w:r>
      <w:r w:rsidRPr="00705144">
        <w:t xml:space="preserve"> проектируемый УЗА-008, расположенный в районе проектируемой кустовой площадки №4.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Основное направление трассы северо-восточное. Протяженность трассы составляет 2334,52 м. Проектируемая трасса проходит по суходольной местности, покрытой почвенно-растительным слоем, из леса произрастает ель, сосна, кедр, береза высотой до 20 м, встречены участки поваленного леса. На ПК19+75,22 </w:t>
      </w:r>
      <w:r w:rsidR="00FC46AA">
        <w:t>-</w:t>
      </w:r>
      <w:r w:rsidRPr="00705144">
        <w:t xml:space="preserve"> ПК19+82,36 пересекает реку </w:t>
      </w:r>
      <w:proofErr w:type="spellStart"/>
      <w:r w:rsidRPr="00705144">
        <w:t>Оурья</w:t>
      </w:r>
      <w:proofErr w:type="spellEnd"/>
      <w:r w:rsidRPr="00705144">
        <w:t xml:space="preserve"> шириной 7,14 м и глубиной 0,62 м. На всем протяжении проектируемой трассы не наблюдается пересечений с существующими подземными и надземными коммуникациями.  Абсолютные отметки высот по трассе изменяются от 62,59 д</w:t>
      </w:r>
      <w:r w:rsidR="00FC46AA">
        <w:t xml:space="preserve">о 73,57 </w:t>
      </w:r>
      <w:proofErr w:type="spellStart"/>
      <w:r w:rsidR="00FC46AA">
        <w:t>мБС</w:t>
      </w:r>
      <w:proofErr w:type="spellEnd"/>
      <w:r w:rsidR="00FC46AA">
        <w:t xml:space="preserve">. Категория </w:t>
      </w:r>
      <w:r w:rsidR="00FC46AA">
        <w:br/>
        <w:t>рельефа -</w:t>
      </w:r>
      <w:r w:rsidRPr="00705144">
        <w:t xml:space="preserve"> равнинн</w:t>
      </w:r>
      <w:r w:rsidR="00FC46AA">
        <w:t>ая</w:t>
      </w:r>
      <w:r w:rsidRPr="00705144">
        <w:t>, с углами наклона до 2°.</w:t>
      </w: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>Классификация проектируемых трубопроводов согласно ГОСТ Р 55990-2014 представлена в таблице 1.</w:t>
      </w:r>
    </w:p>
    <w:p w:rsidR="00F834DC" w:rsidRPr="00705144" w:rsidRDefault="00F834DC" w:rsidP="00FC46AA">
      <w:pPr>
        <w:shd w:val="clear" w:color="auto" w:fill="FFFFFF"/>
        <w:ind w:right="-1" w:firstLine="567"/>
        <w:jc w:val="both"/>
      </w:pPr>
    </w:p>
    <w:p w:rsidR="00FC46AA" w:rsidRDefault="00FC46AA" w:rsidP="00FC46AA">
      <w:pPr>
        <w:shd w:val="clear" w:color="auto" w:fill="FFFFFF"/>
        <w:ind w:right="-1"/>
        <w:jc w:val="right"/>
      </w:pPr>
      <w:r>
        <w:t xml:space="preserve">Таблица 1 </w:t>
      </w:r>
      <w:r w:rsidR="00F834DC" w:rsidRPr="00705144">
        <w:t xml:space="preserve"> </w:t>
      </w:r>
    </w:p>
    <w:p w:rsidR="00FC46AA" w:rsidRDefault="00FC46AA" w:rsidP="00FC46AA">
      <w:pPr>
        <w:shd w:val="clear" w:color="auto" w:fill="FFFFFF"/>
        <w:ind w:right="-1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>Классификация проектируемых трубопроводов по ГОСТ Р 55990-2014</w:t>
      </w:r>
    </w:p>
    <w:p w:rsidR="00FC46AA" w:rsidRPr="00705144" w:rsidRDefault="00FC46AA" w:rsidP="00FC46AA">
      <w:pPr>
        <w:shd w:val="clear" w:color="auto" w:fill="FFFFFF"/>
        <w:ind w:right="-1"/>
        <w:jc w:val="both"/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213"/>
        <w:gridCol w:w="1550"/>
        <w:gridCol w:w="1550"/>
        <w:gridCol w:w="1544"/>
      </w:tblGrid>
      <w:tr w:rsidR="00F834DC" w:rsidRPr="00705144" w:rsidTr="00FC46AA">
        <w:trPr>
          <w:trHeight w:val="68"/>
        </w:trPr>
        <w:tc>
          <w:tcPr>
            <w:tcW w:w="2645" w:type="pct"/>
            <w:hideMark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right="32" w:firstLine="0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Наименование</w:t>
            </w:r>
          </w:p>
        </w:tc>
        <w:tc>
          <w:tcPr>
            <w:tcW w:w="786" w:type="pct"/>
            <w:hideMark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Класс по диаметру</w:t>
            </w:r>
          </w:p>
        </w:tc>
        <w:tc>
          <w:tcPr>
            <w:tcW w:w="786" w:type="pct"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Категория</w:t>
            </w:r>
          </w:p>
        </w:tc>
        <w:tc>
          <w:tcPr>
            <w:tcW w:w="784" w:type="pct"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14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Категория продукта</w:t>
            </w:r>
          </w:p>
        </w:tc>
      </w:tr>
      <w:tr w:rsidR="00F834DC" w:rsidRPr="00705144" w:rsidTr="00FC46AA">
        <w:trPr>
          <w:trHeight w:val="68"/>
        </w:trPr>
        <w:tc>
          <w:tcPr>
            <w:tcW w:w="2645" w:type="pct"/>
          </w:tcPr>
          <w:p w:rsidR="00F834DC" w:rsidRPr="00705144" w:rsidRDefault="00F834DC" w:rsidP="00FC46AA">
            <w:pPr>
              <w:pStyle w:val="affffa"/>
              <w:tabs>
                <w:tab w:val="right" w:leader="dot" w:pos="9071"/>
                <w:tab w:val="left" w:pos="9923"/>
              </w:tabs>
              <w:ind w:right="32" w:firstLine="0"/>
              <w:rPr>
                <w:szCs w:val="24"/>
              </w:rPr>
            </w:pPr>
            <w:r w:rsidRPr="00705144">
              <w:rPr>
                <w:szCs w:val="24"/>
              </w:rPr>
              <w:t>Нефтегазосборные трубопроводы диаметром свыше DN150 до DN300 включительно</w:t>
            </w:r>
          </w:p>
        </w:tc>
        <w:tc>
          <w:tcPr>
            <w:tcW w:w="786" w:type="pct"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705144">
              <w:rPr>
                <w:szCs w:val="24"/>
                <w:lang w:val="en-US"/>
              </w:rPr>
              <w:t>II</w:t>
            </w:r>
          </w:p>
        </w:tc>
        <w:tc>
          <w:tcPr>
            <w:tcW w:w="786" w:type="pct"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Н</w:t>
            </w:r>
          </w:p>
        </w:tc>
        <w:tc>
          <w:tcPr>
            <w:tcW w:w="784" w:type="pct"/>
          </w:tcPr>
          <w:p w:rsidR="00F834DC" w:rsidRPr="00705144" w:rsidRDefault="00F834DC" w:rsidP="00B667C2">
            <w:pPr>
              <w:pStyle w:val="affffa"/>
              <w:tabs>
                <w:tab w:val="right" w:leader="dot" w:pos="9071"/>
                <w:tab w:val="left" w:pos="9923"/>
              </w:tabs>
              <w:ind w:firstLine="34"/>
              <w:jc w:val="center"/>
              <w:rPr>
                <w:szCs w:val="24"/>
              </w:rPr>
            </w:pPr>
            <w:r w:rsidRPr="00705144">
              <w:rPr>
                <w:szCs w:val="24"/>
              </w:rPr>
              <w:t>2</w:t>
            </w:r>
          </w:p>
        </w:tc>
      </w:tr>
    </w:tbl>
    <w:p w:rsidR="00F834DC" w:rsidRPr="00705144" w:rsidRDefault="00F834DC" w:rsidP="00B667C2">
      <w:pPr>
        <w:pStyle w:val="1f0"/>
        <w:keepNext w:val="0"/>
        <w:keepLines w:val="0"/>
        <w:widowControl w:val="0"/>
        <w:spacing w:before="0" w:after="0" w:line="240" w:lineRule="auto"/>
        <w:ind w:firstLine="709"/>
        <w:outlineLvl w:val="9"/>
        <w:rPr>
          <w:rFonts w:ascii="Times New Roman" w:hAnsi="Times New Roman" w:cs="Times New Roman"/>
          <w:b w:val="0"/>
          <w:bCs/>
        </w:rPr>
      </w:pP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>Категория отдельных участков трубопроводов определена в зависимости от их характеристик (условий прокладки) и представлена в таблице 2.</w:t>
      </w:r>
    </w:p>
    <w:p w:rsidR="00F834DC" w:rsidRPr="00705144" w:rsidRDefault="00F834DC" w:rsidP="00B667C2">
      <w:pPr>
        <w:shd w:val="clear" w:color="auto" w:fill="FFFFFF"/>
        <w:ind w:right="-1" w:firstLine="567"/>
        <w:jc w:val="both"/>
      </w:pPr>
    </w:p>
    <w:p w:rsidR="00FC46AA" w:rsidRDefault="00FC46AA" w:rsidP="00FC46AA">
      <w:pPr>
        <w:shd w:val="clear" w:color="auto" w:fill="FFFFFF"/>
        <w:ind w:right="-1"/>
        <w:jc w:val="right"/>
      </w:pPr>
      <w:r>
        <w:t>Таблица 2</w:t>
      </w:r>
    </w:p>
    <w:p w:rsidR="00FC46AA" w:rsidRDefault="00FC46AA" w:rsidP="00FC46AA">
      <w:pPr>
        <w:shd w:val="clear" w:color="auto" w:fill="FFFFFF"/>
        <w:ind w:right="-1"/>
        <w:jc w:val="right"/>
      </w:pPr>
      <w:r>
        <w:t xml:space="preserve"> </w:t>
      </w: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>Категории участков трубопроводов</w:t>
      </w:r>
    </w:p>
    <w:p w:rsidR="00FC46AA" w:rsidRPr="00705144" w:rsidRDefault="00FC46AA" w:rsidP="00B667C2">
      <w:pPr>
        <w:shd w:val="clear" w:color="auto" w:fill="FFFFFF"/>
        <w:ind w:right="-1"/>
        <w:jc w:val="both"/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225"/>
        <w:gridCol w:w="1632"/>
      </w:tblGrid>
      <w:tr w:rsidR="00F834DC" w:rsidRPr="00705144" w:rsidTr="00FC46AA">
        <w:trPr>
          <w:trHeight w:val="68"/>
        </w:trPr>
        <w:tc>
          <w:tcPr>
            <w:tcW w:w="4172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Наименование участка</w:t>
            </w:r>
          </w:p>
        </w:tc>
        <w:tc>
          <w:tcPr>
            <w:tcW w:w="828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 xml:space="preserve">Категория по </w:t>
            </w:r>
          </w:p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 xml:space="preserve">ГОСТ Р 55990-2014 </w:t>
            </w:r>
          </w:p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(таблица 4)</w:t>
            </w:r>
          </w:p>
        </w:tc>
      </w:tr>
      <w:tr w:rsidR="00F834DC" w:rsidRPr="00705144" w:rsidTr="00FC46AA">
        <w:trPr>
          <w:trHeight w:val="68"/>
        </w:trPr>
        <w:tc>
          <w:tcPr>
            <w:tcW w:w="4172" w:type="pct"/>
          </w:tcPr>
          <w:p w:rsidR="00F834DC" w:rsidRPr="00705144" w:rsidRDefault="00F834DC" w:rsidP="00B667C2">
            <w:pPr>
              <w:widowControl w:val="0"/>
              <w:jc w:val="both"/>
            </w:pPr>
            <w:r w:rsidRPr="00705144">
              <w:lastRenderedPageBreak/>
              <w:t>Поймы рек по ГВВ 10% обеспеченности</w:t>
            </w:r>
          </w:p>
        </w:tc>
        <w:tc>
          <w:tcPr>
            <w:tcW w:w="828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В</w:t>
            </w:r>
          </w:p>
        </w:tc>
      </w:tr>
      <w:tr w:rsidR="00F834DC" w:rsidRPr="00705144" w:rsidTr="00FC46AA">
        <w:trPr>
          <w:trHeight w:val="68"/>
        </w:trPr>
        <w:tc>
          <w:tcPr>
            <w:tcW w:w="4172" w:type="pct"/>
          </w:tcPr>
          <w:p w:rsidR="00F834DC" w:rsidRPr="00705144" w:rsidRDefault="00F834DC" w:rsidP="00B667C2">
            <w:pPr>
              <w:widowControl w:val="0"/>
              <w:jc w:val="both"/>
            </w:pPr>
            <w:r w:rsidRPr="00705144">
              <w:t>Участки трубопроводов протяженностью 1</w:t>
            </w:r>
            <w:r w:rsidR="00FC46AA">
              <w:t xml:space="preserve"> </w:t>
            </w:r>
            <w:r w:rsidRPr="00705144">
              <w:t>000 м от границ ГВВ 10% обеспеченности</w:t>
            </w:r>
          </w:p>
        </w:tc>
        <w:tc>
          <w:tcPr>
            <w:tcW w:w="828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С</w:t>
            </w:r>
          </w:p>
        </w:tc>
      </w:tr>
      <w:tr w:rsidR="00F834DC" w:rsidRPr="00705144" w:rsidTr="00FC46AA">
        <w:trPr>
          <w:trHeight w:val="68"/>
        </w:trPr>
        <w:tc>
          <w:tcPr>
            <w:tcW w:w="4172" w:type="pct"/>
          </w:tcPr>
          <w:p w:rsidR="00F834DC" w:rsidRPr="00705144" w:rsidRDefault="00F834DC" w:rsidP="00B667C2">
            <w:pPr>
              <w:widowControl w:val="0"/>
              <w:jc w:val="both"/>
            </w:pPr>
            <w:r w:rsidRPr="00705144">
              <w:t xml:space="preserve">Внутриплощадочные автомобильные дороги и </w:t>
            </w:r>
            <w:proofErr w:type="spellStart"/>
            <w:r w:rsidRPr="00705144">
              <w:t>межплощадочные</w:t>
            </w:r>
            <w:proofErr w:type="spellEnd"/>
            <w:r w:rsidRPr="00705144">
              <w:t xml:space="preserve"> автомобильные дороги промышленных предприятий и организаций всех категорий, включая участки по обе стороны дороги длиной 25 м каждый </w:t>
            </w:r>
          </w:p>
        </w:tc>
        <w:tc>
          <w:tcPr>
            <w:tcW w:w="828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В</w:t>
            </w:r>
          </w:p>
        </w:tc>
      </w:tr>
      <w:tr w:rsidR="00F834DC" w:rsidRPr="00705144" w:rsidTr="00FC46AA">
        <w:trPr>
          <w:trHeight w:val="68"/>
        </w:trPr>
        <w:tc>
          <w:tcPr>
            <w:tcW w:w="4172" w:type="pct"/>
          </w:tcPr>
          <w:p w:rsidR="00F834DC" w:rsidRPr="00705144" w:rsidRDefault="00F834DC" w:rsidP="00B667C2">
            <w:pPr>
              <w:widowControl w:val="0"/>
              <w:jc w:val="both"/>
            </w:pPr>
            <w:r w:rsidRPr="00705144">
              <w:t>Узлы пуска и приема ВТУ, узлы линейной запорной арматуры, а также участки трубопроводов по 250 м, примыкающие к ним</w:t>
            </w:r>
          </w:p>
        </w:tc>
        <w:tc>
          <w:tcPr>
            <w:tcW w:w="828" w:type="pct"/>
          </w:tcPr>
          <w:p w:rsidR="00F834DC" w:rsidRPr="00705144" w:rsidRDefault="00F834DC" w:rsidP="00B667C2">
            <w:pPr>
              <w:widowControl w:val="0"/>
              <w:jc w:val="center"/>
            </w:pPr>
            <w:r w:rsidRPr="00705144">
              <w:t>С</w:t>
            </w:r>
          </w:p>
        </w:tc>
      </w:tr>
    </w:tbl>
    <w:p w:rsidR="00FC46AA" w:rsidRDefault="00FC46AA" w:rsidP="00B667C2">
      <w:pPr>
        <w:shd w:val="clear" w:color="auto" w:fill="FFFFFF"/>
        <w:ind w:right="-1" w:firstLine="567"/>
        <w:jc w:val="both"/>
      </w:pP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>При пересечении с ВЛ на расстоянии 1</w:t>
      </w:r>
      <w:r w:rsidR="00FC46AA">
        <w:t xml:space="preserve"> </w:t>
      </w:r>
      <w:r w:rsidRPr="00705144">
        <w:t>000 м в обе стороны от пересечения проектируемые трубопроводы приняты категории С, согласно п</w:t>
      </w:r>
      <w:r w:rsidR="00FC46AA">
        <w:t xml:space="preserve">ункту </w:t>
      </w:r>
      <w:r w:rsidRPr="00705144">
        <w:t xml:space="preserve">2.5.290 </w:t>
      </w:r>
      <w:r w:rsidR="00FC46AA">
        <w:t>правил</w:t>
      </w:r>
      <w:r w:rsidR="00FC46AA" w:rsidRPr="00FC46AA">
        <w:t xml:space="preserve"> устройства электроустановок</w:t>
      </w:r>
      <w:r w:rsidRPr="00705144">
        <w:t xml:space="preserve"> издание 7.</w:t>
      </w:r>
    </w:p>
    <w:p w:rsidR="00FC46AA" w:rsidRPr="00705144" w:rsidRDefault="00FC46AA" w:rsidP="00FC46AA">
      <w:pPr>
        <w:shd w:val="clear" w:color="auto" w:fill="FFFFFF"/>
        <w:ind w:right="-1" w:firstLine="709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 xml:space="preserve">ВЛ 10 кВ № 1 от </w:t>
      </w:r>
      <w:proofErr w:type="spellStart"/>
      <w:r w:rsidRPr="00705144">
        <w:t>т.вр</w:t>
      </w:r>
      <w:proofErr w:type="spellEnd"/>
      <w:r w:rsidRPr="00705144">
        <w:t xml:space="preserve"> ВЛ-10 кВ на КП 4 до КТП Куст №5</w:t>
      </w:r>
    </w:p>
    <w:p w:rsidR="00FC46AA" w:rsidRPr="00705144" w:rsidRDefault="00FC46AA" w:rsidP="00FC46AA">
      <w:pPr>
        <w:shd w:val="clear" w:color="auto" w:fill="FFFFFF"/>
        <w:ind w:right="-1"/>
        <w:jc w:val="center"/>
      </w:pP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>Начало трассы соответствует Уг.4 (ПК11+64,89) ВЛ 10кВ №1 на Куст №4.</w:t>
      </w: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Конец трассы </w:t>
      </w:r>
      <w:r w:rsidR="00FC46AA">
        <w:t xml:space="preserve">- </w:t>
      </w:r>
      <w:r w:rsidRPr="00705144">
        <w:t xml:space="preserve">проектируемая кустовая площадка №5. </w:t>
      </w: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Основное направление трассы юго-западное. Протяженность трассы составляет </w:t>
      </w:r>
      <w:r w:rsidR="00FC46AA">
        <w:br/>
      </w:r>
      <w:r w:rsidRPr="00705144">
        <w:t>2</w:t>
      </w:r>
      <w:r w:rsidR="00FC46AA">
        <w:t xml:space="preserve"> </w:t>
      </w:r>
      <w:r w:rsidRPr="00705144">
        <w:t xml:space="preserve">667,2 м. Проектируемая трасса проходит по суходольной местности, покрытой почвенно-растительным слоем, ель, сосна, кедр, береза высотой до 20 м, встречены участки поваленного леса. На ПК5+31,56 – ПК5+41,95 и ПК5+43,13 – ПК5+54,10 пересекает реку </w:t>
      </w:r>
      <w:proofErr w:type="spellStart"/>
      <w:r w:rsidRPr="00705144">
        <w:t>Оурья</w:t>
      </w:r>
      <w:proofErr w:type="spellEnd"/>
      <w:r w:rsidRPr="00705144">
        <w:t xml:space="preserve"> глубиной 0,60 м. На всем протяжении проектируемой трассы не наблюдается пересечений с существующими подземными и надземными коммуникациями. Абсолютные отметки высот по трассе изменяются от 62,49 до 73,24 </w:t>
      </w:r>
      <w:proofErr w:type="spellStart"/>
      <w:r w:rsidRPr="00705144">
        <w:t>мБС</w:t>
      </w:r>
      <w:proofErr w:type="spellEnd"/>
      <w:r w:rsidRPr="00705144">
        <w:t xml:space="preserve">. Категория рельефа </w:t>
      </w:r>
      <w:r w:rsidR="00FC46AA">
        <w:t>- равнинная</w:t>
      </w:r>
      <w:r w:rsidRPr="00705144">
        <w:t>, с углами наклона до 2°.</w:t>
      </w:r>
    </w:p>
    <w:p w:rsidR="00FC46AA" w:rsidRPr="00705144" w:rsidRDefault="00FC46AA" w:rsidP="00FC46AA">
      <w:pPr>
        <w:shd w:val="clear" w:color="auto" w:fill="FFFFFF"/>
        <w:ind w:right="-1" w:firstLine="709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 xml:space="preserve">ВЛ 10 кВ № 2 от </w:t>
      </w:r>
      <w:proofErr w:type="spellStart"/>
      <w:r w:rsidRPr="00705144">
        <w:t>т.вр</w:t>
      </w:r>
      <w:proofErr w:type="spellEnd"/>
      <w:r w:rsidRPr="00705144">
        <w:t xml:space="preserve"> ВЛ-10 кВ на КП 4 до КТП Куст №5</w:t>
      </w:r>
    </w:p>
    <w:p w:rsidR="00FC46AA" w:rsidRPr="00705144" w:rsidRDefault="00FC46AA" w:rsidP="00FC46AA">
      <w:pPr>
        <w:shd w:val="clear" w:color="auto" w:fill="FFFFFF"/>
        <w:ind w:right="-1"/>
        <w:jc w:val="center"/>
      </w:pP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>Начало трассы соответствует Уг.4 (пк11+80,68) ВЛ 10кВ №2 на Куст №4.</w:t>
      </w:r>
    </w:p>
    <w:p w:rsidR="00F834DC" w:rsidRPr="00705144" w:rsidRDefault="00FC46AA" w:rsidP="00FC46AA">
      <w:pPr>
        <w:shd w:val="clear" w:color="auto" w:fill="FFFFFF"/>
        <w:ind w:right="-1" w:firstLine="709"/>
        <w:jc w:val="both"/>
      </w:pPr>
      <w:r>
        <w:t>Конец трассы -</w:t>
      </w:r>
      <w:r w:rsidR="00F834DC" w:rsidRPr="00705144">
        <w:t xml:space="preserve"> проектируемая кустовая площадка №5. </w:t>
      </w:r>
    </w:p>
    <w:p w:rsidR="00F834DC" w:rsidRDefault="00F834DC" w:rsidP="00FC46AA">
      <w:pPr>
        <w:shd w:val="clear" w:color="auto" w:fill="FFFFFF"/>
        <w:ind w:right="-1" w:firstLine="709"/>
        <w:jc w:val="both"/>
      </w:pPr>
      <w:r w:rsidRPr="00705144">
        <w:t xml:space="preserve">Основное направление трассы юго-западное. Протяженность трассы составляет </w:t>
      </w:r>
      <w:r w:rsidR="00FC46AA">
        <w:br/>
      </w:r>
      <w:r w:rsidRPr="00705144">
        <w:t>2</w:t>
      </w:r>
      <w:r w:rsidR="00FC46AA">
        <w:t xml:space="preserve"> </w:t>
      </w:r>
      <w:r w:rsidRPr="00705144">
        <w:t xml:space="preserve">700,6 м. Проектируемая трасса проходит по суходольной местности, покрытой почвенно-растительным слоем, ель, сосна, кедр, береза высотой до 20 м, встречены участки поваленного леса. На ПК5+17,74 – ПК5+24,60 пересекает реку </w:t>
      </w:r>
      <w:proofErr w:type="spellStart"/>
      <w:r w:rsidRPr="00705144">
        <w:t>Оурья</w:t>
      </w:r>
      <w:proofErr w:type="spellEnd"/>
      <w:r w:rsidRPr="00705144">
        <w:t xml:space="preserve"> шириной 6,86 м, глубиной 0,60 м. На всем протяжении проектируемой трассы не наблюдается пересечений с существующими подземными и надземными коммуникациями. Абсолютные отметки высот по трассе изменяются от 62,50 д</w:t>
      </w:r>
      <w:r w:rsidR="00FC46AA">
        <w:t xml:space="preserve">о 73,26 </w:t>
      </w:r>
      <w:proofErr w:type="spellStart"/>
      <w:r w:rsidR="00FC46AA">
        <w:t>мБС</w:t>
      </w:r>
      <w:proofErr w:type="spellEnd"/>
      <w:r w:rsidR="00FC46AA">
        <w:t>. Категория рельефа - равнинная</w:t>
      </w:r>
      <w:r w:rsidRPr="00705144">
        <w:t>, с углами наклона до 2°.</w:t>
      </w:r>
    </w:p>
    <w:p w:rsidR="00FC46AA" w:rsidRPr="00705144" w:rsidRDefault="00FC46AA" w:rsidP="00FC46AA">
      <w:pPr>
        <w:shd w:val="clear" w:color="auto" w:fill="FFFFFF"/>
        <w:ind w:right="-1" w:firstLine="709"/>
        <w:jc w:val="both"/>
      </w:pPr>
    </w:p>
    <w:p w:rsidR="00F834DC" w:rsidRDefault="00F834DC" w:rsidP="00FC46AA">
      <w:pPr>
        <w:shd w:val="clear" w:color="auto" w:fill="FFFFFF"/>
        <w:ind w:right="-1"/>
        <w:jc w:val="center"/>
      </w:pPr>
      <w:r w:rsidRPr="00705144">
        <w:t>ВОЛС по ВЛ</w:t>
      </w:r>
    </w:p>
    <w:p w:rsidR="00FC46AA" w:rsidRPr="00705144" w:rsidRDefault="00FC46AA" w:rsidP="00FC46AA">
      <w:pPr>
        <w:shd w:val="clear" w:color="auto" w:fill="FFFFFF"/>
        <w:ind w:right="-1"/>
        <w:jc w:val="center"/>
      </w:pPr>
    </w:p>
    <w:p w:rsidR="00F834DC" w:rsidRPr="00705144" w:rsidRDefault="00F834DC" w:rsidP="00FC46AA">
      <w:pPr>
        <w:shd w:val="clear" w:color="auto" w:fill="FFFFFF"/>
        <w:ind w:right="-1" w:firstLine="709"/>
        <w:jc w:val="both"/>
      </w:pPr>
      <w:r w:rsidRPr="00705144">
        <w:t>ВОЛС предназначен для организации основного канала связи. Для создания ВОЛС между площадками предусматривается подвес самонесущего ВОК по опорам ВЛ 10кВ. Протяжен</w:t>
      </w:r>
      <w:r w:rsidR="00FC46AA">
        <w:t>ность трассы ВОЛС по опорам ВЛ -</w:t>
      </w:r>
      <w:r w:rsidRPr="00705144">
        <w:t xml:space="preserve">  2</w:t>
      </w:r>
      <w:r w:rsidR="00FC46AA">
        <w:t xml:space="preserve"> </w:t>
      </w:r>
      <w:r w:rsidRPr="00705144">
        <w:t xml:space="preserve">700 м, в лотках по эстакаде </w:t>
      </w:r>
      <w:r w:rsidR="00FC46AA">
        <w:t>-</w:t>
      </w:r>
      <w:r w:rsidRPr="00705144">
        <w:t xml:space="preserve"> 40 м, внутри помещения </w:t>
      </w:r>
      <w:r w:rsidR="00FC46AA">
        <w:t>-</w:t>
      </w:r>
      <w:r w:rsidRPr="00705144">
        <w:t xml:space="preserve"> 37 м. Расстояние от проектируемого ВОК до фазных проводов составляет 0,6 м. Прокладку проектируемого ВОК от блока местной автоматики измерительной установки до опоры ВЛ 10кВ осуществить в проектируемых лотках с крышкой под площадкой электрооборудования.</w:t>
      </w:r>
    </w:p>
    <w:p w:rsidR="00F834DC" w:rsidRPr="00FC46AA" w:rsidRDefault="00F834DC" w:rsidP="00FC46AA">
      <w:pPr>
        <w:pStyle w:val="a5"/>
        <w:ind w:firstLine="709"/>
        <w:jc w:val="both"/>
        <w:rPr>
          <w:rFonts w:ascii="Times New Roman" w:eastAsia="Calibri" w:hAnsi="Times New Roman"/>
          <w:sz w:val="24"/>
        </w:rPr>
      </w:pPr>
      <w:bookmarkStart w:id="4" w:name="_Toc499041857"/>
    </w:p>
    <w:p w:rsidR="00F834DC" w:rsidRPr="00FC46AA" w:rsidRDefault="00F834DC" w:rsidP="00FE4AC2">
      <w:pPr>
        <w:pStyle w:val="a5"/>
        <w:rPr>
          <w:rFonts w:ascii="Times New Roman" w:eastAsia="Calibri" w:hAnsi="Times New Roman"/>
          <w:sz w:val="24"/>
        </w:rPr>
      </w:pPr>
      <w:r w:rsidRPr="00FC46AA">
        <w:rPr>
          <w:rFonts w:ascii="Times New Roman" w:eastAsia="Calibri" w:hAnsi="Times New Roman"/>
          <w:sz w:val="24"/>
        </w:rPr>
        <w:t>2.2</w:t>
      </w:r>
      <w:r w:rsidR="00FC46AA" w:rsidRPr="00FC46AA">
        <w:rPr>
          <w:rFonts w:ascii="Times New Roman" w:eastAsia="Calibri" w:hAnsi="Times New Roman"/>
          <w:sz w:val="24"/>
        </w:rPr>
        <w:t>.</w:t>
      </w:r>
      <w:r w:rsidRPr="00FC46AA">
        <w:rPr>
          <w:rFonts w:ascii="Times New Roman" w:eastAsia="Calibri" w:hAnsi="Times New Roman"/>
          <w:sz w:val="24"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</w:t>
      </w:r>
      <w:r w:rsidRPr="00FC46AA">
        <w:rPr>
          <w:rFonts w:ascii="Times New Roman" w:eastAsia="Calibri" w:hAnsi="Times New Roman"/>
          <w:sz w:val="24"/>
        </w:rPr>
        <w:lastRenderedPageBreak/>
        <w:t>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</w:t>
      </w:r>
      <w:bookmarkEnd w:id="4"/>
      <w:r w:rsidRPr="00FC46AA">
        <w:rPr>
          <w:rFonts w:ascii="Times New Roman" w:eastAsia="Calibri" w:hAnsi="Times New Roman"/>
          <w:sz w:val="24"/>
        </w:rPr>
        <w:t>ов</w:t>
      </w:r>
    </w:p>
    <w:p w:rsidR="00FC46AA" w:rsidRPr="00FC46AA" w:rsidRDefault="00FC46AA" w:rsidP="00FC46AA">
      <w:pPr>
        <w:pStyle w:val="a5"/>
        <w:ind w:firstLine="709"/>
        <w:jc w:val="both"/>
        <w:rPr>
          <w:rFonts w:ascii="Times New Roman" w:eastAsia="Calibri" w:hAnsi="Times New Roman"/>
          <w:sz w:val="24"/>
        </w:rPr>
      </w:pPr>
    </w:p>
    <w:p w:rsidR="00F834DC" w:rsidRPr="00FC46AA" w:rsidRDefault="00F834DC" w:rsidP="00FC46AA">
      <w:pPr>
        <w:pStyle w:val="a5"/>
        <w:ind w:firstLine="709"/>
        <w:jc w:val="both"/>
        <w:rPr>
          <w:rFonts w:ascii="Times New Roman" w:hAnsi="Times New Roman"/>
          <w:sz w:val="24"/>
        </w:rPr>
      </w:pPr>
      <w:bookmarkStart w:id="5" w:name="_Toc499041858"/>
      <w:r w:rsidRPr="00FC46AA">
        <w:rPr>
          <w:rFonts w:ascii="Times New Roman" w:hAnsi="Times New Roman"/>
          <w:sz w:val="24"/>
        </w:rPr>
        <w:t>Зона планируемого размещения проектируемого объекта находится на землях лесного фонда Урайского участкового лесничества Урайского территориального отдела</w:t>
      </w:r>
      <w:r w:rsidR="00FE4AC2">
        <w:rPr>
          <w:rFonts w:ascii="Times New Roman" w:hAnsi="Times New Roman"/>
          <w:sz w:val="24"/>
        </w:rPr>
        <w:t xml:space="preserve"> </w:t>
      </w:r>
      <w:r w:rsidRPr="00FC46AA">
        <w:rPr>
          <w:rFonts w:ascii="Times New Roman" w:hAnsi="Times New Roman"/>
          <w:sz w:val="24"/>
        </w:rPr>
        <w:t>-</w:t>
      </w:r>
      <w:r w:rsidR="00FE4AC2">
        <w:rPr>
          <w:rFonts w:ascii="Times New Roman" w:hAnsi="Times New Roman"/>
          <w:sz w:val="24"/>
        </w:rPr>
        <w:t xml:space="preserve"> </w:t>
      </w:r>
      <w:r w:rsidRPr="00FC46AA">
        <w:rPr>
          <w:rFonts w:ascii="Times New Roman" w:hAnsi="Times New Roman"/>
          <w:sz w:val="24"/>
        </w:rPr>
        <w:t>лесничества.</w:t>
      </w:r>
    </w:p>
    <w:p w:rsidR="00F834DC" w:rsidRDefault="00F834DC" w:rsidP="00FC46AA">
      <w:pPr>
        <w:pStyle w:val="a5"/>
        <w:ind w:firstLine="709"/>
        <w:jc w:val="both"/>
        <w:rPr>
          <w:rFonts w:ascii="Times New Roman" w:hAnsi="Times New Roman"/>
          <w:sz w:val="24"/>
        </w:rPr>
      </w:pPr>
      <w:r w:rsidRPr="00FC46AA">
        <w:rPr>
          <w:rFonts w:ascii="Times New Roman" w:hAnsi="Times New Roman"/>
          <w:sz w:val="24"/>
        </w:rPr>
        <w:t xml:space="preserve">В административном отношении район работ расположен </w:t>
      </w:r>
      <w:r w:rsidR="00FE4AC2" w:rsidRPr="00FC46AA">
        <w:rPr>
          <w:rFonts w:ascii="Times New Roman" w:hAnsi="Times New Roman"/>
          <w:sz w:val="24"/>
        </w:rPr>
        <w:t>в Кондинском районе</w:t>
      </w:r>
      <w:r w:rsidR="00FE4AC2" w:rsidRPr="00FC46AA">
        <w:rPr>
          <w:rFonts w:ascii="Times New Roman" w:hAnsi="Times New Roman"/>
          <w:sz w:val="24"/>
        </w:rPr>
        <w:t xml:space="preserve"> </w:t>
      </w:r>
      <w:r w:rsidR="00FE4AC2">
        <w:rPr>
          <w:rFonts w:ascii="Times New Roman" w:hAnsi="Times New Roman"/>
          <w:sz w:val="24"/>
        </w:rPr>
        <w:t>Ханты-Мансийского автономного округа – Югры</w:t>
      </w:r>
      <w:r w:rsidRPr="00FC46AA">
        <w:rPr>
          <w:rFonts w:ascii="Times New Roman" w:hAnsi="Times New Roman"/>
          <w:sz w:val="24"/>
        </w:rPr>
        <w:t>.</w:t>
      </w:r>
    </w:p>
    <w:p w:rsidR="00FE4AC2" w:rsidRPr="00FC46AA" w:rsidRDefault="00FE4AC2" w:rsidP="00FC46AA">
      <w:pPr>
        <w:pStyle w:val="a5"/>
        <w:ind w:firstLine="709"/>
        <w:jc w:val="both"/>
        <w:rPr>
          <w:rFonts w:ascii="Times New Roman" w:hAnsi="Times New Roman"/>
          <w:sz w:val="24"/>
        </w:rPr>
      </w:pPr>
    </w:p>
    <w:p w:rsidR="00FE4AC2" w:rsidRDefault="00F834DC" w:rsidP="00FE4AC2">
      <w:pPr>
        <w:pStyle w:val="a5"/>
        <w:rPr>
          <w:rFonts w:ascii="Times New Roman" w:eastAsia="Calibri" w:hAnsi="Times New Roman"/>
          <w:sz w:val="24"/>
        </w:rPr>
      </w:pPr>
      <w:r w:rsidRPr="00FC46AA">
        <w:rPr>
          <w:rFonts w:ascii="Times New Roman" w:eastAsia="Calibri" w:hAnsi="Times New Roman"/>
          <w:sz w:val="24"/>
        </w:rPr>
        <w:t>2.3</w:t>
      </w:r>
      <w:r w:rsidR="00FE4AC2">
        <w:rPr>
          <w:rFonts w:ascii="Times New Roman" w:eastAsia="Calibri" w:hAnsi="Times New Roman"/>
          <w:sz w:val="24"/>
        </w:rPr>
        <w:t>.</w:t>
      </w:r>
      <w:r w:rsidRPr="00FC46AA">
        <w:rPr>
          <w:rFonts w:ascii="Times New Roman" w:eastAsia="Calibri" w:hAnsi="Times New Roman"/>
          <w:sz w:val="24"/>
        </w:rPr>
        <w:t xml:space="preserve"> Перечень координат характерных точек границ зон </w:t>
      </w:r>
    </w:p>
    <w:p w:rsidR="00F834DC" w:rsidRDefault="00F834DC" w:rsidP="00FE4AC2">
      <w:pPr>
        <w:pStyle w:val="a5"/>
        <w:rPr>
          <w:rFonts w:ascii="Times New Roman" w:eastAsia="Calibri" w:hAnsi="Times New Roman"/>
          <w:sz w:val="24"/>
        </w:rPr>
      </w:pPr>
      <w:r w:rsidRPr="00FC46AA">
        <w:rPr>
          <w:rFonts w:ascii="Times New Roman" w:eastAsia="Calibri" w:hAnsi="Times New Roman"/>
          <w:sz w:val="24"/>
        </w:rPr>
        <w:t>планируемого размещения линейных объект</w:t>
      </w:r>
      <w:bookmarkEnd w:id="5"/>
      <w:r w:rsidRPr="00FC46AA">
        <w:rPr>
          <w:rFonts w:ascii="Times New Roman" w:eastAsia="Calibri" w:hAnsi="Times New Roman"/>
          <w:sz w:val="24"/>
        </w:rPr>
        <w:t>ов</w:t>
      </w:r>
    </w:p>
    <w:p w:rsidR="00FE4AC2" w:rsidRPr="00FC46AA" w:rsidRDefault="00FE4AC2" w:rsidP="00FE4AC2">
      <w:pPr>
        <w:pStyle w:val="a5"/>
        <w:rPr>
          <w:rFonts w:ascii="Times New Roman" w:eastAsia="Calibri" w:hAnsi="Times New Roman"/>
          <w:sz w:val="24"/>
        </w:rPr>
      </w:pPr>
    </w:p>
    <w:p w:rsidR="00F834DC" w:rsidRDefault="00F834DC" w:rsidP="00FC46AA">
      <w:pPr>
        <w:pStyle w:val="a5"/>
        <w:ind w:firstLine="709"/>
        <w:jc w:val="both"/>
        <w:rPr>
          <w:rFonts w:ascii="Times New Roman" w:hAnsi="Times New Roman"/>
          <w:sz w:val="24"/>
        </w:rPr>
      </w:pPr>
      <w:r w:rsidRPr="00FC46AA">
        <w:rPr>
          <w:rFonts w:ascii="Times New Roman" w:hAnsi="Times New Roman"/>
          <w:sz w:val="24"/>
        </w:rPr>
        <w:t xml:space="preserve">Координаты границ земельных участков, необходимых для размещения проектируемого объекта, в графических материалах определены в местной системе координат </w:t>
      </w:r>
      <w:r w:rsidR="00FE4AC2">
        <w:rPr>
          <w:rFonts w:ascii="Times New Roman" w:hAnsi="Times New Roman"/>
          <w:sz w:val="24"/>
        </w:rPr>
        <w:t>Ханты-Мансийского автономного округа – Югры</w:t>
      </w:r>
      <w:r w:rsidRPr="00FC46AA">
        <w:rPr>
          <w:rFonts w:ascii="Times New Roman" w:hAnsi="Times New Roman"/>
          <w:sz w:val="24"/>
        </w:rPr>
        <w:t xml:space="preserve"> МСК-86.</w:t>
      </w:r>
    </w:p>
    <w:p w:rsidR="00FE4AC2" w:rsidRPr="00FC46AA" w:rsidRDefault="00FE4AC2" w:rsidP="00FC46AA">
      <w:pPr>
        <w:pStyle w:val="a5"/>
        <w:ind w:firstLine="709"/>
        <w:jc w:val="both"/>
        <w:rPr>
          <w:rFonts w:ascii="Times New Roman" w:hAnsi="Times New Roman"/>
          <w:sz w:val="24"/>
        </w:rPr>
      </w:pPr>
    </w:p>
    <w:p w:rsidR="00F834DC" w:rsidRPr="00FC46AA" w:rsidRDefault="00F834DC" w:rsidP="00FE4AC2">
      <w:pPr>
        <w:pStyle w:val="a5"/>
        <w:rPr>
          <w:rFonts w:ascii="Times New Roman" w:hAnsi="Times New Roman"/>
          <w:sz w:val="24"/>
        </w:rPr>
      </w:pPr>
      <w:r w:rsidRPr="00FC46AA">
        <w:rPr>
          <w:rFonts w:ascii="Times New Roman" w:hAnsi="Times New Roman"/>
          <w:sz w:val="24"/>
        </w:rPr>
        <w:t>Перечень координат характерных точек границ зоны планируемого размещения</w:t>
      </w:r>
    </w:p>
    <w:p w:rsidR="00A84535" w:rsidRDefault="00A84535" w:rsidP="00A84535">
      <w:pPr>
        <w:pStyle w:val="a5"/>
        <w:jc w:val="left"/>
        <w:rPr>
          <w:rFonts w:ascii="Times New Roman" w:eastAsia="Calibri" w:hAnsi="Times New Roman"/>
          <w:sz w:val="24"/>
        </w:rPr>
      </w:pPr>
    </w:p>
    <w:p w:rsidR="00460A88" w:rsidRDefault="00460A88" w:rsidP="004A74C7">
      <w:pPr>
        <w:jc w:val="center"/>
        <w:rPr>
          <w:sz w:val="16"/>
          <w:szCs w:val="16"/>
        </w:rPr>
        <w:sectPr w:rsidR="00460A88" w:rsidSect="00B7570F">
          <w:headerReference w:type="default" r:id="rId12"/>
          <w:headerReference w:type="first" r:id="rId13"/>
          <w:pgSz w:w="11909" w:h="16834"/>
          <w:pgMar w:top="1134" w:right="567" w:bottom="992" w:left="1701" w:header="720" w:footer="720" w:gutter="0"/>
          <w:cols w:space="720"/>
          <w:noEndnote/>
          <w:titlePg/>
          <w:docGrid w:linePitch="326"/>
        </w:sectPr>
      </w:pPr>
    </w:p>
    <w:tbl>
      <w:tblPr>
        <w:tblW w:w="3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236"/>
        <w:gridCol w:w="1380"/>
      </w:tblGrid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lastRenderedPageBreak/>
              <w:t>№</w:t>
            </w:r>
          </w:p>
        </w:tc>
        <w:tc>
          <w:tcPr>
            <w:tcW w:w="1236" w:type="dxa"/>
            <w:shd w:val="clear" w:color="auto" w:fill="auto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t>X</w:t>
            </w:r>
          </w:p>
        </w:tc>
        <w:tc>
          <w:tcPr>
            <w:tcW w:w="1380" w:type="dxa"/>
            <w:shd w:val="clear" w:color="auto" w:fill="auto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t>Y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841214.51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2377924.15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840986.52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2377982.94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840819.42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2377899.97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839267.57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2377301.96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838984.46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2377226.16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838826.18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2377257.24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838861.22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2377433.01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838581.57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2377494.09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838556.84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2377387.94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838382.18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2377425.70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838336.24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2377214.65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838499.99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2377178.09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838489.54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2377130.34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lastRenderedPageBreak/>
              <w:t>14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838515.86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2377124.35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838503.80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2377069.35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838776.73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2377009.53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838887.41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2376880.50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18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839109.57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2377007.76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19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839116.54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2376992.10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839305.87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2377068.06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839259.92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2377185.29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839395.64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2377243.91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840591.27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2377706.65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24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840720.70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2377706.80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25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840866.70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2377777.69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26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840948.25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2377809.22</w:t>
            </w:r>
          </w:p>
        </w:tc>
      </w:tr>
      <w:tr w:rsidR="00A84535" w:rsidRPr="00460A88" w:rsidTr="001C0DBC">
        <w:trPr>
          <w:cantSplit/>
          <w:trHeight w:val="68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vAlign w:val="center"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27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841173.92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FFFFFF"/>
            <w:noWrap/>
            <w:hideMark/>
          </w:tcPr>
          <w:p w:rsidR="00A84535" w:rsidRPr="00460A88" w:rsidRDefault="00A84535" w:rsidP="004A74C7">
            <w:pPr>
              <w:jc w:val="center"/>
            </w:pPr>
            <w:r w:rsidRPr="00460A88">
              <w:rPr>
                <w:color w:val="000000"/>
              </w:rPr>
              <w:t>2377752.23</w:t>
            </w:r>
          </w:p>
        </w:tc>
      </w:tr>
    </w:tbl>
    <w:p w:rsidR="00460A88" w:rsidRDefault="00460A88" w:rsidP="00A84535">
      <w:pPr>
        <w:pStyle w:val="a5"/>
        <w:jc w:val="left"/>
        <w:rPr>
          <w:rFonts w:ascii="Times New Roman" w:eastAsia="Calibri" w:hAnsi="Times New Roman"/>
          <w:sz w:val="24"/>
        </w:rPr>
        <w:sectPr w:rsidR="00460A88" w:rsidSect="00460A88">
          <w:type w:val="continuous"/>
          <w:pgSz w:w="11909" w:h="16834"/>
          <w:pgMar w:top="1134" w:right="567" w:bottom="992" w:left="1701" w:header="720" w:footer="720" w:gutter="0"/>
          <w:cols w:num="2" w:space="720"/>
          <w:noEndnote/>
          <w:titlePg/>
          <w:docGrid w:linePitch="326"/>
        </w:sectPr>
      </w:pPr>
    </w:p>
    <w:p w:rsidR="00A84535" w:rsidRDefault="00A84535" w:rsidP="00A84535">
      <w:pPr>
        <w:pStyle w:val="a5"/>
        <w:jc w:val="left"/>
        <w:rPr>
          <w:rFonts w:ascii="Times New Roman" w:eastAsia="Calibri" w:hAnsi="Times New Roman"/>
          <w:sz w:val="24"/>
        </w:rPr>
      </w:pPr>
    </w:p>
    <w:p w:rsidR="00F834DC" w:rsidRPr="00FE4AC2" w:rsidRDefault="00F834DC" w:rsidP="00FE4AC2">
      <w:pPr>
        <w:pStyle w:val="a5"/>
        <w:rPr>
          <w:rFonts w:ascii="Times New Roman" w:eastAsia="Calibri" w:hAnsi="Times New Roman"/>
          <w:sz w:val="24"/>
        </w:rPr>
      </w:pPr>
      <w:r w:rsidRPr="00FE4AC2">
        <w:rPr>
          <w:rFonts w:ascii="Times New Roman" w:eastAsia="Calibri" w:hAnsi="Times New Roman"/>
          <w:sz w:val="24"/>
        </w:rPr>
        <w:t>2.4</w:t>
      </w:r>
      <w:r w:rsidR="00FE4AC2">
        <w:rPr>
          <w:rFonts w:ascii="Times New Roman" w:eastAsia="Calibri" w:hAnsi="Times New Roman"/>
          <w:sz w:val="24"/>
        </w:rPr>
        <w:t>.</w:t>
      </w:r>
      <w:r w:rsidRPr="00FE4AC2">
        <w:rPr>
          <w:rFonts w:ascii="Times New Roman" w:eastAsia="Calibri" w:hAnsi="Times New Roman"/>
          <w:sz w:val="24"/>
        </w:rPr>
        <w:t xml:space="preserve"> </w:t>
      </w:r>
      <w:r w:rsidRPr="00460A88">
        <w:rPr>
          <w:rFonts w:ascii="Times New Roman" w:eastAsia="Calibri" w:hAnsi="Times New Roman"/>
          <w:sz w:val="24"/>
        </w:rPr>
        <w:t>Перечень координат характерных точек границ зон планируемого размещения линейных объектов, подлежащих</w:t>
      </w:r>
      <w:r w:rsidRPr="00FE4AC2">
        <w:rPr>
          <w:rFonts w:ascii="Times New Roman" w:eastAsia="Calibri" w:hAnsi="Times New Roman"/>
          <w:sz w:val="24"/>
        </w:rPr>
        <w:t xml:space="preserve"> реконструкции в связи с изменением их местоположения</w:t>
      </w:r>
    </w:p>
    <w:p w:rsidR="00FE4AC2" w:rsidRDefault="00FE4AC2" w:rsidP="00FE4AC2">
      <w:pPr>
        <w:pStyle w:val="a5"/>
        <w:jc w:val="both"/>
        <w:rPr>
          <w:rFonts w:ascii="Times New Roman" w:hAnsi="Times New Roman"/>
          <w:spacing w:val="-2"/>
          <w:sz w:val="24"/>
        </w:rPr>
      </w:pPr>
    </w:p>
    <w:p w:rsidR="00F834DC" w:rsidRPr="00FE4AC2" w:rsidRDefault="00F834DC" w:rsidP="00FE4AC2">
      <w:pPr>
        <w:pStyle w:val="a5"/>
        <w:ind w:firstLine="709"/>
        <w:jc w:val="both"/>
        <w:rPr>
          <w:rFonts w:ascii="Times New Roman" w:hAnsi="Times New Roman"/>
          <w:spacing w:val="-2"/>
          <w:sz w:val="24"/>
        </w:rPr>
      </w:pPr>
      <w:r w:rsidRPr="00FE4AC2">
        <w:rPr>
          <w:rFonts w:ascii="Times New Roman" w:hAnsi="Times New Roman"/>
          <w:spacing w:val="-2"/>
          <w:sz w:val="24"/>
        </w:rPr>
        <w:t>П</w:t>
      </w:r>
      <w:r w:rsidRPr="00FE4AC2">
        <w:rPr>
          <w:rFonts w:ascii="Times New Roman" w:eastAsia="Calibri" w:hAnsi="Times New Roman"/>
          <w:sz w:val="24"/>
        </w:rPr>
        <w:t>роектом планировки территории не предусматривается перенос реконструкци</w:t>
      </w:r>
      <w:r w:rsidR="00460A88">
        <w:rPr>
          <w:rFonts w:ascii="Times New Roman" w:eastAsia="Calibri" w:hAnsi="Times New Roman"/>
          <w:sz w:val="24"/>
        </w:rPr>
        <w:t>и</w:t>
      </w:r>
      <w:r w:rsidRPr="00FE4AC2">
        <w:rPr>
          <w:rFonts w:ascii="Times New Roman" w:eastAsia="Calibri" w:hAnsi="Times New Roman"/>
          <w:sz w:val="24"/>
        </w:rPr>
        <w:t xml:space="preserve"> проектируемого объекта из зон планируемого размещения линейного объекта</w:t>
      </w:r>
      <w:r w:rsidRPr="00FE4AC2">
        <w:rPr>
          <w:rFonts w:ascii="Times New Roman" w:hAnsi="Times New Roman"/>
          <w:spacing w:val="-2"/>
          <w:sz w:val="24"/>
        </w:rPr>
        <w:t>.</w:t>
      </w:r>
    </w:p>
    <w:p w:rsidR="00F834DC" w:rsidRPr="00FE4AC2" w:rsidRDefault="00F834DC" w:rsidP="00FE4AC2">
      <w:pPr>
        <w:pStyle w:val="a5"/>
        <w:jc w:val="both"/>
        <w:rPr>
          <w:rFonts w:ascii="Times New Roman" w:hAnsi="Times New Roman"/>
          <w:spacing w:val="-2"/>
          <w:sz w:val="24"/>
        </w:rPr>
      </w:pPr>
    </w:p>
    <w:p w:rsidR="00F834DC" w:rsidRDefault="00F834DC" w:rsidP="00FE4AC2">
      <w:pPr>
        <w:pStyle w:val="a5"/>
        <w:rPr>
          <w:rFonts w:ascii="Times New Roman" w:eastAsia="Calibri" w:hAnsi="Times New Roman"/>
          <w:sz w:val="24"/>
        </w:rPr>
      </w:pPr>
      <w:r w:rsidRPr="00FE4AC2">
        <w:rPr>
          <w:rFonts w:ascii="Times New Roman" w:eastAsia="Calibri" w:hAnsi="Times New Roman"/>
          <w:sz w:val="24"/>
        </w:rPr>
        <w:t>2.5</w:t>
      </w:r>
      <w:r w:rsidR="00FE4AC2">
        <w:rPr>
          <w:rFonts w:ascii="Times New Roman" w:eastAsia="Calibri" w:hAnsi="Times New Roman"/>
          <w:sz w:val="24"/>
        </w:rPr>
        <w:t>.</w:t>
      </w:r>
      <w:r w:rsidRPr="00FE4AC2">
        <w:rPr>
          <w:rFonts w:ascii="Times New Roman" w:eastAsia="Calibri" w:hAnsi="Times New Roman"/>
          <w:sz w:val="24"/>
        </w:rPr>
        <w:t xml:space="preserve"> Предельные параметры разрешенного строительства, реконструкции объектов капитального строительства, входящих в состав линейного объекта в границах зон его планируемого размещения</w:t>
      </w:r>
    </w:p>
    <w:p w:rsidR="00FE4AC2" w:rsidRPr="00FE4AC2" w:rsidRDefault="00FE4AC2" w:rsidP="00FE4AC2">
      <w:pPr>
        <w:pStyle w:val="a5"/>
        <w:jc w:val="both"/>
        <w:rPr>
          <w:rFonts w:ascii="Times New Roman" w:eastAsia="Calibri" w:hAnsi="Times New Roman"/>
          <w:sz w:val="24"/>
        </w:rPr>
      </w:pPr>
    </w:p>
    <w:p w:rsidR="00F834DC" w:rsidRPr="00FE4AC2" w:rsidRDefault="00F834DC" w:rsidP="00460A88">
      <w:pPr>
        <w:pStyle w:val="a5"/>
        <w:ind w:firstLine="709"/>
        <w:jc w:val="both"/>
        <w:rPr>
          <w:rFonts w:ascii="Times New Roman" w:hAnsi="Times New Roman"/>
          <w:spacing w:val="-2"/>
          <w:sz w:val="24"/>
        </w:rPr>
      </w:pPr>
      <w:bookmarkStart w:id="6" w:name="_Hlk82179100"/>
      <w:r w:rsidRPr="00FE4AC2">
        <w:rPr>
          <w:rFonts w:ascii="Times New Roman" w:hAnsi="Times New Roman"/>
          <w:spacing w:val="-2"/>
          <w:sz w:val="24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F834DC" w:rsidRPr="00FE4AC2" w:rsidRDefault="00F834DC" w:rsidP="00460A88">
      <w:pPr>
        <w:pStyle w:val="a5"/>
        <w:ind w:firstLine="709"/>
        <w:jc w:val="both"/>
        <w:rPr>
          <w:rFonts w:ascii="Times New Roman" w:hAnsi="Times New Roman"/>
          <w:spacing w:val="-2"/>
          <w:sz w:val="24"/>
        </w:rPr>
      </w:pPr>
      <w:r w:rsidRPr="00FE4AC2">
        <w:rPr>
          <w:rFonts w:ascii="Times New Roman" w:hAnsi="Times New Roman"/>
          <w:spacing w:val="-2"/>
          <w:sz w:val="24"/>
        </w:rPr>
        <w:t>Учитывая основные технические характеристики проектируемого объекта, проектом планировки территории определены границы зоны его планируемого размещения.</w:t>
      </w:r>
    </w:p>
    <w:p w:rsidR="00F834DC" w:rsidRDefault="00F834DC" w:rsidP="00460A88">
      <w:pPr>
        <w:pStyle w:val="a5"/>
        <w:ind w:firstLine="709"/>
        <w:jc w:val="both"/>
        <w:rPr>
          <w:rFonts w:ascii="Times New Roman" w:hAnsi="Times New Roman"/>
          <w:spacing w:val="-2"/>
          <w:sz w:val="24"/>
        </w:rPr>
      </w:pPr>
      <w:r w:rsidRPr="00FE4AC2">
        <w:rPr>
          <w:rFonts w:ascii="Times New Roman" w:hAnsi="Times New Roman"/>
          <w:spacing w:val="-2"/>
          <w:sz w:val="24"/>
        </w:rPr>
        <w:t>Общая зона планируемого размещения проектируемого объекта составляет 53,7538 га.</w:t>
      </w:r>
    </w:p>
    <w:p w:rsidR="00460A88" w:rsidRPr="00FE4AC2" w:rsidRDefault="00460A88" w:rsidP="00460A88">
      <w:pPr>
        <w:pStyle w:val="a5"/>
        <w:ind w:firstLine="709"/>
        <w:jc w:val="both"/>
        <w:rPr>
          <w:rFonts w:ascii="Times New Roman" w:hAnsi="Times New Roman"/>
          <w:spacing w:val="-2"/>
          <w:sz w:val="24"/>
        </w:rPr>
      </w:pPr>
    </w:p>
    <w:p w:rsidR="00460A88" w:rsidRDefault="00460A88" w:rsidP="00460A88">
      <w:pPr>
        <w:pStyle w:val="a5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Таблица 3</w:t>
      </w:r>
    </w:p>
    <w:p w:rsidR="00F834DC" w:rsidRDefault="00F834DC" w:rsidP="00460A88">
      <w:pPr>
        <w:pStyle w:val="a5"/>
        <w:rPr>
          <w:rFonts w:ascii="Times New Roman" w:hAnsi="Times New Roman"/>
          <w:sz w:val="24"/>
        </w:rPr>
      </w:pPr>
      <w:r w:rsidRPr="00FE4AC2">
        <w:rPr>
          <w:rFonts w:ascii="Times New Roman" w:hAnsi="Times New Roman"/>
          <w:sz w:val="24"/>
        </w:rPr>
        <w:lastRenderedPageBreak/>
        <w:t>Площади земельных участков, необходимые для строительства и эксплуатации проектируемого объекта</w:t>
      </w:r>
    </w:p>
    <w:p w:rsidR="00460A88" w:rsidRPr="00FE4AC2" w:rsidRDefault="00460A88" w:rsidP="00FE4AC2">
      <w:pPr>
        <w:pStyle w:val="a5"/>
        <w:jc w:val="both"/>
        <w:rPr>
          <w:rFonts w:ascii="Times New Roman" w:hAnsi="Times New Roman"/>
          <w:sz w:val="24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839"/>
        <w:gridCol w:w="1867"/>
        <w:gridCol w:w="2165"/>
        <w:gridCol w:w="1642"/>
        <w:gridCol w:w="1344"/>
      </w:tblGrid>
      <w:tr w:rsidR="00F834DC" w:rsidRPr="008A6BA1" w:rsidTr="001C0DBC">
        <w:trPr>
          <w:cantSplit/>
          <w:trHeight w:val="1134"/>
        </w:trPr>
        <w:tc>
          <w:tcPr>
            <w:tcW w:w="1440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bookmarkStart w:id="7" w:name="_Hlk82179106"/>
            <w:r w:rsidRPr="00705144">
              <w:t>Наименование объекта</w:t>
            </w:r>
          </w:p>
        </w:tc>
        <w:tc>
          <w:tcPr>
            <w:tcW w:w="947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t>Площадь вновь испрашиваемых земельных участков, га</w:t>
            </w:r>
          </w:p>
        </w:tc>
        <w:tc>
          <w:tcPr>
            <w:tcW w:w="1098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t>Площадь части земельного участка, необходимого для установления публичного сервитута</w:t>
            </w:r>
          </w:p>
        </w:tc>
        <w:tc>
          <w:tcPr>
            <w:tcW w:w="833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t>Площадь по земельным участкам, арендованным ранее, га</w:t>
            </w:r>
          </w:p>
        </w:tc>
        <w:tc>
          <w:tcPr>
            <w:tcW w:w="682" w:type="pct"/>
            <w:textDirection w:val="btLr"/>
          </w:tcPr>
          <w:p w:rsidR="001C0DBC" w:rsidRDefault="00F834DC" w:rsidP="004A74C7">
            <w:pPr>
              <w:ind w:left="-113" w:right="-113"/>
              <w:jc w:val="center"/>
            </w:pPr>
            <w:r w:rsidRPr="00705144">
              <w:t xml:space="preserve">Зона </w:t>
            </w:r>
          </w:p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t>застройки, га</w:t>
            </w:r>
          </w:p>
        </w:tc>
      </w:tr>
      <w:tr w:rsidR="00F834DC" w:rsidRPr="008A6BA1" w:rsidTr="001C0DBC">
        <w:trPr>
          <w:trHeight w:val="205"/>
        </w:trPr>
        <w:tc>
          <w:tcPr>
            <w:tcW w:w="1440" w:type="pct"/>
          </w:tcPr>
          <w:p w:rsidR="00F834DC" w:rsidRPr="00705144" w:rsidRDefault="00F834DC" w:rsidP="001C0DBC">
            <w:pPr>
              <w:jc w:val="both"/>
            </w:pPr>
            <w:r w:rsidRPr="00705144">
              <w:t>Освоение лицензионных участков Карабашского кластера. Кустовая площадка № 5</w:t>
            </w:r>
          </w:p>
        </w:tc>
        <w:tc>
          <w:tcPr>
            <w:tcW w:w="947" w:type="pct"/>
          </w:tcPr>
          <w:p w:rsidR="00F834DC" w:rsidRPr="00705144" w:rsidRDefault="00F834DC" w:rsidP="004A74C7">
            <w:pPr>
              <w:ind w:left="-113" w:right="-113"/>
              <w:jc w:val="center"/>
              <w:rPr>
                <w:bCs/>
              </w:rPr>
            </w:pPr>
            <w:r w:rsidRPr="00705144">
              <w:t>-</w:t>
            </w:r>
          </w:p>
        </w:tc>
        <w:tc>
          <w:tcPr>
            <w:tcW w:w="1098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t>-</w:t>
            </w:r>
          </w:p>
        </w:tc>
        <w:tc>
          <w:tcPr>
            <w:tcW w:w="833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rPr>
                <w:spacing w:val="-2"/>
              </w:rPr>
              <w:t>53,7538</w:t>
            </w:r>
          </w:p>
        </w:tc>
        <w:tc>
          <w:tcPr>
            <w:tcW w:w="682" w:type="pct"/>
          </w:tcPr>
          <w:p w:rsidR="00F834DC" w:rsidRPr="00705144" w:rsidRDefault="00F834DC" w:rsidP="004A74C7">
            <w:pPr>
              <w:ind w:left="-113" w:right="-113"/>
              <w:jc w:val="center"/>
            </w:pPr>
            <w:r w:rsidRPr="00705144">
              <w:rPr>
                <w:spacing w:val="-2"/>
              </w:rPr>
              <w:t>53,7538</w:t>
            </w:r>
          </w:p>
        </w:tc>
      </w:tr>
      <w:bookmarkEnd w:id="7"/>
    </w:tbl>
    <w:p w:rsidR="00F834DC" w:rsidRPr="00FE4AC2" w:rsidRDefault="00F834DC" w:rsidP="00FE4AC2">
      <w:pPr>
        <w:pStyle w:val="a5"/>
        <w:jc w:val="both"/>
        <w:rPr>
          <w:rFonts w:ascii="Times New Roman" w:hAnsi="Times New Roman"/>
          <w:sz w:val="24"/>
        </w:rPr>
      </w:pPr>
    </w:p>
    <w:p w:rsidR="00F834DC" w:rsidRPr="001C0DBC" w:rsidRDefault="00F834DC" w:rsidP="001C0DBC">
      <w:pPr>
        <w:pStyle w:val="a5"/>
        <w:rPr>
          <w:rFonts w:ascii="Times New Roman" w:hAnsi="Times New Roman"/>
          <w:bCs/>
          <w:sz w:val="24"/>
        </w:rPr>
      </w:pPr>
      <w:bookmarkStart w:id="8" w:name="_Toc499041859"/>
      <w:bookmarkEnd w:id="6"/>
      <w:r w:rsidRPr="001C0DBC">
        <w:rPr>
          <w:rFonts w:ascii="Times New Roman" w:eastAsia="Calibri" w:hAnsi="Times New Roman"/>
          <w:bCs/>
          <w:iCs/>
          <w:sz w:val="24"/>
        </w:rPr>
        <w:t>2.6</w:t>
      </w:r>
      <w:r w:rsidR="001C0DBC">
        <w:rPr>
          <w:rFonts w:ascii="Times New Roman" w:eastAsia="Calibri" w:hAnsi="Times New Roman"/>
          <w:bCs/>
          <w:iCs/>
          <w:sz w:val="24"/>
        </w:rPr>
        <w:t>.</w:t>
      </w:r>
      <w:r w:rsidRPr="001C0DBC">
        <w:rPr>
          <w:rFonts w:ascii="Times New Roman" w:eastAsia="Calibri" w:hAnsi="Times New Roman"/>
          <w:bCs/>
          <w:iCs/>
          <w:sz w:val="24"/>
        </w:rPr>
        <w:t xml:space="preserve"> </w:t>
      </w:r>
      <w:bookmarkEnd w:id="8"/>
      <w:r w:rsidRPr="001C0DBC">
        <w:rPr>
          <w:rFonts w:ascii="Times New Roman" w:hAnsi="Times New Roman"/>
          <w:bCs/>
          <w:sz w:val="24"/>
        </w:rPr>
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F834DC" w:rsidRPr="00FE4AC2" w:rsidRDefault="00F834DC" w:rsidP="00FE4AC2">
      <w:pPr>
        <w:pStyle w:val="a5"/>
        <w:jc w:val="both"/>
        <w:rPr>
          <w:rFonts w:ascii="Times New Roman" w:hAnsi="Times New Roman"/>
          <w:b/>
          <w:bCs/>
          <w:sz w:val="24"/>
        </w:rPr>
      </w:pP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sz w:val="24"/>
        </w:rPr>
      </w:pPr>
      <w:r w:rsidRPr="00FE4AC2">
        <w:rPr>
          <w:rFonts w:ascii="Times New Roman" w:hAnsi="Times New Roman"/>
          <w:sz w:val="24"/>
        </w:rPr>
        <w:t>Осуществление мероприятий по защите сохраняемых объектов капитального строительства (существующих и строящихся на момент подготовки проекта планировки территории) и объектов капитального строительства, планируемых к строительству в соответствии с ранее утвержденной документацией по планировке территории, не предусмотрено.</w:t>
      </w:r>
    </w:p>
    <w:p w:rsidR="00F834DC" w:rsidRPr="00FE4AC2" w:rsidRDefault="00F834DC" w:rsidP="00FE4AC2">
      <w:pPr>
        <w:pStyle w:val="a5"/>
        <w:jc w:val="both"/>
        <w:rPr>
          <w:rFonts w:ascii="Times New Roman" w:hAnsi="Times New Roman"/>
          <w:sz w:val="24"/>
        </w:rPr>
      </w:pPr>
    </w:p>
    <w:p w:rsidR="00F834DC" w:rsidRPr="001C0DBC" w:rsidRDefault="00F834DC" w:rsidP="001C0DBC">
      <w:pPr>
        <w:pStyle w:val="a5"/>
        <w:rPr>
          <w:rFonts w:ascii="Times New Roman" w:eastAsia="Calibri" w:hAnsi="Times New Roman"/>
          <w:bCs/>
          <w:iCs/>
          <w:sz w:val="24"/>
        </w:rPr>
      </w:pPr>
      <w:r w:rsidRPr="001C0DBC">
        <w:rPr>
          <w:rFonts w:ascii="Times New Roman" w:eastAsia="Calibri" w:hAnsi="Times New Roman"/>
          <w:bCs/>
          <w:iCs/>
          <w:sz w:val="24"/>
        </w:rPr>
        <w:t>2.7</w:t>
      </w:r>
      <w:r w:rsidR="001C0DBC">
        <w:rPr>
          <w:rFonts w:ascii="Times New Roman" w:eastAsia="Calibri" w:hAnsi="Times New Roman"/>
          <w:bCs/>
          <w:iCs/>
          <w:sz w:val="24"/>
        </w:rPr>
        <w:t>.</w:t>
      </w:r>
      <w:r w:rsidRPr="001C0DBC">
        <w:rPr>
          <w:rFonts w:ascii="Times New Roman" w:eastAsia="Calibri" w:hAnsi="Times New Roman"/>
          <w:bCs/>
          <w:iCs/>
          <w:sz w:val="24"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</w:p>
    <w:p w:rsidR="001C0DBC" w:rsidRPr="00FE4AC2" w:rsidRDefault="001C0DBC" w:rsidP="00FE4AC2">
      <w:pPr>
        <w:pStyle w:val="a5"/>
        <w:jc w:val="both"/>
        <w:rPr>
          <w:rFonts w:ascii="Times New Roman" w:eastAsia="Calibri" w:hAnsi="Times New Roman"/>
          <w:b/>
          <w:bCs/>
          <w:iCs/>
          <w:sz w:val="24"/>
        </w:rPr>
      </w:pP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>На территории размещения проектируемого объекта, объекты культурного наследия, включенные в Единый государственный реестр объектов культурного наследия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>Осуществление мероприятий по сохранению объектов культурного наследия от возможного негативного воздействия в связи с размещением линейных объектов не требуется.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 xml:space="preserve"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приостановлены, и в течение трех дней, со дня обнаружения такого объекта, необходимо направить в Службу государственной охраны объектов культурного наследия </w:t>
      </w:r>
      <w:r w:rsidR="001C0DBC">
        <w:rPr>
          <w:rFonts w:ascii="Times New Roman" w:hAnsi="Times New Roman"/>
          <w:color w:val="000000"/>
          <w:sz w:val="24"/>
        </w:rPr>
        <w:t xml:space="preserve">Ханты-Мансийского автономного округа – Югры </w:t>
      </w:r>
      <w:r w:rsidRPr="00FE4AC2">
        <w:rPr>
          <w:rFonts w:ascii="Times New Roman" w:hAnsi="Times New Roman"/>
          <w:color w:val="000000"/>
          <w:sz w:val="24"/>
        </w:rPr>
        <w:t xml:space="preserve"> письменное заявление об обнаруженном объекте культурного наследия.</w:t>
      </w:r>
    </w:p>
    <w:p w:rsidR="00F834DC" w:rsidRPr="00FE4AC2" w:rsidRDefault="00F834DC" w:rsidP="00FE4AC2">
      <w:pPr>
        <w:pStyle w:val="a5"/>
        <w:jc w:val="both"/>
        <w:rPr>
          <w:rFonts w:ascii="Times New Roman" w:hAnsi="Times New Roman"/>
          <w:color w:val="000000"/>
          <w:sz w:val="24"/>
        </w:rPr>
      </w:pPr>
    </w:p>
    <w:p w:rsidR="001C0DBC" w:rsidRDefault="00F834DC" w:rsidP="001C0DBC">
      <w:pPr>
        <w:pStyle w:val="a5"/>
        <w:rPr>
          <w:rFonts w:ascii="Times New Roman" w:eastAsia="Calibri" w:hAnsi="Times New Roman"/>
          <w:bCs/>
          <w:iCs/>
          <w:sz w:val="24"/>
        </w:rPr>
      </w:pPr>
      <w:r w:rsidRPr="001C0DBC">
        <w:rPr>
          <w:rFonts w:ascii="Times New Roman" w:eastAsia="Calibri" w:hAnsi="Times New Roman"/>
          <w:bCs/>
          <w:iCs/>
          <w:sz w:val="24"/>
        </w:rPr>
        <w:t>2.8</w:t>
      </w:r>
      <w:r w:rsidR="001C0DBC">
        <w:rPr>
          <w:rFonts w:ascii="Times New Roman" w:eastAsia="Calibri" w:hAnsi="Times New Roman"/>
          <w:bCs/>
          <w:iCs/>
          <w:sz w:val="24"/>
        </w:rPr>
        <w:t>.</w:t>
      </w:r>
      <w:r w:rsidRPr="001C0DBC">
        <w:rPr>
          <w:rFonts w:ascii="Times New Roman" w:eastAsia="Calibri" w:hAnsi="Times New Roman"/>
          <w:bCs/>
          <w:iCs/>
          <w:sz w:val="24"/>
        </w:rPr>
        <w:t xml:space="preserve"> Информация о необходимости осуществления мероприятий</w:t>
      </w:r>
    </w:p>
    <w:p w:rsidR="00F834DC" w:rsidRDefault="00F834DC" w:rsidP="001C0DBC">
      <w:pPr>
        <w:pStyle w:val="a5"/>
        <w:rPr>
          <w:rFonts w:ascii="Times New Roman" w:eastAsia="Calibri" w:hAnsi="Times New Roman"/>
          <w:bCs/>
          <w:iCs/>
          <w:sz w:val="24"/>
        </w:rPr>
      </w:pPr>
      <w:r w:rsidRPr="001C0DBC">
        <w:rPr>
          <w:rFonts w:ascii="Times New Roman" w:eastAsia="Calibri" w:hAnsi="Times New Roman"/>
          <w:bCs/>
          <w:iCs/>
          <w:sz w:val="24"/>
        </w:rPr>
        <w:t>по охране окружающей среды</w:t>
      </w:r>
    </w:p>
    <w:p w:rsidR="001C0DBC" w:rsidRPr="001C0DBC" w:rsidRDefault="001C0DBC" w:rsidP="001C0DBC">
      <w:pPr>
        <w:pStyle w:val="a5"/>
        <w:rPr>
          <w:rFonts w:ascii="Times New Roman" w:eastAsia="Calibri" w:hAnsi="Times New Roman"/>
          <w:bCs/>
          <w:iCs/>
          <w:sz w:val="24"/>
        </w:rPr>
      </w:pP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 xml:space="preserve">Объект расположен вне зон особо охраняемых природных территорий федерального, регионального и местного значений. 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lastRenderedPageBreak/>
        <w:t xml:space="preserve">Для уменьшения воздействия на окружающую среду при строительстве и эксплуатации проектируемого </w:t>
      </w:r>
      <w:r w:rsidR="001C0DBC">
        <w:rPr>
          <w:rFonts w:ascii="Times New Roman" w:hAnsi="Times New Roman"/>
          <w:color w:val="000000"/>
          <w:sz w:val="24"/>
        </w:rPr>
        <w:t>о</w:t>
      </w:r>
      <w:r w:rsidRPr="00FE4AC2">
        <w:rPr>
          <w:rFonts w:ascii="Times New Roman" w:hAnsi="Times New Roman"/>
          <w:color w:val="000000"/>
          <w:sz w:val="24"/>
        </w:rPr>
        <w:t>бъекта необходимо предусмотреть мероприятия по охране окружающей среды, восстановлению природной среды, рекультивации земель, благоустройству территории в соответствии с законодательством Российской Федерации.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>Реализация проекта планировки территории не приведет к загрязнению территории. Производство строительно-монтажных работ в границах отвода земель позволит свести к минимуму воздействие на окружающую среду. По окончании строительства предусматривается благоустройство территории и рекультивация земельных участков.</w:t>
      </w:r>
    </w:p>
    <w:p w:rsidR="00F834DC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>Ущерб окружающей среде может быть нанесен лишь в аварийных случаях, но для их предотвращения предусмотрены все возможные мероприятия в соответствии с требованиями законодательства Российской Федерации.</w:t>
      </w:r>
    </w:p>
    <w:p w:rsidR="001C0DBC" w:rsidRPr="00FE4AC2" w:rsidRDefault="001C0DB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F834DC" w:rsidRPr="001C0DBC" w:rsidRDefault="00F834DC" w:rsidP="001C0DBC">
      <w:pPr>
        <w:pStyle w:val="a5"/>
        <w:rPr>
          <w:rFonts w:ascii="Times New Roman" w:eastAsia="Calibri" w:hAnsi="Times New Roman"/>
          <w:bCs/>
          <w:iCs/>
          <w:sz w:val="24"/>
        </w:rPr>
      </w:pPr>
      <w:r w:rsidRPr="001C0DBC">
        <w:rPr>
          <w:rFonts w:ascii="Times New Roman" w:eastAsia="Calibri" w:hAnsi="Times New Roman"/>
          <w:bCs/>
          <w:iCs/>
          <w:sz w:val="24"/>
        </w:rPr>
        <w:t>2.9</w:t>
      </w:r>
      <w:r w:rsidR="001C0DBC">
        <w:rPr>
          <w:rFonts w:ascii="Times New Roman" w:eastAsia="Calibri" w:hAnsi="Times New Roman"/>
          <w:bCs/>
          <w:iCs/>
          <w:sz w:val="24"/>
        </w:rPr>
        <w:t>.</w:t>
      </w:r>
      <w:r w:rsidRPr="001C0DBC">
        <w:rPr>
          <w:rFonts w:ascii="Times New Roman" w:eastAsia="Calibri" w:hAnsi="Times New Roman"/>
          <w:bCs/>
          <w:iCs/>
          <w:sz w:val="24"/>
        </w:rPr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1C0DBC" w:rsidRPr="00FE4AC2" w:rsidRDefault="001C0DBC" w:rsidP="00FE4AC2">
      <w:pPr>
        <w:pStyle w:val="a5"/>
        <w:jc w:val="both"/>
        <w:rPr>
          <w:rFonts w:ascii="Times New Roman" w:eastAsia="Calibri" w:hAnsi="Times New Roman"/>
          <w:b/>
          <w:bCs/>
          <w:iCs/>
          <w:sz w:val="24"/>
        </w:rPr>
      </w:pP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bookmarkStart w:id="9" w:name="_Toc362526372"/>
      <w:bookmarkStart w:id="10" w:name="_Toc375899906"/>
      <w:bookmarkStart w:id="11" w:name="_Toc375644206"/>
      <w:bookmarkStart w:id="12" w:name="_Toc418540410"/>
      <w:bookmarkStart w:id="13" w:name="_Toc439806846"/>
      <w:bookmarkStart w:id="14" w:name="_Toc499041862"/>
      <w:r w:rsidRPr="00FE4AC2">
        <w:rPr>
          <w:rFonts w:ascii="Times New Roman" w:hAnsi="Times New Roman"/>
          <w:color w:val="000000"/>
          <w:sz w:val="24"/>
        </w:rPr>
        <w:t>В целях обеспечения защиты основных производственных фондов, снижения возможных потерь и разрушений в чрезвычайных ситуациях, для обеспечения взрывопожаробезопасности проектируемого объекта, предупреждения развития аварий и выбросов опасных веществ при строительстве и эксплуатации объекта необходимо предусмотреть мероприятия по защите территории от чрезвычайных ситуаций природного и техногенного характера и принять меры по обеспечению пожарной безопасности и гражданской обороне проектируемого объекта.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hAnsi="Times New Roman"/>
          <w:color w:val="000000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 xml:space="preserve">В соответствии с пунктом 14 статьи 48 Градостроительного кодекса Российской Федерации мероприятия по гражданской обороне и предупреждению чрезвычайных ситуаций разрабатываются в составе проектной документации особо опасных, технически сложных и уникальных, а также опасных производственных объектов, определяемых в соответствии с </w:t>
      </w:r>
      <w:r w:rsidR="001C0DBC" w:rsidRPr="00FE4AC2">
        <w:rPr>
          <w:rFonts w:ascii="Times New Roman" w:hAnsi="Times New Roman"/>
          <w:color w:val="000000"/>
          <w:sz w:val="24"/>
        </w:rPr>
        <w:t>Федеральным законом от 21 декабря 1994 года № 68-ФЗ «О защите населения и территории от чрезвычайных ситуаций приро</w:t>
      </w:r>
      <w:r w:rsidR="001C0DBC">
        <w:rPr>
          <w:rFonts w:ascii="Times New Roman" w:hAnsi="Times New Roman"/>
          <w:color w:val="000000"/>
          <w:sz w:val="24"/>
        </w:rPr>
        <w:t xml:space="preserve">дного и техногенного характера» и </w:t>
      </w:r>
      <w:r w:rsidRPr="00FE4AC2">
        <w:rPr>
          <w:rFonts w:ascii="Times New Roman" w:hAnsi="Times New Roman"/>
          <w:color w:val="000000"/>
          <w:sz w:val="24"/>
        </w:rPr>
        <w:t>Федеральным законом от 21 июля 1997 года № 116-ФЗ «О промышленной безопасности опасн</w:t>
      </w:r>
      <w:r w:rsidR="001C0DBC">
        <w:rPr>
          <w:rFonts w:ascii="Times New Roman" w:hAnsi="Times New Roman"/>
          <w:color w:val="000000"/>
          <w:sz w:val="24"/>
        </w:rPr>
        <w:t>ых производственных объектов».</w:t>
      </w:r>
    </w:p>
    <w:p w:rsidR="00F834DC" w:rsidRPr="00FE4AC2" w:rsidRDefault="00F834DC" w:rsidP="001C0DBC">
      <w:pPr>
        <w:pStyle w:val="a5"/>
        <w:ind w:firstLine="709"/>
        <w:jc w:val="both"/>
        <w:rPr>
          <w:rFonts w:ascii="Times New Roman" w:eastAsia="ArialMT" w:hAnsi="Times New Roman"/>
          <w:sz w:val="24"/>
        </w:rPr>
      </w:pPr>
      <w:r w:rsidRPr="00FE4AC2">
        <w:rPr>
          <w:rFonts w:ascii="Times New Roman" w:hAnsi="Times New Roman"/>
          <w:color w:val="000000"/>
          <w:sz w:val="24"/>
        </w:rPr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</w:t>
      </w:r>
      <w:r w:rsidRPr="00FE4AC2">
        <w:rPr>
          <w:rFonts w:ascii="Times New Roman" w:eastAsia="ArialMT" w:hAnsi="Times New Roman"/>
          <w:sz w:val="24"/>
        </w:rPr>
        <w:t>.</w:t>
      </w:r>
      <w:bookmarkEnd w:id="9"/>
      <w:bookmarkEnd w:id="10"/>
      <w:bookmarkEnd w:id="11"/>
      <w:bookmarkEnd w:id="12"/>
      <w:bookmarkEnd w:id="13"/>
      <w:bookmarkEnd w:id="14"/>
    </w:p>
    <w:p w:rsidR="00591FAC" w:rsidRDefault="00591FAC" w:rsidP="001C0DBC">
      <w:pPr>
        <w:ind w:firstLine="709"/>
        <w:jc w:val="both"/>
        <w:rPr>
          <w:color w:val="000000"/>
          <w:sz w:val="16"/>
          <w:szCs w:val="16"/>
        </w:rPr>
      </w:pPr>
    </w:p>
    <w:sectPr w:rsidR="00591FAC" w:rsidSect="00460A88">
      <w:type w:val="continuous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1B1" w:rsidRDefault="007051B1">
      <w:r>
        <w:separator/>
      </w:r>
    </w:p>
  </w:endnote>
  <w:endnote w:type="continuationSeparator" w:id="0">
    <w:p w:rsidR="007051B1" w:rsidRDefault="0070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 Unicode MS"/>
    <w:panose1 w:val="00000000000000000000"/>
    <w:charset w:val="81"/>
    <w:family w:val="auto"/>
    <w:notTrueType/>
    <w:pitch w:val="default"/>
    <w:sig w:usb0="00000201" w:usb1="09070000" w:usb2="00000010" w:usb3="00000000" w:csb0="000A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1B1" w:rsidRDefault="007051B1">
      <w:r>
        <w:separator/>
      </w:r>
    </w:p>
  </w:footnote>
  <w:footnote w:type="continuationSeparator" w:id="0">
    <w:p w:rsidR="007051B1" w:rsidRDefault="00705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F6455E">
      <w:rPr>
        <w:noProof/>
      </w:rPr>
      <w:t>9</w:t>
    </w:r>
    <w:r>
      <w:fldChar w:fldCharType="end"/>
    </w:r>
  </w:p>
  <w:p w:rsidR="003977D9" w:rsidRDefault="003977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27A" w:rsidRDefault="00E2027A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4EDB"/>
    <w:multiLevelType w:val="multilevel"/>
    <w:tmpl w:val="CB645602"/>
    <w:styleLink w:val="28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1AA09F5"/>
    <w:multiLevelType w:val="hybridMultilevel"/>
    <w:tmpl w:val="E8EA068A"/>
    <w:lvl w:ilvl="0" w:tplc="516E500A">
      <w:start w:val="5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1F427BC"/>
    <w:multiLevelType w:val="hybridMultilevel"/>
    <w:tmpl w:val="3E2C9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765FB"/>
    <w:multiLevelType w:val="hybridMultilevel"/>
    <w:tmpl w:val="931C02CC"/>
    <w:lvl w:ilvl="0" w:tplc="2744A0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A5C41"/>
    <w:multiLevelType w:val="multilevel"/>
    <w:tmpl w:val="6EF076E8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5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31E1CAC"/>
    <w:multiLevelType w:val="multilevel"/>
    <w:tmpl w:val="6FBAA78C"/>
    <w:lvl w:ilvl="0">
      <w:start w:val="2026"/>
      <w:numFmt w:val="decimal"/>
      <w:lvlText w:val="%1"/>
      <w:lvlJc w:val="left"/>
      <w:pPr>
        <w:ind w:left="1290" w:hanging="1290"/>
      </w:pPr>
      <w:rPr>
        <w:rFonts w:eastAsia="Calibri" w:hint="default"/>
      </w:rPr>
    </w:lvl>
    <w:lvl w:ilvl="1">
      <w:start w:val="2030"/>
      <w:numFmt w:val="decimal"/>
      <w:lvlText w:val="%1-%2"/>
      <w:lvlJc w:val="left"/>
      <w:pPr>
        <w:ind w:left="1290" w:hanging="1290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8">
    <w:nsid w:val="15A043AC"/>
    <w:multiLevelType w:val="hybridMultilevel"/>
    <w:tmpl w:val="55CE2E04"/>
    <w:lvl w:ilvl="0" w:tplc="0CA0D3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9A5742"/>
    <w:multiLevelType w:val="hybridMultilevel"/>
    <w:tmpl w:val="75D86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1460CD"/>
    <w:multiLevelType w:val="multilevel"/>
    <w:tmpl w:val="DE9E12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5">
    <w:nsid w:val="24AC2538"/>
    <w:multiLevelType w:val="multilevel"/>
    <w:tmpl w:val="E17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6">
    <w:nsid w:val="284F0A6F"/>
    <w:multiLevelType w:val="hybridMultilevel"/>
    <w:tmpl w:val="5E66FD84"/>
    <w:lvl w:ilvl="0" w:tplc="8634E6F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1676BA"/>
    <w:multiLevelType w:val="hybridMultilevel"/>
    <w:tmpl w:val="246C9B0E"/>
    <w:lvl w:ilvl="0" w:tplc="8B248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41366E"/>
    <w:multiLevelType w:val="hybridMultilevel"/>
    <w:tmpl w:val="8952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B32BBE"/>
    <w:multiLevelType w:val="multilevel"/>
    <w:tmpl w:val="B8123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33045AAD"/>
    <w:multiLevelType w:val="hybridMultilevel"/>
    <w:tmpl w:val="BD501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3660122"/>
    <w:multiLevelType w:val="multilevel"/>
    <w:tmpl w:val="489A9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4">
    <w:nsid w:val="337B2A17"/>
    <w:multiLevelType w:val="hybridMultilevel"/>
    <w:tmpl w:val="59F6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4A38E1"/>
    <w:multiLevelType w:val="multilevel"/>
    <w:tmpl w:val="8A30D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>
    <w:nsid w:val="478909E3"/>
    <w:multiLevelType w:val="multilevel"/>
    <w:tmpl w:val="E74CE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7">
    <w:nsid w:val="4AC233C1"/>
    <w:multiLevelType w:val="hybridMultilevel"/>
    <w:tmpl w:val="4E2A145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CAE6F16"/>
    <w:multiLevelType w:val="hybridMultilevel"/>
    <w:tmpl w:val="3CFC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F62797"/>
    <w:multiLevelType w:val="hybridMultilevel"/>
    <w:tmpl w:val="8DE899B4"/>
    <w:lvl w:ilvl="0" w:tplc="7776490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2">
    <w:nsid w:val="5C7A06DF"/>
    <w:multiLevelType w:val="hybridMultilevel"/>
    <w:tmpl w:val="A126B8E6"/>
    <w:lvl w:ilvl="0" w:tplc="C24A1950">
      <w:start w:val="1"/>
      <w:numFmt w:val="decimal"/>
      <w:lvlText w:val="%1."/>
      <w:lvlJc w:val="left"/>
      <w:pPr>
        <w:ind w:left="1069" w:hanging="360"/>
      </w:pPr>
      <w:rPr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0F55536"/>
    <w:multiLevelType w:val="hybridMultilevel"/>
    <w:tmpl w:val="9864AF48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4">
    <w:nsid w:val="62145292"/>
    <w:multiLevelType w:val="hybridMultilevel"/>
    <w:tmpl w:val="EB301E24"/>
    <w:lvl w:ilvl="0" w:tplc="A154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EA79EC"/>
    <w:multiLevelType w:val="hybridMultilevel"/>
    <w:tmpl w:val="0DCCA9F6"/>
    <w:lvl w:ilvl="0" w:tplc="58284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3F61BB0"/>
    <w:multiLevelType w:val="hybridMultilevel"/>
    <w:tmpl w:val="06CE6BA8"/>
    <w:lvl w:ilvl="0" w:tplc="19E85374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7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9AB2630"/>
    <w:multiLevelType w:val="hybridMultilevel"/>
    <w:tmpl w:val="A1CEC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CDC7F0B"/>
    <w:multiLevelType w:val="multilevel"/>
    <w:tmpl w:val="3A0A0D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41">
    <w:nsid w:val="6CFB32E5"/>
    <w:multiLevelType w:val="hybridMultilevel"/>
    <w:tmpl w:val="232C9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923CE2"/>
    <w:multiLevelType w:val="multilevel"/>
    <w:tmpl w:val="D8E6A0DA"/>
    <w:lvl w:ilvl="0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8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43">
    <w:nsid w:val="6F823002"/>
    <w:multiLevelType w:val="multilevel"/>
    <w:tmpl w:val="E6F0075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4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9B20044"/>
    <w:multiLevelType w:val="multilevel"/>
    <w:tmpl w:val="652A7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7F59408E"/>
    <w:multiLevelType w:val="hybridMultilevel"/>
    <w:tmpl w:val="A8402292"/>
    <w:lvl w:ilvl="0" w:tplc="42A2BC12">
      <w:start w:val="3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8"/>
  </w:num>
  <w:num w:numId="2">
    <w:abstractNumId w:val="5"/>
  </w:num>
  <w:num w:numId="3">
    <w:abstractNumId w:val="19"/>
  </w:num>
  <w:num w:numId="4">
    <w:abstractNumId w:val="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</w:num>
  <w:num w:numId="11">
    <w:abstractNumId w:val="41"/>
  </w:num>
  <w:num w:numId="12">
    <w:abstractNumId w:val="20"/>
  </w:num>
  <w:num w:numId="13">
    <w:abstractNumId w:val="3"/>
  </w:num>
  <w:num w:numId="14">
    <w:abstractNumId w:val="30"/>
  </w:num>
  <w:num w:numId="15">
    <w:abstractNumId w:val="33"/>
  </w:num>
  <w:num w:numId="16">
    <w:abstractNumId w:val="25"/>
  </w:num>
  <w:num w:numId="17">
    <w:abstractNumId w:val="42"/>
  </w:num>
  <w:num w:numId="18">
    <w:abstractNumId w:val="26"/>
  </w:num>
  <w:num w:numId="19">
    <w:abstractNumId w:val="7"/>
  </w:num>
  <w:num w:numId="2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39"/>
  </w:num>
  <w:num w:numId="26">
    <w:abstractNumId w:val="12"/>
  </w:num>
  <w:num w:numId="27">
    <w:abstractNumId w:val="44"/>
  </w:num>
  <w:num w:numId="28">
    <w:abstractNumId w:val="37"/>
  </w:num>
  <w:num w:numId="29">
    <w:abstractNumId w:val="29"/>
  </w:num>
  <w:num w:numId="30">
    <w:abstractNumId w:val="6"/>
  </w:num>
  <w:num w:numId="31">
    <w:abstractNumId w:val="11"/>
  </w:num>
  <w:num w:numId="32">
    <w:abstractNumId w:val="9"/>
  </w:num>
  <w:num w:numId="33">
    <w:abstractNumId w:val="13"/>
  </w:num>
  <w:num w:numId="34">
    <w:abstractNumId w:val="22"/>
  </w:num>
  <w:num w:numId="35">
    <w:abstractNumId w:val="8"/>
  </w:num>
  <w:num w:numId="36">
    <w:abstractNumId w:val="38"/>
  </w:num>
  <w:num w:numId="37">
    <w:abstractNumId w:val="17"/>
  </w:num>
  <w:num w:numId="38">
    <w:abstractNumId w:val="45"/>
  </w:num>
  <w:num w:numId="39">
    <w:abstractNumId w:val="31"/>
  </w:num>
  <w:num w:numId="40">
    <w:abstractNumId w:val="35"/>
  </w:num>
  <w:num w:numId="41">
    <w:abstractNumId w:val="27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</w:num>
  <w:num w:numId="47">
    <w:abstractNumId w:val="4"/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</w:num>
  <w:num w:numId="5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512F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3C6"/>
    <w:rsid w:val="0003568C"/>
    <w:rsid w:val="000358A6"/>
    <w:rsid w:val="00037598"/>
    <w:rsid w:val="00040700"/>
    <w:rsid w:val="000407AE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A0D"/>
    <w:rsid w:val="000577A7"/>
    <w:rsid w:val="00060139"/>
    <w:rsid w:val="0006020B"/>
    <w:rsid w:val="0006027A"/>
    <w:rsid w:val="000608AE"/>
    <w:rsid w:val="000611F8"/>
    <w:rsid w:val="000623FA"/>
    <w:rsid w:val="0006408F"/>
    <w:rsid w:val="000653A9"/>
    <w:rsid w:val="000670D1"/>
    <w:rsid w:val="00071677"/>
    <w:rsid w:val="00071FF7"/>
    <w:rsid w:val="00072071"/>
    <w:rsid w:val="00072110"/>
    <w:rsid w:val="000727A4"/>
    <w:rsid w:val="00072B95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ADF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01A"/>
    <w:rsid w:val="000A71A0"/>
    <w:rsid w:val="000A757C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2E6D"/>
    <w:rsid w:val="000C34D7"/>
    <w:rsid w:val="000C479C"/>
    <w:rsid w:val="000C5272"/>
    <w:rsid w:val="000C699E"/>
    <w:rsid w:val="000C767B"/>
    <w:rsid w:val="000D08D4"/>
    <w:rsid w:val="000D0906"/>
    <w:rsid w:val="000D1949"/>
    <w:rsid w:val="000D2273"/>
    <w:rsid w:val="000D300E"/>
    <w:rsid w:val="000D60B6"/>
    <w:rsid w:val="000D6E79"/>
    <w:rsid w:val="000D721F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1CE2"/>
    <w:rsid w:val="000F222A"/>
    <w:rsid w:val="000F2276"/>
    <w:rsid w:val="000F2328"/>
    <w:rsid w:val="000F277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AB4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C2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C36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368F"/>
    <w:rsid w:val="00164B2C"/>
    <w:rsid w:val="00165A51"/>
    <w:rsid w:val="00167145"/>
    <w:rsid w:val="00167323"/>
    <w:rsid w:val="00167A67"/>
    <w:rsid w:val="00170498"/>
    <w:rsid w:val="0017106D"/>
    <w:rsid w:val="0017164E"/>
    <w:rsid w:val="001718AD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01BC"/>
    <w:rsid w:val="00181703"/>
    <w:rsid w:val="00181E5F"/>
    <w:rsid w:val="00182FEF"/>
    <w:rsid w:val="001831E0"/>
    <w:rsid w:val="00183589"/>
    <w:rsid w:val="00183BA5"/>
    <w:rsid w:val="00184097"/>
    <w:rsid w:val="00184CA6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6307"/>
    <w:rsid w:val="001B79DA"/>
    <w:rsid w:val="001C067D"/>
    <w:rsid w:val="001C0AC8"/>
    <w:rsid w:val="001C0DBC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064"/>
    <w:rsid w:val="001F3242"/>
    <w:rsid w:val="001F37D5"/>
    <w:rsid w:val="001F3A08"/>
    <w:rsid w:val="001F527A"/>
    <w:rsid w:val="001F5501"/>
    <w:rsid w:val="001F5BBC"/>
    <w:rsid w:val="001F7664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6D5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47A"/>
    <w:rsid w:val="00237740"/>
    <w:rsid w:val="002377BE"/>
    <w:rsid w:val="00237C24"/>
    <w:rsid w:val="00240015"/>
    <w:rsid w:val="00240A80"/>
    <w:rsid w:val="00240AE3"/>
    <w:rsid w:val="0024185C"/>
    <w:rsid w:val="002433B7"/>
    <w:rsid w:val="00245149"/>
    <w:rsid w:val="00245752"/>
    <w:rsid w:val="002460AF"/>
    <w:rsid w:val="002474E8"/>
    <w:rsid w:val="002507B8"/>
    <w:rsid w:val="002507EF"/>
    <w:rsid w:val="0025170F"/>
    <w:rsid w:val="00251C8C"/>
    <w:rsid w:val="002523E3"/>
    <w:rsid w:val="00252455"/>
    <w:rsid w:val="002535E8"/>
    <w:rsid w:val="0025485C"/>
    <w:rsid w:val="00256707"/>
    <w:rsid w:val="00257979"/>
    <w:rsid w:val="00257D95"/>
    <w:rsid w:val="00260815"/>
    <w:rsid w:val="0026113B"/>
    <w:rsid w:val="0026159A"/>
    <w:rsid w:val="00262182"/>
    <w:rsid w:val="002628A9"/>
    <w:rsid w:val="00263483"/>
    <w:rsid w:val="002636EF"/>
    <w:rsid w:val="00263B9B"/>
    <w:rsid w:val="00263BBE"/>
    <w:rsid w:val="00263D1B"/>
    <w:rsid w:val="00263F29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092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B33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E775C"/>
    <w:rsid w:val="002F04E7"/>
    <w:rsid w:val="002F166A"/>
    <w:rsid w:val="002F2A02"/>
    <w:rsid w:val="002F325A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5A07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196D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6EF3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211F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B39"/>
    <w:rsid w:val="00384B49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26BC"/>
    <w:rsid w:val="00394BC0"/>
    <w:rsid w:val="00394CE7"/>
    <w:rsid w:val="0039525A"/>
    <w:rsid w:val="003963EC"/>
    <w:rsid w:val="003966D8"/>
    <w:rsid w:val="00397060"/>
    <w:rsid w:val="003977D9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805"/>
    <w:rsid w:val="003C5DAE"/>
    <w:rsid w:val="003C62D5"/>
    <w:rsid w:val="003C7125"/>
    <w:rsid w:val="003C7622"/>
    <w:rsid w:val="003D17B5"/>
    <w:rsid w:val="003D1D94"/>
    <w:rsid w:val="003D38F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07F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6BF6"/>
    <w:rsid w:val="003F7233"/>
    <w:rsid w:val="003F744F"/>
    <w:rsid w:val="003F754A"/>
    <w:rsid w:val="00400521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0D48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420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38DA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0A88"/>
    <w:rsid w:val="004612D7"/>
    <w:rsid w:val="004621F3"/>
    <w:rsid w:val="00462228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089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40E"/>
    <w:rsid w:val="004A2CD2"/>
    <w:rsid w:val="004A36DB"/>
    <w:rsid w:val="004A3CFB"/>
    <w:rsid w:val="004A4CC5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68E1"/>
    <w:rsid w:val="004C7891"/>
    <w:rsid w:val="004C790B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78D"/>
    <w:rsid w:val="004E4B9F"/>
    <w:rsid w:val="004E4C15"/>
    <w:rsid w:val="004E4FFC"/>
    <w:rsid w:val="004E671D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506"/>
    <w:rsid w:val="00506996"/>
    <w:rsid w:val="0050703A"/>
    <w:rsid w:val="00511707"/>
    <w:rsid w:val="00511AC2"/>
    <w:rsid w:val="00511FBA"/>
    <w:rsid w:val="00512286"/>
    <w:rsid w:val="00513240"/>
    <w:rsid w:val="00513FA5"/>
    <w:rsid w:val="005158F3"/>
    <w:rsid w:val="00516133"/>
    <w:rsid w:val="00516FEB"/>
    <w:rsid w:val="005171FC"/>
    <w:rsid w:val="00517917"/>
    <w:rsid w:val="00522730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3391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4D4"/>
    <w:rsid w:val="00572A41"/>
    <w:rsid w:val="00573020"/>
    <w:rsid w:val="00573887"/>
    <w:rsid w:val="00573B77"/>
    <w:rsid w:val="00573FDE"/>
    <w:rsid w:val="005752CE"/>
    <w:rsid w:val="005774CF"/>
    <w:rsid w:val="005776F2"/>
    <w:rsid w:val="00577915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1FAC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B7FAC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6E0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462F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7D5"/>
    <w:rsid w:val="00611AE5"/>
    <w:rsid w:val="00611B30"/>
    <w:rsid w:val="006120DB"/>
    <w:rsid w:val="00614285"/>
    <w:rsid w:val="0061475A"/>
    <w:rsid w:val="00615B17"/>
    <w:rsid w:val="0061607A"/>
    <w:rsid w:val="006162FD"/>
    <w:rsid w:val="006169C3"/>
    <w:rsid w:val="00616CAA"/>
    <w:rsid w:val="00617636"/>
    <w:rsid w:val="00617E94"/>
    <w:rsid w:val="00617FC3"/>
    <w:rsid w:val="006212FC"/>
    <w:rsid w:val="0062167A"/>
    <w:rsid w:val="00621B98"/>
    <w:rsid w:val="00622625"/>
    <w:rsid w:val="00622AA5"/>
    <w:rsid w:val="00622BA7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3A8F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CDB"/>
    <w:rsid w:val="00657F3E"/>
    <w:rsid w:val="00660BF1"/>
    <w:rsid w:val="00661733"/>
    <w:rsid w:val="006644AD"/>
    <w:rsid w:val="0066499D"/>
    <w:rsid w:val="00664D64"/>
    <w:rsid w:val="0066514C"/>
    <w:rsid w:val="00665EC7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45F1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6E1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BFC"/>
    <w:rsid w:val="006D7FFC"/>
    <w:rsid w:val="006E01F3"/>
    <w:rsid w:val="006E0240"/>
    <w:rsid w:val="006E0804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1B1"/>
    <w:rsid w:val="00706022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2356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57A8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2120"/>
    <w:rsid w:val="007A306D"/>
    <w:rsid w:val="007A3486"/>
    <w:rsid w:val="007A41C8"/>
    <w:rsid w:val="007A57B6"/>
    <w:rsid w:val="007A6725"/>
    <w:rsid w:val="007B0B41"/>
    <w:rsid w:val="007B0F25"/>
    <w:rsid w:val="007B170B"/>
    <w:rsid w:val="007B3588"/>
    <w:rsid w:val="007B37B2"/>
    <w:rsid w:val="007B49E9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766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1989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3F8"/>
    <w:rsid w:val="00823454"/>
    <w:rsid w:val="00823663"/>
    <w:rsid w:val="00824459"/>
    <w:rsid w:val="00826334"/>
    <w:rsid w:val="008276E6"/>
    <w:rsid w:val="008300AA"/>
    <w:rsid w:val="0083140A"/>
    <w:rsid w:val="00831956"/>
    <w:rsid w:val="008333DF"/>
    <w:rsid w:val="008334D8"/>
    <w:rsid w:val="008335DC"/>
    <w:rsid w:val="00833979"/>
    <w:rsid w:val="00833F76"/>
    <w:rsid w:val="00833FC3"/>
    <w:rsid w:val="008346C1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6B94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67E3F"/>
    <w:rsid w:val="008713BD"/>
    <w:rsid w:val="008722A2"/>
    <w:rsid w:val="0087278C"/>
    <w:rsid w:val="00872DC7"/>
    <w:rsid w:val="00873C23"/>
    <w:rsid w:val="00876200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222"/>
    <w:rsid w:val="00890445"/>
    <w:rsid w:val="00890719"/>
    <w:rsid w:val="0089422C"/>
    <w:rsid w:val="008943B4"/>
    <w:rsid w:val="00894D12"/>
    <w:rsid w:val="00895FC3"/>
    <w:rsid w:val="00897F7F"/>
    <w:rsid w:val="00897FCB"/>
    <w:rsid w:val="008A05EC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C6E36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3608"/>
    <w:rsid w:val="008F3A47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45CA"/>
    <w:rsid w:val="009052DE"/>
    <w:rsid w:val="00906A21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5C1F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2FE"/>
    <w:rsid w:val="00936449"/>
    <w:rsid w:val="0093698B"/>
    <w:rsid w:val="00936B66"/>
    <w:rsid w:val="00936D22"/>
    <w:rsid w:val="009370C2"/>
    <w:rsid w:val="00940001"/>
    <w:rsid w:val="00943A61"/>
    <w:rsid w:val="00944CA8"/>
    <w:rsid w:val="00944ED3"/>
    <w:rsid w:val="00945345"/>
    <w:rsid w:val="009455BB"/>
    <w:rsid w:val="009468EC"/>
    <w:rsid w:val="00946AA6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57A22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417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4CD3"/>
    <w:rsid w:val="00994F20"/>
    <w:rsid w:val="009953F0"/>
    <w:rsid w:val="00995BDE"/>
    <w:rsid w:val="00995E2D"/>
    <w:rsid w:val="0099712E"/>
    <w:rsid w:val="00997419"/>
    <w:rsid w:val="009A029F"/>
    <w:rsid w:val="009A0D43"/>
    <w:rsid w:val="009A328F"/>
    <w:rsid w:val="009A3AC0"/>
    <w:rsid w:val="009A451B"/>
    <w:rsid w:val="009A4B0F"/>
    <w:rsid w:val="009A544A"/>
    <w:rsid w:val="009A54D0"/>
    <w:rsid w:val="009A58F9"/>
    <w:rsid w:val="009A71EF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775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2881"/>
    <w:rsid w:val="009D34DF"/>
    <w:rsid w:val="009D4A02"/>
    <w:rsid w:val="009D55C6"/>
    <w:rsid w:val="009E1A6D"/>
    <w:rsid w:val="009E1EFB"/>
    <w:rsid w:val="009E2A69"/>
    <w:rsid w:val="009E4CD8"/>
    <w:rsid w:val="009E6C5B"/>
    <w:rsid w:val="009F0F54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427B"/>
    <w:rsid w:val="00A05361"/>
    <w:rsid w:val="00A05614"/>
    <w:rsid w:val="00A06EAD"/>
    <w:rsid w:val="00A07E59"/>
    <w:rsid w:val="00A102E8"/>
    <w:rsid w:val="00A107D9"/>
    <w:rsid w:val="00A11AC6"/>
    <w:rsid w:val="00A12206"/>
    <w:rsid w:val="00A1307C"/>
    <w:rsid w:val="00A1403A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244"/>
    <w:rsid w:val="00A32879"/>
    <w:rsid w:val="00A33AF8"/>
    <w:rsid w:val="00A3654E"/>
    <w:rsid w:val="00A36D13"/>
    <w:rsid w:val="00A4021E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D79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0C90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69EF"/>
    <w:rsid w:val="00A67A02"/>
    <w:rsid w:val="00A67B86"/>
    <w:rsid w:val="00A67FF2"/>
    <w:rsid w:val="00A71ABC"/>
    <w:rsid w:val="00A738AA"/>
    <w:rsid w:val="00A74EAB"/>
    <w:rsid w:val="00A7551B"/>
    <w:rsid w:val="00A75A74"/>
    <w:rsid w:val="00A75F04"/>
    <w:rsid w:val="00A7691F"/>
    <w:rsid w:val="00A76BFF"/>
    <w:rsid w:val="00A77121"/>
    <w:rsid w:val="00A77163"/>
    <w:rsid w:val="00A77524"/>
    <w:rsid w:val="00A7766B"/>
    <w:rsid w:val="00A77BAD"/>
    <w:rsid w:val="00A77ECE"/>
    <w:rsid w:val="00A81185"/>
    <w:rsid w:val="00A83C91"/>
    <w:rsid w:val="00A83DA9"/>
    <w:rsid w:val="00A84535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5DAC"/>
    <w:rsid w:val="00AB69F2"/>
    <w:rsid w:val="00AB6B6D"/>
    <w:rsid w:val="00AB73C5"/>
    <w:rsid w:val="00AB77D8"/>
    <w:rsid w:val="00AB79D6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7BA6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291E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07EA6"/>
    <w:rsid w:val="00B114F6"/>
    <w:rsid w:val="00B130A2"/>
    <w:rsid w:val="00B13DFB"/>
    <w:rsid w:val="00B15A46"/>
    <w:rsid w:val="00B15E1D"/>
    <w:rsid w:val="00B1652C"/>
    <w:rsid w:val="00B20FCF"/>
    <w:rsid w:val="00B21630"/>
    <w:rsid w:val="00B2262C"/>
    <w:rsid w:val="00B226D0"/>
    <w:rsid w:val="00B22E05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103D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1A5"/>
    <w:rsid w:val="00B61E59"/>
    <w:rsid w:val="00B62640"/>
    <w:rsid w:val="00B629AC"/>
    <w:rsid w:val="00B62D2C"/>
    <w:rsid w:val="00B632F5"/>
    <w:rsid w:val="00B63F22"/>
    <w:rsid w:val="00B65B9F"/>
    <w:rsid w:val="00B65EA7"/>
    <w:rsid w:val="00B667C2"/>
    <w:rsid w:val="00B6785D"/>
    <w:rsid w:val="00B679D3"/>
    <w:rsid w:val="00B67C9B"/>
    <w:rsid w:val="00B70B13"/>
    <w:rsid w:val="00B70BC4"/>
    <w:rsid w:val="00B723C8"/>
    <w:rsid w:val="00B72AFF"/>
    <w:rsid w:val="00B72B27"/>
    <w:rsid w:val="00B72B5D"/>
    <w:rsid w:val="00B72E06"/>
    <w:rsid w:val="00B734A1"/>
    <w:rsid w:val="00B7426C"/>
    <w:rsid w:val="00B74A1D"/>
    <w:rsid w:val="00B7570F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25A4"/>
    <w:rsid w:val="00B938C0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1F1E"/>
    <w:rsid w:val="00BB21A1"/>
    <w:rsid w:val="00BB3D25"/>
    <w:rsid w:val="00BB5516"/>
    <w:rsid w:val="00BB58B3"/>
    <w:rsid w:val="00BB6B0C"/>
    <w:rsid w:val="00BB77AA"/>
    <w:rsid w:val="00BB7FC1"/>
    <w:rsid w:val="00BC0361"/>
    <w:rsid w:val="00BC0EC7"/>
    <w:rsid w:val="00BC0F3C"/>
    <w:rsid w:val="00BC1DAF"/>
    <w:rsid w:val="00BC1DC9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5E0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D7A31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76D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BA5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57F89"/>
    <w:rsid w:val="00C608E9"/>
    <w:rsid w:val="00C60BC2"/>
    <w:rsid w:val="00C613F4"/>
    <w:rsid w:val="00C6194C"/>
    <w:rsid w:val="00C636C8"/>
    <w:rsid w:val="00C639E1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1056"/>
    <w:rsid w:val="00C82442"/>
    <w:rsid w:val="00C8292E"/>
    <w:rsid w:val="00C856F5"/>
    <w:rsid w:val="00C903ED"/>
    <w:rsid w:val="00C914CF"/>
    <w:rsid w:val="00C9151F"/>
    <w:rsid w:val="00C91920"/>
    <w:rsid w:val="00C92C6D"/>
    <w:rsid w:val="00C933C1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424"/>
    <w:rsid w:val="00CB16CB"/>
    <w:rsid w:val="00CB18D8"/>
    <w:rsid w:val="00CB242C"/>
    <w:rsid w:val="00CB273E"/>
    <w:rsid w:val="00CB2807"/>
    <w:rsid w:val="00CB309F"/>
    <w:rsid w:val="00CB311B"/>
    <w:rsid w:val="00CB41BC"/>
    <w:rsid w:val="00CB511D"/>
    <w:rsid w:val="00CB57B5"/>
    <w:rsid w:val="00CB5EB9"/>
    <w:rsid w:val="00CB72A6"/>
    <w:rsid w:val="00CC0518"/>
    <w:rsid w:val="00CC088B"/>
    <w:rsid w:val="00CC1869"/>
    <w:rsid w:val="00CC25DC"/>
    <w:rsid w:val="00CC2B72"/>
    <w:rsid w:val="00CC2F3D"/>
    <w:rsid w:val="00CC4875"/>
    <w:rsid w:val="00CC4A9D"/>
    <w:rsid w:val="00CC4D1F"/>
    <w:rsid w:val="00CC5F13"/>
    <w:rsid w:val="00CC5F23"/>
    <w:rsid w:val="00CC62D7"/>
    <w:rsid w:val="00CC64D6"/>
    <w:rsid w:val="00CC6586"/>
    <w:rsid w:val="00CC72E7"/>
    <w:rsid w:val="00CC7A07"/>
    <w:rsid w:val="00CC7AED"/>
    <w:rsid w:val="00CC7DF2"/>
    <w:rsid w:val="00CD0A21"/>
    <w:rsid w:val="00CD12F4"/>
    <w:rsid w:val="00CD22EF"/>
    <w:rsid w:val="00CD2714"/>
    <w:rsid w:val="00CD3164"/>
    <w:rsid w:val="00CD37F7"/>
    <w:rsid w:val="00CD439C"/>
    <w:rsid w:val="00CD4B04"/>
    <w:rsid w:val="00CD4E8D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567E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CF7A45"/>
    <w:rsid w:val="00D005AA"/>
    <w:rsid w:val="00D00B2A"/>
    <w:rsid w:val="00D01417"/>
    <w:rsid w:val="00D0178B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1A6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5B6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46CC7"/>
    <w:rsid w:val="00D46CF3"/>
    <w:rsid w:val="00D50226"/>
    <w:rsid w:val="00D50F0A"/>
    <w:rsid w:val="00D512A4"/>
    <w:rsid w:val="00D51495"/>
    <w:rsid w:val="00D516C7"/>
    <w:rsid w:val="00D521A5"/>
    <w:rsid w:val="00D52948"/>
    <w:rsid w:val="00D543D4"/>
    <w:rsid w:val="00D5443A"/>
    <w:rsid w:val="00D548B2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28"/>
    <w:rsid w:val="00D713FF"/>
    <w:rsid w:val="00D71871"/>
    <w:rsid w:val="00D71FEC"/>
    <w:rsid w:val="00D72C9D"/>
    <w:rsid w:val="00D72E8F"/>
    <w:rsid w:val="00D73A22"/>
    <w:rsid w:val="00D7423B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0B63"/>
    <w:rsid w:val="00DB171F"/>
    <w:rsid w:val="00DB2A33"/>
    <w:rsid w:val="00DB2C7B"/>
    <w:rsid w:val="00DB4149"/>
    <w:rsid w:val="00DB49E1"/>
    <w:rsid w:val="00DB5960"/>
    <w:rsid w:val="00DB5D08"/>
    <w:rsid w:val="00DB6CCB"/>
    <w:rsid w:val="00DB70F7"/>
    <w:rsid w:val="00DB776B"/>
    <w:rsid w:val="00DB7B2F"/>
    <w:rsid w:val="00DC0460"/>
    <w:rsid w:val="00DC06A8"/>
    <w:rsid w:val="00DC11F1"/>
    <w:rsid w:val="00DC4B42"/>
    <w:rsid w:val="00DC725E"/>
    <w:rsid w:val="00DC75A0"/>
    <w:rsid w:val="00DD004A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6E1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148"/>
    <w:rsid w:val="00E03C95"/>
    <w:rsid w:val="00E04FF6"/>
    <w:rsid w:val="00E0511A"/>
    <w:rsid w:val="00E05689"/>
    <w:rsid w:val="00E06F1D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1D7"/>
    <w:rsid w:val="00E15203"/>
    <w:rsid w:val="00E15327"/>
    <w:rsid w:val="00E155C3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69DD"/>
    <w:rsid w:val="00E271AD"/>
    <w:rsid w:val="00E309B2"/>
    <w:rsid w:val="00E30E47"/>
    <w:rsid w:val="00E319DB"/>
    <w:rsid w:val="00E328BE"/>
    <w:rsid w:val="00E335AC"/>
    <w:rsid w:val="00E3367E"/>
    <w:rsid w:val="00E353CC"/>
    <w:rsid w:val="00E35AEC"/>
    <w:rsid w:val="00E35DB1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120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6020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34E"/>
    <w:rsid w:val="00E94DE8"/>
    <w:rsid w:val="00E94E9C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18F8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B38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46A"/>
    <w:rsid w:val="00F06ABB"/>
    <w:rsid w:val="00F06E84"/>
    <w:rsid w:val="00F073D7"/>
    <w:rsid w:val="00F074CD"/>
    <w:rsid w:val="00F07E6F"/>
    <w:rsid w:val="00F1009D"/>
    <w:rsid w:val="00F10ECA"/>
    <w:rsid w:val="00F129C5"/>
    <w:rsid w:val="00F1369F"/>
    <w:rsid w:val="00F14700"/>
    <w:rsid w:val="00F14B65"/>
    <w:rsid w:val="00F14FFF"/>
    <w:rsid w:val="00F15D85"/>
    <w:rsid w:val="00F17FBC"/>
    <w:rsid w:val="00F20112"/>
    <w:rsid w:val="00F20131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A6C"/>
    <w:rsid w:val="00F33B3B"/>
    <w:rsid w:val="00F35F3F"/>
    <w:rsid w:val="00F37638"/>
    <w:rsid w:val="00F37E42"/>
    <w:rsid w:val="00F40CE7"/>
    <w:rsid w:val="00F41085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4F1D"/>
    <w:rsid w:val="00F555FF"/>
    <w:rsid w:val="00F561E3"/>
    <w:rsid w:val="00F564E9"/>
    <w:rsid w:val="00F565FD"/>
    <w:rsid w:val="00F57209"/>
    <w:rsid w:val="00F574BB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55E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34DC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42DF"/>
    <w:rsid w:val="00FB5456"/>
    <w:rsid w:val="00FB660B"/>
    <w:rsid w:val="00FB6B35"/>
    <w:rsid w:val="00FC0DC2"/>
    <w:rsid w:val="00FC0E55"/>
    <w:rsid w:val="00FC2FE5"/>
    <w:rsid w:val="00FC32E5"/>
    <w:rsid w:val="00FC44D0"/>
    <w:rsid w:val="00FC46AA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D57"/>
    <w:rsid w:val="00FD4EF5"/>
    <w:rsid w:val="00FD5AC7"/>
    <w:rsid w:val="00FD65CB"/>
    <w:rsid w:val="00FD6ED8"/>
    <w:rsid w:val="00FD6F9E"/>
    <w:rsid w:val="00FD765D"/>
    <w:rsid w:val="00FE0356"/>
    <w:rsid w:val="00FE16DE"/>
    <w:rsid w:val="00FE1734"/>
    <w:rsid w:val="00FE4329"/>
    <w:rsid w:val="00FE4AC2"/>
    <w:rsid w:val="00FE4B14"/>
    <w:rsid w:val="00FE5F61"/>
    <w:rsid w:val="00FF07EE"/>
    <w:rsid w:val="00FF0812"/>
    <w:rsid w:val="00FF1156"/>
    <w:rsid w:val="00FF404E"/>
    <w:rsid w:val="00FF52AF"/>
    <w:rsid w:val="00FF6300"/>
    <w:rsid w:val="00FF68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D6023E9-3599-4F43-9354-124637B73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aliases w:val="Маркированный,6.6.1.,Абзац списка11,Bullet_IRAO,Мой Список,List Paragraph,Абзац с отступом,Абзац списка - заголовок 3,_Библиография,Маркерованный список,Заголовок2,Варианты ответов,it_List1,основной диплом,ПАРАГРАФ"/>
    <w:basedOn w:val="a0"/>
    <w:link w:val="afa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aliases w:val="Маркированный Знак,6.6.1. Знак,Абзац списка11 Знак,Bullet_IRAO Знак,Мой Список Знак,List Paragraph Знак,Абзац с отступом Знак,Абзац списка - заголовок 3 Знак,_Библиография Знак,Маркерованный список Знак,Заголовок2 Знак,it_List1 Знак"/>
    <w:link w:val="af9"/>
    <w:uiPriority w:val="34"/>
    <w:qFormat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2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fa">
    <w:name w:val="Обычный.Обычный док"/>
    <w:link w:val="affffb"/>
    <w:qFormat/>
    <w:rsid w:val="00F834DC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ffb">
    <w:name w:val="Обычный.Обычный док Знак"/>
    <w:link w:val="affffa"/>
    <w:rsid w:val="00F834DC"/>
    <w:rPr>
      <w:sz w:val="24"/>
    </w:rPr>
  </w:style>
  <w:style w:type="paragraph" w:customStyle="1" w:styleId="1f0">
    <w:name w:val="Югранефтегазпроект_Заголовок1"/>
    <w:basedOn w:val="a0"/>
    <w:link w:val="1f1"/>
    <w:qFormat/>
    <w:rsid w:val="00F834DC"/>
    <w:pPr>
      <w:keepNext/>
      <w:keepLines/>
      <w:tabs>
        <w:tab w:val="left" w:pos="993"/>
      </w:tabs>
      <w:spacing w:before="120" w:after="120" w:line="360" w:lineRule="auto"/>
      <w:ind w:left="-284" w:firstLine="567"/>
      <w:jc w:val="both"/>
      <w:outlineLvl w:val="0"/>
    </w:pPr>
    <w:rPr>
      <w:rFonts w:ascii="Arial" w:hAnsi="Arial" w:cs="Arial"/>
      <w:b/>
    </w:rPr>
  </w:style>
  <w:style w:type="character" w:customStyle="1" w:styleId="1f1">
    <w:name w:val="Югранефтегазпроект_Заголовок1 Знак"/>
    <w:link w:val="1f0"/>
    <w:rsid w:val="00F834DC"/>
    <w:rPr>
      <w:rFonts w:ascii="Arial" w:hAnsi="Arial" w:cs="Arial"/>
      <w:b/>
      <w:sz w:val="24"/>
      <w:szCs w:val="24"/>
    </w:rPr>
  </w:style>
  <w:style w:type="numbering" w:customStyle="1" w:styleId="282">
    <w:name w:val="Стиль282"/>
    <w:rsid w:val="00F834DC"/>
    <w:pPr>
      <w:numPr>
        <w:numId w:val="5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2479</Words>
  <Characters>14131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Мазалова Светлана Александровна</cp:lastModifiedBy>
  <cp:revision>7</cp:revision>
  <cp:lastPrinted>2025-07-09T10:56:00Z</cp:lastPrinted>
  <dcterms:created xsi:type="dcterms:W3CDTF">2025-07-09T10:53:00Z</dcterms:created>
  <dcterms:modified xsi:type="dcterms:W3CDTF">2025-07-09T12:04:00Z</dcterms:modified>
</cp:coreProperties>
</file>