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817C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817C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17C5" w:rsidRDefault="007E4858" w:rsidP="009738E6">
            <w:pPr>
              <w:rPr>
                <w:color w:val="000000"/>
                <w:sz w:val="28"/>
                <w:szCs w:val="28"/>
              </w:rPr>
            </w:pPr>
            <w:r w:rsidRPr="007817C5">
              <w:rPr>
                <w:color w:val="000000"/>
                <w:sz w:val="28"/>
                <w:szCs w:val="28"/>
              </w:rPr>
              <w:t xml:space="preserve">от </w:t>
            </w:r>
            <w:r w:rsidR="002471BE" w:rsidRPr="007817C5">
              <w:rPr>
                <w:color w:val="000000"/>
                <w:sz w:val="28"/>
                <w:szCs w:val="28"/>
              </w:rPr>
              <w:t>20</w:t>
            </w:r>
            <w:r w:rsidR="006A7AB0" w:rsidRPr="007817C5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7817C5">
              <w:rPr>
                <w:color w:val="000000"/>
                <w:sz w:val="28"/>
                <w:szCs w:val="28"/>
              </w:rPr>
              <w:t xml:space="preserve"> </w:t>
            </w:r>
            <w:r w:rsidR="00EC3CA2" w:rsidRPr="007817C5">
              <w:rPr>
                <w:color w:val="000000"/>
                <w:sz w:val="28"/>
                <w:szCs w:val="28"/>
              </w:rPr>
              <w:t>202</w:t>
            </w:r>
            <w:r w:rsidR="003D1D75" w:rsidRPr="007817C5">
              <w:rPr>
                <w:color w:val="000000"/>
                <w:sz w:val="28"/>
                <w:szCs w:val="28"/>
              </w:rPr>
              <w:t>5</w:t>
            </w:r>
            <w:r w:rsidRPr="007817C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17C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17C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17C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7817C5">
              <w:rPr>
                <w:color w:val="000000"/>
                <w:sz w:val="28"/>
                <w:szCs w:val="28"/>
              </w:rPr>
              <w:t>№</w:t>
            </w:r>
            <w:r w:rsidR="00894E25" w:rsidRPr="007817C5">
              <w:rPr>
                <w:color w:val="000000"/>
                <w:sz w:val="28"/>
                <w:szCs w:val="28"/>
              </w:rPr>
              <w:t xml:space="preserve"> </w:t>
            </w:r>
            <w:r w:rsidR="007817C5" w:rsidRPr="007817C5">
              <w:rPr>
                <w:color w:val="000000"/>
                <w:sz w:val="28"/>
                <w:szCs w:val="28"/>
              </w:rPr>
              <w:t>910</w:t>
            </w:r>
          </w:p>
        </w:tc>
      </w:tr>
      <w:tr w:rsidR="001A685C" w:rsidRPr="007817C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817C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817C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817C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17C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7817C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7817C5" w:rsidTr="008701BF">
        <w:tc>
          <w:tcPr>
            <w:tcW w:w="5778" w:type="dxa"/>
          </w:tcPr>
          <w:p w:rsidR="007817C5" w:rsidRPr="007817C5" w:rsidRDefault="007817C5" w:rsidP="007817C5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17C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проекта планировки </w:t>
            </w:r>
          </w:p>
          <w:p w:rsidR="008701BF" w:rsidRPr="007817C5" w:rsidRDefault="007817C5" w:rsidP="007817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817C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проекта межевания территории </w:t>
            </w:r>
          </w:p>
        </w:tc>
      </w:tr>
    </w:tbl>
    <w:p w:rsidR="006D0D40" w:rsidRPr="007817C5" w:rsidRDefault="006D0D40" w:rsidP="007817C5">
      <w:pPr>
        <w:ind w:firstLine="709"/>
        <w:jc w:val="both"/>
        <w:rPr>
          <w:sz w:val="28"/>
          <w:szCs w:val="28"/>
        </w:rPr>
      </w:pPr>
    </w:p>
    <w:p w:rsidR="007817C5" w:rsidRPr="007817C5" w:rsidRDefault="007817C5" w:rsidP="007817C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17C5">
        <w:rPr>
          <w:rFonts w:eastAsia="Calibri"/>
          <w:sz w:val="28"/>
          <w:szCs w:val="28"/>
          <w:lang w:eastAsia="en-US"/>
        </w:rPr>
        <w:t>В соответствии со с</w:t>
      </w:r>
      <w:r>
        <w:rPr>
          <w:rFonts w:eastAsia="Calibri"/>
          <w:sz w:val="28"/>
          <w:szCs w:val="28"/>
          <w:lang w:eastAsia="en-US"/>
        </w:rPr>
        <w:t xml:space="preserve">татьей 45 Градостроительного </w:t>
      </w:r>
      <w:r w:rsidRPr="007817C5">
        <w:rPr>
          <w:rFonts w:eastAsia="Calibri"/>
          <w:sz w:val="28"/>
          <w:szCs w:val="28"/>
          <w:lang w:eastAsia="en-US"/>
        </w:rPr>
        <w:t>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17C5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7817C5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17C5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7817C5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постановлением администрации Кондинского района</w:t>
      </w:r>
      <w:r>
        <w:rPr>
          <w:rFonts w:eastAsia="Calibri"/>
          <w:sz w:val="28"/>
          <w:szCs w:val="28"/>
          <w:lang w:eastAsia="en-US"/>
        </w:rPr>
        <w:t xml:space="preserve">                           от 17 августа </w:t>
      </w:r>
      <w:r w:rsidRPr="007817C5">
        <w:rPr>
          <w:rFonts w:eastAsia="Calibri"/>
          <w:sz w:val="28"/>
          <w:szCs w:val="28"/>
          <w:lang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7817C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17C5">
        <w:rPr>
          <w:rFonts w:eastAsia="Calibri"/>
          <w:sz w:val="28"/>
          <w:szCs w:val="28"/>
          <w:lang w:eastAsia="en-US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</w:t>
      </w:r>
      <w:r>
        <w:rPr>
          <w:rFonts w:eastAsia="Calibri"/>
          <w:sz w:val="28"/>
          <w:szCs w:val="28"/>
          <w:lang w:eastAsia="en-US"/>
        </w:rPr>
        <w:t>к</w:t>
      </w:r>
      <w:r w:rsidRPr="007817C5">
        <w:rPr>
          <w:rFonts w:eastAsia="Calibri"/>
          <w:sz w:val="28"/>
          <w:szCs w:val="28"/>
          <w:lang w:eastAsia="en-US"/>
        </w:rPr>
        <w:t>азенного учреждения Ханты-</w:t>
      </w:r>
      <w:r>
        <w:rPr>
          <w:rFonts w:eastAsia="Calibri"/>
          <w:sz w:val="28"/>
          <w:szCs w:val="28"/>
          <w:lang w:eastAsia="en-US"/>
        </w:rPr>
        <w:t>Мансийского автономного округа –</w:t>
      </w:r>
      <w:r w:rsidRPr="007817C5">
        <w:rPr>
          <w:rFonts w:eastAsia="Calibri"/>
          <w:sz w:val="28"/>
          <w:szCs w:val="28"/>
          <w:lang w:eastAsia="en-US"/>
        </w:rPr>
        <w:t xml:space="preserve"> Югры «Управление автомобильных дорог» от 18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7817C5">
        <w:rPr>
          <w:rFonts w:eastAsia="Calibri"/>
          <w:sz w:val="28"/>
          <w:szCs w:val="28"/>
          <w:lang w:eastAsia="en-US"/>
        </w:rPr>
        <w:t xml:space="preserve">2025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7817C5">
        <w:rPr>
          <w:rFonts w:eastAsia="Calibri"/>
          <w:sz w:val="28"/>
          <w:szCs w:val="28"/>
          <w:lang w:eastAsia="en-US"/>
        </w:rPr>
        <w:t xml:space="preserve">№ 41, </w:t>
      </w:r>
      <w:r w:rsidRPr="007817C5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7817C5" w:rsidRPr="007817C5" w:rsidRDefault="007817C5" w:rsidP="007817C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7817C5">
        <w:rPr>
          <w:rFonts w:eastAsia="Calibri"/>
          <w:sz w:val="28"/>
          <w:szCs w:val="28"/>
          <w:lang w:eastAsia="en-US"/>
        </w:rPr>
        <w:t xml:space="preserve">Принять решение о подготовке документации проекта планировки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7817C5">
        <w:rPr>
          <w:rFonts w:eastAsia="Calibri"/>
          <w:sz w:val="28"/>
          <w:szCs w:val="28"/>
          <w:lang w:eastAsia="en-US"/>
        </w:rPr>
        <w:t>и проекта межевания территории по объекту «Автомобильная дорога</w:t>
      </w:r>
      <w:r w:rsidRPr="007817C5">
        <w:rPr>
          <w:rFonts w:eastAsia="Calibri"/>
          <w:sz w:val="28"/>
          <w:szCs w:val="28"/>
          <w:lang w:eastAsia="en-US"/>
        </w:rPr>
        <w:t xml:space="preserve">                      пгт. Куминский -</w:t>
      </w:r>
      <w:r w:rsidRPr="007817C5">
        <w:rPr>
          <w:rFonts w:eastAsia="Calibri"/>
          <w:sz w:val="28"/>
          <w:szCs w:val="28"/>
          <w:lang w:eastAsia="en-US"/>
        </w:rPr>
        <w:t xml:space="preserve"> граница Ханты-Мансийского автономного округа – Югры</w:t>
      </w:r>
      <w:r w:rsidRPr="007817C5">
        <w:rPr>
          <w:rFonts w:eastAsia="Calibri"/>
          <w:sz w:val="28"/>
          <w:szCs w:val="28"/>
          <w:lang w:eastAsia="en-US"/>
        </w:rPr>
        <w:t xml:space="preserve">              </w:t>
      </w:r>
      <w:r w:rsidRPr="007817C5">
        <w:rPr>
          <w:rFonts w:eastAsia="Calibri"/>
          <w:sz w:val="28"/>
          <w:szCs w:val="28"/>
          <w:lang w:eastAsia="en-US"/>
        </w:rPr>
        <w:t xml:space="preserve"> и Свердловской области».</w:t>
      </w:r>
    </w:p>
    <w:p w:rsidR="007817C5" w:rsidRPr="007817C5" w:rsidRDefault="007817C5" w:rsidP="007817C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17C5">
        <w:rPr>
          <w:rFonts w:eastAsia="Calibri"/>
          <w:sz w:val="28"/>
          <w:szCs w:val="28"/>
          <w:lang w:eastAsia="en-US"/>
        </w:rPr>
        <w:t xml:space="preserve">2. </w:t>
      </w:r>
      <w:r w:rsidRPr="007817C5">
        <w:rPr>
          <w:rFonts w:eastAsia="Calibri"/>
          <w:sz w:val="28"/>
          <w:szCs w:val="28"/>
          <w:lang w:eastAsia="en-US"/>
        </w:rPr>
        <w:t>Казенному учреждению Ханты-</w:t>
      </w:r>
      <w:r w:rsidRPr="007817C5">
        <w:rPr>
          <w:rFonts w:eastAsia="Calibri"/>
          <w:sz w:val="28"/>
          <w:szCs w:val="28"/>
          <w:lang w:eastAsia="en-US"/>
        </w:rPr>
        <w:t>Мансийского автономного                  округа –</w:t>
      </w:r>
      <w:r w:rsidRPr="007817C5">
        <w:rPr>
          <w:rFonts w:eastAsia="Calibri"/>
          <w:sz w:val="28"/>
          <w:szCs w:val="28"/>
          <w:lang w:eastAsia="en-US"/>
        </w:rPr>
        <w:t xml:space="preserve"> Югры «Управление автомобильных дорог» обеспечить подготовку проекта планировки и проекта межевания территории.</w:t>
      </w:r>
    </w:p>
    <w:p w:rsidR="007817C5" w:rsidRPr="007817C5" w:rsidRDefault="007817C5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817C5">
        <w:rPr>
          <w:rFonts w:eastAsia="Calibri"/>
          <w:sz w:val="28"/>
          <w:szCs w:val="28"/>
          <w:lang w:eastAsia="en-US"/>
        </w:rPr>
        <w:t xml:space="preserve">3. </w:t>
      </w:r>
      <w:r w:rsidRPr="007817C5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7817C5">
        <w:rPr>
          <w:rFonts w:eastAsia="Calibri"/>
          <w:sz w:val="28"/>
          <w:szCs w:val="28"/>
          <w:lang w:eastAsia="en-US"/>
        </w:rPr>
        <w:t xml:space="preserve">разместить на официальном </w:t>
      </w:r>
      <w:r w:rsidRPr="007817C5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817C5" w:rsidRPr="007817C5" w:rsidRDefault="007817C5" w:rsidP="00324F7F">
      <w:pPr>
        <w:ind w:firstLine="709"/>
        <w:jc w:val="both"/>
        <w:rPr>
          <w:sz w:val="28"/>
          <w:szCs w:val="28"/>
        </w:rPr>
      </w:pPr>
      <w:r w:rsidRPr="007817C5">
        <w:rPr>
          <w:rFonts w:eastAsia="Calibri"/>
          <w:sz w:val="28"/>
          <w:szCs w:val="28"/>
          <w:lang w:eastAsia="en-US"/>
        </w:rPr>
        <w:t xml:space="preserve">4. </w:t>
      </w:r>
      <w:r w:rsidRPr="007817C5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6D0D40" w:rsidRPr="007817C5" w:rsidRDefault="006D0D40" w:rsidP="007817C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sz w:val="28"/>
          <w:szCs w:val="28"/>
        </w:rPr>
      </w:pPr>
    </w:p>
    <w:p w:rsidR="001B5B4E" w:rsidRPr="007817C5" w:rsidRDefault="001B5B4E" w:rsidP="007817C5">
      <w:pPr>
        <w:ind w:firstLine="709"/>
        <w:jc w:val="both"/>
        <w:rPr>
          <w:color w:val="000000"/>
          <w:sz w:val="28"/>
          <w:szCs w:val="28"/>
        </w:rPr>
      </w:pPr>
    </w:p>
    <w:p w:rsidR="00DC7582" w:rsidRPr="007817C5" w:rsidRDefault="00DC7582" w:rsidP="007817C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817C5" w:rsidTr="005E60E3">
        <w:tc>
          <w:tcPr>
            <w:tcW w:w="2368" w:type="pct"/>
          </w:tcPr>
          <w:p w:rsidR="001A685C" w:rsidRPr="007817C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7817C5">
              <w:rPr>
                <w:sz w:val="28"/>
                <w:szCs w:val="28"/>
              </w:rPr>
              <w:t>Г</w:t>
            </w:r>
            <w:r w:rsidR="001A685C" w:rsidRPr="007817C5">
              <w:rPr>
                <w:sz w:val="28"/>
                <w:szCs w:val="28"/>
              </w:rPr>
              <w:t>лав</w:t>
            </w:r>
            <w:r w:rsidRPr="007817C5">
              <w:rPr>
                <w:sz w:val="28"/>
                <w:szCs w:val="28"/>
              </w:rPr>
              <w:t>а</w:t>
            </w:r>
            <w:r w:rsidR="001A685C" w:rsidRPr="007817C5">
              <w:rPr>
                <w:sz w:val="28"/>
                <w:szCs w:val="28"/>
              </w:rPr>
              <w:t xml:space="preserve"> </w:t>
            </w:r>
            <w:r w:rsidR="001B5B4E" w:rsidRPr="007817C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817C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817C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817C5">
              <w:rPr>
                <w:sz w:val="28"/>
                <w:szCs w:val="28"/>
              </w:rPr>
              <w:t>А</w:t>
            </w:r>
            <w:r w:rsidR="006924A0" w:rsidRPr="007817C5">
              <w:rPr>
                <w:sz w:val="28"/>
                <w:szCs w:val="28"/>
              </w:rPr>
              <w:t>.В.</w:t>
            </w:r>
            <w:r w:rsidR="00ED355B" w:rsidRPr="007817C5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7817C5" w:rsidRDefault="007817C5" w:rsidP="00FE4E02">
      <w:pPr>
        <w:rPr>
          <w:color w:val="000000"/>
          <w:sz w:val="16"/>
          <w:szCs w:val="16"/>
        </w:rPr>
      </w:pPr>
    </w:p>
    <w:p w:rsidR="007817C5" w:rsidRDefault="007817C5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7817C5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34" w:rsidRDefault="00E51034">
      <w:r>
        <w:separator/>
      </w:r>
    </w:p>
  </w:endnote>
  <w:endnote w:type="continuationSeparator" w:id="0">
    <w:p w:rsidR="00E51034" w:rsidRDefault="00E5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34" w:rsidRDefault="00E51034">
      <w:r>
        <w:separator/>
      </w:r>
    </w:p>
  </w:footnote>
  <w:footnote w:type="continuationSeparator" w:id="0">
    <w:p w:rsidR="00E51034" w:rsidRDefault="00E5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17C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60536"/>
    <w:multiLevelType w:val="hybridMultilevel"/>
    <w:tmpl w:val="E77C3354"/>
    <w:lvl w:ilvl="0" w:tplc="F008125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A64A1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10"/>
  </w:num>
  <w:num w:numId="4">
    <w:abstractNumId w:val="44"/>
  </w:num>
  <w:num w:numId="5">
    <w:abstractNumId w:val="40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5"/>
  </w:num>
  <w:num w:numId="14">
    <w:abstractNumId w:val="8"/>
  </w:num>
  <w:num w:numId="15">
    <w:abstractNumId w:val="6"/>
  </w:num>
  <w:num w:numId="16">
    <w:abstractNumId w:val="46"/>
  </w:num>
  <w:num w:numId="17">
    <w:abstractNumId w:val="13"/>
  </w:num>
  <w:num w:numId="18">
    <w:abstractNumId w:val="18"/>
  </w:num>
  <w:num w:numId="19">
    <w:abstractNumId w:val="24"/>
  </w:num>
  <w:num w:numId="20">
    <w:abstractNumId w:val="47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8"/>
  </w:num>
  <w:num w:numId="28">
    <w:abstractNumId w:val="2"/>
  </w:num>
  <w:num w:numId="29">
    <w:abstractNumId w:val="37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2"/>
  </w:num>
  <w:num w:numId="35">
    <w:abstractNumId w:val="21"/>
  </w:num>
  <w:num w:numId="36">
    <w:abstractNumId w:val="15"/>
  </w:num>
  <w:num w:numId="37">
    <w:abstractNumId w:val="25"/>
  </w:num>
  <w:num w:numId="38">
    <w:abstractNumId w:val="39"/>
  </w:num>
  <w:num w:numId="39">
    <w:abstractNumId w:val="29"/>
  </w:num>
  <w:num w:numId="40">
    <w:abstractNumId w:val="3"/>
  </w:num>
  <w:num w:numId="41">
    <w:abstractNumId w:val="36"/>
  </w:num>
  <w:num w:numId="42">
    <w:abstractNumId w:val="43"/>
  </w:num>
  <w:num w:numId="43">
    <w:abstractNumId w:val="19"/>
  </w:num>
  <w:num w:numId="44">
    <w:abstractNumId w:val="34"/>
  </w:num>
  <w:num w:numId="45">
    <w:abstractNumId w:val="23"/>
  </w:num>
  <w:num w:numId="46">
    <w:abstractNumId w:val="27"/>
  </w:num>
  <w:num w:numId="47">
    <w:abstractNumId w:val="3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17C5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2F01-E78D-4A6F-9463-1DC74CE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2025-08-20T06:30:00Z</dcterms:created>
  <dcterms:modified xsi:type="dcterms:W3CDTF">2025-08-20T06:30:00Z</dcterms:modified>
</cp:coreProperties>
</file>