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226265" w:rsidP="001A685C">
      <w:pPr>
        <w:pStyle w:val="a5"/>
        <w:rPr>
          <w:rFonts w:ascii="Times New Roman" w:hAnsi="Times New Roman"/>
          <w:color w:val="000000"/>
          <w:sz w:val="26"/>
          <w:szCs w:val="26"/>
        </w:rPr>
      </w:pPr>
      <w:r>
        <w:rPr>
          <w:noProof/>
          <w:color w:val="000000"/>
          <w:sz w:val="26"/>
          <w:szCs w:val="26"/>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06611F"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68433C" w:rsidTr="005E60E3">
        <w:tc>
          <w:tcPr>
            <w:tcW w:w="1728" w:type="pct"/>
            <w:tcBorders>
              <w:top w:val="nil"/>
              <w:left w:val="nil"/>
              <w:bottom w:val="nil"/>
              <w:right w:val="nil"/>
            </w:tcBorders>
          </w:tcPr>
          <w:p w:rsidR="007E4858" w:rsidRPr="0068433C" w:rsidRDefault="007E4858" w:rsidP="0068433C">
            <w:pPr>
              <w:rPr>
                <w:color w:val="000000"/>
                <w:sz w:val="28"/>
                <w:szCs w:val="28"/>
              </w:rPr>
            </w:pPr>
            <w:r w:rsidRPr="0068433C">
              <w:rPr>
                <w:color w:val="000000"/>
                <w:sz w:val="28"/>
                <w:szCs w:val="28"/>
              </w:rPr>
              <w:t xml:space="preserve">от </w:t>
            </w:r>
            <w:r w:rsidR="003D1A42" w:rsidRPr="0068433C">
              <w:rPr>
                <w:color w:val="000000"/>
                <w:sz w:val="28"/>
                <w:szCs w:val="28"/>
              </w:rPr>
              <w:t>25</w:t>
            </w:r>
            <w:r w:rsidR="006A7AB0" w:rsidRPr="0068433C">
              <w:rPr>
                <w:color w:val="000000"/>
                <w:sz w:val="28"/>
                <w:szCs w:val="28"/>
              </w:rPr>
              <w:t xml:space="preserve"> августа</w:t>
            </w:r>
            <w:r w:rsidR="005673CD" w:rsidRPr="0068433C">
              <w:rPr>
                <w:color w:val="000000"/>
                <w:sz w:val="28"/>
                <w:szCs w:val="28"/>
              </w:rPr>
              <w:t xml:space="preserve"> </w:t>
            </w:r>
            <w:r w:rsidR="00EC3CA2" w:rsidRPr="0068433C">
              <w:rPr>
                <w:color w:val="000000"/>
                <w:sz w:val="28"/>
                <w:szCs w:val="28"/>
              </w:rPr>
              <w:t>202</w:t>
            </w:r>
            <w:r w:rsidR="003D1D75" w:rsidRPr="0068433C">
              <w:rPr>
                <w:color w:val="000000"/>
                <w:sz w:val="28"/>
                <w:szCs w:val="28"/>
              </w:rPr>
              <w:t>5</w:t>
            </w:r>
            <w:r w:rsidRPr="0068433C">
              <w:rPr>
                <w:color w:val="000000"/>
                <w:sz w:val="28"/>
                <w:szCs w:val="28"/>
              </w:rPr>
              <w:t xml:space="preserve"> года</w:t>
            </w:r>
          </w:p>
        </w:tc>
        <w:tc>
          <w:tcPr>
            <w:tcW w:w="1580" w:type="pct"/>
            <w:tcBorders>
              <w:top w:val="nil"/>
              <w:left w:val="nil"/>
              <w:bottom w:val="nil"/>
              <w:right w:val="nil"/>
            </w:tcBorders>
          </w:tcPr>
          <w:p w:rsidR="007E4858" w:rsidRPr="0068433C" w:rsidRDefault="007E4858" w:rsidP="0068433C">
            <w:pPr>
              <w:jc w:val="center"/>
              <w:rPr>
                <w:color w:val="000000"/>
                <w:sz w:val="28"/>
                <w:szCs w:val="28"/>
              </w:rPr>
            </w:pPr>
          </w:p>
        </w:tc>
        <w:tc>
          <w:tcPr>
            <w:tcW w:w="819" w:type="pct"/>
            <w:tcBorders>
              <w:top w:val="nil"/>
              <w:left w:val="nil"/>
              <w:bottom w:val="nil"/>
              <w:right w:val="nil"/>
            </w:tcBorders>
          </w:tcPr>
          <w:p w:rsidR="007E4858" w:rsidRPr="0068433C" w:rsidRDefault="007E4858" w:rsidP="0068433C">
            <w:pPr>
              <w:jc w:val="center"/>
              <w:rPr>
                <w:color w:val="000000"/>
                <w:sz w:val="28"/>
                <w:szCs w:val="28"/>
              </w:rPr>
            </w:pPr>
          </w:p>
        </w:tc>
        <w:tc>
          <w:tcPr>
            <w:tcW w:w="873" w:type="pct"/>
            <w:tcBorders>
              <w:top w:val="nil"/>
              <w:left w:val="nil"/>
              <w:bottom w:val="nil"/>
              <w:right w:val="nil"/>
            </w:tcBorders>
          </w:tcPr>
          <w:p w:rsidR="007E4858" w:rsidRPr="0068433C" w:rsidRDefault="007E4858" w:rsidP="0068433C">
            <w:pPr>
              <w:jc w:val="right"/>
              <w:rPr>
                <w:color w:val="000000"/>
                <w:sz w:val="28"/>
                <w:szCs w:val="28"/>
              </w:rPr>
            </w:pPr>
            <w:r w:rsidRPr="0068433C">
              <w:rPr>
                <w:color w:val="000000"/>
                <w:sz w:val="28"/>
                <w:szCs w:val="28"/>
              </w:rPr>
              <w:t>№</w:t>
            </w:r>
            <w:r w:rsidR="00894E25" w:rsidRPr="0068433C">
              <w:rPr>
                <w:color w:val="000000"/>
                <w:sz w:val="28"/>
                <w:szCs w:val="28"/>
              </w:rPr>
              <w:t xml:space="preserve"> </w:t>
            </w:r>
            <w:r w:rsidR="00C85216" w:rsidRPr="0068433C">
              <w:rPr>
                <w:color w:val="000000"/>
                <w:sz w:val="28"/>
                <w:szCs w:val="28"/>
              </w:rPr>
              <w:t>921</w:t>
            </w:r>
          </w:p>
        </w:tc>
      </w:tr>
      <w:tr w:rsidR="001A685C" w:rsidRPr="0068433C" w:rsidTr="005E60E3">
        <w:tc>
          <w:tcPr>
            <w:tcW w:w="1728" w:type="pct"/>
            <w:tcBorders>
              <w:top w:val="nil"/>
              <w:left w:val="nil"/>
              <w:bottom w:val="nil"/>
              <w:right w:val="nil"/>
            </w:tcBorders>
          </w:tcPr>
          <w:p w:rsidR="001A685C" w:rsidRPr="0068433C" w:rsidRDefault="001A685C" w:rsidP="0068433C">
            <w:pPr>
              <w:rPr>
                <w:color w:val="000000"/>
                <w:sz w:val="28"/>
                <w:szCs w:val="28"/>
              </w:rPr>
            </w:pPr>
          </w:p>
        </w:tc>
        <w:tc>
          <w:tcPr>
            <w:tcW w:w="1580" w:type="pct"/>
            <w:tcBorders>
              <w:top w:val="nil"/>
              <w:left w:val="nil"/>
              <w:bottom w:val="nil"/>
              <w:right w:val="nil"/>
            </w:tcBorders>
          </w:tcPr>
          <w:p w:rsidR="001A685C" w:rsidRPr="0068433C" w:rsidRDefault="001A685C" w:rsidP="0068433C">
            <w:pPr>
              <w:jc w:val="center"/>
              <w:rPr>
                <w:color w:val="000000"/>
                <w:sz w:val="28"/>
                <w:szCs w:val="28"/>
              </w:rPr>
            </w:pPr>
            <w:r w:rsidRPr="0068433C">
              <w:rPr>
                <w:color w:val="000000"/>
                <w:sz w:val="28"/>
                <w:szCs w:val="28"/>
              </w:rPr>
              <w:t>пгт. Междуреченский</w:t>
            </w:r>
          </w:p>
        </w:tc>
        <w:tc>
          <w:tcPr>
            <w:tcW w:w="1691" w:type="pct"/>
            <w:gridSpan w:val="2"/>
            <w:tcBorders>
              <w:top w:val="nil"/>
              <w:left w:val="nil"/>
              <w:bottom w:val="nil"/>
              <w:right w:val="nil"/>
            </w:tcBorders>
          </w:tcPr>
          <w:p w:rsidR="001A685C" w:rsidRPr="0068433C" w:rsidRDefault="001A685C" w:rsidP="0068433C">
            <w:pPr>
              <w:jc w:val="right"/>
              <w:rPr>
                <w:color w:val="000000"/>
                <w:sz w:val="28"/>
                <w:szCs w:val="28"/>
              </w:rPr>
            </w:pPr>
          </w:p>
        </w:tc>
      </w:tr>
    </w:tbl>
    <w:p w:rsidR="00DA25B0" w:rsidRPr="0068433C" w:rsidRDefault="00DA25B0" w:rsidP="0068433C">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8701BF" w:rsidRPr="0068433C" w:rsidTr="008701BF">
        <w:tc>
          <w:tcPr>
            <w:tcW w:w="5778" w:type="dxa"/>
          </w:tcPr>
          <w:p w:rsidR="00C85216" w:rsidRPr="0068433C" w:rsidRDefault="00C85216" w:rsidP="0068433C">
            <w:pPr>
              <w:pStyle w:val="Title"/>
              <w:spacing w:before="0" w:after="0"/>
              <w:ind w:firstLine="0"/>
              <w:jc w:val="left"/>
              <w:rPr>
                <w:rFonts w:ascii="Times New Roman" w:hAnsi="Times New Roman" w:cs="Times New Roman"/>
                <w:b w:val="0"/>
                <w:sz w:val="28"/>
                <w:szCs w:val="28"/>
              </w:rPr>
            </w:pPr>
            <w:r w:rsidRPr="0068433C">
              <w:rPr>
                <w:rFonts w:ascii="Times New Roman" w:hAnsi="Times New Roman" w:cs="Times New Roman"/>
                <w:b w:val="0"/>
                <w:sz w:val="28"/>
                <w:szCs w:val="28"/>
              </w:rPr>
              <w:t xml:space="preserve">О мерах по реализации муниципальной </w:t>
            </w:r>
          </w:p>
          <w:p w:rsidR="00C85216" w:rsidRPr="0068433C" w:rsidRDefault="00C85216" w:rsidP="0068433C">
            <w:pPr>
              <w:pStyle w:val="Title"/>
              <w:spacing w:before="0" w:after="0"/>
              <w:ind w:firstLine="0"/>
              <w:jc w:val="left"/>
              <w:rPr>
                <w:rFonts w:ascii="Times New Roman" w:hAnsi="Times New Roman" w:cs="Times New Roman"/>
                <w:b w:val="0"/>
                <w:sz w:val="28"/>
                <w:szCs w:val="28"/>
              </w:rPr>
            </w:pPr>
            <w:r w:rsidRPr="0068433C">
              <w:rPr>
                <w:rFonts w:ascii="Times New Roman" w:hAnsi="Times New Roman" w:cs="Times New Roman"/>
                <w:b w:val="0"/>
                <w:sz w:val="28"/>
                <w:szCs w:val="28"/>
              </w:rPr>
              <w:t xml:space="preserve">программы Кондинского района </w:t>
            </w:r>
          </w:p>
          <w:p w:rsidR="00C85216" w:rsidRPr="0068433C" w:rsidRDefault="00F43E61" w:rsidP="0068433C">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w:t>
            </w:r>
            <w:r w:rsidR="00C85216" w:rsidRPr="0068433C">
              <w:rPr>
                <w:rFonts w:ascii="Times New Roman" w:hAnsi="Times New Roman" w:cs="Times New Roman"/>
                <w:b w:val="0"/>
                <w:sz w:val="28"/>
                <w:szCs w:val="28"/>
              </w:rPr>
              <w:t xml:space="preserve">Пространственное развитие и формирование </w:t>
            </w:r>
          </w:p>
          <w:p w:rsidR="008701BF" w:rsidRPr="0068433C" w:rsidRDefault="00C85216" w:rsidP="0068433C">
            <w:pPr>
              <w:pStyle w:val="Title"/>
              <w:spacing w:before="0" w:after="0"/>
              <w:ind w:firstLine="0"/>
              <w:jc w:val="left"/>
              <w:rPr>
                <w:color w:val="000000"/>
                <w:sz w:val="28"/>
                <w:szCs w:val="28"/>
              </w:rPr>
            </w:pPr>
            <w:r w:rsidRPr="0068433C">
              <w:rPr>
                <w:rFonts w:ascii="Times New Roman" w:hAnsi="Times New Roman" w:cs="Times New Roman"/>
                <w:b w:val="0"/>
                <w:sz w:val="28"/>
                <w:szCs w:val="28"/>
              </w:rPr>
              <w:t>комфортной городской среды</w:t>
            </w:r>
            <w:r w:rsidR="00F43E61">
              <w:rPr>
                <w:rFonts w:ascii="Times New Roman" w:hAnsi="Times New Roman" w:cs="Times New Roman"/>
                <w:b w:val="0"/>
                <w:sz w:val="28"/>
                <w:szCs w:val="28"/>
              </w:rPr>
              <w:t>»</w:t>
            </w:r>
          </w:p>
        </w:tc>
      </w:tr>
    </w:tbl>
    <w:p w:rsidR="006D0D40" w:rsidRPr="0068433C" w:rsidRDefault="006D0D40" w:rsidP="0068433C">
      <w:pPr>
        <w:ind w:firstLine="709"/>
        <w:jc w:val="both"/>
        <w:rPr>
          <w:sz w:val="28"/>
          <w:szCs w:val="28"/>
        </w:rPr>
      </w:pPr>
    </w:p>
    <w:p w:rsidR="00C85216" w:rsidRPr="0068433C" w:rsidRDefault="00C85216" w:rsidP="0068433C">
      <w:pPr>
        <w:ind w:firstLine="709"/>
        <w:jc w:val="both"/>
        <w:rPr>
          <w:b/>
          <w:color w:val="000000"/>
          <w:sz w:val="28"/>
          <w:szCs w:val="28"/>
        </w:rPr>
      </w:pPr>
      <w:r w:rsidRPr="0068433C">
        <w:rPr>
          <w:color w:val="000000"/>
          <w:sz w:val="28"/>
          <w:szCs w:val="28"/>
        </w:rPr>
        <w:t xml:space="preserve">Руководствуясь постановлением Правительства Ханты-Мансийского автономного округа – Югры </w:t>
      </w:r>
      <w:hyperlink r:id="rId10" w:tooltip="ПОСТАНОВЛЕНИЕ от 15.12.2022 № 673-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68433C">
          <w:rPr>
            <w:rStyle w:val="af9"/>
            <w:color w:val="auto"/>
            <w:sz w:val="28"/>
            <w:szCs w:val="28"/>
            <w:u w:val="none"/>
          </w:rPr>
          <w:t>от 15 декабря 2022 года № 673-п</w:t>
        </w:r>
      </w:hyperlink>
      <w:r w:rsidRPr="0068433C">
        <w:rPr>
          <w:color w:val="000000"/>
          <w:sz w:val="28"/>
          <w:szCs w:val="28"/>
        </w:rPr>
        <w:t xml:space="preserve"> </w:t>
      </w:r>
      <w:r w:rsidR="00F43E61">
        <w:rPr>
          <w:color w:val="000000"/>
          <w:sz w:val="28"/>
          <w:szCs w:val="28"/>
        </w:rPr>
        <w:t>«</w:t>
      </w:r>
      <w:r w:rsidRPr="0068433C">
        <w:rPr>
          <w:color w:val="000000"/>
          <w:sz w:val="28"/>
          <w:szCs w:val="28"/>
        </w:rPr>
        <w:t xml:space="preserve">О мерах </w:t>
      </w:r>
      <w:r w:rsidR="0068433C">
        <w:rPr>
          <w:color w:val="000000"/>
          <w:sz w:val="28"/>
          <w:szCs w:val="28"/>
        </w:rPr>
        <w:t xml:space="preserve">                     </w:t>
      </w:r>
      <w:r w:rsidRPr="0068433C">
        <w:rPr>
          <w:color w:val="000000"/>
          <w:sz w:val="28"/>
          <w:szCs w:val="28"/>
        </w:rPr>
        <w:t xml:space="preserve">по реализации государственной программы Ханты-Мансийского автономного округа – Югры </w:t>
      </w:r>
      <w:r w:rsidR="00F43E61">
        <w:rPr>
          <w:color w:val="000000"/>
          <w:sz w:val="28"/>
          <w:szCs w:val="28"/>
        </w:rPr>
        <w:t>«</w:t>
      </w:r>
      <w:r w:rsidRPr="0068433C">
        <w:rPr>
          <w:color w:val="000000"/>
          <w:sz w:val="28"/>
          <w:szCs w:val="28"/>
        </w:rPr>
        <w:t>Пространственное развитие и формирование комфортной городской среды</w:t>
      </w:r>
      <w:r w:rsidR="00F43E61">
        <w:rPr>
          <w:color w:val="000000"/>
          <w:sz w:val="28"/>
          <w:szCs w:val="28"/>
        </w:rPr>
        <w:t>»</w:t>
      </w:r>
      <w:r w:rsidRPr="0068433C">
        <w:rPr>
          <w:color w:val="000000"/>
          <w:sz w:val="28"/>
          <w:szCs w:val="28"/>
        </w:rPr>
        <w:t xml:space="preserve">, в целях реализации муниципальной программы Кондинского района </w:t>
      </w:r>
      <w:r w:rsidR="00F43E61">
        <w:rPr>
          <w:color w:val="000000"/>
          <w:sz w:val="28"/>
          <w:szCs w:val="28"/>
        </w:rPr>
        <w:t>«</w:t>
      </w:r>
      <w:r w:rsidRPr="0068433C">
        <w:rPr>
          <w:color w:val="000000"/>
          <w:sz w:val="28"/>
          <w:szCs w:val="28"/>
        </w:rPr>
        <w:t>Пространственное развитие и формирование комфортной городской среды</w:t>
      </w:r>
      <w:r w:rsidR="00F43E61">
        <w:rPr>
          <w:color w:val="000000"/>
          <w:sz w:val="28"/>
          <w:szCs w:val="28"/>
        </w:rPr>
        <w:t>»</w:t>
      </w:r>
      <w:r w:rsidRPr="0068433C">
        <w:rPr>
          <w:color w:val="000000"/>
          <w:sz w:val="28"/>
          <w:szCs w:val="28"/>
        </w:rPr>
        <w:t xml:space="preserve">, </w:t>
      </w:r>
      <w:r w:rsidRPr="0068433C">
        <w:rPr>
          <w:b/>
          <w:color w:val="000000"/>
          <w:sz w:val="28"/>
          <w:szCs w:val="28"/>
        </w:rPr>
        <w:t>администрация Кондинского района постановляет:</w:t>
      </w:r>
    </w:p>
    <w:p w:rsidR="00C85216" w:rsidRPr="0068433C" w:rsidRDefault="00C85216" w:rsidP="0068433C">
      <w:pPr>
        <w:ind w:firstLine="709"/>
        <w:jc w:val="both"/>
        <w:rPr>
          <w:color w:val="000000"/>
          <w:sz w:val="28"/>
          <w:szCs w:val="28"/>
        </w:rPr>
      </w:pPr>
      <w:r w:rsidRPr="0068433C">
        <w:rPr>
          <w:color w:val="000000"/>
          <w:sz w:val="28"/>
          <w:szCs w:val="28"/>
        </w:rPr>
        <w:t>1. Утвердить:</w:t>
      </w:r>
    </w:p>
    <w:p w:rsidR="00C85216" w:rsidRPr="0068433C" w:rsidRDefault="00C85216" w:rsidP="0068433C">
      <w:pPr>
        <w:ind w:firstLine="709"/>
        <w:jc w:val="both"/>
        <w:rPr>
          <w:color w:val="000000"/>
          <w:sz w:val="28"/>
          <w:szCs w:val="28"/>
        </w:rPr>
      </w:pPr>
      <w:r w:rsidRPr="0068433C">
        <w:rPr>
          <w:color w:val="000000"/>
          <w:sz w:val="28"/>
          <w:szCs w:val="28"/>
        </w:rPr>
        <w:t>1.1. Порядок представления, рассмотрения и оценки предложений заинтересованных лиц о включении дворовой территории в адресный перечень дворовых террито</w:t>
      </w:r>
      <w:r w:rsidR="0068433C">
        <w:rPr>
          <w:color w:val="000000"/>
          <w:sz w:val="28"/>
          <w:szCs w:val="28"/>
        </w:rPr>
        <w:t>рий, подлежащих благоустройству</w:t>
      </w:r>
      <w:r w:rsidRPr="0068433C">
        <w:rPr>
          <w:color w:val="000000"/>
          <w:sz w:val="28"/>
          <w:szCs w:val="28"/>
        </w:rPr>
        <w:t xml:space="preserve"> (</w:t>
      </w:r>
      <w:hyperlink w:anchor="sub_1000" w:history="1">
        <w:r w:rsidRPr="0068433C">
          <w:rPr>
            <w:bCs/>
            <w:color w:val="000000"/>
            <w:sz w:val="28"/>
            <w:szCs w:val="28"/>
          </w:rPr>
          <w:t>приложение 1</w:t>
        </w:r>
      </w:hyperlink>
      <w:r w:rsidR="0068433C">
        <w:rPr>
          <w:color w:val="000000"/>
          <w:sz w:val="28"/>
          <w:szCs w:val="28"/>
        </w:rPr>
        <w:t>).</w:t>
      </w:r>
    </w:p>
    <w:p w:rsidR="00C85216" w:rsidRPr="0068433C" w:rsidRDefault="00C85216" w:rsidP="0068433C">
      <w:pPr>
        <w:ind w:firstLine="709"/>
        <w:jc w:val="both"/>
        <w:rPr>
          <w:color w:val="000000"/>
          <w:sz w:val="28"/>
          <w:szCs w:val="28"/>
        </w:rPr>
      </w:pPr>
      <w:r w:rsidRPr="0068433C">
        <w:rPr>
          <w:color w:val="000000"/>
          <w:sz w:val="28"/>
          <w:szCs w:val="28"/>
        </w:rPr>
        <w:t>1.2. Порядок представления, рассмотрения и оценки предложений заинтересованных лиц о ведении адресного перечня общественных территорий, подлежащих благоустройству (приложение 2</w:t>
      </w:r>
      <w:r w:rsidR="0068433C">
        <w:rPr>
          <w:color w:val="000000"/>
          <w:sz w:val="28"/>
          <w:szCs w:val="28"/>
        </w:rPr>
        <w:t>).</w:t>
      </w:r>
    </w:p>
    <w:p w:rsidR="00C85216" w:rsidRPr="0068433C" w:rsidRDefault="00C85216" w:rsidP="0068433C">
      <w:pPr>
        <w:ind w:firstLine="709"/>
        <w:jc w:val="both"/>
        <w:rPr>
          <w:color w:val="000000"/>
          <w:sz w:val="28"/>
          <w:szCs w:val="28"/>
        </w:rPr>
      </w:pPr>
      <w:r w:rsidRPr="0068433C">
        <w:rPr>
          <w:color w:val="000000"/>
          <w:sz w:val="28"/>
          <w:szCs w:val="28"/>
        </w:rPr>
        <w:t>1.3. Порядок аккумулирования средств заинтересованных лиц, направляемых на выполнение минимального, дополнительного перечней работ по благоустройству дво</w:t>
      </w:r>
      <w:r w:rsidR="0068433C">
        <w:rPr>
          <w:color w:val="000000"/>
          <w:sz w:val="28"/>
          <w:szCs w:val="28"/>
        </w:rPr>
        <w:t>ровых территорий</w:t>
      </w:r>
      <w:r w:rsidRPr="0068433C">
        <w:rPr>
          <w:color w:val="000000"/>
          <w:sz w:val="28"/>
          <w:szCs w:val="28"/>
        </w:rPr>
        <w:t xml:space="preserve"> (</w:t>
      </w:r>
      <w:hyperlink w:anchor="sub_4000" w:history="1">
        <w:r w:rsidRPr="0068433C">
          <w:rPr>
            <w:bCs/>
            <w:color w:val="000000"/>
            <w:sz w:val="28"/>
            <w:szCs w:val="28"/>
          </w:rPr>
          <w:t xml:space="preserve">приложение </w:t>
        </w:r>
      </w:hyperlink>
      <w:r w:rsidRPr="0068433C">
        <w:rPr>
          <w:color w:val="000000"/>
          <w:sz w:val="28"/>
          <w:szCs w:val="28"/>
        </w:rPr>
        <w:t>3</w:t>
      </w:r>
      <w:r w:rsidR="0068433C">
        <w:rPr>
          <w:color w:val="000000"/>
          <w:sz w:val="28"/>
          <w:szCs w:val="28"/>
        </w:rPr>
        <w:t>).</w:t>
      </w:r>
    </w:p>
    <w:p w:rsidR="00C85216" w:rsidRPr="0068433C" w:rsidRDefault="00C85216" w:rsidP="0068433C">
      <w:pPr>
        <w:ind w:firstLine="709"/>
        <w:jc w:val="both"/>
        <w:rPr>
          <w:color w:val="000000"/>
          <w:sz w:val="28"/>
          <w:szCs w:val="28"/>
        </w:rPr>
      </w:pPr>
      <w:r w:rsidRPr="0068433C">
        <w:rPr>
          <w:color w:val="000000"/>
          <w:sz w:val="28"/>
          <w:szCs w:val="28"/>
        </w:rPr>
        <w:t xml:space="preserve">1.4. Порядок разработки, обсуждения с заинтересованными лицами и утверждения </w:t>
      </w:r>
      <w:proofErr w:type="gramStart"/>
      <w:r w:rsidRPr="0068433C">
        <w:rPr>
          <w:color w:val="000000"/>
          <w:sz w:val="28"/>
          <w:szCs w:val="28"/>
        </w:rPr>
        <w:t>дизайн-проекта</w:t>
      </w:r>
      <w:proofErr w:type="gramEnd"/>
      <w:r w:rsidRPr="0068433C">
        <w:rPr>
          <w:color w:val="000000"/>
          <w:sz w:val="28"/>
          <w:szCs w:val="28"/>
        </w:rPr>
        <w:t xml:space="preserve"> благоустройства дворовой территории (</w:t>
      </w:r>
      <w:hyperlink w:anchor="sub_5000" w:history="1">
        <w:r w:rsidRPr="0068433C">
          <w:rPr>
            <w:bCs/>
            <w:color w:val="000000"/>
            <w:sz w:val="28"/>
            <w:szCs w:val="28"/>
          </w:rPr>
          <w:t>приложение 4</w:t>
        </w:r>
        <w:r w:rsidR="0068433C">
          <w:rPr>
            <w:bCs/>
            <w:color w:val="000000"/>
            <w:sz w:val="28"/>
            <w:szCs w:val="28"/>
          </w:rPr>
          <w:t>).</w:t>
        </w:r>
        <w:r w:rsidRPr="0068433C">
          <w:rPr>
            <w:b/>
            <w:bCs/>
            <w:color w:val="000000"/>
            <w:sz w:val="28"/>
            <w:szCs w:val="28"/>
          </w:rPr>
          <w:t xml:space="preserve"> </w:t>
        </w:r>
      </w:hyperlink>
    </w:p>
    <w:p w:rsidR="00C85216" w:rsidRPr="0068433C" w:rsidRDefault="00C85216" w:rsidP="0068433C">
      <w:pPr>
        <w:shd w:val="clear" w:color="auto" w:fill="FFFFFF"/>
        <w:autoSpaceDE w:val="0"/>
        <w:autoSpaceDN w:val="0"/>
        <w:adjustRightInd w:val="0"/>
        <w:ind w:firstLine="709"/>
        <w:jc w:val="both"/>
        <w:rPr>
          <w:color w:val="000000"/>
          <w:sz w:val="28"/>
          <w:szCs w:val="28"/>
        </w:rPr>
      </w:pPr>
      <w:r w:rsidRPr="0068433C">
        <w:rPr>
          <w:color w:val="000000"/>
          <w:sz w:val="28"/>
          <w:szCs w:val="28"/>
        </w:rPr>
        <w:t xml:space="preserve">2. Признать утратившим силу постановление администрации Кондинского района от 17 июня 2024 года № 639 </w:t>
      </w:r>
      <w:r w:rsidR="00F43E61">
        <w:rPr>
          <w:color w:val="000000"/>
          <w:sz w:val="28"/>
          <w:szCs w:val="28"/>
        </w:rPr>
        <w:t>«</w:t>
      </w:r>
      <w:r w:rsidRPr="0068433C">
        <w:rPr>
          <w:color w:val="000000"/>
          <w:sz w:val="28"/>
          <w:szCs w:val="28"/>
        </w:rPr>
        <w:t xml:space="preserve">О мерах по реализации муниципальной программы </w:t>
      </w:r>
      <w:r w:rsidR="00F43E61">
        <w:rPr>
          <w:color w:val="000000"/>
          <w:sz w:val="28"/>
          <w:szCs w:val="28"/>
        </w:rPr>
        <w:t>«</w:t>
      </w:r>
      <w:r w:rsidRPr="0068433C">
        <w:rPr>
          <w:color w:val="000000"/>
          <w:sz w:val="28"/>
          <w:szCs w:val="28"/>
        </w:rPr>
        <w:t>Формирование комфортной городской среды</w:t>
      </w:r>
      <w:r w:rsidR="00F43E61">
        <w:rPr>
          <w:color w:val="000000"/>
          <w:sz w:val="28"/>
          <w:szCs w:val="28"/>
        </w:rPr>
        <w:t>»</w:t>
      </w:r>
      <w:r w:rsidRPr="0068433C">
        <w:rPr>
          <w:color w:val="000000"/>
          <w:sz w:val="28"/>
          <w:szCs w:val="28"/>
        </w:rPr>
        <w:t>.</w:t>
      </w:r>
    </w:p>
    <w:p w:rsidR="00226265" w:rsidRDefault="00C85216" w:rsidP="0068433C">
      <w:pPr>
        <w:ind w:firstLine="709"/>
        <w:jc w:val="both"/>
        <w:rPr>
          <w:color w:val="000000"/>
          <w:sz w:val="28"/>
          <w:szCs w:val="28"/>
        </w:rPr>
      </w:pPr>
      <w:r w:rsidRPr="0068433C">
        <w:rPr>
          <w:color w:val="000000"/>
          <w:sz w:val="28"/>
          <w:szCs w:val="28"/>
        </w:rPr>
        <w:t xml:space="preserve">3. </w:t>
      </w:r>
      <w:r w:rsidR="00226265" w:rsidRPr="00226265">
        <w:rPr>
          <w:color w:val="000000"/>
          <w:sz w:val="28"/>
          <w:szCs w:val="28"/>
        </w:rPr>
        <w:t xml:space="preserve">Обнародовать постановление в соответствии с решением Думы Кондинского района от 27 февраля 2017 года № 215 </w:t>
      </w:r>
      <w:r w:rsidR="00F43E61">
        <w:rPr>
          <w:color w:val="000000"/>
          <w:sz w:val="28"/>
          <w:szCs w:val="28"/>
        </w:rPr>
        <w:t>«</w:t>
      </w:r>
      <w:r w:rsidR="00226265" w:rsidRPr="00226265">
        <w:rPr>
          <w:color w:val="000000"/>
          <w:sz w:val="28"/>
          <w:szCs w:val="28"/>
        </w:rPr>
        <w:t xml:space="preserve">Об утверждении Порядка опубликования (обнародования) муниципальных правовых актов и другой </w:t>
      </w:r>
      <w:r w:rsidR="00226265" w:rsidRPr="00226265">
        <w:rPr>
          <w:color w:val="000000"/>
          <w:sz w:val="28"/>
          <w:szCs w:val="28"/>
        </w:rPr>
        <w:lastRenderedPageBreak/>
        <w:t>официальной информации органов местного самоуправления муниципального образования Кондинский район</w:t>
      </w:r>
      <w:r w:rsidR="00F43E61">
        <w:rPr>
          <w:color w:val="000000"/>
          <w:sz w:val="28"/>
          <w:szCs w:val="28"/>
        </w:rPr>
        <w:t>»</w:t>
      </w:r>
      <w:r w:rsidR="00226265" w:rsidRPr="00226265">
        <w:rPr>
          <w:color w:val="000000"/>
          <w:sz w:val="28"/>
          <w:szCs w:val="28"/>
        </w:rPr>
        <w:t xml:space="preserve"> и разместить на официальном сайте органов местного самоуправления Кондинского района. </w:t>
      </w:r>
    </w:p>
    <w:p w:rsidR="00C85216" w:rsidRPr="00226265" w:rsidRDefault="00C85216" w:rsidP="0068433C">
      <w:pPr>
        <w:ind w:firstLine="709"/>
        <w:jc w:val="both"/>
        <w:rPr>
          <w:color w:val="000000"/>
          <w:sz w:val="28"/>
          <w:szCs w:val="28"/>
        </w:rPr>
      </w:pPr>
      <w:r w:rsidRPr="00226265">
        <w:rPr>
          <w:color w:val="000000"/>
          <w:sz w:val="28"/>
          <w:szCs w:val="28"/>
        </w:rPr>
        <w:t>4. Постановление вступает в силу после его обнародования и распространяется на правоотношения, возникшие с 01 января 2025 года.</w:t>
      </w:r>
    </w:p>
    <w:p w:rsidR="00226265" w:rsidRPr="00226265" w:rsidRDefault="00C85216" w:rsidP="000431C9">
      <w:pPr>
        <w:ind w:firstLine="709"/>
        <w:jc w:val="both"/>
        <w:rPr>
          <w:sz w:val="28"/>
          <w:szCs w:val="28"/>
        </w:rPr>
      </w:pPr>
      <w:r w:rsidRPr="00226265">
        <w:rPr>
          <w:color w:val="000000"/>
          <w:sz w:val="28"/>
          <w:szCs w:val="28"/>
        </w:rPr>
        <w:t xml:space="preserve">5. </w:t>
      </w:r>
      <w:proofErr w:type="gramStart"/>
      <w:r w:rsidR="00226265" w:rsidRPr="00226265">
        <w:rPr>
          <w:sz w:val="28"/>
          <w:szCs w:val="28"/>
        </w:rPr>
        <w:t>Контроль за</w:t>
      </w:r>
      <w:proofErr w:type="gramEnd"/>
      <w:r w:rsidR="00226265" w:rsidRPr="00226265">
        <w:rPr>
          <w:sz w:val="28"/>
          <w:szCs w:val="28"/>
        </w:rPr>
        <w:t xml:space="preserve"> выполнением постановления возложить на заместителя главы района А.И. Уланова. </w:t>
      </w:r>
    </w:p>
    <w:p w:rsidR="00C85216" w:rsidRPr="00226265" w:rsidRDefault="00C85216" w:rsidP="0068433C">
      <w:pPr>
        <w:ind w:firstLine="709"/>
        <w:jc w:val="both"/>
        <w:rPr>
          <w:sz w:val="28"/>
          <w:szCs w:val="28"/>
        </w:rPr>
      </w:pPr>
    </w:p>
    <w:p w:rsidR="001B5B4E" w:rsidRPr="0068433C" w:rsidRDefault="001B5B4E" w:rsidP="0068433C">
      <w:pPr>
        <w:ind w:firstLine="709"/>
        <w:jc w:val="both"/>
        <w:rPr>
          <w:color w:val="000000"/>
          <w:sz w:val="28"/>
          <w:szCs w:val="28"/>
        </w:rPr>
      </w:pPr>
    </w:p>
    <w:p w:rsidR="00DC7582" w:rsidRPr="0068433C" w:rsidRDefault="00DC7582" w:rsidP="0068433C">
      <w:pPr>
        <w:ind w:firstLine="709"/>
        <w:jc w:val="both"/>
        <w:rPr>
          <w:color w:val="000000"/>
          <w:sz w:val="28"/>
          <w:szCs w:val="28"/>
        </w:rPr>
      </w:pPr>
    </w:p>
    <w:tbl>
      <w:tblPr>
        <w:tblW w:w="5000" w:type="pct"/>
        <w:tblLook w:val="01E0" w:firstRow="1" w:lastRow="1" w:firstColumn="1" w:lastColumn="1" w:noHBand="0" w:noVBand="0"/>
      </w:tblPr>
      <w:tblGrid>
        <w:gridCol w:w="4666"/>
        <w:gridCol w:w="1849"/>
        <w:gridCol w:w="3339"/>
      </w:tblGrid>
      <w:tr w:rsidR="001A685C" w:rsidRPr="0068433C" w:rsidTr="005E60E3">
        <w:tc>
          <w:tcPr>
            <w:tcW w:w="2368" w:type="pct"/>
          </w:tcPr>
          <w:p w:rsidR="001A685C" w:rsidRPr="0068433C" w:rsidRDefault="001A3E3F" w:rsidP="0068433C">
            <w:pPr>
              <w:jc w:val="both"/>
              <w:rPr>
                <w:color w:val="000000"/>
                <w:sz w:val="28"/>
                <w:szCs w:val="28"/>
              </w:rPr>
            </w:pPr>
            <w:r w:rsidRPr="0068433C">
              <w:rPr>
                <w:sz w:val="28"/>
                <w:szCs w:val="28"/>
              </w:rPr>
              <w:t>Г</w:t>
            </w:r>
            <w:r w:rsidR="001A685C" w:rsidRPr="0068433C">
              <w:rPr>
                <w:sz w:val="28"/>
                <w:szCs w:val="28"/>
              </w:rPr>
              <w:t>лав</w:t>
            </w:r>
            <w:r w:rsidRPr="0068433C">
              <w:rPr>
                <w:sz w:val="28"/>
                <w:szCs w:val="28"/>
              </w:rPr>
              <w:t>а</w:t>
            </w:r>
            <w:r w:rsidR="001A685C" w:rsidRPr="0068433C">
              <w:rPr>
                <w:sz w:val="28"/>
                <w:szCs w:val="28"/>
              </w:rPr>
              <w:t xml:space="preserve"> </w:t>
            </w:r>
            <w:r w:rsidR="001B5B4E" w:rsidRPr="0068433C">
              <w:rPr>
                <w:sz w:val="28"/>
                <w:szCs w:val="28"/>
              </w:rPr>
              <w:t>района</w:t>
            </w:r>
          </w:p>
        </w:tc>
        <w:tc>
          <w:tcPr>
            <w:tcW w:w="938" w:type="pct"/>
          </w:tcPr>
          <w:p w:rsidR="001A685C" w:rsidRPr="0068433C" w:rsidRDefault="001A685C" w:rsidP="0068433C">
            <w:pPr>
              <w:jc w:val="center"/>
              <w:rPr>
                <w:color w:val="000000"/>
                <w:sz w:val="28"/>
                <w:szCs w:val="28"/>
              </w:rPr>
            </w:pPr>
          </w:p>
        </w:tc>
        <w:tc>
          <w:tcPr>
            <w:tcW w:w="1694" w:type="pct"/>
            <w:tcBorders>
              <w:left w:val="nil"/>
            </w:tcBorders>
          </w:tcPr>
          <w:p w:rsidR="001C7B60" w:rsidRPr="0068433C" w:rsidRDefault="00CE2107" w:rsidP="0068433C">
            <w:pPr>
              <w:ind w:left="594"/>
              <w:jc w:val="right"/>
              <w:rPr>
                <w:color w:val="000000"/>
                <w:sz w:val="28"/>
                <w:szCs w:val="28"/>
              </w:rPr>
            </w:pPr>
            <w:proofErr w:type="spellStart"/>
            <w:r w:rsidRPr="0068433C">
              <w:rPr>
                <w:sz w:val="28"/>
                <w:szCs w:val="28"/>
              </w:rPr>
              <w:t>А</w:t>
            </w:r>
            <w:r w:rsidR="006924A0" w:rsidRPr="0068433C">
              <w:rPr>
                <w:sz w:val="28"/>
                <w:szCs w:val="28"/>
              </w:rPr>
              <w:t>.В.</w:t>
            </w:r>
            <w:r w:rsidR="00ED355B" w:rsidRPr="0068433C">
              <w:rPr>
                <w:sz w:val="28"/>
                <w:szCs w:val="28"/>
              </w:rPr>
              <w:t>Зяблицев</w:t>
            </w:r>
            <w:proofErr w:type="spellEnd"/>
          </w:p>
        </w:tc>
      </w:tr>
    </w:tbl>
    <w:p w:rsidR="0006611F" w:rsidRDefault="0006611F" w:rsidP="00FE4E02">
      <w:pPr>
        <w:rPr>
          <w:color w:val="000000"/>
          <w:sz w:val="16"/>
          <w:szCs w:val="16"/>
        </w:rPr>
      </w:pPr>
    </w:p>
    <w:p w:rsidR="0006611F" w:rsidRDefault="0006611F"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68433C" w:rsidRDefault="0068433C" w:rsidP="00FE4E02">
      <w:pPr>
        <w:rPr>
          <w:color w:val="000000"/>
          <w:sz w:val="16"/>
          <w:szCs w:val="16"/>
        </w:rPr>
      </w:pPr>
    </w:p>
    <w:p w:rsidR="0068433C" w:rsidRDefault="0068433C"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226265" w:rsidRDefault="00226265"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C85216" w:rsidRDefault="00C85216" w:rsidP="00FE4E02">
      <w:pPr>
        <w:rPr>
          <w:color w:val="000000"/>
          <w:sz w:val="16"/>
          <w:szCs w:val="16"/>
        </w:rPr>
      </w:pPr>
    </w:p>
    <w:p w:rsidR="004B5F2D" w:rsidRDefault="008246BA" w:rsidP="00FE4E02">
      <w:pPr>
        <w:rPr>
          <w:color w:val="000000"/>
          <w:sz w:val="16"/>
          <w:szCs w:val="16"/>
        </w:rPr>
      </w:pPr>
      <w:proofErr w:type="spellStart"/>
      <w:r>
        <w:rPr>
          <w:color w:val="000000"/>
          <w:sz w:val="16"/>
          <w:szCs w:val="16"/>
        </w:rPr>
        <w:t>жм</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EA7781">
        <w:rPr>
          <w:color w:val="000000"/>
          <w:sz w:val="16"/>
          <w:szCs w:val="16"/>
        </w:rPr>
        <w:t>5</w:t>
      </w:r>
    </w:p>
    <w:p w:rsidR="00A27514" w:rsidRDefault="00B92189" w:rsidP="00B92189">
      <w:pPr>
        <w:shd w:val="clear" w:color="auto" w:fill="FFFFFF"/>
        <w:tabs>
          <w:tab w:val="left" w:pos="4962"/>
        </w:tabs>
        <w:autoSpaceDE w:val="0"/>
        <w:autoSpaceDN w:val="0"/>
        <w:adjustRightInd w:val="0"/>
        <w:ind w:left="4962"/>
      </w:pPr>
      <w:r w:rsidRPr="00953EC8">
        <w:lastRenderedPageBreak/>
        <w:t>Приложение</w:t>
      </w:r>
      <w:r w:rsidR="00DA25B0">
        <w:t xml:space="preserve"> </w:t>
      </w:r>
      <w:r w:rsidR="00C85216">
        <w:t>1</w:t>
      </w:r>
    </w:p>
    <w:p w:rsidR="00B92189" w:rsidRPr="00953EC8" w:rsidRDefault="00B92189" w:rsidP="00B92189">
      <w:pPr>
        <w:shd w:val="clear" w:color="auto" w:fill="FFFFFF"/>
        <w:tabs>
          <w:tab w:val="left" w:pos="4962"/>
        </w:tabs>
        <w:autoSpaceDE w:val="0"/>
        <w:autoSpaceDN w:val="0"/>
        <w:adjustRightInd w:val="0"/>
        <w:ind w:left="4962"/>
      </w:pPr>
      <w:r w:rsidRPr="00953EC8">
        <w:t>к постановлению администрации района</w:t>
      </w:r>
    </w:p>
    <w:p w:rsidR="00B92189" w:rsidRDefault="001B0569" w:rsidP="00B92189">
      <w:pPr>
        <w:tabs>
          <w:tab w:val="left" w:pos="4962"/>
        </w:tabs>
        <w:ind w:left="4962"/>
      </w:pPr>
      <w:r>
        <w:t>о</w:t>
      </w:r>
      <w:r w:rsidR="008246BA">
        <w:t>т</w:t>
      </w:r>
      <w:r w:rsidR="003D1A42">
        <w:t xml:space="preserve"> 25</w:t>
      </w:r>
      <w:r w:rsidR="006A7AB0">
        <w:t>.08</w:t>
      </w:r>
      <w:r w:rsidR="008246BA">
        <w:t>.</w:t>
      </w:r>
      <w:r w:rsidR="00B92189">
        <w:t>202</w:t>
      </w:r>
      <w:r w:rsidR="003D1D75">
        <w:t>5</w:t>
      </w:r>
      <w:r w:rsidR="00B92189">
        <w:t xml:space="preserve"> № </w:t>
      </w:r>
      <w:r w:rsidR="00C85216">
        <w:t>921</w:t>
      </w:r>
    </w:p>
    <w:p w:rsidR="00C85216" w:rsidRPr="009F59EB" w:rsidRDefault="00C85216" w:rsidP="00C85216">
      <w:pPr>
        <w:suppressAutoHyphens/>
        <w:jc w:val="right"/>
        <w:rPr>
          <w:lang w:eastAsia="ar-SA"/>
        </w:rPr>
      </w:pPr>
    </w:p>
    <w:p w:rsidR="0068433C" w:rsidRPr="009F59EB" w:rsidRDefault="00C85216" w:rsidP="0068433C">
      <w:pPr>
        <w:pStyle w:val="1"/>
        <w:rPr>
          <w:rFonts w:ascii="Times New Roman" w:hAnsi="Times New Roman"/>
          <w:bCs/>
          <w:color w:val="000000"/>
          <w:sz w:val="24"/>
        </w:rPr>
      </w:pPr>
      <w:r w:rsidRPr="009F59EB">
        <w:rPr>
          <w:rFonts w:ascii="Times New Roman" w:hAnsi="Times New Roman"/>
          <w:bCs/>
          <w:color w:val="000000"/>
          <w:sz w:val="24"/>
        </w:rPr>
        <w:t xml:space="preserve">Порядок </w:t>
      </w:r>
      <w:r w:rsidRPr="009F59EB">
        <w:rPr>
          <w:rFonts w:ascii="Times New Roman" w:hAnsi="Times New Roman"/>
          <w:bCs/>
          <w:color w:val="000000"/>
          <w:sz w:val="24"/>
        </w:rPr>
        <w:br/>
        <w:t>представления, рассмотрения и оценки предложений заинтересованных лиц о включении дворовой территории в адресный перечень дворовых территорий, подлежащих благоустройству</w:t>
      </w:r>
      <w:r w:rsidR="0068433C" w:rsidRPr="009F59EB">
        <w:rPr>
          <w:rFonts w:ascii="Times New Roman" w:hAnsi="Times New Roman"/>
          <w:bCs/>
          <w:color w:val="000000"/>
          <w:sz w:val="24"/>
        </w:rPr>
        <w:t xml:space="preserve"> </w:t>
      </w:r>
      <w:r w:rsidR="0068433C" w:rsidRPr="009F59EB">
        <w:rPr>
          <w:rFonts w:ascii="Times New Roman" w:hAnsi="Times New Roman"/>
          <w:sz w:val="24"/>
        </w:rPr>
        <w:t>(далее - Порядок)</w:t>
      </w:r>
    </w:p>
    <w:p w:rsidR="00C85216" w:rsidRPr="009F59EB" w:rsidRDefault="00C85216" w:rsidP="009F59EB">
      <w:pPr>
        <w:ind w:firstLine="709"/>
      </w:pPr>
    </w:p>
    <w:p w:rsidR="00C85216" w:rsidRPr="009F59EB" w:rsidRDefault="00C85216" w:rsidP="009F59EB">
      <w:pPr>
        <w:pStyle w:val="ConsPlusNormal"/>
        <w:ind w:firstLine="709"/>
        <w:jc w:val="both"/>
        <w:rPr>
          <w:rFonts w:ascii="Times New Roman" w:hAnsi="Times New Roman" w:cs="Times New Roman"/>
          <w:sz w:val="24"/>
          <w:szCs w:val="24"/>
        </w:rPr>
      </w:pPr>
      <w:bookmarkStart w:id="0" w:name="sub_1001"/>
      <w:r w:rsidRPr="009F59EB">
        <w:rPr>
          <w:rFonts w:ascii="Times New Roman" w:hAnsi="Times New Roman" w:cs="Times New Roman"/>
          <w:sz w:val="24"/>
          <w:szCs w:val="24"/>
        </w:rPr>
        <w:t>1. Порядок определяет последовательность представления, рассмотрения и оценки предложений заинтересованных лиц о включении дворовой территории в адресный перечень дворовых территорий, подлежащих благоустройству, условия и порядок отбора дворовых территорий, подлежащих благоустройству.</w:t>
      </w:r>
    </w:p>
    <w:p w:rsidR="00C85216" w:rsidRPr="009F59EB" w:rsidRDefault="00C85216" w:rsidP="00726966">
      <w:pPr>
        <w:pStyle w:val="ConsPlusNormal"/>
        <w:ind w:firstLine="709"/>
        <w:jc w:val="both"/>
        <w:rPr>
          <w:rFonts w:ascii="Times New Roman" w:hAnsi="Times New Roman" w:cs="Times New Roman"/>
          <w:sz w:val="24"/>
          <w:szCs w:val="24"/>
        </w:rPr>
      </w:pPr>
      <w:bookmarkStart w:id="1" w:name="sub_1002"/>
      <w:bookmarkEnd w:id="0"/>
      <w:r w:rsidRPr="009F59EB">
        <w:rPr>
          <w:rFonts w:ascii="Times New Roman" w:hAnsi="Times New Roman" w:cs="Times New Roman"/>
          <w:sz w:val="24"/>
          <w:szCs w:val="24"/>
        </w:rPr>
        <w:t xml:space="preserve">2. Под дворовыми территориями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w:t>
      </w:r>
      <w:r w:rsidR="009F59EB">
        <w:rPr>
          <w:rFonts w:ascii="Times New Roman" w:hAnsi="Times New Roman" w:cs="Times New Roman"/>
          <w:sz w:val="24"/>
          <w:szCs w:val="24"/>
        </w:rPr>
        <w:t xml:space="preserve">                      </w:t>
      </w:r>
      <w:r w:rsidRPr="009F59EB">
        <w:rPr>
          <w:rFonts w:ascii="Times New Roman" w:hAnsi="Times New Roman" w:cs="Times New Roman"/>
          <w:sz w:val="24"/>
          <w:szCs w:val="24"/>
        </w:rPr>
        <w:t>к многоквартирным домам.</w:t>
      </w:r>
    </w:p>
    <w:bookmarkEnd w:id="1"/>
    <w:p w:rsidR="00C85216" w:rsidRPr="009F59EB" w:rsidRDefault="00C85216" w:rsidP="00726966">
      <w:pPr>
        <w:pStyle w:val="ConsPlusNormal"/>
        <w:ind w:firstLine="709"/>
        <w:jc w:val="both"/>
        <w:rPr>
          <w:rFonts w:ascii="Times New Roman" w:hAnsi="Times New Roman" w:cs="Times New Roman"/>
          <w:sz w:val="24"/>
          <w:szCs w:val="24"/>
        </w:rPr>
      </w:pPr>
      <w:r w:rsidRPr="009F59EB">
        <w:rPr>
          <w:rFonts w:ascii="Times New Roman" w:hAnsi="Times New Roman" w:cs="Times New Roman"/>
          <w:bCs/>
          <w:sz w:val="24"/>
          <w:szCs w:val="24"/>
        </w:rPr>
        <w:t>Заинтересованные лица</w:t>
      </w:r>
      <w:r w:rsidRPr="009F59EB">
        <w:rPr>
          <w:rFonts w:ascii="Times New Roman" w:hAnsi="Times New Roman" w:cs="Times New Roman"/>
          <w:sz w:val="24"/>
          <w:szCs w:val="24"/>
        </w:rPr>
        <w:t xml:space="preserve">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85216" w:rsidRPr="009F59EB" w:rsidRDefault="00C85216" w:rsidP="00726966">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Интересы собственников помещений в многоквартирных домах при представлении предложений, согласовании </w:t>
      </w:r>
      <w:proofErr w:type="gramStart"/>
      <w:r w:rsidRPr="009F59EB">
        <w:rPr>
          <w:rFonts w:ascii="Times New Roman" w:hAnsi="Times New Roman" w:cs="Times New Roman"/>
          <w:sz w:val="24"/>
          <w:szCs w:val="24"/>
        </w:rPr>
        <w:t>дизайн-проекта</w:t>
      </w:r>
      <w:proofErr w:type="gramEnd"/>
      <w:r w:rsidRPr="009F59EB">
        <w:rPr>
          <w:rFonts w:ascii="Times New Roman" w:hAnsi="Times New Roman" w:cs="Times New Roman"/>
          <w:sz w:val="24"/>
          <w:szCs w:val="24"/>
        </w:rPr>
        <w:t xml:space="preserve"> благоустройства дворовой территории, а также при участии в контроле, в том числе промежуточном, и при приемке работ </w:t>
      </w:r>
      <w:r w:rsidR="00726966">
        <w:rPr>
          <w:rFonts w:ascii="Times New Roman" w:hAnsi="Times New Roman" w:cs="Times New Roman"/>
          <w:sz w:val="24"/>
          <w:szCs w:val="24"/>
        </w:rPr>
        <w:t xml:space="preserve">                                        </w:t>
      </w:r>
      <w:r w:rsidRPr="009F59EB">
        <w:rPr>
          <w:rFonts w:ascii="Times New Roman" w:hAnsi="Times New Roman" w:cs="Times New Roman"/>
          <w:sz w:val="24"/>
          <w:szCs w:val="24"/>
        </w:rPr>
        <w:t>по благоустройству дворовой территории могут представлять управляющие организации, осуществляющие управление данными многоквартирными домами.</w:t>
      </w:r>
    </w:p>
    <w:p w:rsidR="00C85216" w:rsidRPr="009F59EB" w:rsidRDefault="00C85216" w:rsidP="00726966">
      <w:pPr>
        <w:ind w:firstLine="709"/>
        <w:jc w:val="both"/>
      </w:pPr>
      <w:bookmarkStart w:id="2" w:name="sub_1003"/>
      <w:r w:rsidRPr="009F59EB">
        <w:t>3. В целях осуществления благоустройства дворо</w:t>
      </w:r>
      <w:r w:rsidR="00726966">
        <w:t xml:space="preserve">вой территории заинтересованные </w:t>
      </w:r>
      <w:r w:rsidRPr="009F59EB">
        <w:t xml:space="preserve">лица вправе выбрать виды работ, предполагаемые к выполнению на дворовой территории, </w:t>
      </w:r>
      <w:r w:rsidR="00726966">
        <w:t xml:space="preserve">      </w:t>
      </w:r>
      <w:r w:rsidRPr="009F59EB">
        <w:t>из следующих перечней:</w:t>
      </w:r>
    </w:p>
    <w:p w:rsidR="00C85216" w:rsidRPr="009F59EB" w:rsidRDefault="00C85216" w:rsidP="00726966">
      <w:pPr>
        <w:ind w:firstLine="709"/>
        <w:jc w:val="both"/>
      </w:pPr>
      <w:bookmarkStart w:id="3" w:name="sub_5036"/>
      <w:bookmarkEnd w:id="2"/>
      <w:r w:rsidRPr="009F59EB">
        <w:t>3.1. Минимальный перечень работ:</w:t>
      </w:r>
    </w:p>
    <w:bookmarkEnd w:id="3"/>
    <w:p w:rsidR="00C85216" w:rsidRPr="009F59EB" w:rsidRDefault="00C85216" w:rsidP="00726966">
      <w:pPr>
        <w:ind w:firstLine="709"/>
        <w:jc w:val="both"/>
      </w:pPr>
      <w:r w:rsidRPr="009F59EB">
        <w:t>ремонт дворовых проездов;</w:t>
      </w:r>
    </w:p>
    <w:p w:rsidR="00C85216" w:rsidRPr="009F59EB" w:rsidRDefault="00C85216" w:rsidP="00726966">
      <w:pPr>
        <w:ind w:firstLine="709"/>
        <w:jc w:val="both"/>
      </w:pPr>
      <w:r w:rsidRPr="009F59EB">
        <w:t>обеспечение освещения дворовых территорий;</w:t>
      </w:r>
    </w:p>
    <w:p w:rsidR="00C85216" w:rsidRPr="009F59EB" w:rsidRDefault="00C85216" w:rsidP="00726966">
      <w:pPr>
        <w:ind w:firstLine="709"/>
        <w:jc w:val="both"/>
      </w:pPr>
      <w:r w:rsidRPr="009F59EB">
        <w:t>установка скамеек и урн для мусора.</w:t>
      </w:r>
    </w:p>
    <w:p w:rsidR="00C85216" w:rsidRPr="009F59EB" w:rsidRDefault="00C85216" w:rsidP="00726966">
      <w:pPr>
        <w:ind w:firstLine="709"/>
        <w:jc w:val="both"/>
      </w:pPr>
      <w:bookmarkStart w:id="4" w:name="sub_5037"/>
      <w:r w:rsidRPr="009F59EB">
        <w:t>3.2. Дополнительный перечень работ:</w:t>
      </w:r>
    </w:p>
    <w:bookmarkEnd w:id="4"/>
    <w:p w:rsidR="00C85216" w:rsidRPr="009F59EB" w:rsidRDefault="00C85216" w:rsidP="00726966">
      <w:pPr>
        <w:ind w:firstLine="709"/>
        <w:jc w:val="both"/>
      </w:pPr>
      <w:r w:rsidRPr="009F59EB">
        <w:t>оборудование детских (игровых) и (или) спортивных площадок;</w:t>
      </w:r>
    </w:p>
    <w:p w:rsidR="00C85216" w:rsidRPr="009F59EB" w:rsidRDefault="00C85216" w:rsidP="00726966">
      <w:pPr>
        <w:ind w:firstLine="709"/>
        <w:jc w:val="both"/>
      </w:pPr>
      <w:r w:rsidRPr="009F59EB">
        <w:t>оборудование автомобильных парковок;</w:t>
      </w:r>
    </w:p>
    <w:p w:rsidR="00C85216" w:rsidRPr="009F59EB" w:rsidRDefault="00C85216" w:rsidP="00726966">
      <w:pPr>
        <w:ind w:firstLine="709"/>
        <w:jc w:val="both"/>
      </w:pPr>
      <w:r w:rsidRPr="009F59EB">
        <w:t>оборудование контейнерных площадок для бытовых отходов;</w:t>
      </w:r>
    </w:p>
    <w:p w:rsidR="00C85216" w:rsidRPr="009F59EB" w:rsidRDefault="00C85216" w:rsidP="00726966">
      <w:pPr>
        <w:ind w:firstLine="709"/>
        <w:jc w:val="both"/>
      </w:pPr>
      <w:r w:rsidRPr="009F59EB">
        <w:t>установка велосипедных парковок;</w:t>
      </w:r>
    </w:p>
    <w:p w:rsidR="00C85216" w:rsidRPr="009F59EB" w:rsidRDefault="00C85216" w:rsidP="00726966">
      <w:pPr>
        <w:ind w:firstLine="709"/>
        <w:jc w:val="both"/>
      </w:pPr>
      <w:r w:rsidRPr="009F59EB">
        <w:t>оборудование площадок для выгула собак;</w:t>
      </w:r>
    </w:p>
    <w:p w:rsidR="00C85216" w:rsidRPr="009F59EB" w:rsidRDefault="00C85216" w:rsidP="00726966">
      <w:pPr>
        <w:ind w:firstLine="709"/>
        <w:jc w:val="both"/>
      </w:pPr>
      <w:r w:rsidRPr="009F59EB">
        <w:t>озеленение дворовых территорий;</w:t>
      </w:r>
    </w:p>
    <w:p w:rsidR="00C85216" w:rsidRPr="009F59EB" w:rsidRDefault="00C85216" w:rsidP="00726966">
      <w:pPr>
        <w:ind w:firstLine="709"/>
        <w:jc w:val="both"/>
      </w:pPr>
      <w:r w:rsidRPr="009F59EB">
        <w:t>устройство ограждений;</w:t>
      </w:r>
    </w:p>
    <w:p w:rsidR="00C85216" w:rsidRPr="009F59EB" w:rsidRDefault="00C85216" w:rsidP="00726966">
      <w:pPr>
        <w:ind w:firstLine="709"/>
        <w:jc w:val="both"/>
      </w:pPr>
      <w:r w:rsidRPr="009F59EB">
        <w:t>установка элементов навигации (указатели, аншлаги, информационные стенды).</w:t>
      </w:r>
    </w:p>
    <w:p w:rsidR="00C85216" w:rsidRPr="009F59EB" w:rsidRDefault="00C85216" w:rsidP="00726966">
      <w:pPr>
        <w:pStyle w:val="ConsPlusNormal"/>
        <w:ind w:firstLine="709"/>
        <w:jc w:val="both"/>
        <w:rPr>
          <w:rFonts w:ascii="Times New Roman" w:hAnsi="Times New Roman" w:cs="Times New Roman"/>
          <w:sz w:val="24"/>
          <w:szCs w:val="24"/>
        </w:rPr>
      </w:pPr>
      <w:bookmarkStart w:id="5" w:name="sub_1004"/>
      <w:r w:rsidRPr="009F59EB">
        <w:rPr>
          <w:rFonts w:ascii="Times New Roman" w:hAnsi="Times New Roman" w:cs="Times New Roman"/>
          <w:sz w:val="24"/>
          <w:szCs w:val="24"/>
        </w:rPr>
        <w:t>4. При реализации дополнительного перечня работ обязательным условием для включения дворовой территории в адресный перечень дворовых территорий, подлежащих благоустройству, является финансовое и (или) трудовое участие собственников помещений</w:t>
      </w:r>
      <w:r w:rsidR="00663B0D">
        <w:rPr>
          <w:rFonts w:ascii="Times New Roman" w:hAnsi="Times New Roman" w:cs="Times New Roman"/>
          <w:sz w:val="24"/>
          <w:szCs w:val="24"/>
        </w:rPr>
        <w:t xml:space="preserve">    </w:t>
      </w:r>
      <w:r w:rsidRPr="009F59EB">
        <w:rPr>
          <w:rFonts w:ascii="Times New Roman" w:hAnsi="Times New Roman" w:cs="Times New Roman"/>
          <w:sz w:val="24"/>
          <w:szCs w:val="24"/>
        </w:rPr>
        <w:t xml:space="preserve"> в многоквартирных домах, собственников иных зданий и сооружений, расположенных </w:t>
      </w:r>
      <w:r w:rsidR="00663B0D">
        <w:rPr>
          <w:rFonts w:ascii="Times New Roman" w:hAnsi="Times New Roman" w:cs="Times New Roman"/>
          <w:sz w:val="24"/>
          <w:szCs w:val="24"/>
        </w:rPr>
        <w:t xml:space="preserve">                 </w:t>
      </w:r>
      <w:r w:rsidRPr="009F59EB">
        <w:rPr>
          <w:rFonts w:ascii="Times New Roman" w:hAnsi="Times New Roman" w:cs="Times New Roman"/>
          <w:sz w:val="24"/>
          <w:szCs w:val="24"/>
        </w:rPr>
        <w:t>в границах дворовой территории.</w:t>
      </w:r>
    </w:p>
    <w:bookmarkEnd w:id="5"/>
    <w:p w:rsidR="00C85216" w:rsidRPr="009F59EB" w:rsidRDefault="00C85216" w:rsidP="00726966">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доля </w:t>
      </w:r>
      <w:r w:rsidR="00183DF5">
        <w:rPr>
          <w:rFonts w:ascii="Times New Roman" w:hAnsi="Times New Roman" w:cs="Times New Roman"/>
          <w:sz w:val="24"/>
          <w:szCs w:val="24"/>
        </w:rPr>
        <w:t>участия определяется как %</w:t>
      </w:r>
      <w:r w:rsidRPr="009F59EB">
        <w:rPr>
          <w:rFonts w:ascii="Times New Roman" w:hAnsi="Times New Roman" w:cs="Times New Roman"/>
          <w:sz w:val="24"/>
          <w:szCs w:val="24"/>
        </w:rPr>
        <w:t xml:space="preserve"> от стоимости мероприятий по благоустройству дворовой тер</w:t>
      </w:r>
      <w:r w:rsidR="00663B0D">
        <w:rPr>
          <w:rFonts w:ascii="Times New Roman" w:hAnsi="Times New Roman" w:cs="Times New Roman"/>
          <w:sz w:val="24"/>
          <w:szCs w:val="24"/>
        </w:rPr>
        <w:t xml:space="preserve">ритории, но не менее 5% от стоимости мероприятий </w:t>
      </w:r>
      <w:r w:rsidRPr="009F59EB">
        <w:rPr>
          <w:rFonts w:ascii="Times New Roman" w:hAnsi="Times New Roman" w:cs="Times New Roman"/>
          <w:sz w:val="24"/>
          <w:szCs w:val="24"/>
        </w:rPr>
        <w:t xml:space="preserve">по благоустройству </w:t>
      </w:r>
      <w:r w:rsidRPr="009F59EB">
        <w:rPr>
          <w:rFonts w:ascii="Times New Roman" w:hAnsi="Times New Roman" w:cs="Times New Roman"/>
          <w:sz w:val="24"/>
          <w:szCs w:val="24"/>
        </w:rPr>
        <w:lastRenderedPageBreak/>
        <w:t>дворовой территории.</w:t>
      </w:r>
    </w:p>
    <w:p w:rsidR="00C85216" w:rsidRPr="009F59EB" w:rsidRDefault="00C85216" w:rsidP="00726966">
      <w:pPr>
        <w:pStyle w:val="ConsPlusNormal"/>
        <w:ind w:firstLine="709"/>
        <w:jc w:val="both"/>
        <w:rPr>
          <w:rFonts w:ascii="Times New Roman" w:hAnsi="Times New Roman" w:cs="Times New Roman"/>
          <w:sz w:val="24"/>
          <w:szCs w:val="24"/>
        </w:rPr>
      </w:pPr>
      <w:bookmarkStart w:id="6" w:name="sub_1005"/>
      <w:r w:rsidRPr="009F59EB">
        <w:rPr>
          <w:rFonts w:ascii="Times New Roman" w:hAnsi="Times New Roman" w:cs="Times New Roman"/>
          <w:sz w:val="24"/>
          <w:szCs w:val="24"/>
        </w:rPr>
        <w:t xml:space="preserve">5. </w:t>
      </w:r>
      <w:r w:rsidRPr="003A38EE">
        <w:rPr>
          <w:rFonts w:ascii="Times New Roman" w:hAnsi="Times New Roman" w:cs="Times New Roman"/>
          <w:sz w:val="24"/>
          <w:szCs w:val="24"/>
        </w:rPr>
        <w:t>При реализации</w:t>
      </w:r>
      <w:r w:rsidRPr="009F59EB">
        <w:rPr>
          <w:rFonts w:ascii="Times New Roman" w:hAnsi="Times New Roman" w:cs="Times New Roman"/>
          <w:sz w:val="24"/>
          <w:szCs w:val="24"/>
        </w:rPr>
        <w:t xml:space="preserve"> минимального перечня работ финансовое и трудовое участие заинтересованных лиц обязательным условием не является и устанавливается по решению собственников помещений в многоквартирных домах, собственников иных зданий </w:t>
      </w:r>
      <w:r w:rsidR="003A38EE">
        <w:rPr>
          <w:rFonts w:ascii="Times New Roman" w:hAnsi="Times New Roman" w:cs="Times New Roman"/>
          <w:sz w:val="24"/>
          <w:szCs w:val="24"/>
        </w:rPr>
        <w:t xml:space="preserve">                         </w:t>
      </w:r>
      <w:r w:rsidRPr="009F59EB">
        <w:rPr>
          <w:rFonts w:ascii="Times New Roman" w:hAnsi="Times New Roman" w:cs="Times New Roman"/>
          <w:sz w:val="24"/>
          <w:szCs w:val="24"/>
        </w:rPr>
        <w:t>и сооружений.</w:t>
      </w:r>
    </w:p>
    <w:bookmarkEnd w:id="6"/>
    <w:p w:rsidR="00C85216" w:rsidRPr="009F59EB" w:rsidRDefault="00C85216" w:rsidP="00726966">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При </w:t>
      </w:r>
      <w:r w:rsidRPr="00734466">
        <w:rPr>
          <w:rFonts w:ascii="Times New Roman" w:hAnsi="Times New Roman" w:cs="Times New Roman"/>
          <w:sz w:val="24"/>
          <w:szCs w:val="24"/>
        </w:rPr>
        <w:t>формиро</w:t>
      </w:r>
      <w:r w:rsidRPr="009F59EB">
        <w:rPr>
          <w:rFonts w:ascii="Times New Roman" w:hAnsi="Times New Roman" w:cs="Times New Roman"/>
          <w:sz w:val="24"/>
          <w:szCs w:val="24"/>
        </w:rPr>
        <w:t>вании предложений по благоустройству дворовых территорий заинтересованные лица вправе отказаться от одного или нескольких видов работ, входящих</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 xml:space="preserve"> в минимальный перечень работ, если такие виды работ были выполнены ранее и не требуют повторного благоустройства.</w:t>
      </w:r>
    </w:p>
    <w:p w:rsidR="00C85216" w:rsidRPr="009F59EB" w:rsidRDefault="00C85216" w:rsidP="00726966">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Минимальный перечень работ является обязательным, без которого выполнение дополнительного перечня работ не допускается.</w:t>
      </w:r>
    </w:p>
    <w:p w:rsidR="00C85216" w:rsidRPr="009F59EB" w:rsidRDefault="00C85216" w:rsidP="00726966">
      <w:pPr>
        <w:pStyle w:val="ConsPlusNormal"/>
        <w:ind w:firstLine="709"/>
        <w:jc w:val="both"/>
        <w:rPr>
          <w:rFonts w:ascii="Times New Roman" w:hAnsi="Times New Roman" w:cs="Times New Roman"/>
          <w:sz w:val="24"/>
          <w:szCs w:val="24"/>
        </w:rPr>
      </w:pPr>
      <w:bookmarkStart w:id="7" w:name="sub_1006"/>
      <w:r w:rsidRPr="009F59EB">
        <w:rPr>
          <w:rFonts w:ascii="Times New Roman" w:hAnsi="Times New Roman" w:cs="Times New Roman"/>
          <w:sz w:val="24"/>
          <w:szCs w:val="24"/>
        </w:rPr>
        <w:t>6. Предложение о включении дворовой территории в адресный перечень дворовых территорий, подлежащих благоустройству, подается заинтересованными лицами в виде заявки в двух экземплярах по форме</w:t>
      </w:r>
      <w:r w:rsidR="00734466">
        <w:rPr>
          <w:rFonts w:ascii="Times New Roman" w:hAnsi="Times New Roman" w:cs="Times New Roman"/>
          <w:sz w:val="24"/>
          <w:szCs w:val="24"/>
        </w:rPr>
        <w:t>,</w:t>
      </w:r>
      <w:r w:rsidRPr="009F59EB">
        <w:rPr>
          <w:rFonts w:ascii="Times New Roman" w:hAnsi="Times New Roman" w:cs="Times New Roman"/>
          <w:sz w:val="24"/>
          <w:szCs w:val="24"/>
        </w:rPr>
        <w:t xml:space="preserve"> согласно </w:t>
      </w:r>
      <w:hyperlink w:anchor="sub_1100" w:history="1">
        <w:r w:rsidRPr="00734466">
          <w:rPr>
            <w:rFonts w:ascii="Times New Roman" w:hAnsi="Times New Roman" w:cs="Times New Roman"/>
            <w:bCs/>
            <w:sz w:val="24"/>
            <w:szCs w:val="24"/>
          </w:rPr>
          <w:t>приложению 1</w:t>
        </w:r>
      </w:hyperlink>
      <w:r w:rsidR="0068433C" w:rsidRPr="009F59EB">
        <w:rPr>
          <w:rFonts w:ascii="Times New Roman" w:hAnsi="Times New Roman" w:cs="Times New Roman"/>
          <w:sz w:val="24"/>
          <w:szCs w:val="24"/>
        </w:rPr>
        <w:t xml:space="preserve"> к</w:t>
      </w:r>
      <w:r w:rsidRPr="009F59EB">
        <w:rPr>
          <w:rFonts w:ascii="Times New Roman" w:hAnsi="Times New Roman" w:cs="Times New Roman"/>
          <w:sz w:val="24"/>
          <w:szCs w:val="24"/>
        </w:rPr>
        <w:t xml:space="preserve"> Порядку.</w:t>
      </w:r>
    </w:p>
    <w:p w:rsidR="00C85216" w:rsidRPr="009F59EB" w:rsidRDefault="00C85216" w:rsidP="00726966">
      <w:pPr>
        <w:pStyle w:val="ConsPlusNormal"/>
        <w:ind w:firstLine="709"/>
        <w:jc w:val="both"/>
        <w:rPr>
          <w:rFonts w:ascii="Times New Roman" w:hAnsi="Times New Roman" w:cs="Times New Roman"/>
          <w:sz w:val="24"/>
          <w:szCs w:val="24"/>
        </w:rPr>
      </w:pPr>
      <w:bookmarkStart w:id="8" w:name="sub_1007"/>
      <w:bookmarkEnd w:id="7"/>
      <w:r w:rsidRPr="009F59EB">
        <w:rPr>
          <w:rFonts w:ascii="Times New Roman" w:hAnsi="Times New Roman" w:cs="Times New Roman"/>
          <w:sz w:val="24"/>
          <w:szCs w:val="24"/>
        </w:rPr>
        <w:t>7. К заявке прилагаются следующие документы:</w:t>
      </w:r>
    </w:p>
    <w:p w:rsidR="00C85216" w:rsidRPr="009F59EB" w:rsidRDefault="00C85216" w:rsidP="00726966">
      <w:pPr>
        <w:pStyle w:val="ConsPlusNormal"/>
        <w:ind w:firstLine="709"/>
        <w:jc w:val="both"/>
        <w:rPr>
          <w:rFonts w:ascii="Times New Roman" w:hAnsi="Times New Roman" w:cs="Times New Roman"/>
          <w:sz w:val="24"/>
          <w:szCs w:val="24"/>
        </w:rPr>
      </w:pPr>
      <w:bookmarkStart w:id="9" w:name="sub_5038"/>
      <w:bookmarkEnd w:id="8"/>
      <w:r w:rsidRPr="009F59EB">
        <w:rPr>
          <w:rFonts w:ascii="Times New Roman" w:hAnsi="Times New Roman" w:cs="Times New Roman"/>
          <w:sz w:val="24"/>
          <w:szCs w:val="24"/>
        </w:rPr>
        <w:t>7.1.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 xml:space="preserve"> с требованиями действующего законодательства, оригиналы решений собственников каждого здания и сооружения, расположенных в границах дворовой территории, содержащих, в том числе, следующую информацию:</w:t>
      </w:r>
    </w:p>
    <w:bookmarkEnd w:id="9"/>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решение об обращении с предложением по включению дворовой территории</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 xml:space="preserve"> в адресный перечень дворовых территорий, подлежащих благоустройству;</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перечень работ по благоустройству дворовой территории, сформированный исходя </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из минимального перечня работ;</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перечень работ по благоустройству дворовой территории, сформированный исходя</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 xml:space="preserve"> из дополнительного перечня работ (в случае принятия такого решения заинтересованными лицами);</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форма и доля финансового и (или) трудового участия заинтересованных лиц </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в реализации мероприятий по благоустройству дворовой территории (в случае принятия такого решения заинтересованными лицами);</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решение о порядке сбора денежных средств на софинансирование видов работ </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(в случае принятия заинтересованными лицами решения о финансовом участии в реализации мероприятий по благоустройству дворовой территории);</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решение о принятии (непринятии) в состав общего имущества собственников помещений в многоквартирном доме (в собственность - для собственников иных зданий </w:t>
      </w:r>
      <w:r w:rsidR="00734466">
        <w:rPr>
          <w:rFonts w:ascii="Times New Roman" w:hAnsi="Times New Roman" w:cs="Times New Roman"/>
          <w:sz w:val="24"/>
          <w:szCs w:val="24"/>
        </w:rPr>
        <w:t xml:space="preserve">              </w:t>
      </w:r>
      <w:r w:rsidRPr="009F59EB">
        <w:rPr>
          <w:rFonts w:ascii="Times New Roman" w:hAnsi="Times New Roman" w:cs="Times New Roman"/>
          <w:sz w:val="24"/>
          <w:szCs w:val="24"/>
        </w:rPr>
        <w:t>и сооружений) и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мероприятий по благоустройству дворовой территории;</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 xml:space="preserve">информация о представителе (представителях) заинтересованных лиц, уполномоченном (уполномоченных) на представление предложений, согласование </w:t>
      </w:r>
      <w:proofErr w:type="gramStart"/>
      <w:r w:rsidRPr="009F59EB">
        <w:rPr>
          <w:rFonts w:ascii="Times New Roman" w:hAnsi="Times New Roman" w:cs="Times New Roman"/>
          <w:sz w:val="24"/>
          <w:szCs w:val="24"/>
        </w:rPr>
        <w:t>дизайн-проекта</w:t>
      </w:r>
      <w:proofErr w:type="gramEnd"/>
      <w:r w:rsidRPr="009F59EB">
        <w:rPr>
          <w:rFonts w:ascii="Times New Roman" w:hAnsi="Times New Roman" w:cs="Times New Roman"/>
          <w:sz w:val="24"/>
          <w:szCs w:val="24"/>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C85216" w:rsidRPr="009F59EB" w:rsidRDefault="00C85216" w:rsidP="009F59EB">
      <w:pPr>
        <w:pStyle w:val="ConsPlusNormal"/>
        <w:ind w:firstLine="709"/>
        <w:jc w:val="both"/>
        <w:rPr>
          <w:rFonts w:ascii="Times New Roman" w:hAnsi="Times New Roman" w:cs="Times New Roman"/>
          <w:sz w:val="24"/>
          <w:szCs w:val="24"/>
        </w:rPr>
      </w:pPr>
      <w:r w:rsidRPr="009F59EB">
        <w:rPr>
          <w:rFonts w:ascii="Times New Roman" w:hAnsi="Times New Roman" w:cs="Times New Roman"/>
          <w:sz w:val="24"/>
          <w:szCs w:val="24"/>
        </w:rPr>
        <w:t>ориентировочная нормативная стоимость (единичные расценки) работ по благоустройству дворовых территорий, входящих в минимальный и дополнительный перечни работ.</w:t>
      </w:r>
    </w:p>
    <w:p w:rsidR="00C85216" w:rsidRPr="009F59EB" w:rsidRDefault="00C85216" w:rsidP="009F59EB">
      <w:pPr>
        <w:pStyle w:val="ConsPlusNormal"/>
        <w:ind w:firstLine="709"/>
        <w:jc w:val="both"/>
        <w:rPr>
          <w:rFonts w:ascii="Times New Roman" w:hAnsi="Times New Roman" w:cs="Times New Roman"/>
          <w:sz w:val="24"/>
          <w:szCs w:val="24"/>
        </w:rPr>
      </w:pPr>
      <w:bookmarkStart w:id="10" w:name="sub_5039"/>
      <w:r w:rsidRPr="009F59EB">
        <w:rPr>
          <w:rFonts w:ascii="Times New Roman" w:hAnsi="Times New Roman" w:cs="Times New Roman"/>
          <w:sz w:val="24"/>
          <w:szCs w:val="24"/>
        </w:rPr>
        <w:t>7.2. Схема с границами дворовой территории, предлагаемой к благоустройству.</w:t>
      </w:r>
    </w:p>
    <w:p w:rsidR="00C85216" w:rsidRPr="009F59EB" w:rsidRDefault="00C85216" w:rsidP="009F59EB">
      <w:pPr>
        <w:pStyle w:val="ConsPlusNormal"/>
        <w:ind w:firstLine="709"/>
        <w:jc w:val="both"/>
        <w:rPr>
          <w:rFonts w:ascii="Times New Roman" w:hAnsi="Times New Roman" w:cs="Times New Roman"/>
          <w:sz w:val="24"/>
          <w:szCs w:val="24"/>
        </w:rPr>
      </w:pPr>
      <w:bookmarkStart w:id="11" w:name="sub_5040"/>
      <w:bookmarkEnd w:id="10"/>
      <w:r w:rsidRPr="009F59EB">
        <w:rPr>
          <w:rFonts w:ascii="Times New Roman" w:hAnsi="Times New Roman" w:cs="Times New Roman"/>
          <w:sz w:val="24"/>
          <w:szCs w:val="24"/>
        </w:rPr>
        <w:t xml:space="preserve">7.3. Копия проектно-сметной документации, в том числе локальной сметы </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(при наличии).</w:t>
      </w:r>
    </w:p>
    <w:p w:rsidR="00C85216" w:rsidRPr="009F59EB" w:rsidRDefault="00C85216" w:rsidP="009F59EB">
      <w:pPr>
        <w:pStyle w:val="ConsPlusNormal"/>
        <w:ind w:firstLine="709"/>
        <w:jc w:val="both"/>
        <w:rPr>
          <w:rFonts w:ascii="Times New Roman" w:hAnsi="Times New Roman" w:cs="Times New Roman"/>
          <w:sz w:val="24"/>
          <w:szCs w:val="24"/>
        </w:rPr>
      </w:pPr>
      <w:bookmarkStart w:id="12" w:name="sub_5041"/>
      <w:bookmarkEnd w:id="11"/>
      <w:r w:rsidRPr="009F59EB">
        <w:rPr>
          <w:rFonts w:ascii="Times New Roman" w:hAnsi="Times New Roman" w:cs="Times New Roman"/>
          <w:sz w:val="24"/>
          <w:szCs w:val="24"/>
        </w:rPr>
        <w:t>7.4. Фотоматериалы, подтверждающие отсутствие или ненадлежащее состояние соответствующих элементов благоустройства дворовых территорий.</w:t>
      </w:r>
    </w:p>
    <w:p w:rsidR="00C85216" w:rsidRPr="009F59EB" w:rsidRDefault="00C85216" w:rsidP="009F59EB">
      <w:pPr>
        <w:pStyle w:val="ConsPlusNormal"/>
        <w:ind w:firstLine="709"/>
        <w:jc w:val="both"/>
        <w:rPr>
          <w:rFonts w:ascii="Times New Roman" w:hAnsi="Times New Roman" w:cs="Times New Roman"/>
          <w:sz w:val="24"/>
          <w:szCs w:val="24"/>
        </w:rPr>
      </w:pPr>
      <w:bookmarkStart w:id="13" w:name="sub_1008"/>
      <w:bookmarkEnd w:id="12"/>
      <w:r w:rsidRPr="009F59EB">
        <w:rPr>
          <w:rFonts w:ascii="Times New Roman" w:hAnsi="Times New Roman" w:cs="Times New Roman"/>
          <w:sz w:val="24"/>
          <w:szCs w:val="24"/>
        </w:rPr>
        <w:t>8. Ответственность за достоверность сведений в заявке и прилагаемых к ней документах несут заинтересованные лица, представившие их.</w:t>
      </w:r>
    </w:p>
    <w:p w:rsidR="00C85216" w:rsidRPr="009F59EB" w:rsidRDefault="00C85216" w:rsidP="009F59EB">
      <w:pPr>
        <w:pStyle w:val="ConsPlusNormal"/>
        <w:ind w:firstLine="709"/>
        <w:jc w:val="both"/>
        <w:rPr>
          <w:rFonts w:ascii="Times New Roman" w:hAnsi="Times New Roman" w:cs="Times New Roman"/>
          <w:sz w:val="24"/>
          <w:szCs w:val="24"/>
        </w:rPr>
      </w:pPr>
      <w:bookmarkStart w:id="14" w:name="sub_1009"/>
      <w:bookmarkEnd w:id="13"/>
      <w:r w:rsidRPr="009F59EB">
        <w:rPr>
          <w:rFonts w:ascii="Times New Roman" w:hAnsi="Times New Roman" w:cs="Times New Roman"/>
          <w:sz w:val="24"/>
          <w:szCs w:val="24"/>
        </w:rPr>
        <w:lastRenderedPageBreak/>
        <w:t>9. Заявка с прилагаемыми к ней документами подается в уполномоченный орган</w:t>
      </w:r>
      <w:r w:rsidR="00D77CA1">
        <w:rPr>
          <w:rFonts w:ascii="Times New Roman" w:hAnsi="Times New Roman" w:cs="Times New Roman"/>
          <w:sz w:val="24"/>
          <w:szCs w:val="24"/>
        </w:rPr>
        <w:t xml:space="preserve"> муниципального образования - у</w:t>
      </w:r>
      <w:r w:rsidRPr="009F59EB">
        <w:rPr>
          <w:rFonts w:ascii="Times New Roman" w:hAnsi="Times New Roman" w:cs="Times New Roman"/>
          <w:sz w:val="24"/>
          <w:szCs w:val="24"/>
        </w:rPr>
        <w:t>правление архитектуры и градостроительства администрации Кондинского района (далее - уполномоченный орган) по адресу:</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 xml:space="preserve"> пгт. Междуреченский, улица Титова, д. 26, кабинет 203.</w:t>
      </w:r>
    </w:p>
    <w:p w:rsidR="00C85216" w:rsidRPr="009F59EB" w:rsidRDefault="00C85216" w:rsidP="009F59EB">
      <w:pPr>
        <w:pStyle w:val="ConsPlusNormal"/>
        <w:ind w:firstLine="709"/>
        <w:jc w:val="both"/>
        <w:rPr>
          <w:rFonts w:ascii="Times New Roman" w:hAnsi="Times New Roman" w:cs="Times New Roman"/>
          <w:sz w:val="24"/>
          <w:szCs w:val="24"/>
        </w:rPr>
      </w:pPr>
      <w:bookmarkStart w:id="15" w:name="sub_1010"/>
      <w:bookmarkEnd w:id="14"/>
      <w:r w:rsidRPr="009F59EB">
        <w:rPr>
          <w:rFonts w:ascii="Times New Roman" w:hAnsi="Times New Roman" w:cs="Times New Roman"/>
          <w:sz w:val="24"/>
          <w:szCs w:val="24"/>
        </w:rPr>
        <w:t xml:space="preserve">10. Поступившие заявки заинтересованных лиц регистрируются в день </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 xml:space="preserve">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и время представления заявки. Один экземпляр заявки возвращается представителю заинтересованных лиц.</w:t>
      </w:r>
    </w:p>
    <w:p w:rsidR="00C85216" w:rsidRPr="009F59EB" w:rsidRDefault="00C85216" w:rsidP="009F59EB">
      <w:pPr>
        <w:pStyle w:val="ConsPlusNormal"/>
        <w:ind w:firstLine="709"/>
        <w:jc w:val="both"/>
        <w:rPr>
          <w:rFonts w:ascii="Times New Roman" w:hAnsi="Times New Roman" w:cs="Times New Roman"/>
          <w:sz w:val="24"/>
          <w:szCs w:val="24"/>
        </w:rPr>
      </w:pPr>
      <w:bookmarkStart w:id="16" w:name="sub_1011"/>
      <w:bookmarkEnd w:id="15"/>
      <w:r w:rsidRPr="009F59EB">
        <w:rPr>
          <w:rFonts w:ascii="Times New Roman" w:hAnsi="Times New Roman" w:cs="Times New Roman"/>
          <w:sz w:val="24"/>
          <w:szCs w:val="24"/>
        </w:rPr>
        <w:t xml:space="preserve">11. Уполномоченный орган передает поступившие заявки в общественную комиссию по обеспечению реализации приоритетного проекта </w:t>
      </w:r>
      <w:r w:rsidR="00F43E61">
        <w:rPr>
          <w:rFonts w:ascii="Times New Roman" w:hAnsi="Times New Roman" w:cs="Times New Roman"/>
          <w:sz w:val="24"/>
          <w:szCs w:val="24"/>
        </w:rPr>
        <w:t>«</w:t>
      </w:r>
      <w:r w:rsidRPr="009F59EB">
        <w:rPr>
          <w:rFonts w:ascii="Times New Roman" w:hAnsi="Times New Roman" w:cs="Times New Roman"/>
          <w:sz w:val="24"/>
          <w:szCs w:val="24"/>
        </w:rPr>
        <w:t>Формирование комфортно</w:t>
      </w:r>
      <w:r w:rsidR="00D77CA1">
        <w:rPr>
          <w:rFonts w:ascii="Times New Roman" w:hAnsi="Times New Roman" w:cs="Times New Roman"/>
          <w:sz w:val="24"/>
          <w:szCs w:val="24"/>
        </w:rPr>
        <w:t>й городской среды</w:t>
      </w:r>
      <w:r w:rsidR="00F43E61">
        <w:rPr>
          <w:rFonts w:ascii="Times New Roman" w:hAnsi="Times New Roman" w:cs="Times New Roman"/>
          <w:sz w:val="24"/>
          <w:szCs w:val="24"/>
        </w:rPr>
        <w:t>»</w:t>
      </w:r>
      <w:r w:rsidR="00D77CA1">
        <w:rPr>
          <w:rFonts w:ascii="Times New Roman" w:hAnsi="Times New Roman" w:cs="Times New Roman"/>
          <w:sz w:val="24"/>
          <w:szCs w:val="24"/>
        </w:rPr>
        <w:t>, утвержденную</w:t>
      </w:r>
      <w:r w:rsidRPr="009F59EB">
        <w:rPr>
          <w:rFonts w:ascii="Times New Roman" w:hAnsi="Times New Roman" w:cs="Times New Roman"/>
          <w:sz w:val="24"/>
          <w:szCs w:val="24"/>
        </w:rPr>
        <w:t xml:space="preserve"> постановлением администрации Кондинского района от 10 марта 2017 года № 305 (далее - общественная комиссия), состав которой утверждается распоряжением администрации Кондинского района.</w:t>
      </w:r>
    </w:p>
    <w:p w:rsidR="00C85216" w:rsidRPr="009F59EB" w:rsidRDefault="00C85216" w:rsidP="009F59EB">
      <w:pPr>
        <w:pStyle w:val="ConsPlusNormal"/>
        <w:ind w:firstLine="709"/>
        <w:jc w:val="both"/>
        <w:rPr>
          <w:rFonts w:ascii="Times New Roman" w:hAnsi="Times New Roman" w:cs="Times New Roman"/>
          <w:sz w:val="24"/>
          <w:szCs w:val="24"/>
        </w:rPr>
      </w:pPr>
      <w:bookmarkStart w:id="17" w:name="sub_1012"/>
      <w:bookmarkEnd w:id="16"/>
      <w:r w:rsidRPr="009F59EB">
        <w:rPr>
          <w:rFonts w:ascii="Times New Roman" w:hAnsi="Times New Roman" w:cs="Times New Roman"/>
          <w:sz w:val="24"/>
          <w:szCs w:val="24"/>
        </w:rPr>
        <w:t xml:space="preserve">12. </w:t>
      </w:r>
      <w:proofErr w:type="gramStart"/>
      <w:r w:rsidRPr="009F59EB">
        <w:rPr>
          <w:rFonts w:ascii="Times New Roman" w:hAnsi="Times New Roman" w:cs="Times New Roman"/>
          <w:sz w:val="24"/>
          <w:szCs w:val="24"/>
        </w:rPr>
        <w:t>Общественная комиссия осуществляет рассмотрение и оценку заявок заинтересованных лиц на предмет соответствия заявки и прилагаемых к ней док</w:t>
      </w:r>
      <w:r w:rsidR="00D77CA1">
        <w:rPr>
          <w:rFonts w:ascii="Times New Roman" w:hAnsi="Times New Roman" w:cs="Times New Roman"/>
          <w:sz w:val="24"/>
          <w:szCs w:val="24"/>
        </w:rPr>
        <w:t>ументов, установленных</w:t>
      </w:r>
      <w:r w:rsidR="0068433C" w:rsidRPr="009F59EB">
        <w:rPr>
          <w:rFonts w:ascii="Times New Roman" w:hAnsi="Times New Roman" w:cs="Times New Roman"/>
          <w:sz w:val="24"/>
          <w:szCs w:val="24"/>
        </w:rPr>
        <w:t xml:space="preserve"> </w:t>
      </w:r>
      <w:r w:rsidRPr="009F59EB">
        <w:rPr>
          <w:rFonts w:ascii="Times New Roman" w:hAnsi="Times New Roman" w:cs="Times New Roman"/>
          <w:sz w:val="24"/>
          <w:szCs w:val="24"/>
        </w:rPr>
        <w:t xml:space="preserve">Порядком требованиям, в том числе к составу и оформлению, в течение </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 xml:space="preserve">10 рабочих дней со дня их поступления и принимает решение о включении или об отказе </w:t>
      </w:r>
      <w:r w:rsidR="003D4DBB">
        <w:rPr>
          <w:rFonts w:ascii="Times New Roman" w:hAnsi="Times New Roman" w:cs="Times New Roman"/>
          <w:sz w:val="24"/>
          <w:szCs w:val="24"/>
        </w:rPr>
        <w:t xml:space="preserve">               </w:t>
      </w:r>
      <w:r w:rsidRPr="009F59EB">
        <w:rPr>
          <w:rFonts w:ascii="Times New Roman" w:hAnsi="Times New Roman" w:cs="Times New Roman"/>
          <w:sz w:val="24"/>
          <w:szCs w:val="24"/>
        </w:rPr>
        <w:t>от включения дворовой территории в адресный перечень дворовых территорий, подлежащих благоустройству.</w:t>
      </w:r>
      <w:proofErr w:type="gramEnd"/>
    </w:p>
    <w:p w:rsidR="00C85216" w:rsidRPr="009F59EB" w:rsidRDefault="00C85216" w:rsidP="00726966">
      <w:pPr>
        <w:pStyle w:val="ConsPlusNormal"/>
        <w:ind w:firstLine="709"/>
        <w:jc w:val="both"/>
        <w:rPr>
          <w:rFonts w:ascii="Times New Roman" w:hAnsi="Times New Roman" w:cs="Times New Roman"/>
          <w:sz w:val="24"/>
          <w:szCs w:val="24"/>
        </w:rPr>
      </w:pPr>
      <w:bookmarkStart w:id="18" w:name="sub_1013"/>
      <w:bookmarkEnd w:id="17"/>
      <w:r w:rsidRPr="009F59EB">
        <w:rPr>
          <w:rFonts w:ascii="Times New Roman" w:hAnsi="Times New Roman" w:cs="Times New Roman"/>
          <w:sz w:val="24"/>
          <w:szCs w:val="24"/>
        </w:rPr>
        <w:t xml:space="preserve">13. В адресный перечень дворовых территорий, подлежащих благоустройству, подлежат включению дворовые территории при условии соответствия предложений заинтересованных лиц требованиям, установленным нормативными правовыми актами, </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 xml:space="preserve">в пределах лимитов бюджетных обязательств, предусмотренных в бюджете </w:t>
      </w:r>
      <w:r w:rsidR="00D77CA1">
        <w:rPr>
          <w:rFonts w:ascii="Times New Roman" w:hAnsi="Times New Roman" w:cs="Times New Roman"/>
          <w:sz w:val="24"/>
          <w:szCs w:val="24"/>
        </w:rPr>
        <w:t xml:space="preserve">                                 </w:t>
      </w:r>
      <w:r w:rsidRPr="009F59EB">
        <w:rPr>
          <w:rFonts w:ascii="Times New Roman" w:hAnsi="Times New Roman" w:cs="Times New Roman"/>
          <w:sz w:val="24"/>
          <w:szCs w:val="24"/>
        </w:rPr>
        <w:t>на благоустройство дворовых территорий.</w:t>
      </w:r>
    </w:p>
    <w:bookmarkEnd w:id="18"/>
    <w:p w:rsidR="00C85216" w:rsidRPr="009F59EB" w:rsidRDefault="00C85216" w:rsidP="00726966">
      <w:pPr>
        <w:ind w:firstLine="709"/>
        <w:jc w:val="both"/>
      </w:pPr>
      <w:r w:rsidRPr="009F59EB">
        <w:t>14. Основания для отказа от включения дворовой территории в адресный перечень дворовых территорий, подлежащих благоустройству:</w:t>
      </w:r>
    </w:p>
    <w:p w:rsidR="00C85216" w:rsidRPr="009F59EB" w:rsidRDefault="00C85216" w:rsidP="00726966">
      <w:pPr>
        <w:ind w:firstLine="709"/>
        <w:jc w:val="both"/>
      </w:pPr>
      <w:r w:rsidRPr="009F59EB">
        <w:t>несоответствие заявки установленной форме;</w:t>
      </w:r>
    </w:p>
    <w:p w:rsidR="00C85216" w:rsidRPr="009F59EB" w:rsidRDefault="00C85216" w:rsidP="00726966">
      <w:pPr>
        <w:ind w:firstLine="709"/>
        <w:jc w:val="both"/>
      </w:pPr>
      <w:r w:rsidRPr="009F59EB">
        <w:t>несоответствие представленных документов требованиям, оп</w:t>
      </w:r>
      <w:r w:rsidR="003D4DBB">
        <w:t>ределенным</w:t>
      </w:r>
      <w:r w:rsidR="0068433C" w:rsidRPr="009F59EB">
        <w:t xml:space="preserve"> пунктом 7 </w:t>
      </w:r>
      <w:r w:rsidRPr="009F59EB">
        <w:t>Порядка, или непредставление (представление не в полном объеме) указанных документов;</w:t>
      </w:r>
    </w:p>
    <w:p w:rsidR="00C85216" w:rsidRPr="009F59EB" w:rsidRDefault="00C85216" w:rsidP="00726966">
      <w:pPr>
        <w:ind w:firstLine="709"/>
        <w:jc w:val="both"/>
      </w:pPr>
      <w:r w:rsidRPr="009F59EB">
        <w:t>невыполнение тр</w:t>
      </w:r>
      <w:r w:rsidR="0068433C" w:rsidRPr="009F59EB">
        <w:t>ебований пунктов 4, 5</w:t>
      </w:r>
      <w:r w:rsidRPr="009F59EB">
        <w:t xml:space="preserve"> Порядка;</w:t>
      </w:r>
    </w:p>
    <w:p w:rsidR="00C85216" w:rsidRPr="009F59EB" w:rsidRDefault="00C85216" w:rsidP="00726966">
      <w:pPr>
        <w:ind w:firstLine="709"/>
        <w:jc w:val="both"/>
      </w:pPr>
      <w:r w:rsidRPr="009F59EB">
        <w:t>представление недостоверных сведений;</w:t>
      </w:r>
    </w:p>
    <w:p w:rsidR="00C85216" w:rsidRPr="009F59EB" w:rsidRDefault="00C85216" w:rsidP="00726966">
      <w:pPr>
        <w:ind w:firstLine="709"/>
        <w:jc w:val="both"/>
      </w:pPr>
      <w:r w:rsidRPr="009F59EB">
        <w:t xml:space="preserve">срок эксплуатации многоквартирного дома после ввода в эксплуатацию менее 5 лет </w:t>
      </w:r>
      <w:r w:rsidR="003D4DBB">
        <w:t xml:space="preserve">     </w:t>
      </w:r>
      <w:r w:rsidRPr="009F59EB">
        <w:t>на дату подачи заявки;</w:t>
      </w:r>
    </w:p>
    <w:p w:rsidR="00C85216" w:rsidRPr="009F59EB" w:rsidRDefault="00C85216" w:rsidP="00726966">
      <w:pPr>
        <w:ind w:firstLine="709"/>
        <w:jc w:val="both"/>
      </w:pPr>
      <w:r w:rsidRPr="009F59EB">
        <w:t xml:space="preserve">отсутствие в бюджете лимитов бюджетных обязательств, предусмотренных </w:t>
      </w:r>
      <w:r w:rsidR="003D4DBB">
        <w:t xml:space="preserve">                     </w:t>
      </w:r>
      <w:r w:rsidRPr="009F59EB">
        <w:t>на благоустройство дворовых территорий.</w:t>
      </w:r>
    </w:p>
    <w:p w:rsidR="00C85216" w:rsidRPr="009F59EB" w:rsidRDefault="00C85216" w:rsidP="00726966">
      <w:pPr>
        <w:ind w:firstLine="709"/>
        <w:jc w:val="both"/>
      </w:pPr>
      <w:r w:rsidRPr="009F59EB">
        <w:t>15. Формирование адресного перечня дворовых территорий, подлежащих благоустройству, осуществляется в соответствии с критериями приоритетности отбора дворовых территорий с</w:t>
      </w:r>
      <w:r w:rsidR="0068433C" w:rsidRPr="009F59EB">
        <w:t>огласно приложению 2 к</w:t>
      </w:r>
      <w:r w:rsidRPr="009F59EB">
        <w:t xml:space="preserve"> Порядку. Первую позицию занимает дворовая территория, получившая максимальное количество баллов, далее - по </w:t>
      </w:r>
      <w:proofErr w:type="gramStart"/>
      <w:r w:rsidRPr="009F59EB">
        <w:t>убывающей</w:t>
      </w:r>
      <w:proofErr w:type="gramEnd"/>
      <w:r w:rsidRPr="009F59EB">
        <w:t>.</w:t>
      </w:r>
    </w:p>
    <w:p w:rsidR="00C85216" w:rsidRPr="009F59EB" w:rsidRDefault="00C85216" w:rsidP="00726966">
      <w:pPr>
        <w:ind w:firstLine="709"/>
        <w:jc w:val="both"/>
      </w:pPr>
      <w:r w:rsidRPr="009F59EB">
        <w:t>При равном количестве набранных баллов учитывается дата и время подачи заявки.</w:t>
      </w:r>
    </w:p>
    <w:p w:rsidR="00C85216" w:rsidRPr="009F59EB" w:rsidRDefault="00C85216" w:rsidP="00726966">
      <w:pPr>
        <w:ind w:firstLine="709"/>
        <w:jc w:val="both"/>
      </w:pPr>
      <w:r w:rsidRPr="009F59EB">
        <w:t>16. В случае отказа от включения дворовой территории в адресный перечень дворовых территорий, подлежащих благоустройству, общественная комиссия возвращает заявку представителю заинтересованных лиц с указанием причин, явившихся основанием для возврата заявки.</w:t>
      </w:r>
    </w:p>
    <w:p w:rsidR="00C85216" w:rsidRPr="009F59EB" w:rsidRDefault="00C85216" w:rsidP="00726966">
      <w:pPr>
        <w:ind w:firstLine="709"/>
        <w:jc w:val="both"/>
      </w:pPr>
      <w:r w:rsidRPr="009F59EB">
        <w:t xml:space="preserve">После устранения причин, явившихся основанием для возврата заявки, представитель заинтересованных лиц вправе повторно направить предложение о включении дворовой территории в адресный перечень дворовых территорий, подлежащих благоустройству. </w:t>
      </w:r>
      <w:r w:rsidR="003D4DBB">
        <w:t xml:space="preserve">                  </w:t>
      </w:r>
      <w:r w:rsidRPr="009F59EB">
        <w:t>В этом случае датой приема документов будет являться дата их повторной подачи.</w:t>
      </w:r>
    </w:p>
    <w:p w:rsidR="00C85216" w:rsidRPr="009F59EB" w:rsidRDefault="00C85216" w:rsidP="00726966">
      <w:pPr>
        <w:ind w:firstLine="709"/>
        <w:jc w:val="both"/>
      </w:pPr>
      <w:r w:rsidRPr="009F59EB">
        <w:lastRenderedPageBreak/>
        <w:t xml:space="preserve">17. Решения общественной комиссии оформляются протоколом и вместе </w:t>
      </w:r>
      <w:r w:rsidR="003D4DBB">
        <w:t xml:space="preserve">                             </w:t>
      </w:r>
      <w:r w:rsidRPr="009F59EB">
        <w:t>с одобренными заявками в течение 2 рабочих дней направляются в уполномоченный орган для включения в адресный перечень дворовых территорий, подлежащих благоустройству.</w:t>
      </w:r>
    </w:p>
    <w:p w:rsidR="00C85216" w:rsidRPr="003300FB"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3D4DBB" w:rsidRDefault="003D4DBB"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C85216" w:rsidRPr="0059370B" w:rsidRDefault="00C85216" w:rsidP="00F27E37">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lastRenderedPageBreak/>
        <w:t>Приложение 1</w:t>
      </w:r>
    </w:p>
    <w:p w:rsidR="00C85216" w:rsidRDefault="00AF60BA" w:rsidP="00AF60BA">
      <w:pPr>
        <w:pStyle w:val="ConsPlusNormal"/>
        <w:ind w:left="4962"/>
        <w:rPr>
          <w:rFonts w:ascii="Times New Roman" w:hAnsi="Times New Roman" w:cs="Times New Roman"/>
          <w:sz w:val="24"/>
          <w:szCs w:val="28"/>
        </w:rPr>
      </w:pPr>
      <w:r>
        <w:rPr>
          <w:rFonts w:ascii="Times New Roman" w:hAnsi="Times New Roman" w:cs="Times New Roman"/>
          <w:sz w:val="24"/>
          <w:szCs w:val="28"/>
        </w:rPr>
        <w:t>к Порядку</w:t>
      </w:r>
    </w:p>
    <w:p w:rsidR="00C85216" w:rsidRDefault="00C85216" w:rsidP="00C85216">
      <w:pPr>
        <w:pStyle w:val="ConsPlusNormal"/>
        <w:ind w:firstLine="709"/>
        <w:jc w:val="right"/>
        <w:rPr>
          <w:rFonts w:ascii="Times New Roman" w:hAnsi="Times New Roman" w:cs="Times New Roman"/>
          <w:sz w:val="24"/>
          <w:szCs w:val="28"/>
        </w:rPr>
      </w:pPr>
    </w:p>
    <w:p w:rsidR="00C85216" w:rsidRPr="0059370B" w:rsidRDefault="00C85216" w:rsidP="00AF60BA">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В уполномоченный орган</w:t>
      </w:r>
    </w:p>
    <w:p w:rsidR="00C85216" w:rsidRPr="0059370B" w:rsidRDefault="00C85216" w:rsidP="00AF60BA">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муниципального образования</w:t>
      </w:r>
    </w:p>
    <w:p w:rsidR="00C85216" w:rsidRPr="0059370B" w:rsidRDefault="00C85216" w:rsidP="00AF60BA">
      <w:pPr>
        <w:pStyle w:val="ConsPlusNormal"/>
        <w:ind w:left="4962"/>
        <w:rPr>
          <w:rFonts w:ascii="Times New Roman" w:hAnsi="Times New Roman" w:cs="Times New Roman"/>
          <w:sz w:val="24"/>
          <w:szCs w:val="28"/>
        </w:rPr>
      </w:pPr>
      <w:r>
        <w:rPr>
          <w:rFonts w:ascii="Times New Roman" w:hAnsi="Times New Roman" w:cs="Times New Roman"/>
          <w:sz w:val="24"/>
          <w:szCs w:val="28"/>
        </w:rPr>
        <w:t>Кондинский район</w:t>
      </w:r>
    </w:p>
    <w:p w:rsidR="00C85216" w:rsidRPr="0059370B" w:rsidRDefault="00C85216" w:rsidP="00AF60BA">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от ___</w:t>
      </w:r>
      <w:r w:rsidR="00F535E3">
        <w:rPr>
          <w:rFonts w:ascii="Times New Roman" w:hAnsi="Times New Roman" w:cs="Times New Roman"/>
          <w:sz w:val="24"/>
          <w:szCs w:val="28"/>
        </w:rPr>
        <w:t>________</w:t>
      </w:r>
      <w:r w:rsidR="00AF60BA">
        <w:rPr>
          <w:rFonts w:ascii="Times New Roman" w:hAnsi="Times New Roman" w:cs="Times New Roman"/>
          <w:sz w:val="24"/>
          <w:szCs w:val="28"/>
        </w:rPr>
        <w:t>______</w:t>
      </w:r>
      <w:r w:rsidRPr="0059370B">
        <w:rPr>
          <w:rFonts w:ascii="Times New Roman" w:hAnsi="Times New Roman" w:cs="Times New Roman"/>
          <w:sz w:val="24"/>
          <w:szCs w:val="28"/>
        </w:rPr>
        <w:t>___________________</w:t>
      </w:r>
    </w:p>
    <w:p w:rsidR="00C85216" w:rsidRPr="0059370B" w:rsidRDefault="00C85216" w:rsidP="00AF60BA">
      <w:pPr>
        <w:pStyle w:val="ConsPlusNormal"/>
        <w:ind w:left="5245"/>
        <w:jc w:val="center"/>
        <w:rPr>
          <w:rFonts w:ascii="Times New Roman" w:hAnsi="Times New Roman" w:cs="Times New Roman"/>
          <w:szCs w:val="28"/>
        </w:rPr>
      </w:pPr>
      <w:proofErr w:type="gramStart"/>
      <w:r w:rsidRPr="0059370B">
        <w:rPr>
          <w:rFonts w:ascii="Times New Roman" w:hAnsi="Times New Roman" w:cs="Times New Roman"/>
          <w:szCs w:val="28"/>
        </w:rPr>
        <w:t>(указывается полностью фамилия, имя, отчество</w:t>
      </w:r>
      <w:proofErr w:type="gramEnd"/>
    </w:p>
    <w:p w:rsidR="00C85216" w:rsidRPr="0059370B" w:rsidRDefault="00C85216" w:rsidP="00AF60BA">
      <w:pPr>
        <w:pStyle w:val="ConsPlusNormal"/>
        <w:ind w:left="5245"/>
        <w:jc w:val="center"/>
        <w:rPr>
          <w:rFonts w:ascii="Times New Roman" w:hAnsi="Times New Roman" w:cs="Times New Roman"/>
          <w:szCs w:val="28"/>
        </w:rPr>
      </w:pPr>
      <w:r w:rsidRPr="0059370B">
        <w:rPr>
          <w:rFonts w:ascii="Times New Roman" w:hAnsi="Times New Roman" w:cs="Times New Roman"/>
          <w:szCs w:val="28"/>
        </w:rPr>
        <w:t>представителя заинтересованного лица)</w:t>
      </w:r>
    </w:p>
    <w:p w:rsidR="00C85216" w:rsidRPr="0059370B" w:rsidRDefault="00AF60BA" w:rsidP="00AF60BA">
      <w:pPr>
        <w:pStyle w:val="ConsPlusNormal"/>
        <w:ind w:left="4962"/>
        <w:rPr>
          <w:rFonts w:ascii="Times New Roman" w:hAnsi="Times New Roman" w:cs="Times New Roman"/>
          <w:sz w:val="24"/>
          <w:szCs w:val="28"/>
        </w:rPr>
      </w:pPr>
      <w:r>
        <w:rPr>
          <w:rFonts w:ascii="Times New Roman" w:hAnsi="Times New Roman" w:cs="Times New Roman"/>
          <w:sz w:val="24"/>
          <w:szCs w:val="28"/>
        </w:rPr>
        <w:t>_______</w:t>
      </w:r>
      <w:r w:rsidR="00C85216" w:rsidRPr="0059370B">
        <w:rPr>
          <w:rFonts w:ascii="Times New Roman" w:hAnsi="Times New Roman" w:cs="Times New Roman"/>
          <w:sz w:val="24"/>
          <w:szCs w:val="28"/>
        </w:rPr>
        <w:t>_</w:t>
      </w:r>
      <w:r>
        <w:rPr>
          <w:rFonts w:ascii="Times New Roman" w:hAnsi="Times New Roman" w:cs="Times New Roman"/>
          <w:sz w:val="24"/>
          <w:szCs w:val="28"/>
        </w:rPr>
        <w:t>_____________________________</w:t>
      </w:r>
      <w:r w:rsidR="00C85216" w:rsidRPr="0059370B">
        <w:rPr>
          <w:rFonts w:ascii="Times New Roman" w:hAnsi="Times New Roman" w:cs="Times New Roman"/>
          <w:sz w:val="24"/>
          <w:szCs w:val="28"/>
        </w:rPr>
        <w:t>_,</w:t>
      </w:r>
    </w:p>
    <w:p w:rsidR="00C85216" w:rsidRPr="0059370B" w:rsidRDefault="00C85216" w:rsidP="00AF60BA">
      <w:pPr>
        <w:pStyle w:val="ConsPlusNormal"/>
        <w:ind w:left="4962"/>
        <w:rPr>
          <w:rFonts w:ascii="Times New Roman" w:hAnsi="Times New Roman" w:cs="Times New Roman"/>
          <w:sz w:val="24"/>
          <w:szCs w:val="28"/>
        </w:rPr>
      </w:pPr>
      <w:proofErr w:type="gramStart"/>
      <w:r w:rsidRPr="0059370B">
        <w:rPr>
          <w:rFonts w:ascii="Times New Roman" w:hAnsi="Times New Roman" w:cs="Times New Roman"/>
          <w:sz w:val="24"/>
          <w:szCs w:val="28"/>
        </w:rPr>
        <w:t>проживающего</w:t>
      </w:r>
      <w:proofErr w:type="gramEnd"/>
      <w:r w:rsidR="00F535E3">
        <w:rPr>
          <w:rFonts w:ascii="Times New Roman" w:hAnsi="Times New Roman" w:cs="Times New Roman"/>
          <w:sz w:val="24"/>
          <w:szCs w:val="28"/>
        </w:rPr>
        <w:t xml:space="preserve"> </w:t>
      </w:r>
      <w:r w:rsidR="00AF60BA">
        <w:rPr>
          <w:rFonts w:ascii="Times New Roman" w:hAnsi="Times New Roman" w:cs="Times New Roman"/>
          <w:sz w:val="24"/>
          <w:szCs w:val="28"/>
        </w:rPr>
        <w:t>(ей) по адресу: _______</w:t>
      </w:r>
      <w:r w:rsidRPr="0059370B">
        <w:rPr>
          <w:rFonts w:ascii="Times New Roman" w:hAnsi="Times New Roman" w:cs="Times New Roman"/>
          <w:sz w:val="24"/>
          <w:szCs w:val="28"/>
        </w:rPr>
        <w:t>_____</w:t>
      </w:r>
    </w:p>
    <w:p w:rsidR="00C85216" w:rsidRPr="0059370B" w:rsidRDefault="00AF60BA" w:rsidP="00AF60BA">
      <w:pPr>
        <w:pStyle w:val="ConsPlusNormal"/>
        <w:ind w:left="4962"/>
        <w:rPr>
          <w:rFonts w:ascii="Times New Roman" w:hAnsi="Times New Roman" w:cs="Times New Roman"/>
          <w:sz w:val="24"/>
          <w:szCs w:val="28"/>
        </w:rPr>
      </w:pPr>
      <w:r>
        <w:rPr>
          <w:rFonts w:ascii="Times New Roman" w:hAnsi="Times New Roman" w:cs="Times New Roman"/>
          <w:sz w:val="24"/>
          <w:szCs w:val="28"/>
        </w:rPr>
        <w:t>_________________________</w:t>
      </w:r>
      <w:r w:rsidR="00C85216" w:rsidRPr="0059370B">
        <w:rPr>
          <w:rFonts w:ascii="Times New Roman" w:hAnsi="Times New Roman" w:cs="Times New Roman"/>
          <w:sz w:val="24"/>
          <w:szCs w:val="28"/>
        </w:rPr>
        <w:t>_____________,</w:t>
      </w:r>
    </w:p>
    <w:p w:rsidR="00C85216" w:rsidRPr="0059370B" w:rsidRDefault="00C85216" w:rsidP="00AF60BA">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номер к</w:t>
      </w:r>
      <w:r w:rsidR="00AF60BA">
        <w:rPr>
          <w:rFonts w:ascii="Times New Roman" w:hAnsi="Times New Roman" w:cs="Times New Roman"/>
          <w:sz w:val="24"/>
          <w:szCs w:val="28"/>
        </w:rPr>
        <w:t>онтактного телефона: __________</w:t>
      </w:r>
      <w:r w:rsidRPr="0059370B">
        <w:rPr>
          <w:rFonts w:ascii="Times New Roman" w:hAnsi="Times New Roman" w:cs="Times New Roman"/>
          <w:sz w:val="24"/>
          <w:szCs w:val="28"/>
        </w:rPr>
        <w:t>___</w:t>
      </w:r>
    </w:p>
    <w:p w:rsidR="00C85216" w:rsidRDefault="00C85216" w:rsidP="00C85216">
      <w:pPr>
        <w:pStyle w:val="ConsPlusNormal"/>
        <w:ind w:firstLine="709"/>
        <w:jc w:val="right"/>
        <w:rPr>
          <w:rFonts w:ascii="Times New Roman" w:hAnsi="Times New Roman" w:cs="Times New Roman"/>
          <w:sz w:val="24"/>
          <w:szCs w:val="28"/>
        </w:rPr>
      </w:pPr>
    </w:p>
    <w:p w:rsidR="00C85216" w:rsidRPr="00F27E37" w:rsidRDefault="00C85216" w:rsidP="00C85216">
      <w:pPr>
        <w:pStyle w:val="ConsPlusNormal"/>
        <w:jc w:val="center"/>
        <w:rPr>
          <w:rFonts w:ascii="Times New Roman" w:hAnsi="Times New Roman" w:cs="Times New Roman"/>
          <w:sz w:val="24"/>
          <w:szCs w:val="28"/>
        </w:rPr>
      </w:pPr>
      <w:r w:rsidRPr="00F27E37">
        <w:rPr>
          <w:rFonts w:ascii="Times New Roman" w:hAnsi="Times New Roman" w:cs="Times New Roman"/>
          <w:sz w:val="24"/>
          <w:szCs w:val="28"/>
        </w:rPr>
        <w:t>Заявка</w:t>
      </w:r>
    </w:p>
    <w:p w:rsidR="00C85216" w:rsidRPr="00F27E37" w:rsidRDefault="00C85216" w:rsidP="00C85216">
      <w:pPr>
        <w:pStyle w:val="ConsPlusNormal"/>
        <w:jc w:val="center"/>
        <w:rPr>
          <w:rFonts w:ascii="Times New Roman" w:hAnsi="Times New Roman" w:cs="Times New Roman"/>
          <w:sz w:val="24"/>
          <w:szCs w:val="28"/>
        </w:rPr>
      </w:pPr>
      <w:r w:rsidRPr="00F27E37">
        <w:rPr>
          <w:rFonts w:ascii="Times New Roman" w:hAnsi="Times New Roman" w:cs="Times New Roman"/>
          <w:sz w:val="24"/>
          <w:szCs w:val="28"/>
        </w:rPr>
        <w:t>о включении дворовой территории в адресный перечень дворовых территорий, подлежащих благоустройству</w:t>
      </w:r>
    </w:p>
    <w:p w:rsidR="00C85216" w:rsidRPr="0059370B" w:rsidRDefault="00C85216" w:rsidP="00C85216">
      <w:pPr>
        <w:pStyle w:val="ConsPlusNormal"/>
        <w:ind w:firstLine="709"/>
        <w:rPr>
          <w:rFonts w:ascii="Times New Roman" w:hAnsi="Times New Roman" w:cs="Times New Roman"/>
          <w:sz w:val="24"/>
          <w:szCs w:val="28"/>
        </w:rPr>
      </w:pPr>
    </w:p>
    <w:p w:rsidR="00C85216" w:rsidRPr="0059370B" w:rsidRDefault="00C85216" w:rsidP="00F27E37">
      <w:pPr>
        <w:pStyle w:val="ConsPlusNormal"/>
        <w:ind w:firstLine="709"/>
        <w:jc w:val="both"/>
        <w:rPr>
          <w:rFonts w:ascii="Times New Roman" w:hAnsi="Times New Roman" w:cs="Times New Roman"/>
          <w:sz w:val="24"/>
          <w:szCs w:val="28"/>
        </w:rPr>
      </w:pPr>
      <w:r w:rsidRPr="0059370B">
        <w:rPr>
          <w:rFonts w:ascii="Times New Roman" w:hAnsi="Times New Roman" w:cs="Times New Roman"/>
          <w:sz w:val="24"/>
          <w:szCs w:val="28"/>
        </w:rPr>
        <w:t>Прошу включить дворовую территорию многоквартирного дома</w:t>
      </w:r>
    </w:p>
    <w:p w:rsidR="00C85216" w:rsidRPr="0059370B" w:rsidRDefault="00C85216" w:rsidP="00C85216">
      <w:pPr>
        <w:pStyle w:val="ConsPlusNormal"/>
        <w:rPr>
          <w:rFonts w:ascii="Times New Roman" w:hAnsi="Times New Roman" w:cs="Times New Roman"/>
          <w:sz w:val="24"/>
          <w:szCs w:val="28"/>
        </w:rPr>
      </w:pPr>
      <w:r w:rsidRPr="0059370B">
        <w:rPr>
          <w:rFonts w:ascii="Times New Roman" w:hAnsi="Times New Roman" w:cs="Times New Roman"/>
          <w:sz w:val="24"/>
          <w:szCs w:val="28"/>
        </w:rPr>
        <w:t>______________________________________</w:t>
      </w:r>
      <w:r w:rsidR="00F27E37">
        <w:rPr>
          <w:rFonts w:ascii="Times New Roman" w:hAnsi="Times New Roman" w:cs="Times New Roman"/>
          <w:sz w:val="24"/>
          <w:szCs w:val="28"/>
        </w:rPr>
        <w:t>____________</w:t>
      </w:r>
      <w:r w:rsidRPr="0059370B">
        <w:rPr>
          <w:rFonts w:ascii="Times New Roman" w:hAnsi="Times New Roman" w:cs="Times New Roman"/>
          <w:sz w:val="24"/>
          <w:szCs w:val="28"/>
        </w:rPr>
        <w:t>______________________________</w:t>
      </w:r>
    </w:p>
    <w:p w:rsidR="00C85216" w:rsidRPr="0059370B" w:rsidRDefault="00C85216" w:rsidP="00C85216">
      <w:pPr>
        <w:pStyle w:val="ConsPlusNormal"/>
        <w:jc w:val="center"/>
        <w:rPr>
          <w:rFonts w:ascii="Times New Roman" w:hAnsi="Times New Roman" w:cs="Times New Roman"/>
          <w:szCs w:val="28"/>
        </w:rPr>
      </w:pPr>
      <w:r w:rsidRPr="0059370B">
        <w:rPr>
          <w:rFonts w:ascii="Times New Roman" w:hAnsi="Times New Roman" w:cs="Times New Roman"/>
          <w:szCs w:val="28"/>
        </w:rPr>
        <w:t>(указать адрес многоквартирного дома)</w:t>
      </w:r>
    </w:p>
    <w:p w:rsidR="00C85216" w:rsidRPr="0059370B" w:rsidRDefault="00C85216" w:rsidP="00F27E37">
      <w:pPr>
        <w:pStyle w:val="ConsPlusNormal"/>
        <w:jc w:val="both"/>
        <w:rPr>
          <w:rFonts w:ascii="Times New Roman" w:hAnsi="Times New Roman" w:cs="Times New Roman"/>
          <w:sz w:val="24"/>
          <w:szCs w:val="28"/>
        </w:rPr>
      </w:pPr>
      <w:r w:rsidRPr="0059370B">
        <w:rPr>
          <w:rFonts w:ascii="Times New Roman" w:hAnsi="Times New Roman" w:cs="Times New Roman"/>
          <w:sz w:val="24"/>
          <w:szCs w:val="28"/>
        </w:rPr>
        <w:t>в адресный перечень дворовых территорий, подлежащих благоустройству.</w:t>
      </w:r>
    </w:p>
    <w:p w:rsidR="00C85216" w:rsidRPr="0059370B" w:rsidRDefault="00C85216" w:rsidP="00F27E37">
      <w:pPr>
        <w:pStyle w:val="ConsPlusNormal"/>
        <w:ind w:firstLine="709"/>
        <w:jc w:val="both"/>
        <w:rPr>
          <w:rFonts w:ascii="Times New Roman" w:hAnsi="Times New Roman" w:cs="Times New Roman"/>
          <w:sz w:val="24"/>
          <w:szCs w:val="28"/>
        </w:rPr>
      </w:pPr>
      <w:r w:rsidRPr="0059370B">
        <w:rPr>
          <w:rFonts w:ascii="Times New Roman" w:hAnsi="Times New Roman" w:cs="Times New Roman"/>
          <w:sz w:val="24"/>
          <w:szCs w:val="28"/>
        </w:rPr>
        <w:t>Приложение:</w:t>
      </w:r>
    </w:p>
    <w:p w:rsidR="00C85216" w:rsidRPr="0059370B" w:rsidRDefault="00C85216" w:rsidP="00F27E37">
      <w:pPr>
        <w:pStyle w:val="ConsPlusNormal"/>
        <w:ind w:firstLine="709"/>
        <w:jc w:val="both"/>
        <w:rPr>
          <w:rFonts w:ascii="Times New Roman" w:hAnsi="Times New Roman" w:cs="Times New Roman"/>
          <w:sz w:val="24"/>
          <w:szCs w:val="28"/>
        </w:rPr>
      </w:pPr>
      <w:r w:rsidRPr="0059370B">
        <w:rPr>
          <w:rFonts w:ascii="Times New Roman" w:hAnsi="Times New Roman" w:cs="Times New Roman"/>
          <w:sz w:val="24"/>
          <w:szCs w:val="28"/>
        </w:rPr>
        <w:t xml:space="preserve">1. Оригиналы протоколов общих собраний собственников помещений </w:t>
      </w:r>
      <w:r w:rsidR="00F27E37">
        <w:rPr>
          <w:rFonts w:ascii="Times New Roman" w:hAnsi="Times New Roman" w:cs="Times New Roman"/>
          <w:sz w:val="24"/>
          <w:szCs w:val="28"/>
        </w:rPr>
        <w:t xml:space="preserve">                          </w:t>
      </w:r>
      <w:r w:rsidRPr="0059370B">
        <w:rPr>
          <w:rFonts w:ascii="Times New Roman" w:hAnsi="Times New Roman" w:cs="Times New Roman"/>
          <w:sz w:val="24"/>
          <w:szCs w:val="28"/>
        </w:rPr>
        <w:t>в многоквартирном доме, оригиналы решений собственников иных зданий и сооружений.</w:t>
      </w:r>
    </w:p>
    <w:p w:rsidR="00C85216" w:rsidRPr="0059370B" w:rsidRDefault="00C85216" w:rsidP="00F27E37">
      <w:pPr>
        <w:pStyle w:val="ConsPlusNormal"/>
        <w:ind w:firstLine="709"/>
        <w:jc w:val="both"/>
        <w:rPr>
          <w:rFonts w:ascii="Times New Roman" w:hAnsi="Times New Roman" w:cs="Times New Roman"/>
          <w:sz w:val="24"/>
          <w:szCs w:val="28"/>
        </w:rPr>
      </w:pPr>
      <w:r w:rsidRPr="0059370B">
        <w:rPr>
          <w:rFonts w:ascii="Times New Roman" w:hAnsi="Times New Roman" w:cs="Times New Roman"/>
          <w:sz w:val="24"/>
          <w:szCs w:val="28"/>
        </w:rPr>
        <w:t>2. Схема с границами дворовой территории, предлагаемой к благоустройству.</w:t>
      </w:r>
    </w:p>
    <w:p w:rsidR="00C85216" w:rsidRPr="0059370B" w:rsidRDefault="00C85216" w:rsidP="00F27E37">
      <w:pPr>
        <w:pStyle w:val="ConsPlusNormal"/>
        <w:ind w:firstLine="709"/>
        <w:jc w:val="both"/>
        <w:rPr>
          <w:rFonts w:ascii="Times New Roman" w:hAnsi="Times New Roman" w:cs="Times New Roman"/>
          <w:sz w:val="24"/>
          <w:szCs w:val="28"/>
        </w:rPr>
      </w:pPr>
      <w:r w:rsidRPr="0059370B">
        <w:rPr>
          <w:rFonts w:ascii="Times New Roman" w:hAnsi="Times New Roman" w:cs="Times New Roman"/>
          <w:sz w:val="24"/>
          <w:szCs w:val="28"/>
        </w:rPr>
        <w:t xml:space="preserve">3. Копия проектно-сметной документации, в том числе локальной сметы </w:t>
      </w:r>
      <w:r w:rsidR="00F27E37">
        <w:rPr>
          <w:rFonts w:ascii="Times New Roman" w:hAnsi="Times New Roman" w:cs="Times New Roman"/>
          <w:sz w:val="24"/>
          <w:szCs w:val="28"/>
        </w:rPr>
        <w:t xml:space="preserve">                         </w:t>
      </w:r>
      <w:r w:rsidRPr="0059370B">
        <w:rPr>
          <w:rFonts w:ascii="Times New Roman" w:hAnsi="Times New Roman" w:cs="Times New Roman"/>
          <w:sz w:val="24"/>
          <w:szCs w:val="28"/>
        </w:rPr>
        <w:t>(при наличии).</w:t>
      </w:r>
    </w:p>
    <w:p w:rsidR="00C85216" w:rsidRPr="0059370B" w:rsidRDefault="00C85216" w:rsidP="00F27E37">
      <w:pPr>
        <w:pStyle w:val="ConsPlusNormal"/>
        <w:ind w:firstLine="709"/>
        <w:jc w:val="both"/>
        <w:rPr>
          <w:rFonts w:ascii="Times New Roman" w:hAnsi="Times New Roman" w:cs="Times New Roman"/>
          <w:sz w:val="24"/>
          <w:szCs w:val="28"/>
        </w:rPr>
      </w:pPr>
      <w:r w:rsidRPr="0059370B">
        <w:rPr>
          <w:rFonts w:ascii="Times New Roman" w:hAnsi="Times New Roman" w:cs="Times New Roman"/>
          <w:sz w:val="24"/>
          <w:szCs w:val="28"/>
        </w:rPr>
        <w:t>4. Фотоматериалы, подтверждающие отсутствие или ненадлежащее состояние соответствующих элементов благоустройства дворовых территорий.</w:t>
      </w:r>
    </w:p>
    <w:p w:rsidR="00C85216" w:rsidRDefault="00C85216" w:rsidP="00C85216">
      <w:pPr>
        <w:pStyle w:val="ConsPlusNormal"/>
        <w:rPr>
          <w:rFonts w:ascii="Times New Roman" w:hAnsi="Times New Roman" w:cs="Times New Roman"/>
          <w:sz w:val="24"/>
          <w:szCs w:val="28"/>
        </w:rPr>
      </w:pPr>
    </w:p>
    <w:p w:rsidR="00F27E37" w:rsidRDefault="00F27E37" w:rsidP="00C85216">
      <w:pPr>
        <w:pStyle w:val="ConsPlusNormal"/>
        <w:rPr>
          <w:rFonts w:ascii="Times New Roman" w:hAnsi="Times New Roman" w:cs="Times New Roman"/>
          <w:sz w:val="24"/>
          <w:szCs w:val="28"/>
        </w:rPr>
      </w:pPr>
    </w:p>
    <w:p w:rsidR="00F535E3" w:rsidRDefault="00F535E3" w:rsidP="00C85216">
      <w:pPr>
        <w:pStyle w:val="ConsPlusNormal"/>
        <w:rPr>
          <w:rFonts w:ascii="Times New Roman" w:hAnsi="Times New Roman" w:cs="Times New Roman"/>
          <w:sz w:val="24"/>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535E3" w:rsidTr="00F535E3">
        <w:tc>
          <w:tcPr>
            <w:tcW w:w="3284" w:type="dxa"/>
          </w:tcPr>
          <w:p w:rsidR="00F535E3" w:rsidRDefault="00F535E3" w:rsidP="00C85216">
            <w:pPr>
              <w:pStyle w:val="ConsPlusNormal"/>
              <w:rPr>
                <w:rFonts w:ascii="Times New Roman" w:hAnsi="Times New Roman" w:cs="Times New Roman"/>
                <w:sz w:val="24"/>
                <w:szCs w:val="28"/>
              </w:rPr>
            </w:pPr>
            <w:r w:rsidRPr="0059370B">
              <w:rPr>
                <w:rFonts w:ascii="Times New Roman" w:hAnsi="Times New Roman" w:cs="Times New Roman"/>
                <w:sz w:val="24"/>
                <w:szCs w:val="28"/>
              </w:rPr>
              <w:t>Представитель</w:t>
            </w:r>
          </w:p>
        </w:tc>
        <w:tc>
          <w:tcPr>
            <w:tcW w:w="3285" w:type="dxa"/>
          </w:tcPr>
          <w:p w:rsidR="00F535E3" w:rsidRDefault="00F535E3" w:rsidP="00C85216">
            <w:pPr>
              <w:pStyle w:val="ConsPlusNormal"/>
              <w:rPr>
                <w:rFonts w:ascii="Times New Roman" w:hAnsi="Times New Roman" w:cs="Times New Roman"/>
                <w:sz w:val="24"/>
                <w:szCs w:val="28"/>
              </w:rPr>
            </w:pPr>
            <w:r w:rsidRPr="0059370B">
              <w:rPr>
                <w:rFonts w:ascii="Times New Roman" w:hAnsi="Times New Roman" w:cs="Times New Roman"/>
                <w:sz w:val="24"/>
                <w:szCs w:val="28"/>
              </w:rPr>
              <w:t>_________________________</w:t>
            </w:r>
          </w:p>
          <w:p w:rsidR="00F535E3" w:rsidRDefault="00F535E3" w:rsidP="00F535E3">
            <w:pPr>
              <w:pStyle w:val="ConsPlusNormal"/>
              <w:jc w:val="center"/>
              <w:rPr>
                <w:rFonts w:ascii="Times New Roman" w:hAnsi="Times New Roman" w:cs="Times New Roman"/>
                <w:sz w:val="24"/>
                <w:szCs w:val="28"/>
              </w:rPr>
            </w:pPr>
            <w:r w:rsidRPr="0059370B">
              <w:rPr>
                <w:rFonts w:ascii="Times New Roman" w:hAnsi="Times New Roman" w:cs="Times New Roman"/>
                <w:szCs w:val="28"/>
              </w:rPr>
              <w:t>(подпись)</w:t>
            </w:r>
          </w:p>
        </w:tc>
        <w:tc>
          <w:tcPr>
            <w:tcW w:w="3285" w:type="dxa"/>
          </w:tcPr>
          <w:p w:rsidR="00F535E3" w:rsidRDefault="00F535E3" w:rsidP="00C85216">
            <w:pPr>
              <w:pStyle w:val="ConsPlusNormal"/>
              <w:rPr>
                <w:rFonts w:ascii="Times New Roman" w:hAnsi="Times New Roman" w:cs="Times New Roman"/>
                <w:sz w:val="24"/>
                <w:szCs w:val="28"/>
              </w:rPr>
            </w:pPr>
            <w:r w:rsidRPr="0059370B">
              <w:rPr>
                <w:rFonts w:ascii="Times New Roman" w:hAnsi="Times New Roman" w:cs="Times New Roman"/>
                <w:sz w:val="24"/>
                <w:szCs w:val="28"/>
              </w:rPr>
              <w:t>_________________________</w:t>
            </w:r>
          </w:p>
          <w:p w:rsidR="00F535E3" w:rsidRDefault="00F535E3" w:rsidP="00F535E3">
            <w:pPr>
              <w:pStyle w:val="ConsPlusNormal"/>
              <w:jc w:val="center"/>
              <w:rPr>
                <w:rFonts w:ascii="Times New Roman" w:hAnsi="Times New Roman" w:cs="Times New Roman"/>
                <w:sz w:val="24"/>
                <w:szCs w:val="28"/>
              </w:rPr>
            </w:pPr>
            <w:r w:rsidRPr="0059370B">
              <w:rPr>
                <w:rFonts w:ascii="Times New Roman" w:hAnsi="Times New Roman" w:cs="Times New Roman"/>
                <w:szCs w:val="28"/>
              </w:rPr>
              <w:t>(фамилия и инициалы</w:t>
            </w:r>
            <w:r>
              <w:rPr>
                <w:rFonts w:ascii="Times New Roman" w:hAnsi="Times New Roman" w:cs="Times New Roman"/>
                <w:szCs w:val="28"/>
              </w:rPr>
              <w:t>)</w:t>
            </w:r>
          </w:p>
        </w:tc>
      </w:tr>
    </w:tbl>
    <w:p w:rsidR="00F27E37" w:rsidRPr="0059370B" w:rsidRDefault="00F27E37" w:rsidP="00C85216">
      <w:pPr>
        <w:pStyle w:val="ConsPlusNormal"/>
        <w:rPr>
          <w:rFonts w:ascii="Times New Roman" w:hAnsi="Times New Roman" w:cs="Times New Roman"/>
          <w:sz w:val="24"/>
          <w:szCs w:val="28"/>
        </w:rPr>
      </w:pPr>
    </w:p>
    <w:p w:rsidR="00C85216" w:rsidRDefault="00C85216" w:rsidP="00F535E3">
      <w:pPr>
        <w:pStyle w:val="ConsPlusNormal"/>
        <w:rPr>
          <w:rFonts w:ascii="Times New Roman" w:hAnsi="Times New Roman" w:cs="Times New Roman"/>
          <w:sz w:val="24"/>
          <w:szCs w:val="28"/>
        </w:rPr>
      </w:pPr>
      <w:r w:rsidRPr="0059370B">
        <w:rPr>
          <w:rFonts w:ascii="Times New Roman" w:hAnsi="Times New Roman" w:cs="Times New Roman"/>
          <w:sz w:val="24"/>
          <w:szCs w:val="28"/>
        </w:rPr>
        <w:tab/>
      </w:r>
      <w:r w:rsidRPr="0059370B">
        <w:rPr>
          <w:rFonts w:ascii="Times New Roman" w:hAnsi="Times New Roman" w:cs="Times New Roman"/>
          <w:sz w:val="24"/>
          <w:szCs w:val="28"/>
        </w:rPr>
        <w:tab/>
      </w:r>
    </w:p>
    <w:p w:rsidR="00C85216"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C85216" w:rsidRDefault="00C85216" w:rsidP="00C85216">
      <w:pPr>
        <w:pStyle w:val="ConsPlusNormal"/>
        <w:ind w:firstLine="709"/>
        <w:jc w:val="both"/>
        <w:rPr>
          <w:rFonts w:ascii="Times New Roman" w:hAnsi="Times New Roman" w:cs="Times New Roman"/>
          <w:sz w:val="24"/>
          <w:szCs w:val="28"/>
        </w:rPr>
      </w:pPr>
    </w:p>
    <w:p w:rsidR="00AF60BA" w:rsidRDefault="00AF60BA" w:rsidP="00C85216">
      <w:pPr>
        <w:pStyle w:val="ConsPlusNormal"/>
        <w:ind w:firstLine="709"/>
        <w:jc w:val="both"/>
        <w:rPr>
          <w:rFonts w:ascii="Times New Roman" w:hAnsi="Times New Roman" w:cs="Times New Roman"/>
          <w:sz w:val="24"/>
          <w:szCs w:val="28"/>
        </w:rPr>
      </w:pPr>
    </w:p>
    <w:p w:rsidR="00AF60BA" w:rsidRDefault="00AF60BA" w:rsidP="00C85216">
      <w:pPr>
        <w:pStyle w:val="ConsPlusNormal"/>
        <w:ind w:firstLine="709"/>
        <w:jc w:val="both"/>
        <w:rPr>
          <w:rFonts w:ascii="Times New Roman" w:hAnsi="Times New Roman" w:cs="Times New Roman"/>
          <w:sz w:val="24"/>
          <w:szCs w:val="28"/>
        </w:rPr>
      </w:pPr>
    </w:p>
    <w:p w:rsidR="00AF60BA" w:rsidRDefault="00AF60BA" w:rsidP="00C85216">
      <w:pPr>
        <w:pStyle w:val="ConsPlusNormal"/>
        <w:ind w:firstLine="709"/>
        <w:jc w:val="both"/>
        <w:rPr>
          <w:rFonts w:ascii="Times New Roman" w:hAnsi="Times New Roman" w:cs="Times New Roman"/>
          <w:sz w:val="24"/>
          <w:szCs w:val="28"/>
        </w:rPr>
      </w:pPr>
    </w:p>
    <w:p w:rsidR="00AF60BA" w:rsidRDefault="00AF60BA" w:rsidP="00C85216">
      <w:pPr>
        <w:pStyle w:val="ConsPlusNormal"/>
        <w:ind w:firstLine="709"/>
        <w:jc w:val="both"/>
        <w:rPr>
          <w:rFonts w:ascii="Times New Roman" w:hAnsi="Times New Roman" w:cs="Times New Roman"/>
          <w:sz w:val="24"/>
          <w:szCs w:val="28"/>
        </w:rPr>
      </w:pPr>
    </w:p>
    <w:p w:rsidR="00F535E3" w:rsidRDefault="00F535E3" w:rsidP="00C85216">
      <w:pPr>
        <w:pStyle w:val="ConsPlusNormal"/>
        <w:ind w:firstLine="709"/>
        <w:jc w:val="both"/>
        <w:rPr>
          <w:rFonts w:ascii="Times New Roman" w:hAnsi="Times New Roman" w:cs="Times New Roman"/>
          <w:sz w:val="24"/>
          <w:szCs w:val="28"/>
        </w:rPr>
      </w:pPr>
    </w:p>
    <w:p w:rsidR="00F535E3" w:rsidRDefault="00F535E3" w:rsidP="00C85216">
      <w:pPr>
        <w:pStyle w:val="ConsPlusNormal"/>
        <w:ind w:firstLine="709"/>
        <w:jc w:val="both"/>
        <w:rPr>
          <w:rFonts w:ascii="Times New Roman" w:hAnsi="Times New Roman" w:cs="Times New Roman"/>
          <w:sz w:val="24"/>
          <w:szCs w:val="28"/>
        </w:rPr>
      </w:pPr>
    </w:p>
    <w:p w:rsidR="00F535E3" w:rsidRDefault="00F535E3" w:rsidP="00C85216">
      <w:pPr>
        <w:pStyle w:val="ConsPlusNormal"/>
        <w:ind w:firstLine="709"/>
        <w:jc w:val="both"/>
        <w:rPr>
          <w:rFonts w:ascii="Times New Roman" w:hAnsi="Times New Roman" w:cs="Times New Roman"/>
          <w:sz w:val="24"/>
          <w:szCs w:val="28"/>
        </w:rPr>
      </w:pPr>
    </w:p>
    <w:p w:rsidR="00F535E3" w:rsidRDefault="00F535E3" w:rsidP="00C85216">
      <w:pPr>
        <w:pStyle w:val="ConsPlusNormal"/>
        <w:ind w:firstLine="709"/>
        <w:jc w:val="both"/>
        <w:rPr>
          <w:rFonts w:ascii="Times New Roman" w:hAnsi="Times New Roman" w:cs="Times New Roman"/>
          <w:sz w:val="24"/>
          <w:szCs w:val="28"/>
        </w:rPr>
      </w:pPr>
    </w:p>
    <w:p w:rsidR="000264A4" w:rsidRDefault="000264A4" w:rsidP="00C85216">
      <w:pPr>
        <w:pStyle w:val="ConsPlusNormal"/>
        <w:ind w:firstLine="709"/>
        <w:jc w:val="both"/>
        <w:rPr>
          <w:rFonts w:ascii="Times New Roman" w:hAnsi="Times New Roman" w:cs="Times New Roman"/>
          <w:sz w:val="24"/>
          <w:szCs w:val="28"/>
        </w:rPr>
      </w:pPr>
    </w:p>
    <w:p w:rsidR="00F535E3" w:rsidRDefault="00F535E3" w:rsidP="00C85216">
      <w:pPr>
        <w:pStyle w:val="ConsPlusNormal"/>
        <w:ind w:firstLine="709"/>
        <w:jc w:val="both"/>
        <w:rPr>
          <w:rFonts w:ascii="Times New Roman" w:hAnsi="Times New Roman" w:cs="Times New Roman"/>
          <w:sz w:val="24"/>
          <w:szCs w:val="28"/>
        </w:rPr>
      </w:pPr>
    </w:p>
    <w:p w:rsidR="00F535E3" w:rsidRDefault="00F535E3" w:rsidP="00C85216">
      <w:pPr>
        <w:pStyle w:val="ConsPlusNormal"/>
        <w:ind w:firstLine="709"/>
        <w:jc w:val="both"/>
        <w:rPr>
          <w:rFonts w:ascii="Times New Roman" w:hAnsi="Times New Roman" w:cs="Times New Roman"/>
          <w:sz w:val="24"/>
          <w:szCs w:val="28"/>
        </w:rPr>
      </w:pPr>
    </w:p>
    <w:p w:rsidR="00C85216" w:rsidRPr="0059370B" w:rsidRDefault="00C85216" w:rsidP="001036D3">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Приложение 2</w:t>
      </w:r>
    </w:p>
    <w:p w:rsidR="00C85216" w:rsidRPr="0059370B" w:rsidRDefault="000264A4" w:rsidP="000264A4">
      <w:pPr>
        <w:pStyle w:val="ConsPlusNormal"/>
        <w:ind w:left="4962"/>
        <w:rPr>
          <w:rFonts w:ascii="Times New Roman" w:hAnsi="Times New Roman" w:cs="Times New Roman"/>
          <w:sz w:val="24"/>
          <w:szCs w:val="28"/>
        </w:rPr>
      </w:pPr>
      <w:r>
        <w:rPr>
          <w:rFonts w:ascii="Times New Roman" w:hAnsi="Times New Roman" w:cs="Times New Roman"/>
          <w:sz w:val="24"/>
          <w:szCs w:val="28"/>
        </w:rPr>
        <w:lastRenderedPageBreak/>
        <w:t>к Порядку</w:t>
      </w:r>
    </w:p>
    <w:p w:rsidR="00C85216" w:rsidRPr="001036D3" w:rsidRDefault="00C85216" w:rsidP="00C85216">
      <w:pPr>
        <w:pStyle w:val="ConsPlusNormal"/>
        <w:ind w:firstLine="709"/>
        <w:jc w:val="right"/>
        <w:rPr>
          <w:rFonts w:ascii="Times New Roman" w:hAnsi="Times New Roman" w:cs="Times New Roman"/>
          <w:sz w:val="24"/>
          <w:szCs w:val="24"/>
        </w:rPr>
      </w:pPr>
    </w:p>
    <w:p w:rsidR="00C85216" w:rsidRPr="001036D3" w:rsidRDefault="00C85216" w:rsidP="00C85216">
      <w:pPr>
        <w:pStyle w:val="ConsPlusNormal"/>
        <w:jc w:val="center"/>
        <w:rPr>
          <w:rFonts w:ascii="Times New Roman" w:hAnsi="Times New Roman" w:cs="Times New Roman"/>
          <w:sz w:val="24"/>
          <w:szCs w:val="24"/>
        </w:rPr>
      </w:pPr>
      <w:r w:rsidRPr="001036D3">
        <w:rPr>
          <w:rFonts w:ascii="Times New Roman" w:hAnsi="Times New Roman" w:cs="Times New Roman"/>
          <w:sz w:val="24"/>
          <w:szCs w:val="24"/>
        </w:rPr>
        <w:t>Критерии</w:t>
      </w:r>
    </w:p>
    <w:p w:rsidR="00C85216" w:rsidRPr="001036D3" w:rsidRDefault="00C85216" w:rsidP="00C85216">
      <w:pPr>
        <w:pStyle w:val="ConsPlusNormal"/>
        <w:jc w:val="center"/>
        <w:rPr>
          <w:rFonts w:ascii="Times New Roman" w:hAnsi="Times New Roman" w:cs="Times New Roman"/>
          <w:sz w:val="24"/>
          <w:szCs w:val="24"/>
        </w:rPr>
      </w:pPr>
      <w:r w:rsidRPr="001036D3">
        <w:rPr>
          <w:rFonts w:ascii="Times New Roman" w:hAnsi="Times New Roman" w:cs="Times New Roman"/>
          <w:sz w:val="24"/>
          <w:szCs w:val="24"/>
        </w:rPr>
        <w:t>приоритетности отбора дворовых территорий</w:t>
      </w:r>
    </w:p>
    <w:p w:rsidR="00C85216" w:rsidRPr="001036D3" w:rsidRDefault="00C85216" w:rsidP="00C85216">
      <w:pPr>
        <w:pStyle w:val="ConsPlusNormal"/>
        <w:ind w:firstLine="709"/>
        <w:jc w:val="both"/>
        <w:rPr>
          <w:rFonts w:ascii="Times New Roman" w:hAnsi="Times New Roman" w:cs="Times New Roman"/>
          <w:sz w:val="24"/>
          <w:szCs w:val="24"/>
        </w:rPr>
      </w:pPr>
    </w:p>
    <w:tbl>
      <w:tblPr>
        <w:tblStyle w:val="ab"/>
        <w:tblW w:w="5000" w:type="pct"/>
        <w:tblLook w:val="0000" w:firstRow="0" w:lastRow="0" w:firstColumn="0" w:lastColumn="0" w:noHBand="0" w:noVBand="0"/>
      </w:tblPr>
      <w:tblGrid>
        <w:gridCol w:w="725"/>
        <w:gridCol w:w="4933"/>
        <w:gridCol w:w="3041"/>
        <w:gridCol w:w="1155"/>
      </w:tblGrid>
      <w:tr w:rsidR="00C85216" w:rsidRPr="00084E4D" w:rsidTr="001036D3">
        <w:trPr>
          <w:trHeight w:val="68"/>
        </w:trPr>
        <w:tc>
          <w:tcPr>
            <w:tcW w:w="368" w:type="pct"/>
          </w:tcPr>
          <w:p w:rsidR="00C85216" w:rsidRPr="00084E4D" w:rsidRDefault="001036D3" w:rsidP="000431C9">
            <w:pPr>
              <w:pStyle w:val="af7"/>
              <w:jc w:val="center"/>
              <w:rPr>
                <w:rFonts w:ascii="Times New Roman" w:hAnsi="Times New Roman" w:cs="Times New Roman"/>
                <w:sz w:val="22"/>
                <w:szCs w:val="22"/>
              </w:rPr>
            </w:pPr>
            <w:r>
              <w:rPr>
                <w:rFonts w:ascii="Times New Roman" w:hAnsi="Times New Roman" w:cs="Times New Roman"/>
                <w:sz w:val="22"/>
                <w:szCs w:val="22"/>
              </w:rPr>
              <w:t>№</w:t>
            </w:r>
            <w:r w:rsidR="00C85216" w:rsidRPr="00084E4D">
              <w:rPr>
                <w:rFonts w:ascii="Times New Roman" w:hAnsi="Times New Roman" w:cs="Times New Roman"/>
                <w:sz w:val="22"/>
                <w:szCs w:val="22"/>
              </w:rPr>
              <w:br/>
            </w:r>
            <w:proofErr w:type="gramStart"/>
            <w:r w:rsidR="00C85216" w:rsidRPr="00084E4D">
              <w:rPr>
                <w:rFonts w:ascii="Times New Roman" w:hAnsi="Times New Roman" w:cs="Times New Roman"/>
                <w:sz w:val="22"/>
                <w:szCs w:val="22"/>
              </w:rPr>
              <w:t>п</w:t>
            </w:r>
            <w:proofErr w:type="gramEnd"/>
            <w:r w:rsidR="00C85216" w:rsidRPr="00084E4D">
              <w:rPr>
                <w:rFonts w:ascii="Times New Roman" w:hAnsi="Times New Roman" w:cs="Times New Roman"/>
                <w:sz w:val="22"/>
                <w:szCs w:val="22"/>
              </w:rPr>
              <w:t>/п</w:t>
            </w:r>
          </w:p>
        </w:tc>
        <w:tc>
          <w:tcPr>
            <w:tcW w:w="2503"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Критерий</w:t>
            </w:r>
          </w:p>
        </w:tc>
        <w:tc>
          <w:tcPr>
            <w:tcW w:w="1543"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Значение критерия</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Баллы</w:t>
            </w:r>
          </w:p>
        </w:tc>
      </w:tr>
      <w:tr w:rsidR="00C85216" w:rsidRPr="00084E4D" w:rsidTr="001036D3">
        <w:trPr>
          <w:trHeight w:val="68"/>
        </w:trPr>
        <w:tc>
          <w:tcPr>
            <w:tcW w:w="368" w:type="pct"/>
            <w:vMerge w:val="restar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1.</w:t>
            </w:r>
          </w:p>
        </w:tc>
        <w:tc>
          <w:tcPr>
            <w:tcW w:w="2503" w:type="pct"/>
            <w:vMerge w:val="restar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Комплексность выполнения работ</w:t>
            </w: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отсутствие</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комплексности</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0</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выполнение разных видов работ на дворовой территории</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1</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выполнение работ</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на дворовой территории,</w:t>
            </w:r>
          </w:p>
          <w:p w:rsidR="00C85216" w:rsidRPr="00084E4D" w:rsidRDefault="00C85216" w:rsidP="001036D3">
            <w:pPr>
              <w:pStyle w:val="af8"/>
              <w:rPr>
                <w:rFonts w:ascii="Times New Roman" w:hAnsi="Times New Roman" w:cs="Times New Roman"/>
                <w:sz w:val="22"/>
                <w:szCs w:val="22"/>
              </w:rPr>
            </w:pPr>
            <w:proofErr w:type="gramStart"/>
            <w:r w:rsidRPr="00084E4D">
              <w:rPr>
                <w:rFonts w:ascii="Times New Roman" w:hAnsi="Times New Roman" w:cs="Times New Roman"/>
                <w:sz w:val="22"/>
                <w:szCs w:val="22"/>
              </w:rPr>
              <w:t>объединенной</w:t>
            </w:r>
            <w:proofErr w:type="gramEnd"/>
            <w:r w:rsidRPr="00084E4D">
              <w:rPr>
                <w:rFonts w:ascii="Times New Roman" w:hAnsi="Times New Roman" w:cs="Times New Roman"/>
                <w:sz w:val="22"/>
                <w:szCs w:val="22"/>
              </w:rPr>
              <w:t xml:space="preserve"> двумя</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 более многоквартирными домами</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2</w:t>
            </w:r>
          </w:p>
        </w:tc>
      </w:tr>
      <w:tr w:rsidR="00C85216" w:rsidRPr="00084E4D" w:rsidTr="001036D3">
        <w:trPr>
          <w:trHeight w:val="68"/>
        </w:trPr>
        <w:tc>
          <w:tcPr>
            <w:tcW w:w="368" w:type="pct"/>
            <w:vMerge w:val="restar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2.</w:t>
            </w:r>
          </w:p>
        </w:tc>
        <w:tc>
          <w:tcPr>
            <w:tcW w:w="2503" w:type="pct"/>
            <w:vMerge w:val="restar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Величина доли финансовых средств заинтересованных лиц в выполнении минимального перечня работ</w:t>
            </w: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менее 5%</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0</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 5% до 10%</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1</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 10,1% до 15%</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2</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 15,1% до 20%</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3</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более 20%</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4</w:t>
            </w:r>
          </w:p>
        </w:tc>
      </w:tr>
      <w:tr w:rsidR="00C85216" w:rsidRPr="00084E4D" w:rsidTr="001036D3">
        <w:trPr>
          <w:trHeight w:val="68"/>
        </w:trPr>
        <w:tc>
          <w:tcPr>
            <w:tcW w:w="368" w:type="pct"/>
            <w:vMerge w:val="restar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3.</w:t>
            </w:r>
          </w:p>
        </w:tc>
        <w:tc>
          <w:tcPr>
            <w:tcW w:w="2503" w:type="pct"/>
            <w:vMerge w:val="restar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Величина доли финансовых средств заинтересованных лиц в выполнении дополнительного перечня работ</w:t>
            </w: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 5% до 10%</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1</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 10,1% до 15%</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2</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 15,1% до 20%</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3</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более 20%</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4</w:t>
            </w:r>
          </w:p>
        </w:tc>
      </w:tr>
      <w:tr w:rsidR="00C85216" w:rsidRPr="00084E4D" w:rsidTr="001036D3">
        <w:trPr>
          <w:trHeight w:val="68"/>
        </w:trPr>
        <w:tc>
          <w:tcPr>
            <w:tcW w:w="368" w:type="pct"/>
            <w:vMerge w:val="restar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4.</w:t>
            </w:r>
          </w:p>
        </w:tc>
        <w:tc>
          <w:tcPr>
            <w:tcW w:w="2503" w:type="pct"/>
            <w:vMerge w:val="restar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Наличие решения заинтересованных лиц о финансовом и трудовом участии в реализации мероприятий по благоустройству дворовой территории в рамках минимального перечня работ</w:t>
            </w: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 xml:space="preserve">решение о </w:t>
            </w:r>
            <w:proofErr w:type="gramStart"/>
            <w:r w:rsidRPr="00084E4D">
              <w:rPr>
                <w:rFonts w:ascii="Times New Roman" w:hAnsi="Times New Roman" w:cs="Times New Roman"/>
                <w:sz w:val="22"/>
                <w:szCs w:val="22"/>
              </w:rPr>
              <w:t>финансовом</w:t>
            </w:r>
            <w:proofErr w:type="gramEnd"/>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 трудовом</w:t>
            </w:r>
          </w:p>
          <w:p w:rsidR="00C85216" w:rsidRPr="00084E4D" w:rsidRDefault="00C85216" w:rsidP="001036D3">
            <w:pPr>
              <w:pStyle w:val="af8"/>
              <w:rPr>
                <w:rFonts w:ascii="Times New Roman" w:hAnsi="Times New Roman" w:cs="Times New Roman"/>
                <w:sz w:val="22"/>
                <w:szCs w:val="22"/>
              </w:rPr>
            </w:pPr>
            <w:proofErr w:type="gramStart"/>
            <w:r w:rsidRPr="00084E4D">
              <w:rPr>
                <w:rFonts w:ascii="Times New Roman" w:hAnsi="Times New Roman" w:cs="Times New Roman"/>
                <w:sz w:val="22"/>
                <w:szCs w:val="22"/>
              </w:rPr>
              <w:t>участии</w:t>
            </w:r>
            <w:proofErr w:type="gramEnd"/>
            <w:r w:rsidRPr="00084E4D">
              <w:rPr>
                <w:rFonts w:ascii="Times New Roman" w:hAnsi="Times New Roman" w:cs="Times New Roman"/>
                <w:sz w:val="22"/>
                <w:szCs w:val="22"/>
              </w:rPr>
              <w:t xml:space="preserve"> отсутствует</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0</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имеется решение</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 трудовом участии</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1</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имеется решение</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 финансовом</w:t>
            </w:r>
          </w:p>
          <w:p w:rsidR="00C85216" w:rsidRPr="00084E4D" w:rsidRDefault="00C85216" w:rsidP="001036D3">
            <w:pPr>
              <w:pStyle w:val="af8"/>
              <w:rPr>
                <w:rFonts w:ascii="Times New Roman" w:hAnsi="Times New Roman" w:cs="Times New Roman"/>
                <w:sz w:val="22"/>
                <w:szCs w:val="22"/>
              </w:rPr>
            </w:pPr>
            <w:proofErr w:type="gramStart"/>
            <w:r w:rsidRPr="00084E4D">
              <w:rPr>
                <w:rFonts w:ascii="Times New Roman" w:hAnsi="Times New Roman" w:cs="Times New Roman"/>
                <w:sz w:val="22"/>
                <w:szCs w:val="22"/>
              </w:rPr>
              <w:t>участии</w:t>
            </w:r>
            <w:proofErr w:type="gramEnd"/>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2</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имеется решение</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 финансовом</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 xml:space="preserve">и трудовом </w:t>
            </w:r>
            <w:proofErr w:type="gramStart"/>
            <w:r w:rsidRPr="00084E4D">
              <w:rPr>
                <w:rFonts w:ascii="Times New Roman" w:hAnsi="Times New Roman" w:cs="Times New Roman"/>
                <w:sz w:val="22"/>
                <w:szCs w:val="22"/>
              </w:rPr>
              <w:t>участии</w:t>
            </w:r>
            <w:proofErr w:type="gramEnd"/>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3</w:t>
            </w:r>
          </w:p>
        </w:tc>
      </w:tr>
      <w:tr w:rsidR="00C85216" w:rsidRPr="00084E4D" w:rsidTr="001036D3">
        <w:trPr>
          <w:trHeight w:val="68"/>
        </w:trPr>
        <w:tc>
          <w:tcPr>
            <w:tcW w:w="368" w:type="pct"/>
            <w:vMerge w:val="restar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5.</w:t>
            </w:r>
          </w:p>
        </w:tc>
        <w:tc>
          <w:tcPr>
            <w:tcW w:w="2503" w:type="pct"/>
            <w:vMerge w:val="restar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Наличие решения заинтересованных лиц о финансовом и трудовом участии в реализации мероприятий по благоустройству дворовой территории в рамках дополнительного перечня работ</w:t>
            </w: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имеется решение</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 финансовом</w:t>
            </w:r>
          </w:p>
          <w:p w:rsidR="00C85216" w:rsidRPr="00084E4D" w:rsidRDefault="00C85216" w:rsidP="001036D3">
            <w:pPr>
              <w:pStyle w:val="af8"/>
              <w:rPr>
                <w:rFonts w:ascii="Times New Roman" w:hAnsi="Times New Roman" w:cs="Times New Roman"/>
                <w:sz w:val="22"/>
                <w:szCs w:val="22"/>
              </w:rPr>
            </w:pPr>
            <w:proofErr w:type="gramStart"/>
            <w:r w:rsidRPr="00084E4D">
              <w:rPr>
                <w:rFonts w:ascii="Times New Roman" w:hAnsi="Times New Roman" w:cs="Times New Roman"/>
                <w:sz w:val="22"/>
                <w:szCs w:val="22"/>
              </w:rPr>
              <w:t>участии</w:t>
            </w:r>
            <w:proofErr w:type="gramEnd"/>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2</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1036D3">
            <w:pPr>
              <w:pStyle w:val="af7"/>
              <w:jc w:val="left"/>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имеется решение</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 финансовом</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 xml:space="preserve">и трудовом </w:t>
            </w:r>
            <w:proofErr w:type="gramStart"/>
            <w:r w:rsidRPr="00084E4D">
              <w:rPr>
                <w:rFonts w:ascii="Times New Roman" w:hAnsi="Times New Roman" w:cs="Times New Roman"/>
                <w:sz w:val="22"/>
                <w:szCs w:val="22"/>
              </w:rPr>
              <w:t>участии</w:t>
            </w:r>
            <w:proofErr w:type="gramEnd"/>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3</w:t>
            </w:r>
          </w:p>
        </w:tc>
      </w:tr>
      <w:tr w:rsidR="00C85216" w:rsidRPr="00084E4D" w:rsidTr="001036D3">
        <w:trPr>
          <w:trHeight w:val="68"/>
        </w:trPr>
        <w:tc>
          <w:tcPr>
            <w:tcW w:w="368" w:type="pct"/>
            <w:vMerge w:val="restar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6.</w:t>
            </w:r>
          </w:p>
        </w:tc>
        <w:tc>
          <w:tcPr>
            <w:tcW w:w="2503" w:type="pct"/>
            <w:vMerge w:val="restar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Наличие проектно-сметной документации, в том числе локальной сметы</w:t>
            </w: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проектно-сметная</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документация</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отсутствует</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0</w:t>
            </w:r>
          </w:p>
        </w:tc>
      </w:tr>
      <w:tr w:rsidR="00C85216" w:rsidRPr="00084E4D" w:rsidTr="001036D3">
        <w:trPr>
          <w:trHeight w:val="68"/>
        </w:trPr>
        <w:tc>
          <w:tcPr>
            <w:tcW w:w="368" w:type="pct"/>
            <w:vMerge/>
          </w:tcPr>
          <w:p w:rsidR="00C85216" w:rsidRPr="00084E4D" w:rsidRDefault="00C85216" w:rsidP="000431C9">
            <w:pPr>
              <w:pStyle w:val="af7"/>
              <w:rPr>
                <w:rFonts w:ascii="Times New Roman" w:hAnsi="Times New Roman" w:cs="Times New Roman"/>
                <w:sz w:val="22"/>
                <w:szCs w:val="22"/>
              </w:rPr>
            </w:pPr>
          </w:p>
        </w:tc>
        <w:tc>
          <w:tcPr>
            <w:tcW w:w="2503" w:type="pct"/>
            <w:vMerge/>
          </w:tcPr>
          <w:p w:rsidR="00C85216" w:rsidRPr="00084E4D" w:rsidRDefault="00C85216" w:rsidP="000431C9">
            <w:pPr>
              <w:pStyle w:val="af7"/>
              <w:rPr>
                <w:rFonts w:ascii="Times New Roman" w:hAnsi="Times New Roman" w:cs="Times New Roman"/>
                <w:sz w:val="22"/>
                <w:szCs w:val="22"/>
              </w:rPr>
            </w:pPr>
          </w:p>
        </w:tc>
        <w:tc>
          <w:tcPr>
            <w:tcW w:w="1543" w:type="pct"/>
          </w:tcPr>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проектно-сметная</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документация</w:t>
            </w:r>
          </w:p>
          <w:p w:rsidR="00C85216" w:rsidRPr="00084E4D" w:rsidRDefault="00C85216" w:rsidP="001036D3">
            <w:pPr>
              <w:pStyle w:val="af8"/>
              <w:rPr>
                <w:rFonts w:ascii="Times New Roman" w:hAnsi="Times New Roman" w:cs="Times New Roman"/>
                <w:sz w:val="22"/>
                <w:szCs w:val="22"/>
              </w:rPr>
            </w:pPr>
            <w:r w:rsidRPr="00084E4D">
              <w:rPr>
                <w:rFonts w:ascii="Times New Roman" w:hAnsi="Times New Roman" w:cs="Times New Roman"/>
                <w:sz w:val="22"/>
                <w:szCs w:val="22"/>
              </w:rPr>
              <w:t>имеется</w:t>
            </w:r>
          </w:p>
        </w:tc>
        <w:tc>
          <w:tcPr>
            <w:tcW w:w="586" w:type="pct"/>
          </w:tcPr>
          <w:p w:rsidR="00C85216" w:rsidRPr="00084E4D" w:rsidRDefault="00C85216" w:rsidP="000431C9">
            <w:pPr>
              <w:pStyle w:val="af7"/>
              <w:jc w:val="center"/>
              <w:rPr>
                <w:rFonts w:ascii="Times New Roman" w:hAnsi="Times New Roman" w:cs="Times New Roman"/>
                <w:sz w:val="22"/>
                <w:szCs w:val="22"/>
              </w:rPr>
            </w:pPr>
            <w:r w:rsidRPr="00084E4D">
              <w:rPr>
                <w:rFonts w:ascii="Times New Roman" w:hAnsi="Times New Roman" w:cs="Times New Roman"/>
                <w:sz w:val="22"/>
                <w:szCs w:val="22"/>
              </w:rPr>
              <w:t>1</w:t>
            </w:r>
          </w:p>
        </w:tc>
      </w:tr>
    </w:tbl>
    <w:p w:rsidR="00C85216" w:rsidRDefault="00C85216" w:rsidP="00C85216">
      <w:pPr>
        <w:suppressAutoHyphens/>
        <w:jc w:val="right"/>
        <w:rPr>
          <w:color w:val="000000"/>
          <w:sz w:val="22"/>
          <w:szCs w:val="16"/>
        </w:rPr>
      </w:pPr>
    </w:p>
    <w:p w:rsidR="000264A4" w:rsidRDefault="000264A4" w:rsidP="000431C9">
      <w:pPr>
        <w:shd w:val="clear" w:color="auto" w:fill="FFFFFF"/>
        <w:tabs>
          <w:tab w:val="left" w:pos="4962"/>
        </w:tabs>
        <w:autoSpaceDE w:val="0"/>
        <w:autoSpaceDN w:val="0"/>
        <w:adjustRightInd w:val="0"/>
        <w:ind w:left="4962"/>
      </w:pPr>
    </w:p>
    <w:p w:rsidR="000264A4" w:rsidRDefault="000264A4" w:rsidP="000431C9">
      <w:pPr>
        <w:shd w:val="clear" w:color="auto" w:fill="FFFFFF"/>
        <w:tabs>
          <w:tab w:val="left" w:pos="4962"/>
        </w:tabs>
        <w:autoSpaceDE w:val="0"/>
        <w:autoSpaceDN w:val="0"/>
        <w:adjustRightInd w:val="0"/>
        <w:ind w:left="4962"/>
      </w:pPr>
    </w:p>
    <w:p w:rsidR="000264A4" w:rsidRDefault="000264A4" w:rsidP="000431C9">
      <w:pPr>
        <w:shd w:val="clear" w:color="auto" w:fill="FFFFFF"/>
        <w:tabs>
          <w:tab w:val="left" w:pos="4962"/>
        </w:tabs>
        <w:autoSpaceDE w:val="0"/>
        <w:autoSpaceDN w:val="0"/>
        <w:adjustRightInd w:val="0"/>
        <w:ind w:left="4962"/>
      </w:pPr>
    </w:p>
    <w:p w:rsidR="000264A4" w:rsidRDefault="000264A4" w:rsidP="000431C9">
      <w:pPr>
        <w:shd w:val="clear" w:color="auto" w:fill="FFFFFF"/>
        <w:tabs>
          <w:tab w:val="left" w:pos="4962"/>
        </w:tabs>
        <w:autoSpaceDE w:val="0"/>
        <w:autoSpaceDN w:val="0"/>
        <w:adjustRightInd w:val="0"/>
        <w:ind w:left="4962"/>
      </w:pPr>
    </w:p>
    <w:p w:rsidR="000431C9" w:rsidRDefault="000431C9" w:rsidP="000431C9">
      <w:pPr>
        <w:shd w:val="clear" w:color="auto" w:fill="FFFFFF"/>
        <w:tabs>
          <w:tab w:val="left" w:pos="4962"/>
        </w:tabs>
        <w:autoSpaceDE w:val="0"/>
        <w:autoSpaceDN w:val="0"/>
        <w:adjustRightInd w:val="0"/>
        <w:ind w:left="4962"/>
      </w:pPr>
      <w:r w:rsidRPr="00953EC8">
        <w:t>Приложение</w:t>
      </w:r>
      <w:r>
        <w:t xml:space="preserve"> 2</w:t>
      </w:r>
    </w:p>
    <w:p w:rsidR="000431C9" w:rsidRPr="00953EC8" w:rsidRDefault="000431C9" w:rsidP="000431C9">
      <w:pPr>
        <w:shd w:val="clear" w:color="auto" w:fill="FFFFFF"/>
        <w:tabs>
          <w:tab w:val="left" w:pos="4962"/>
        </w:tabs>
        <w:autoSpaceDE w:val="0"/>
        <w:autoSpaceDN w:val="0"/>
        <w:adjustRightInd w:val="0"/>
        <w:ind w:left="4962"/>
      </w:pPr>
      <w:r w:rsidRPr="00953EC8">
        <w:lastRenderedPageBreak/>
        <w:t>к постановлению администрации района</w:t>
      </w:r>
    </w:p>
    <w:p w:rsidR="000431C9" w:rsidRDefault="000431C9" w:rsidP="000431C9">
      <w:pPr>
        <w:suppressAutoHyphens/>
        <w:ind w:left="4962"/>
        <w:rPr>
          <w:color w:val="000000"/>
          <w:sz w:val="22"/>
          <w:szCs w:val="16"/>
        </w:rPr>
      </w:pPr>
      <w:r>
        <w:t>от 25.08.2025 № 921</w:t>
      </w:r>
    </w:p>
    <w:p w:rsidR="000431C9" w:rsidRPr="001036D3" w:rsidRDefault="000431C9" w:rsidP="00C85216">
      <w:pPr>
        <w:suppressAutoHyphens/>
        <w:jc w:val="right"/>
        <w:rPr>
          <w:color w:val="000000"/>
        </w:rPr>
      </w:pPr>
    </w:p>
    <w:p w:rsidR="00C85216" w:rsidRPr="001036D3" w:rsidRDefault="00C85216" w:rsidP="00C85216">
      <w:pPr>
        <w:pStyle w:val="ConsPlusNormal"/>
        <w:jc w:val="center"/>
        <w:rPr>
          <w:rFonts w:ascii="Times New Roman" w:hAnsi="Times New Roman" w:cs="Times New Roman"/>
          <w:sz w:val="24"/>
          <w:szCs w:val="24"/>
          <w:lang w:val="x-none"/>
        </w:rPr>
      </w:pPr>
      <w:r w:rsidRPr="001036D3">
        <w:rPr>
          <w:rFonts w:ascii="Times New Roman" w:hAnsi="Times New Roman" w:cs="Times New Roman"/>
          <w:sz w:val="24"/>
          <w:szCs w:val="24"/>
          <w:lang w:val="x-none"/>
        </w:rPr>
        <w:t>Порядок</w:t>
      </w:r>
    </w:p>
    <w:p w:rsidR="001036D3" w:rsidRDefault="00C85216" w:rsidP="00C85216">
      <w:pPr>
        <w:pStyle w:val="ConsPlusNormal"/>
        <w:jc w:val="center"/>
        <w:rPr>
          <w:rFonts w:ascii="Times New Roman" w:hAnsi="Times New Roman" w:cs="Times New Roman"/>
          <w:sz w:val="24"/>
          <w:szCs w:val="24"/>
        </w:rPr>
      </w:pPr>
      <w:r w:rsidRPr="001036D3">
        <w:rPr>
          <w:rFonts w:ascii="Times New Roman" w:hAnsi="Times New Roman" w:cs="Times New Roman"/>
          <w:sz w:val="24"/>
          <w:szCs w:val="24"/>
          <w:lang w:val="x-none"/>
        </w:rPr>
        <w:t>представления, рассмотрения и оценки предложений заинтересованных лиц о ведении адресного перечня общественных территорий, подлежащих благоустройству</w:t>
      </w:r>
      <w:r w:rsidR="0068433C" w:rsidRPr="001036D3">
        <w:rPr>
          <w:rFonts w:ascii="Times New Roman" w:hAnsi="Times New Roman" w:cs="Times New Roman"/>
          <w:sz w:val="24"/>
          <w:szCs w:val="24"/>
        </w:rPr>
        <w:t xml:space="preserve"> </w:t>
      </w:r>
    </w:p>
    <w:p w:rsidR="00C85216" w:rsidRPr="001036D3" w:rsidRDefault="001036D3" w:rsidP="00C85216">
      <w:pPr>
        <w:pStyle w:val="ConsPlusNormal"/>
        <w:jc w:val="center"/>
        <w:rPr>
          <w:rFonts w:ascii="Times New Roman" w:hAnsi="Times New Roman" w:cs="Times New Roman"/>
          <w:sz w:val="24"/>
          <w:szCs w:val="24"/>
        </w:rPr>
      </w:pPr>
      <w:r>
        <w:rPr>
          <w:rFonts w:ascii="Times New Roman" w:hAnsi="Times New Roman" w:cs="Times New Roman"/>
          <w:sz w:val="24"/>
          <w:szCs w:val="24"/>
        </w:rPr>
        <w:t>(далее -</w:t>
      </w:r>
      <w:r w:rsidR="0068433C" w:rsidRPr="001036D3">
        <w:rPr>
          <w:rFonts w:ascii="Times New Roman" w:hAnsi="Times New Roman" w:cs="Times New Roman"/>
          <w:sz w:val="24"/>
          <w:szCs w:val="24"/>
        </w:rPr>
        <w:t xml:space="preserve"> Порядок)</w:t>
      </w:r>
    </w:p>
    <w:p w:rsidR="00C85216" w:rsidRPr="001036D3" w:rsidRDefault="00C85216" w:rsidP="001036D3">
      <w:pPr>
        <w:pStyle w:val="ConsPlusNormal"/>
        <w:ind w:firstLine="709"/>
        <w:jc w:val="both"/>
        <w:rPr>
          <w:rFonts w:ascii="Times New Roman" w:hAnsi="Times New Roman" w:cs="Times New Roman"/>
          <w:sz w:val="24"/>
          <w:szCs w:val="24"/>
        </w:rPr>
      </w:pPr>
    </w:p>
    <w:p w:rsidR="00C85216" w:rsidRPr="001036D3" w:rsidRDefault="0068433C" w:rsidP="001036D3">
      <w:pPr>
        <w:ind w:firstLine="709"/>
        <w:jc w:val="both"/>
      </w:pPr>
      <w:r w:rsidRPr="001036D3">
        <w:t xml:space="preserve">1. </w:t>
      </w:r>
      <w:r w:rsidR="00C85216" w:rsidRPr="001036D3">
        <w:t xml:space="preserve">Порядок определяет последовательность действий и сроки представления, рассмотрения и оценки предложений граждан, организаций о включении (исключении) </w:t>
      </w:r>
      <w:r w:rsidR="001036D3">
        <w:t xml:space="preserve">                </w:t>
      </w:r>
      <w:r w:rsidR="00C85216" w:rsidRPr="001036D3">
        <w:t xml:space="preserve">в адресный перечень общественных территорий, подлежащих благоустройству, наиболее посещаемой муниципальной территории общего пользования (далее - общественная территория) в целях реализации </w:t>
      </w:r>
      <w:hyperlink r:id="rId11" w:history="1">
        <w:r w:rsidR="00C85216" w:rsidRPr="001036D3">
          <w:rPr>
            <w:bCs/>
          </w:rPr>
          <w:t>муниципальной программы</w:t>
        </w:r>
      </w:hyperlink>
      <w:r w:rsidR="00C85216" w:rsidRPr="001036D3">
        <w:t xml:space="preserve"> </w:t>
      </w:r>
      <w:r w:rsidR="00F43E61">
        <w:t>«</w:t>
      </w:r>
      <w:r w:rsidR="00C85216" w:rsidRPr="001036D3">
        <w:t>Пространственное развитие</w:t>
      </w:r>
      <w:r w:rsidR="001036D3">
        <w:t xml:space="preserve">               </w:t>
      </w:r>
      <w:r w:rsidR="00C85216" w:rsidRPr="001036D3">
        <w:t xml:space="preserve"> и формирование комфортной городской среды</w:t>
      </w:r>
      <w:r w:rsidR="00F43E61">
        <w:t>»</w:t>
      </w:r>
      <w:r w:rsidR="00C85216" w:rsidRPr="001036D3">
        <w:t xml:space="preserve"> (далее - муниципальная программа).</w:t>
      </w:r>
    </w:p>
    <w:p w:rsidR="00C85216" w:rsidRPr="001036D3" w:rsidRDefault="00C85216" w:rsidP="001036D3">
      <w:pPr>
        <w:ind w:firstLine="709"/>
        <w:jc w:val="both"/>
      </w:pPr>
      <w:bookmarkStart w:id="19" w:name="sub_3002"/>
      <w:r w:rsidRPr="001036D3">
        <w:t>2.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C85216" w:rsidRPr="001036D3" w:rsidRDefault="00C85216" w:rsidP="001036D3">
      <w:pPr>
        <w:ind w:firstLine="709"/>
        <w:jc w:val="both"/>
      </w:pPr>
      <w:bookmarkStart w:id="20" w:name="sub_3003"/>
      <w:bookmarkEnd w:id="19"/>
      <w:r w:rsidRPr="001036D3">
        <w:t>3. Предложение о включении общественной территории в адресный перечень общественных территорий, подлежащих благоустройству (далее - предложение), вправе подавать граждане и организации (далее - заявит</w:t>
      </w:r>
      <w:r w:rsidR="0068433C" w:rsidRPr="001036D3">
        <w:t xml:space="preserve">ели) в соответствии с </w:t>
      </w:r>
      <w:r w:rsidRPr="001036D3">
        <w:t>Порядком.</w:t>
      </w:r>
    </w:p>
    <w:p w:rsidR="00C85216" w:rsidRPr="001036D3" w:rsidRDefault="00C85216" w:rsidP="001036D3">
      <w:pPr>
        <w:ind w:firstLine="709"/>
        <w:jc w:val="both"/>
      </w:pPr>
      <w:bookmarkStart w:id="21" w:name="sub_3004"/>
      <w:bookmarkEnd w:id="20"/>
      <w:r w:rsidRPr="001036D3">
        <w:t>4. Предложение подается в виде заявки в двух экземплярах по форме</w:t>
      </w:r>
      <w:r w:rsidR="001036D3">
        <w:t>,</w:t>
      </w:r>
      <w:r w:rsidRPr="001036D3">
        <w:t xml:space="preserve"> согласно п</w:t>
      </w:r>
      <w:r w:rsidR="001036D3">
        <w:t>риложению</w:t>
      </w:r>
      <w:r w:rsidR="0068433C" w:rsidRPr="001036D3">
        <w:t xml:space="preserve"> к </w:t>
      </w:r>
      <w:r w:rsidRPr="001036D3">
        <w:t>Порядку.</w:t>
      </w:r>
    </w:p>
    <w:p w:rsidR="00C85216" w:rsidRPr="001036D3" w:rsidRDefault="00C85216" w:rsidP="001036D3">
      <w:pPr>
        <w:ind w:firstLine="709"/>
        <w:jc w:val="both"/>
      </w:pPr>
      <w:bookmarkStart w:id="22" w:name="sub_3005"/>
      <w:bookmarkEnd w:id="21"/>
      <w:r w:rsidRPr="001036D3">
        <w:t>5. В заявке заявитель вправе указать:</w:t>
      </w:r>
    </w:p>
    <w:p w:rsidR="00C85216" w:rsidRPr="001036D3" w:rsidRDefault="00C85216" w:rsidP="001036D3">
      <w:pPr>
        <w:ind w:firstLine="709"/>
        <w:jc w:val="both"/>
      </w:pPr>
      <w:bookmarkStart w:id="23" w:name="sub_5042"/>
      <w:bookmarkEnd w:id="22"/>
      <w:r w:rsidRPr="001036D3">
        <w:t>5.1. Предложения по размещению на общественной территории видов оборудования, малых архитектурных форм, иных некапитальных объектов.</w:t>
      </w:r>
    </w:p>
    <w:p w:rsidR="00C85216" w:rsidRPr="001036D3" w:rsidRDefault="00C85216" w:rsidP="001036D3">
      <w:pPr>
        <w:ind w:firstLine="709"/>
        <w:jc w:val="both"/>
      </w:pPr>
      <w:bookmarkStart w:id="24" w:name="sub_5043"/>
      <w:bookmarkEnd w:id="23"/>
      <w:r w:rsidRPr="001036D3">
        <w:t>5.2. Предложения по организации различных по функциональному назначению зон на общественной территории, предлагаемой к благоустройству.</w:t>
      </w:r>
    </w:p>
    <w:p w:rsidR="00C85216" w:rsidRPr="001036D3" w:rsidRDefault="00C85216" w:rsidP="001036D3">
      <w:pPr>
        <w:ind w:firstLine="709"/>
        <w:jc w:val="both"/>
      </w:pPr>
      <w:bookmarkStart w:id="25" w:name="sub_5044"/>
      <w:bookmarkEnd w:id="24"/>
      <w:r w:rsidRPr="001036D3">
        <w:t>5.3. Предложения по стилевому решению, в том числе по типам озеленения общественной территории, освещения и осветительного оборудования.</w:t>
      </w:r>
    </w:p>
    <w:p w:rsidR="00C85216" w:rsidRPr="001036D3" w:rsidRDefault="00C85216" w:rsidP="001036D3">
      <w:pPr>
        <w:ind w:firstLine="709"/>
        <w:jc w:val="both"/>
      </w:pPr>
      <w:bookmarkStart w:id="26" w:name="sub_5045"/>
      <w:bookmarkEnd w:id="25"/>
      <w:r w:rsidRPr="001036D3">
        <w:t>5.4. Проблемы, на решение которых направлены мероприятия по благоустройству общественной территории.</w:t>
      </w:r>
    </w:p>
    <w:p w:rsidR="00C85216" w:rsidRPr="001036D3" w:rsidRDefault="00C85216" w:rsidP="001036D3">
      <w:pPr>
        <w:ind w:firstLine="709"/>
        <w:jc w:val="both"/>
      </w:pPr>
      <w:bookmarkStart w:id="27" w:name="sub_3006"/>
      <w:bookmarkEnd w:id="26"/>
      <w:r w:rsidRPr="001036D3">
        <w:t xml:space="preserve">6. </w:t>
      </w:r>
      <w:r w:rsidRPr="00914889">
        <w:t>К заявке</w:t>
      </w:r>
      <w:r w:rsidRPr="001036D3">
        <w:t xml:space="preserve"> заявитель вправе приложить эскизный проект благоустройства общественной территории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w:t>
      </w:r>
      <w:r w:rsidR="00914889">
        <w:t>део, рисунки и так далее</w:t>
      </w:r>
      <w:r w:rsidRPr="001036D3">
        <w:t>).</w:t>
      </w:r>
    </w:p>
    <w:p w:rsidR="00C85216" w:rsidRPr="001036D3" w:rsidRDefault="00C85216" w:rsidP="001036D3">
      <w:pPr>
        <w:ind w:firstLine="709"/>
        <w:jc w:val="both"/>
      </w:pPr>
      <w:bookmarkStart w:id="28" w:name="sub_3007"/>
      <w:bookmarkEnd w:id="27"/>
      <w:r w:rsidRPr="001036D3">
        <w:t>7. Ответственность за достоверность сведений в заявке и прилагаемых к ней документах несут заявители, представившие их.</w:t>
      </w:r>
    </w:p>
    <w:p w:rsidR="00C85216" w:rsidRPr="001036D3" w:rsidRDefault="00C85216" w:rsidP="001036D3">
      <w:pPr>
        <w:ind w:firstLine="709"/>
        <w:jc w:val="both"/>
      </w:pPr>
      <w:r w:rsidRPr="001036D3">
        <w:t>8. Заявка с прилагаемыми к ней документами подается в уполномоченный ор</w:t>
      </w:r>
      <w:r w:rsidR="001C3E5F">
        <w:t>ган муниципального образования - у</w:t>
      </w:r>
      <w:r w:rsidRPr="001036D3">
        <w:t xml:space="preserve">правление архитектуры и градостроительства администрации Кондинского района (далее - уполномоченный орган) по адресу: </w:t>
      </w:r>
      <w:r w:rsidR="001C3E5F">
        <w:t xml:space="preserve">                       </w:t>
      </w:r>
      <w:r w:rsidRPr="001036D3">
        <w:t>пгт. Междуреченский, улица Титова, д. 26, кабинет 203.</w:t>
      </w:r>
    </w:p>
    <w:p w:rsidR="00C85216" w:rsidRPr="001036D3" w:rsidRDefault="00C85216" w:rsidP="001036D3">
      <w:pPr>
        <w:ind w:firstLine="709"/>
        <w:jc w:val="both"/>
      </w:pPr>
      <w:r w:rsidRPr="001036D3">
        <w:t>9. Поступившие заявки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C85216" w:rsidRPr="001036D3" w:rsidRDefault="00C85216" w:rsidP="001036D3">
      <w:pPr>
        <w:ind w:firstLine="709"/>
        <w:jc w:val="both"/>
      </w:pPr>
      <w:r w:rsidRPr="001036D3">
        <w:t xml:space="preserve">10. Уполномоченный орган еженедельно передает поступившие заявки </w:t>
      </w:r>
      <w:r w:rsidR="00DC2D97">
        <w:t xml:space="preserve">                                  </w:t>
      </w:r>
      <w:r w:rsidRPr="001036D3">
        <w:t xml:space="preserve">в общественную комиссию по обеспечению реализации приоритетного проекта </w:t>
      </w:r>
      <w:r w:rsidR="00F43E61">
        <w:t>«</w:t>
      </w:r>
      <w:r w:rsidRPr="001036D3">
        <w:t>Формирование комфортно</w:t>
      </w:r>
      <w:r w:rsidR="00DC2D97">
        <w:t>й городской среды</w:t>
      </w:r>
      <w:r w:rsidR="00F43E61">
        <w:t>»</w:t>
      </w:r>
      <w:r w:rsidR="00DC2D97">
        <w:t>, утвержденную</w:t>
      </w:r>
      <w:r w:rsidRPr="001036D3">
        <w:t xml:space="preserve"> постановлением администрации Кондинского района от 10 марта 2017 года № 305 (далее - общественная </w:t>
      </w:r>
      <w:r w:rsidRPr="001036D3">
        <w:lastRenderedPageBreak/>
        <w:t>комиссия), состав которой утверждается распоряжением администрации Кондинского района</w:t>
      </w:r>
      <w:r w:rsidR="00DC2D97">
        <w:t>.</w:t>
      </w:r>
    </w:p>
    <w:p w:rsidR="00C85216" w:rsidRPr="001036D3" w:rsidRDefault="00C85216" w:rsidP="001036D3">
      <w:pPr>
        <w:ind w:firstLine="709"/>
        <w:jc w:val="both"/>
      </w:pPr>
      <w:r w:rsidRPr="001036D3">
        <w:t xml:space="preserve">11. </w:t>
      </w:r>
      <w:proofErr w:type="gramStart"/>
      <w:r w:rsidRPr="001036D3">
        <w:t>Общественная комиссия осуществляет рассмотрение и оценку заявок на предмет соответствия заявки и прилагаемых к ней документов уст</w:t>
      </w:r>
      <w:r w:rsidR="0068433C" w:rsidRPr="001036D3">
        <w:t>ановленных</w:t>
      </w:r>
      <w:r w:rsidRPr="001036D3">
        <w:t xml:space="preserve"> Порядком требованиям, в том числе к составу и оформлению, в течение 10 рабочих дней со дня</w:t>
      </w:r>
      <w:r w:rsidR="00A32718">
        <w:t xml:space="preserve">                     </w:t>
      </w:r>
      <w:r w:rsidRPr="001036D3">
        <w:t xml:space="preserve"> их поступления и принимает решение о включении или об отказе от включения общественной территории в адресный перечень общественных территорий, подлежащих благоустройству.</w:t>
      </w:r>
      <w:proofErr w:type="gramEnd"/>
    </w:p>
    <w:p w:rsidR="00C85216" w:rsidRPr="001036D3" w:rsidRDefault="00C85216" w:rsidP="001036D3">
      <w:pPr>
        <w:ind w:firstLine="709"/>
        <w:jc w:val="both"/>
      </w:pPr>
      <w:r w:rsidRPr="001036D3">
        <w:t xml:space="preserve">12. </w:t>
      </w:r>
      <w:proofErr w:type="gramStart"/>
      <w:r w:rsidRPr="001036D3">
        <w:t xml:space="preserve">В адресный перечень общественных территорий, подлежащих благоустройству, подлежат включению общественные территории исходя из даты представления предложений заявителями при условии их соответствия установленным требованиям, оформленных </w:t>
      </w:r>
      <w:r w:rsidR="00A32718">
        <w:t xml:space="preserve">                    </w:t>
      </w:r>
      <w:r w:rsidRPr="001036D3">
        <w:t>в соответствии с требованиями действующего законодательства, и в пределах лимитов бюджетных обязательств, предусмотренных в бюджете города на благоустройство общественных территорий.</w:t>
      </w:r>
      <w:proofErr w:type="gramEnd"/>
    </w:p>
    <w:p w:rsidR="00C85216" w:rsidRPr="001036D3" w:rsidRDefault="00C85216" w:rsidP="001036D3">
      <w:pPr>
        <w:ind w:firstLine="709"/>
        <w:jc w:val="both"/>
      </w:pPr>
      <w:r w:rsidRPr="001036D3">
        <w:t xml:space="preserve">13. </w:t>
      </w:r>
      <w:proofErr w:type="gramStart"/>
      <w:r w:rsidRPr="001036D3">
        <w:t xml:space="preserve">Общественные территории, прошедшие отбор и не вошедшие в муниципальную программу на текущий год в связи с превышением выделенных лимитов бюджетных ассигнований, предусмотренных муниципальной программой, включаются </w:t>
      </w:r>
      <w:r w:rsidR="00A32718">
        <w:t xml:space="preserve">                                    </w:t>
      </w:r>
      <w:r w:rsidRPr="001036D3">
        <w:t>в муниципальную программу на плановый период исходя из даты представления предложений заявителями.</w:t>
      </w:r>
      <w:proofErr w:type="gramEnd"/>
    </w:p>
    <w:p w:rsidR="00C85216" w:rsidRPr="001036D3" w:rsidRDefault="00C85216" w:rsidP="001036D3">
      <w:pPr>
        <w:ind w:firstLine="709"/>
        <w:jc w:val="both"/>
      </w:pPr>
      <w:r w:rsidRPr="001036D3">
        <w:t>14. Основания для отказа от включения общественной территории в перечень общественных территорий, подлежащих благоустройству:</w:t>
      </w:r>
    </w:p>
    <w:p w:rsidR="00C85216" w:rsidRPr="001036D3" w:rsidRDefault="00C85216" w:rsidP="001036D3">
      <w:pPr>
        <w:ind w:firstLine="709"/>
        <w:jc w:val="both"/>
      </w:pPr>
      <w:r w:rsidRPr="001036D3">
        <w:t>несоответствие заявки установленной форме;</w:t>
      </w:r>
    </w:p>
    <w:p w:rsidR="00C85216" w:rsidRPr="001036D3" w:rsidRDefault="00C85216" w:rsidP="001036D3">
      <w:pPr>
        <w:ind w:firstLine="709"/>
        <w:jc w:val="both"/>
      </w:pPr>
      <w:r w:rsidRPr="001036D3">
        <w:t xml:space="preserve">отсутствие в бюджете лимитов бюджетных обязательств, предусмотренных </w:t>
      </w:r>
      <w:r w:rsidR="00A32718">
        <w:t xml:space="preserve">                       </w:t>
      </w:r>
      <w:r w:rsidRPr="001036D3">
        <w:t>на благоустройство общественных территорий.</w:t>
      </w:r>
    </w:p>
    <w:p w:rsidR="00C85216" w:rsidRPr="001036D3" w:rsidRDefault="00C85216" w:rsidP="001036D3">
      <w:pPr>
        <w:ind w:firstLine="709"/>
        <w:jc w:val="both"/>
      </w:pPr>
      <w:r w:rsidRPr="001036D3">
        <w:t>15. Формирование адресного перечня общественных территорий, подлежащих благоустройству, осуществляется в соответствии со следующими критериями отбора общественных территорий:</w:t>
      </w:r>
    </w:p>
    <w:p w:rsidR="00C85216" w:rsidRPr="001036D3" w:rsidRDefault="00C85216" w:rsidP="001036D3">
      <w:pPr>
        <w:ind w:firstLine="709"/>
        <w:jc w:val="both"/>
      </w:pPr>
      <w:r w:rsidRPr="001036D3">
        <w:t>наиболее посещаемая территория города;</w:t>
      </w:r>
    </w:p>
    <w:p w:rsidR="00C85216" w:rsidRPr="001036D3" w:rsidRDefault="00C85216" w:rsidP="001036D3">
      <w:pPr>
        <w:ind w:firstLine="709"/>
        <w:jc w:val="both"/>
      </w:pPr>
      <w:r w:rsidRPr="001036D3">
        <w:t>соответствие территории градостроительной документации в части ее функционального зонирования;</w:t>
      </w:r>
    </w:p>
    <w:p w:rsidR="00C85216" w:rsidRPr="001036D3" w:rsidRDefault="00C85216" w:rsidP="001036D3">
      <w:pPr>
        <w:ind w:firstLine="709"/>
        <w:jc w:val="both"/>
      </w:pPr>
      <w:r w:rsidRPr="001036D3">
        <w:t>возможность реализации проекта в полном объеме.</w:t>
      </w:r>
    </w:p>
    <w:p w:rsidR="00C85216" w:rsidRPr="001036D3" w:rsidRDefault="00C85216" w:rsidP="001036D3">
      <w:pPr>
        <w:ind w:firstLine="709"/>
        <w:jc w:val="both"/>
      </w:pPr>
      <w:r w:rsidRPr="001036D3">
        <w:t xml:space="preserve">Первую позицию занимает общественная территория, получившая большинство голосов членов общественной комиссии. При равном количестве голосов учитывается дата </w:t>
      </w:r>
      <w:r w:rsidR="00A32718">
        <w:t xml:space="preserve">        </w:t>
      </w:r>
      <w:r w:rsidRPr="001036D3">
        <w:t>и время подачи заявки.</w:t>
      </w:r>
    </w:p>
    <w:p w:rsidR="00C85216" w:rsidRPr="001036D3" w:rsidRDefault="00C85216" w:rsidP="001036D3">
      <w:pPr>
        <w:ind w:firstLine="709"/>
        <w:jc w:val="both"/>
      </w:pPr>
      <w:r w:rsidRPr="001036D3">
        <w:t>16. В случае отказа от включения общественной территории в адресный перечень общественных территорий, подлежащих благоустройству, общественная комиссия возвращает заявку заявителю с указанием причин, явившихся основанием для возврата заявки.</w:t>
      </w:r>
    </w:p>
    <w:p w:rsidR="00C85216" w:rsidRPr="001036D3" w:rsidRDefault="00C85216" w:rsidP="001036D3">
      <w:pPr>
        <w:ind w:firstLine="709"/>
        <w:jc w:val="both"/>
      </w:pPr>
      <w:r w:rsidRPr="001036D3">
        <w:t>После устранения причин, явившихся основанием для возврата заявки, заявитель вправе повторно направить предложение. В этом случае датой приема документов будет являться дата их повторной подачи.</w:t>
      </w:r>
    </w:p>
    <w:p w:rsidR="00C85216" w:rsidRPr="001036D3" w:rsidRDefault="00C85216" w:rsidP="001036D3">
      <w:pPr>
        <w:ind w:firstLine="709"/>
        <w:jc w:val="both"/>
      </w:pPr>
      <w:r w:rsidRPr="001036D3">
        <w:t xml:space="preserve">17. Решения общественной комиссии оформляются протоколом и вместе </w:t>
      </w:r>
      <w:r w:rsidR="00A32718">
        <w:t xml:space="preserve">                        </w:t>
      </w:r>
      <w:r w:rsidRPr="001036D3">
        <w:t>с одобренными заявками в течение 2 рабочих дней направляются в уполномоченный орган для формирования адресного перечня и включения в муниципальную программу.</w:t>
      </w:r>
    </w:p>
    <w:p w:rsidR="00C85216" w:rsidRPr="001036D3" w:rsidRDefault="00C85216" w:rsidP="001036D3">
      <w:pPr>
        <w:ind w:firstLine="709"/>
        <w:jc w:val="both"/>
      </w:pPr>
      <w:r w:rsidRPr="001036D3">
        <w:t>18. Общественная комиссия вправе исключать общественные территории</w:t>
      </w:r>
      <w:r w:rsidR="0038380B">
        <w:t xml:space="preserve">                            </w:t>
      </w:r>
      <w:r w:rsidRPr="001036D3">
        <w:t xml:space="preserve"> из адресного перечня общественных территорий, подлежащих благоустройству. Решение общественной комиссии оформляется протоколом и в течение 2 рабочих дней направляется </w:t>
      </w:r>
      <w:r w:rsidR="0038380B">
        <w:t xml:space="preserve">            </w:t>
      </w:r>
      <w:r w:rsidRPr="001036D3">
        <w:t>в уполномоченный орган для исключения общественной территории из адресного перечня общественных территорий, подлежащих благоустройству.</w:t>
      </w:r>
    </w:p>
    <w:p w:rsidR="00C85216" w:rsidRPr="001036D3" w:rsidRDefault="00C85216" w:rsidP="001036D3">
      <w:pPr>
        <w:ind w:firstLine="709"/>
        <w:jc w:val="both"/>
      </w:pPr>
    </w:p>
    <w:p w:rsidR="00C85216" w:rsidRPr="001036D3" w:rsidRDefault="00C85216" w:rsidP="001036D3">
      <w:pPr>
        <w:ind w:firstLine="709"/>
        <w:jc w:val="both"/>
      </w:pPr>
    </w:p>
    <w:bookmarkEnd w:id="28"/>
    <w:p w:rsidR="00C85216" w:rsidRPr="00EC1AC2" w:rsidRDefault="00C85216" w:rsidP="001727DC">
      <w:pPr>
        <w:pStyle w:val="ConsPlusNormal"/>
        <w:ind w:left="4962"/>
        <w:rPr>
          <w:rFonts w:ascii="Times New Roman" w:hAnsi="Times New Roman" w:cs="Times New Roman"/>
          <w:sz w:val="24"/>
          <w:szCs w:val="28"/>
        </w:rPr>
      </w:pPr>
      <w:r w:rsidRPr="00EC1AC2">
        <w:rPr>
          <w:rFonts w:ascii="Times New Roman" w:hAnsi="Times New Roman" w:cs="Times New Roman"/>
          <w:sz w:val="24"/>
          <w:szCs w:val="28"/>
        </w:rPr>
        <w:t>Приложение</w:t>
      </w:r>
    </w:p>
    <w:p w:rsidR="00C85216" w:rsidRPr="00EC1AC2" w:rsidRDefault="0011282D" w:rsidP="0011282D">
      <w:pPr>
        <w:pStyle w:val="ConsPlusNormal"/>
        <w:ind w:left="4962"/>
        <w:rPr>
          <w:rFonts w:ascii="Times New Roman" w:hAnsi="Times New Roman" w:cs="Times New Roman"/>
          <w:sz w:val="24"/>
          <w:szCs w:val="28"/>
        </w:rPr>
      </w:pPr>
      <w:r>
        <w:rPr>
          <w:rFonts w:ascii="Times New Roman" w:hAnsi="Times New Roman" w:cs="Times New Roman"/>
          <w:sz w:val="24"/>
          <w:szCs w:val="28"/>
        </w:rPr>
        <w:lastRenderedPageBreak/>
        <w:t>к Порядку</w:t>
      </w:r>
    </w:p>
    <w:p w:rsidR="00C85216" w:rsidRDefault="00C85216" w:rsidP="001727DC">
      <w:pPr>
        <w:pStyle w:val="ConsPlusNormal"/>
        <w:ind w:firstLine="709"/>
        <w:jc w:val="right"/>
        <w:rPr>
          <w:rFonts w:ascii="Times New Roman" w:hAnsi="Times New Roman" w:cs="Times New Roman"/>
          <w:sz w:val="24"/>
          <w:szCs w:val="28"/>
        </w:rPr>
      </w:pPr>
    </w:p>
    <w:p w:rsidR="00C85216" w:rsidRPr="0059370B" w:rsidRDefault="00C85216" w:rsidP="0011282D">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В уполномоченный орган</w:t>
      </w:r>
    </w:p>
    <w:p w:rsidR="00C85216" w:rsidRPr="0059370B" w:rsidRDefault="00C85216" w:rsidP="0011282D">
      <w:pPr>
        <w:pStyle w:val="ConsPlusNormal"/>
        <w:ind w:left="4962"/>
        <w:rPr>
          <w:rFonts w:ascii="Times New Roman" w:hAnsi="Times New Roman" w:cs="Times New Roman"/>
          <w:sz w:val="24"/>
          <w:szCs w:val="28"/>
        </w:rPr>
      </w:pPr>
      <w:r w:rsidRPr="0059370B">
        <w:rPr>
          <w:rFonts w:ascii="Times New Roman" w:hAnsi="Times New Roman" w:cs="Times New Roman"/>
          <w:sz w:val="24"/>
          <w:szCs w:val="28"/>
        </w:rPr>
        <w:t>муниципального образования</w:t>
      </w:r>
    </w:p>
    <w:p w:rsidR="00C85216" w:rsidRDefault="00C85216" w:rsidP="0011282D">
      <w:pPr>
        <w:widowControl w:val="0"/>
        <w:autoSpaceDE w:val="0"/>
        <w:autoSpaceDN w:val="0"/>
        <w:adjustRightInd w:val="0"/>
        <w:ind w:left="4962"/>
        <w:rPr>
          <w:rFonts w:ascii="Times New Roman CYR" w:hAnsi="Times New Roman CYR" w:cs="Times New Roman CYR"/>
        </w:rPr>
      </w:pPr>
      <w:r>
        <w:rPr>
          <w:szCs w:val="28"/>
        </w:rPr>
        <w:t>Кондинский район</w:t>
      </w:r>
      <w:r w:rsidRPr="00EC1AC2">
        <w:rPr>
          <w:rFonts w:ascii="Times New Roman CYR" w:hAnsi="Times New Roman CYR" w:cs="Times New Roman CYR"/>
        </w:rPr>
        <w:t xml:space="preserve"> </w:t>
      </w:r>
    </w:p>
    <w:p w:rsidR="00C85216" w:rsidRPr="00EC1AC2" w:rsidRDefault="00C85216" w:rsidP="0011282D">
      <w:pPr>
        <w:widowControl w:val="0"/>
        <w:autoSpaceDE w:val="0"/>
        <w:autoSpaceDN w:val="0"/>
        <w:adjustRightInd w:val="0"/>
        <w:ind w:left="4962"/>
        <w:rPr>
          <w:rFonts w:ascii="Times New Roman CYR" w:hAnsi="Times New Roman CYR" w:cs="Times New Roman CYR"/>
        </w:rPr>
      </w:pPr>
      <w:r w:rsidRPr="00EC1AC2">
        <w:rPr>
          <w:rFonts w:ascii="Times New Roman CYR" w:hAnsi="Times New Roman CYR" w:cs="Times New Roman CYR"/>
        </w:rPr>
        <w:t>от ____________________________________,</w:t>
      </w:r>
    </w:p>
    <w:p w:rsidR="00C85216" w:rsidRPr="00EC1AC2" w:rsidRDefault="00C85216" w:rsidP="0011282D">
      <w:pPr>
        <w:widowControl w:val="0"/>
        <w:autoSpaceDE w:val="0"/>
        <w:autoSpaceDN w:val="0"/>
        <w:adjustRightInd w:val="0"/>
        <w:ind w:left="5245"/>
        <w:jc w:val="center"/>
        <w:rPr>
          <w:rFonts w:ascii="Times New Roman CYR" w:hAnsi="Times New Roman CYR" w:cs="Times New Roman CYR"/>
          <w:sz w:val="20"/>
        </w:rPr>
      </w:pPr>
      <w:proofErr w:type="gramStart"/>
      <w:r w:rsidRPr="00EC1AC2">
        <w:rPr>
          <w:rFonts w:ascii="Times New Roman CYR" w:hAnsi="Times New Roman CYR" w:cs="Times New Roman CYR"/>
          <w:sz w:val="20"/>
        </w:rPr>
        <w:t>(указывается полностью фамилия, имя, отчество,</w:t>
      </w:r>
      <w:proofErr w:type="gramEnd"/>
    </w:p>
    <w:p w:rsidR="00C85216" w:rsidRPr="00EC1AC2" w:rsidRDefault="00C85216" w:rsidP="0011282D">
      <w:pPr>
        <w:widowControl w:val="0"/>
        <w:autoSpaceDE w:val="0"/>
        <w:autoSpaceDN w:val="0"/>
        <w:adjustRightInd w:val="0"/>
        <w:ind w:left="5245"/>
        <w:jc w:val="center"/>
        <w:rPr>
          <w:rFonts w:ascii="Times New Roman CYR" w:hAnsi="Times New Roman CYR" w:cs="Times New Roman CYR"/>
          <w:sz w:val="20"/>
        </w:rPr>
      </w:pPr>
      <w:r w:rsidRPr="00EC1AC2">
        <w:rPr>
          <w:rFonts w:ascii="Times New Roman CYR" w:hAnsi="Times New Roman CYR" w:cs="Times New Roman CYR"/>
          <w:sz w:val="20"/>
        </w:rPr>
        <w:t>наименование организации)</w:t>
      </w:r>
    </w:p>
    <w:p w:rsidR="00C85216" w:rsidRPr="00EC1AC2" w:rsidRDefault="00C85216" w:rsidP="0011282D">
      <w:pPr>
        <w:widowControl w:val="0"/>
        <w:autoSpaceDE w:val="0"/>
        <w:autoSpaceDN w:val="0"/>
        <w:adjustRightInd w:val="0"/>
        <w:ind w:left="4962"/>
        <w:rPr>
          <w:rFonts w:ascii="Times New Roman CYR" w:hAnsi="Times New Roman CYR" w:cs="Times New Roman CYR"/>
        </w:rPr>
      </w:pPr>
      <w:proofErr w:type="gramStart"/>
      <w:r w:rsidRPr="00EC1AC2">
        <w:rPr>
          <w:rFonts w:ascii="Times New Roman CYR" w:hAnsi="Times New Roman CYR" w:cs="Times New Roman CYR"/>
        </w:rPr>
        <w:t>проживающего</w:t>
      </w:r>
      <w:proofErr w:type="gramEnd"/>
      <w:r w:rsidR="001727DC">
        <w:rPr>
          <w:rFonts w:ascii="Times New Roman CYR" w:hAnsi="Times New Roman CYR" w:cs="Times New Roman CYR"/>
        </w:rPr>
        <w:t xml:space="preserve"> </w:t>
      </w:r>
      <w:r w:rsidRPr="00EC1AC2">
        <w:rPr>
          <w:rFonts w:ascii="Times New Roman CYR" w:hAnsi="Times New Roman CYR" w:cs="Times New Roman CYR"/>
        </w:rPr>
        <w:t>(ей) по адресу (имеющий местонахождение - для юридических лиц):</w:t>
      </w:r>
    </w:p>
    <w:p w:rsidR="00C85216" w:rsidRPr="00EC1AC2" w:rsidRDefault="00C85216" w:rsidP="0011282D">
      <w:pPr>
        <w:widowControl w:val="0"/>
        <w:autoSpaceDE w:val="0"/>
        <w:autoSpaceDN w:val="0"/>
        <w:adjustRightInd w:val="0"/>
        <w:ind w:left="4962"/>
        <w:rPr>
          <w:rFonts w:ascii="Times New Roman CYR" w:hAnsi="Times New Roman CYR" w:cs="Times New Roman CYR"/>
        </w:rPr>
      </w:pPr>
      <w:r w:rsidRPr="00EC1AC2">
        <w:rPr>
          <w:rFonts w:ascii="Times New Roman CYR" w:hAnsi="Times New Roman CYR" w:cs="Times New Roman CYR"/>
        </w:rPr>
        <w:t>________________</w:t>
      </w:r>
      <w:r w:rsidR="001727DC">
        <w:rPr>
          <w:rFonts w:ascii="Times New Roman CYR" w:hAnsi="Times New Roman CYR" w:cs="Times New Roman CYR"/>
        </w:rPr>
        <w:t>_</w:t>
      </w:r>
      <w:r w:rsidRPr="00EC1AC2">
        <w:rPr>
          <w:rFonts w:ascii="Times New Roman CYR" w:hAnsi="Times New Roman CYR" w:cs="Times New Roman CYR"/>
        </w:rPr>
        <w:t>____________________________________________________</w:t>
      </w:r>
      <w:r w:rsidR="0011282D">
        <w:rPr>
          <w:rFonts w:ascii="Times New Roman CYR" w:hAnsi="Times New Roman CYR" w:cs="Times New Roman CYR"/>
        </w:rPr>
        <w:t>____</w:t>
      </w:r>
      <w:r w:rsidRPr="00EC1AC2">
        <w:rPr>
          <w:rFonts w:ascii="Times New Roman CYR" w:hAnsi="Times New Roman CYR" w:cs="Times New Roman CYR"/>
        </w:rPr>
        <w:t>___,</w:t>
      </w:r>
    </w:p>
    <w:p w:rsidR="00C85216" w:rsidRPr="00EC1AC2" w:rsidRDefault="00C85216" w:rsidP="005F5D43">
      <w:pPr>
        <w:widowControl w:val="0"/>
        <w:autoSpaceDE w:val="0"/>
        <w:autoSpaceDN w:val="0"/>
        <w:adjustRightInd w:val="0"/>
        <w:ind w:left="4962"/>
        <w:rPr>
          <w:rFonts w:ascii="Times New Roman CYR" w:hAnsi="Times New Roman CYR" w:cs="Times New Roman CYR"/>
        </w:rPr>
      </w:pPr>
      <w:r w:rsidRPr="00EC1AC2">
        <w:rPr>
          <w:rFonts w:ascii="Times New Roman CYR" w:hAnsi="Times New Roman CYR" w:cs="Times New Roman CYR"/>
        </w:rPr>
        <w:t>номер кон</w:t>
      </w:r>
      <w:r w:rsidR="0011282D">
        <w:rPr>
          <w:rFonts w:ascii="Times New Roman CYR" w:hAnsi="Times New Roman CYR" w:cs="Times New Roman CYR"/>
        </w:rPr>
        <w:t>тактного телефона: ____________</w:t>
      </w:r>
      <w:r w:rsidR="005F5D43">
        <w:rPr>
          <w:rFonts w:ascii="Times New Roman CYR" w:hAnsi="Times New Roman CYR" w:cs="Times New Roman CYR"/>
        </w:rPr>
        <w:t>_</w:t>
      </w:r>
    </w:p>
    <w:p w:rsidR="00C85216" w:rsidRPr="001727DC" w:rsidRDefault="00C85216" w:rsidP="001727DC">
      <w:pPr>
        <w:widowControl w:val="0"/>
        <w:autoSpaceDE w:val="0"/>
        <w:autoSpaceDN w:val="0"/>
        <w:adjustRightInd w:val="0"/>
        <w:jc w:val="center"/>
        <w:rPr>
          <w:rFonts w:ascii="Times New Roman CYR" w:hAnsi="Times New Roman CYR" w:cs="Times New Roman CYR"/>
        </w:rPr>
      </w:pPr>
    </w:p>
    <w:p w:rsidR="00C85216" w:rsidRPr="001727DC" w:rsidRDefault="00C85216" w:rsidP="001727DC">
      <w:pPr>
        <w:widowControl w:val="0"/>
        <w:autoSpaceDE w:val="0"/>
        <w:autoSpaceDN w:val="0"/>
        <w:adjustRightInd w:val="0"/>
        <w:jc w:val="center"/>
        <w:outlineLvl w:val="0"/>
        <w:rPr>
          <w:rFonts w:ascii="Times New Roman CYR" w:hAnsi="Times New Roman CYR" w:cs="Times New Roman CYR"/>
          <w:bCs/>
        </w:rPr>
      </w:pPr>
      <w:r w:rsidRPr="001727DC">
        <w:rPr>
          <w:rFonts w:ascii="Times New Roman CYR" w:hAnsi="Times New Roman CYR" w:cs="Times New Roman CYR"/>
          <w:bCs/>
        </w:rPr>
        <w:t>Заявка</w:t>
      </w:r>
      <w:r w:rsidRPr="001727DC">
        <w:rPr>
          <w:rFonts w:ascii="Times New Roman CYR" w:hAnsi="Times New Roman CYR" w:cs="Times New Roman CYR"/>
          <w:bCs/>
        </w:rPr>
        <w:br/>
        <w:t>о включении общественной территории в адресный перечень общественных территорий, подлежащих благоустройству</w:t>
      </w:r>
    </w:p>
    <w:p w:rsidR="00C85216" w:rsidRPr="001727DC" w:rsidRDefault="00C85216" w:rsidP="001727DC">
      <w:pPr>
        <w:pStyle w:val="ConsPlusNormal"/>
        <w:ind w:firstLine="709"/>
        <w:jc w:val="both"/>
        <w:rPr>
          <w:rFonts w:ascii="Times New Roman" w:hAnsi="Times New Roman" w:cs="Times New Roman"/>
          <w:sz w:val="24"/>
          <w:szCs w:val="28"/>
        </w:rPr>
      </w:pPr>
    </w:p>
    <w:p w:rsidR="00C85216" w:rsidRPr="001727DC" w:rsidRDefault="00C85216" w:rsidP="001727DC">
      <w:pPr>
        <w:widowControl w:val="0"/>
        <w:autoSpaceDE w:val="0"/>
        <w:autoSpaceDN w:val="0"/>
        <w:adjustRightInd w:val="0"/>
        <w:jc w:val="center"/>
        <w:outlineLvl w:val="0"/>
        <w:rPr>
          <w:rFonts w:ascii="Times New Roman CYR" w:hAnsi="Times New Roman CYR" w:cs="Times New Roman CYR"/>
          <w:bCs/>
        </w:rPr>
      </w:pPr>
      <w:r w:rsidRPr="001727DC">
        <w:rPr>
          <w:rFonts w:ascii="Times New Roman CYR" w:hAnsi="Times New Roman CYR" w:cs="Times New Roman CYR"/>
          <w:bCs/>
        </w:rPr>
        <w:t>I. Общая характеристика проекта</w:t>
      </w:r>
    </w:p>
    <w:p w:rsidR="00C85216" w:rsidRPr="001727DC" w:rsidRDefault="00C85216" w:rsidP="001727DC">
      <w:pPr>
        <w:widowControl w:val="0"/>
        <w:autoSpaceDE w:val="0"/>
        <w:autoSpaceDN w:val="0"/>
        <w:adjustRightInd w:val="0"/>
        <w:ind w:firstLine="720"/>
        <w:rPr>
          <w:rFonts w:ascii="Times New Roman CYR" w:hAnsi="Times New Roman CYR" w:cs="Times New Roman CYR"/>
        </w:rPr>
      </w:pPr>
    </w:p>
    <w:tbl>
      <w:tblPr>
        <w:tblStyle w:val="ab"/>
        <w:tblW w:w="5000" w:type="pct"/>
        <w:tblLook w:val="0000" w:firstRow="0" w:lastRow="0" w:firstColumn="0" w:lastColumn="0" w:noHBand="0" w:noVBand="0"/>
      </w:tblPr>
      <w:tblGrid>
        <w:gridCol w:w="6131"/>
        <w:gridCol w:w="3723"/>
      </w:tblGrid>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Направление реализации проекта</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Наименование проекта, адрес или описание местоположения</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Площадь, на которой реализуется проект (кв. м)</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Цель и задачи проекта</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Инициатор проекта</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Целевая аудитория проекта</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r w:rsidR="004825FB" w:rsidRPr="001727DC" w:rsidTr="004825FB">
        <w:trPr>
          <w:trHeight w:val="68"/>
        </w:trPr>
        <w:tc>
          <w:tcPr>
            <w:tcW w:w="3111" w:type="pct"/>
          </w:tcPr>
          <w:p w:rsidR="00C85216" w:rsidRPr="001727DC" w:rsidRDefault="00C85216" w:rsidP="004825FB">
            <w:pPr>
              <w:widowControl w:val="0"/>
              <w:autoSpaceDE w:val="0"/>
              <w:autoSpaceDN w:val="0"/>
              <w:adjustRightInd w:val="0"/>
              <w:rPr>
                <w:rFonts w:ascii="Times New Roman CYR" w:hAnsi="Times New Roman CYR" w:cs="Times New Roman CYR"/>
              </w:rPr>
            </w:pPr>
            <w:r w:rsidRPr="001727DC">
              <w:rPr>
                <w:rFonts w:ascii="Times New Roman CYR" w:hAnsi="Times New Roman CYR" w:cs="Times New Roman CYR"/>
              </w:rPr>
              <w:t>Количество человек, заинтересованных в реализации проекта</w:t>
            </w:r>
          </w:p>
        </w:tc>
        <w:tc>
          <w:tcPr>
            <w:tcW w:w="1889" w:type="pct"/>
          </w:tcPr>
          <w:p w:rsidR="00C85216" w:rsidRPr="001727DC" w:rsidRDefault="00C85216" w:rsidP="000431C9">
            <w:pPr>
              <w:widowControl w:val="0"/>
              <w:autoSpaceDE w:val="0"/>
              <w:autoSpaceDN w:val="0"/>
              <w:adjustRightInd w:val="0"/>
              <w:rPr>
                <w:rFonts w:ascii="Times New Roman CYR" w:hAnsi="Times New Roman CYR" w:cs="Times New Roman CYR"/>
              </w:rPr>
            </w:pPr>
          </w:p>
        </w:tc>
      </w:tr>
    </w:tbl>
    <w:p w:rsidR="00C85216" w:rsidRPr="004825FB" w:rsidRDefault="00C85216" w:rsidP="004825FB">
      <w:pPr>
        <w:pStyle w:val="ConsPlusNormal"/>
        <w:ind w:firstLine="709"/>
        <w:jc w:val="both"/>
        <w:rPr>
          <w:rFonts w:ascii="Times New Roman" w:hAnsi="Times New Roman" w:cs="Times New Roman"/>
          <w:sz w:val="24"/>
          <w:szCs w:val="24"/>
        </w:rPr>
      </w:pPr>
    </w:p>
    <w:p w:rsidR="00C85216" w:rsidRPr="004825FB" w:rsidRDefault="00C85216" w:rsidP="004825FB">
      <w:pPr>
        <w:widowControl w:val="0"/>
        <w:autoSpaceDE w:val="0"/>
        <w:autoSpaceDN w:val="0"/>
        <w:adjustRightInd w:val="0"/>
        <w:jc w:val="center"/>
        <w:outlineLvl w:val="0"/>
        <w:rPr>
          <w:rFonts w:ascii="Times New Roman CYR" w:hAnsi="Times New Roman CYR" w:cs="Times New Roman CYR"/>
          <w:bCs/>
        </w:rPr>
      </w:pPr>
      <w:r w:rsidRPr="004825FB">
        <w:rPr>
          <w:rFonts w:ascii="Times New Roman CYR" w:hAnsi="Times New Roman CYR" w:cs="Times New Roman CYR"/>
          <w:bCs/>
        </w:rPr>
        <w:t>II. Описание проекта (не более 3 страниц)</w:t>
      </w:r>
    </w:p>
    <w:p w:rsidR="00C85216" w:rsidRPr="004825FB" w:rsidRDefault="00C85216" w:rsidP="004825FB">
      <w:pPr>
        <w:widowControl w:val="0"/>
        <w:autoSpaceDE w:val="0"/>
        <w:autoSpaceDN w:val="0"/>
        <w:adjustRightInd w:val="0"/>
        <w:ind w:firstLine="720"/>
        <w:rPr>
          <w:rFonts w:ascii="Times New Roman CYR" w:hAnsi="Times New Roman CYR" w:cs="Times New Roman CYR"/>
        </w:rPr>
      </w:pP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2.1. Описание проблемы и обоснование ее актуальности для жителей города: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характеристика существующей ситуации и описание решаемой проблемы;</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необходимость выполнения проекта;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круг людей, которых касается решаемая проблема;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актуальность решаемой проблемы для города, общественная значимость.</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2.2. Цели и задачи проекта.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2.3. Мероприятия по реализации проекта: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конкретные мероприятия (работы), предполагаемые к реализации в ходе проекта,</w:t>
      </w:r>
      <w:r w:rsidR="004825FB">
        <w:rPr>
          <w:rFonts w:ascii="Times New Roman CYR" w:hAnsi="Times New Roman CYR" w:cs="Times New Roman CYR"/>
        </w:rPr>
        <w:t xml:space="preserve">               </w:t>
      </w:r>
      <w:r w:rsidRPr="004825FB">
        <w:rPr>
          <w:rFonts w:ascii="Times New Roman CYR" w:hAnsi="Times New Roman CYR" w:cs="Times New Roman CYR"/>
        </w:rPr>
        <w:t xml:space="preserve"> в том числе с участием общественности, основные этапы;</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 xml:space="preserve">способы привлечения населения для реализации проекта (формы и методы работы </w:t>
      </w:r>
      <w:r w:rsidR="004825FB">
        <w:rPr>
          <w:rFonts w:ascii="Times New Roman CYR" w:hAnsi="Times New Roman CYR" w:cs="Times New Roman CYR"/>
        </w:rPr>
        <w:t xml:space="preserve">              </w:t>
      </w:r>
      <w:r w:rsidRPr="004825FB">
        <w:rPr>
          <w:rFonts w:ascii="Times New Roman CYR" w:hAnsi="Times New Roman CYR" w:cs="Times New Roman CYR"/>
        </w:rPr>
        <w:t>с населением города);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предполагаемое воздействие на окружающую среду.</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2.4. Ожидаемые результаты проекта:</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результаты, характеризующие решение заявленной проблемы;</w:t>
      </w:r>
    </w:p>
    <w:p w:rsidR="00C85216" w:rsidRPr="004825FB" w:rsidRDefault="00C85216" w:rsidP="004825FB">
      <w:pPr>
        <w:widowControl w:val="0"/>
        <w:autoSpaceDE w:val="0"/>
        <w:autoSpaceDN w:val="0"/>
        <w:adjustRightInd w:val="0"/>
        <w:ind w:firstLine="709"/>
        <w:jc w:val="both"/>
        <w:rPr>
          <w:rFonts w:ascii="Times New Roman CYR" w:hAnsi="Times New Roman CYR" w:cs="Times New Roman CYR"/>
        </w:rPr>
      </w:pPr>
      <w:r w:rsidRPr="004825FB">
        <w:rPr>
          <w:rFonts w:ascii="Times New Roman CYR" w:hAnsi="Times New Roman CYR" w:cs="Times New Roman CYR"/>
        </w:rPr>
        <w:t>количественные показатели.</w:t>
      </w:r>
    </w:p>
    <w:p w:rsidR="00C85216" w:rsidRDefault="00C85216" w:rsidP="004825FB">
      <w:pPr>
        <w:widowControl w:val="0"/>
        <w:autoSpaceDE w:val="0"/>
        <w:autoSpaceDN w:val="0"/>
        <w:adjustRightInd w:val="0"/>
        <w:ind w:firstLine="709"/>
        <w:jc w:val="both"/>
        <w:rPr>
          <w:szCs w:val="28"/>
        </w:rPr>
      </w:pPr>
      <w:r w:rsidRPr="004825FB">
        <w:rPr>
          <w:rFonts w:ascii="Times New Roman CYR" w:hAnsi="Times New Roman CYR" w:cs="Times New Roman CYR"/>
        </w:rPr>
        <w:t xml:space="preserve">2.5. Дальнейшее развитие проекта после завершения финансирования мероприятий </w:t>
      </w:r>
      <w:r w:rsidR="004825FB">
        <w:rPr>
          <w:rFonts w:ascii="Times New Roman CYR" w:hAnsi="Times New Roman CYR" w:cs="Times New Roman CYR"/>
        </w:rPr>
        <w:t xml:space="preserve">           </w:t>
      </w:r>
      <w:r w:rsidRPr="004825FB">
        <w:rPr>
          <w:rFonts w:ascii="Times New Roman CYR" w:hAnsi="Times New Roman CYR" w:cs="Times New Roman CYR"/>
        </w:rPr>
        <w:t xml:space="preserve">по благоустройству, использование результатов проекта </w:t>
      </w:r>
      <w:proofErr w:type="gramStart"/>
      <w:r w:rsidRPr="004825FB">
        <w:rPr>
          <w:rFonts w:ascii="Times New Roman CYR" w:hAnsi="Times New Roman CYR" w:cs="Times New Roman CYR"/>
        </w:rPr>
        <w:t>в</w:t>
      </w:r>
      <w:proofErr w:type="gramEnd"/>
      <w:r w:rsidRPr="004825FB">
        <w:rPr>
          <w:rFonts w:ascii="Times New Roman CYR" w:hAnsi="Times New Roman CYR" w:cs="Times New Roman CYR"/>
        </w:rPr>
        <w:t xml:space="preserve"> последующие годы.</w:t>
      </w:r>
    </w:p>
    <w:p w:rsidR="00043909" w:rsidRDefault="00043909" w:rsidP="000431C9">
      <w:pPr>
        <w:shd w:val="clear" w:color="auto" w:fill="FFFFFF"/>
        <w:tabs>
          <w:tab w:val="left" w:pos="4962"/>
        </w:tabs>
        <w:autoSpaceDE w:val="0"/>
        <w:autoSpaceDN w:val="0"/>
        <w:adjustRightInd w:val="0"/>
        <w:ind w:left="4962"/>
      </w:pPr>
    </w:p>
    <w:p w:rsidR="00043909" w:rsidRDefault="00043909" w:rsidP="000431C9">
      <w:pPr>
        <w:shd w:val="clear" w:color="auto" w:fill="FFFFFF"/>
        <w:tabs>
          <w:tab w:val="left" w:pos="4962"/>
        </w:tabs>
        <w:autoSpaceDE w:val="0"/>
        <w:autoSpaceDN w:val="0"/>
        <w:adjustRightInd w:val="0"/>
        <w:ind w:left="4962"/>
      </w:pPr>
    </w:p>
    <w:p w:rsidR="000431C9" w:rsidRPr="00345AC0" w:rsidRDefault="000431C9" w:rsidP="000431C9">
      <w:pPr>
        <w:shd w:val="clear" w:color="auto" w:fill="FFFFFF"/>
        <w:tabs>
          <w:tab w:val="left" w:pos="4962"/>
        </w:tabs>
        <w:autoSpaceDE w:val="0"/>
        <w:autoSpaceDN w:val="0"/>
        <w:adjustRightInd w:val="0"/>
        <w:ind w:left="4962"/>
      </w:pPr>
      <w:r w:rsidRPr="00345AC0">
        <w:t>Приложение 3</w:t>
      </w:r>
    </w:p>
    <w:p w:rsidR="000431C9" w:rsidRPr="00953EC8" w:rsidRDefault="000431C9" w:rsidP="000431C9">
      <w:pPr>
        <w:shd w:val="clear" w:color="auto" w:fill="FFFFFF"/>
        <w:tabs>
          <w:tab w:val="left" w:pos="4962"/>
        </w:tabs>
        <w:autoSpaceDE w:val="0"/>
        <w:autoSpaceDN w:val="0"/>
        <w:adjustRightInd w:val="0"/>
        <w:ind w:left="4962"/>
      </w:pPr>
      <w:r w:rsidRPr="00345AC0">
        <w:lastRenderedPageBreak/>
        <w:t>к пос</w:t>
      </w:r>
      <w:r w:rsidRPr="00953EC8">
        <w:t>тановлению администрации района</w:t>
      </w:r>
    </w:p>
    <w:p w:rsidR="000431C9" w:rsidRDefault="000431C9" w:rsidP="000431C9">
      <w:pPr>
        <w:suppressAutoHyphens/>
        <w:ind w:left="4962"/>
        <w:rPr>
          <w:color w:val="000000"/>
          <w:sz w:val="22"/>
          <w:szCs w:val="16"/>
        </w:rPr>
      </w:pPr>
      <w:r>
        <w:t>от 25.08.2025 № 921</w:t>
      </w:r>
    </w:p>
    <w:p w:rsidR="00C85216" w:rsidRPr="0085598F" w:rsidRDefault="00C85216" w:rsidP="00C85216">
      <w:pPr>
        <w:suppressAutoHyphens/>
        <w:jc w:val="right"/>
        <w:rPr>
          <w:color w:val="000000"/>
          <w:sz w:val="22"/>
          <w:szCs w:val="16"/>
        </w:rPr>
      </w:pPr>
      <w:r>
        <w:rPr>
          <w:color w:val="000000"/>
          <w:sz w:val="22"/>
          <w:szCs w:val="16"/>
        </w:rPr>
        <w:t xml:space="preserve"> </w:t>
      </w:r>
    </w:p>
    <w:p w:rsidR="00C85216" w:rsidRPr="00FA3E69" w:rsidRDefault="00C85216" w:rsidP="00C85216">
      <w:pPr>
        <w:suppressAutoHyphens/>
        <w:jc w:val="center"/>
        <w:rPr>
          <w:color w:val="000000"/>
        </w:rPr>
      </w:pPr>
      <w:r w:rsidRPr="00FA3E69">
        <w:t>Порядок</w:t>
      </w:r>
      <w:r w:rsidRPr="00FA3E69">
        <w:b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r w:rsidR="0068433C" w:rsidRPr="00FA3E69">
        <w:t xml:space="preserve"> (далее - Порядок)</w:t>
      </w:r>
    </w:p>
    <w:p w:rsidR="00C85216" w:rsidRPr="00FA3E69" w:rsidRDefault="00C85216" w:rsidP="00FA3E69">
      <w:pPr>
        <w:suppressAutoHyphens/>
        <w:ind w:firstLine="709"/>
        <w:jc w:val="both"/>
        <w:rPr>
          <w:color w:val="000000"/>
        </w:rPr>
      </w:pPr>
    </w:p>
    <w:p w:rsidR="00FA3E69" w:rsidRPr="00FA3E69" w:rsidRDefault="006B2229" w:rsidP="00FA3E69">
      <w:pPr>
        <w:suppressAutoHyphens/>
        <w:jc w:val="center"/>
        <w:rPr>
          <w:color w:val="000000"/>
        </w:rPr>
      </w:pPr>
      <w:r>
        <w:rPr>
          <w:bCs/>
        </w:rPr>
        <w:t>Статья 1</w:t>
      </w:r>
      <w:r w:rsidR="00FA3E69">
        <w:rPr>
          <w:color w:val="000000"/>
        </w:rPr>
        <w:t>. Общие положения</w:t>
      </w:r>
    </w:p>
    <w:p w:rsidR="00FA3E69" w:rsidRPr="00FA3E69" w:rsidRDefault="00FA3E69" w:rsidP="00FA3E69">
      <w:pPr>
        <w:suppressAutoHyphens/>
        <w:ind w:firstLine="709"/>
        <w:jc w:val="both"/>
        <w:rPr>
          <w:color w:val="000000"/>
        </w:rPr>
      </w:pPr>
    </w:p>
    <w:p w:rsidR="00C85216" w:rsidRPr="00FA3E69" w:rsidRDefault="0068433C" w:rsidP="00FA3E69">
      <w:pPr>
        <w:suppressAutoHyphens/>
        <w:ind w:firstLine="709"/>
        <w:jc w:val="both"/>
        <w:rPr>
          <w:color w:val="000000"/>
        </w:rPr>
      </w:pPr>
      <w:r w:rsidRPr="00FA3E69">
        <w:rPr>
          <w:color w:val="000000"/>
        </w:rPr>
        <w:t xml:space="preserve">1.1. </w:t>
      </w:r>
      <w:proofErr w:type="gramStart"/>
      <w:r w:rsidR="00C85216" w:rsidRPr="00FA3E69">
        <w:rPr>
          <w:color w:val="000000"/>
        </w:rPr>
        <w:t xml:space="preserve">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w:t>
      </w:r>
      <w:r w:rsidR="00D52B91">
        <w:rPr>
          <w:color w:val="000000"/>
        </w:rPr>
        <w:t xml:space="preserve">                     </w:t>
      </w:r>
      <w:r w:rsidR="00C85216" w:rsidRPr="00FA3E69">
        <w:rPr>
          <w:color w:val="000000"/>
        </w:rPr>
        <w:t xml:space="preserve">по благоустройству дворовых территорий, механизм контроля за их расходованием, а также устанавливает порядок и формы финансового и (или) трудового участия граждан </w:t>
      </w:r>
      <w:r w:rsidR="00D52B91">
        <w:rPr>
          <w:color w:val="000000"/>
        </w:rPr>
        <w:t xml:space="preserve">                           </w:t>
      </w:r>
      <w:r w:rsidR="00C85216" w:rsidRPr="00FA3E69">
        <w:rPr>
          <w:color w:val="000000"/>
        </w:rPr>
        <w:t>в выполнении указанных работ.</w:t>
      </w:r>
      <w:proofErr w:type="gramEnd"/>
    </w:p>
    <w:p w:rsidR="00C85216" w:rsidRPr="00FA3E69" w:rsidRDefault="00C85216" w:rsidP="00FA3E69">
      <w:pPr>
        <w:suppressAutoHyphens/>
        <w:ind w:firstLine="709"/>
        <w:jc w:val="both"/>
        <w:rPr>
          <w:color w:val="000000"/>
        </w:rPr>
      </w:pPr>
      <w:r w:rsidRPr="00FA3E69">
        <w:rPr>
          <w:color w:val="000000"/>
        </w:rPr>
        <w:t>1.</w:t>
      </w:r>
      <w:r w:rsidR="0068433C" w:rsidRPr="00FA3E69">
        <w:rPr>
          <w:color w:val="000000"/>
        </w:rPr>
        <w:t>2. В целях реализации</w:t>
      </w:r>
      <w:r w:rsidRPr="00FA3E69">
        <w:rPr>
          <w:color w:val="000000"/>
        </w:rPr>
        <w:t xml:space="preserve"> Порядка используются следующие основные понятия:</w:t>
      </w:r>
    </w:p>
    <w:p w:rsidR="00C85216" w:rsidRPr="00FA3E69" w:rsidRDefault="00C85216" w:rsidP="00FA3E69">
      <w:pPr>
        <w:suppressAutoHyphens/>
        <w:ind w:firstLine="709"/>
        <w:jc w:val="both"/>
        <w:rPr>
          <w:color w:val="000000"/>
        </w:rPr>
      </w:pPr>
      <w:r w:rsidRPr="00FA3E69">
        <w:rPr>
          <w:color w:val="000000"/>
        </w:rPr>
        <w:t>1.2.1. Трудовое участие -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C85216" w:rsidRPr="00FA3E69" w:rsidRDefault="00C85216" w:rsidP="00FA3E69">
      <w:pPr>
        <w:suppressAutoHyphens/>
        <w:ind w:firstLine="709"/>
        <w:jc w:val="both"/>
        <w:rPr>
          <w:color w:val="000000"/>
        </w:rPr>
      </w:pPr>
      <w:r w:rsidRPr="00FA3E69">
        <w:rPr>
          <w:color w:val="000000"/>
        </w:rPr>
        <w:t>1.2.2. Финансовое участие -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w:t>
      </w:r>
    </w:p>
    <w:p w:rsidR="00C85216" w:rsidRPr="00FA3E69" w:rsidRDefault="00C85216" w:rsidP="00FA3E69">
      <w:pPr>
        <w:suppressAutoHyphens/>
        <w:ind w:firstLine="709"/>
        <w:jc w:val="both"/>
        <w:rPr>
          <w:color w:val="000000"/>
        </w:rPr>
      </w:pPr>
      <w:r w:rsidRPr="00FA3E69">
        <w:rPr>
          <w:color w:val="000000"/>
        </w:rPr>
        <w:t xml:space="preserve">1.2.3. Уполномоченное предприятие - муниципальное унитарное предприятие, бюджетное учреждение или организация, уполномоченные администрацией города </w:t>
      </w:r>
      <w:r w:rsidR="00D52B91">
        <w:rPr>
          <w:color w:val="000000"/>
        </w:rPr>
        <w:t xml:space="preserve">                       </w:t>
      </w:r>
      <w:r w:rsidRPr="00FA3E69">
        <w:rPr>
          <w:color w:val="000000"/>
        </w:rPr>
        <w:t xml:space="preserve">на открытие счетов для перечисления средств заинтересованных лиц, направляемых </w:t>
      </w:r>
      <w:r w:rsidR="00D52B91">
        <w:rPr>
          <w:color w:val="000000"/>
        </w:rPr>
        <w:t xml:space="preserve">                      </w:t>
      </w:r>
      <w:r w:rsidRPr="00FA3E69">
        <w:rPr>
          <w:color w:val="000000"/>
        </w:rPr>
        <w:t>на выполнение минимального и (или) дополнительного перечня работ по благоустройству дворовых территорий.</w:t>
      </w:r>
    </w:p>
    <w:p w:rsidR="00C85216" w:rsidRPr="00FA3E69" w:rsidRDefault="00C85216" w:rsidP="00FA3E69">
      <w:pPr>
        <w:suppressAutoHyphens/>
        <w:ind w:firstLine="709"/>
        <w:jc w:val="both"/>
        <w:rPr>
          <w:color w:val="000000"/>
        </w:rPr>
      </w:pPr>
      <w:r w:rsidRPr="00FA3E69">
        <w:rPr>
          <w:color w:val="000000"/>
        </w:rPr>
        <w:t xml:space="preserve">1.2.4. Общественная комиссия - общественная комиссия </w:t>
      </w:r>
      <w:r w:rsidRPr="00FA3E69">
        <w:t xml:space="preserve">по обеспечению реализации приоритетного проекта </w:t>
      </w:r>
      <w:r w:rsidR="00F43E61">
        <w:t>«</w:t>
      </w:r>
      <w:r w:rsidRPr="00FA3E69">
        <w:t>Формирование комфортной городской среды</w:t>
      </w:r>
      <w:r w:rsidR="00F43E61">
        <w:t>»</w:t>
      </w:r>
      <w:r w:rsidRPr="00FA3E69">
        <w:t>, утвержденная постановлением администрации Кондинского района от 10 марта 2017 года № 305</w:t>
      </w:r>
      <w:r w:rsidRPr="00FA3E69">
        <w:rPr>
          <w:color w:val="000000"/>
        </w:rPr>
        <w:t>.</w:t>
      </w:r>
    </w:p>
    <w:p w:rsidR="00C85216" w:rsidRPr="00FA3E69" w:rsidRDefault="00C85216" w:rsidP="00FA3E69">
      <w:pPr>
        <w:suppressAutoHyphens/>
        <w:ind w:firstLine="709"/>
        <w:jc w:val="both"/>
        <w:rPr>
          <w:color w:val="000000"/>
        </w:rPr>
      </w:pPr>
    </w:p>
    <w:p w:rsidR="00C85216" w:rsidRPr="00D52B91" w:rsidRDefault="006B2229" w:rsidP="00FA3E69">
      <w:pPr>
        <w:widowControl w:val="0"/>
        <w:autoSpaceDE w:val="0"/>
        <w:autoSpaceDN w:val="0"/>
        <w:adjustRightInd w:val="0"/>
        <w:jc w:val="center"/>
        <w:outlineLvl w:val="0"/>
        <w:rPr>
          <w:bCs/>
        </w:rPr>
      </w:pPr>
      <w:bookmarkStart w:id="29" w:name="sub_4002"/>
      <w:r>
        <w:rPr>
          <w:bCs/>
        </w:rPr>
        <w:t>Статья 2</w:t>
      </w:r>
      <w:r w:rsidR="00C85216" w:rsidRPr="00D52B91">
        <w:rPr>
          <w:bCs/>
        </w:rPr>
        <w:t>. Порядок трудового и (или) финансового участия заинтересованных лиц</w:t>
      </w:r>
    </w:p>
    <w:bookmarkEnd w:id="29"/>
    <w:p w:rsidR="00C85216" w:rsidRPr="00FA3E69" w:rsidRDefault="00C85216" w:rsidP="00FA3E69">
      <w:pPr>
        <w:widowControl w:val="0"/>
        <w:autoSpaceDE w:val="0"/>
        <w:autoSpaceDN w:val="0"/>
        <w:adjustRightInd w:val="0"/>
        <w:ind w:firstLine="709"/>
        <w:jc w:val="both"/>
      </w:pPr>
    </w:p>
    <w:p w:rsidR="00C85216" w:rsidRPr="00FA3E69" w:rsidRDefault="00C85216" w:rsidP="00FA3E69">
      <w:pPr>
        <w:widowControl w:val="0"/>
        <w:autoSpaceDE w:val="0"/>
        <w:autoSpaceDN w:val="0"/>
        <w:adjustRightInd w:val="0"/>
        <w:ind w:firstLine="709"/>
        <w:jc w:val="both"/>
      </w:pPr>
      <w:bookmarkStart w:id="30" w:name="sub_4021"/>
      <w:r w:rsidRPr="00FA3E69">
        <w:t>2.1. Организация трудового участия осуществляется заинтересованными лицами</w:t>
      </w:r>
      <w:r w:rsidR="00F43E61">
        <w:t xml:space="preserve">                   </w:t>
      </w:r>
      <w:r w:rsidRPr="00FA3E69">
        <w:t xml:space="preserve"> в соответствии с решениями общих собраний собственников помещений в многоквартирных домах, оформленными соответствующими протоколами, и решениями собственников иных зданий и сооружений, расположенных в границах дворовой территории.</w:t>
      </w:r>
    </w:p>
    <w:p w:rsidR="00C85216" w:rsidRPr="00FA3E69" w:rsidRDefault="00C85216" w:rsidP="00FA3E69">
      <w:pPr>
        <w:widowControl w:val="0"/>
        <w:autoSpaceDE w:val="0"/>
        <w:autoSpaceDN w:val="0"/>
        <w:adjustRightInd w:val="0"/>
        <w:ind w:firstLine="709"/>
        <w:jc w:val="both"/>
      </w:pPr>
      <w:bookmarkStart w:id="31" w:name="sub_4022"/>
      <w:bookmarkEnd w:id="30"/>
      <w:r w:rsidRPr="00FA3E69">
        <w:t xml:space="preserve">2.2. На собраниях собственников помещений в многоквартирных домах обсуждаются условия о трудовом (не денежном) участии собственников помещений в многоквартирных домах в мероприятиях по благоустройству дворовой территории. Решение о выбранных работах также включается в протоколы общих собраний собственников помещений </w:t>
      </w:r>
      <w:r w:rsidR="00F43E61">
        <w:t xml:space="preserve">                        </w:t>
      </w:r>
      <w:r w:rsidRPr="00FA3E69">
        <w:t>в многоквартирных домах.</w:t>
      </w:r>
    </w:p>
    <w:p w:rsidR="00C85216" w:rsidRPr="00FA3E69" w:rsidRDefault="00C85216" w:rsidP="00FA3E69">
      <w:pPr>
        <w:widowControl w:val="0"/>
        <w:autoSpaceDE w:val="0"/>
        <w:autoSpaceDN w:val="0"/>
        <w:adjustRightInd w:val="0"/>
        <w:ind w:firstLine="709"/>
        <w:jc w:val="both"/>
      </w:pPr>
      <w:bookmarkStart w:id="32" w:name="sub_4023"/>
      <w:bookmarkEnd w:id="31"/>
      <w:r w:rsidRPr="00FA3E69">
        <w:t>2.3. Трудовое участие граждан может быть в виде следующих мероприятий:</w:t>
      </w:r>
    </w:p>
    <w:bookmarkEnd w:id="32"/>
    <w:p w:rsidR="00C85216" w:rsidRPr="00FA3E69" w:rsidRDefault="00C85216" w:rsidP="00FA3E69">
      <w:pPr>
        <w:widowControl w:val="0"/>
        <w:autoSpaceDE w:val="0"/>
        <w:autoSpaceDN w:val="0"/>
        <w:adjustRightInd w:val="0"/>
        <w:ind w:firstLine="709"/>
        <w:jc w:val="both"/>
      </w:pPr>
      <w:r w:rsidRPr="00FA3E69">
        <w:t>субботники;</w:t>
      </w:r>
    </w:p>
    <w:p w:rsidR="00C85216" w:rsidRPr="00FA3E69" w:rsidRDefault="00C85216" w:rsidP="00FA3E69">
      <w:pPr>
        <w:widowControl w:val="0"/>
        <w:autoSpaceDE w:val="0"/>
        <w:autoSpaceDN w:val="0"/>
        <w:adjustRightInd w:val="0"/>
        <w:ind w:firstLine="709"/>
        <w:jc w:val="both"/>
      </w:pPr>
      <w:r w:rsidRPr="00FA3E69">
        <w:t>подготовка территории к началу работ (земляные работы);</w:t>
      </w:r>
    </w:p>
    <w:p w:rsidR="00C85216" w:rsidRPr="00FA3E69" w:rsidRDefault="00C85216" w:rsidP="00FA3E69">
      <w:pPr>
        <w:widowControl w:val="0"/>
        <w:autoSpaceDE w:val="0"/>
        <w:autoSpaceDN w:val="0"/>
        <w:adjustRightInd w:val="0"/>
        <w:ind w:firstLine="709"/>
        <w:jc w:val="both"/>
      </w:pPr>
      <w:r w:rsidRPr="00FA3E69">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C85216" w:rsidRPr="00FA3E69" w:rsidRDefault="00C85216" w:rsidP="00FA3E69">
      <w:pPr>
        <w:widowControl w:val="0"/>
        <w:autoSpaceDE w:val="0"/>
        <w:autoSpaceDN w:val="0"/>
        <w:adjustRightInd w:val="0"/>
        <w:ind w:firstLine="709"/>
        <w:jc w:val="both"/>
      </w:pPr>
      <w:r w:rsidRPr="00FA3E69">
        <w:t>участие в озеленении территории - высадка растений, создание клумб, уборка территории;</w:t>
      </w:r>
    </w:p>
    <w:p w:rsidR="00C85216" w:rsidRPr="00FA3E69" w:rsidRDefault="00C85216" w:rsidP="00FA3E69">
      <w:pPr>
        <w:widowControl w:val="0"/>
        <w:autoSpaceDE w:val="0"/>
        <w:autoSpaceDN w:val="0"/>
        <w:adjustRightInd w:val="0"/>
        <w:ind w:firstLine="709"/>
        <w:jc w:val="both"/>
      </w:pPr>
      <w:r w:rsidRPr="00FA3E69">
        <w:t>обеспечение благоприятных условий для работников подрядной организации, выполняющей работы.</w:t>
      </w:r>
    </w:p>
    <w:p w:rsidR="00C85216" w:rsidRPr="00FA3E69" w:rsidRDefault="00C85216" w:rsidP="00FA3E69">
      <w:pPr>
        <w:widowControl w:val="0"/>
        <w:autoSpaceDE w:val="0"/>
        <w:autoSpaceDN w:val="0"/>
        <w:adjustRightInd w:val="0"/>
        <w:ind w:firstLine="709"/>
        <w:jc w:val="both"/>
      </w:pPr>
      <w:bookmarkStart w:id="33" w:name="sub_4024"/>
      <w:r w:rsidRPr="00FA3E69">
        <w:lastRenderedPageBreak/>
        <w:t xml:space="preserve">2.4. Информация о начале реализации мероприятий по благоустройству (конкретная дата, место проведения, памятка и другие материалы) размещается на </w:t>
      </w:r>
      <w:hyperlink r:id="rId12" w:history="1">
        <w:r w:rsidRPr="00F43E61">
          <w:t>официальном сайте</w:t>
        </w:r>
      </w:hyperlink>
      <w:r w:rsidRPr="00FA3E69">
        <w:t xml:space="preserve"> органов местного самоуправления администрации Кондинского района (далее - официальный сайт) в информаци</w:t>
      </w:r>
      <w:r w:rsidR="00F43E61">
        <w:t>онно-телекоммуникационной сети «</w:t>
      </w:r>
      <w:r w:rsidRPr="00FA3E69">
        <w:t>Интернет</w:t>
      </w:r>
      <w:r w:rsidR="00F43E61">
        <w:t>»</w:t>
      </w:r>
      <w:r w:rsidRPr="00FA3E69">
        <w:t>, а также непосредственно в многоквартирных домах на информационных стендах.</w:t>
      </w:r>
    </w:p>
    <w:p w:rsidR="00C85216" w:rsidRPr="00FA3E69" w:rsidRDefault="00C85216" w:rsidP="00FA3E69">
      <w:pPr>
        <w:widowControl w:val="0"/>
        <w:autoSpaceDE w:val="0"/>
        <w:autoSpaceDN w:val="0"/>
        <w:adjustRightInd w:val="0"/>
        <w:ind w:firstLine="709"/>
        <w:jc w:val="both"/>
      </w:pPr>
      <w:bookmarkStart w:id="34" w:name="sub_4025"/>
      <w:bookmarkEnd w:id="33"/>
      <w:r w:rsidRPr="00FA3E69">
        <w:t xml:space="preserve">2.5. В качестве подтверждения трудового участия заинтересованных лиц советы многоквартирных домов либо организация, осуществляющая управление многоквартирным домом (далее - управляющая организация), представляет в общественную комиссию соответствующий отчет о проведении мероприятий с трудовым участием граждан </w:t>
      </w:r>
      <w:r w:rsidR="00F43E61">
        <w:t xml:space="preserve">                         </w:t>
      </w:r>
      <w:r w:rsidRPr="00FA3E69">
        <w:t>с приложением фот</w:t>
      </w:r>
      <w:proofErr w:type="gramStart"/>
      <w:r w:rsidRPr="00FA3E69">
        <w:t>о-</w:t>
      </w:r>
      <w:proofErr w:type="gramEnd"/>
      <w:r w:rsidRPr="00FA3E69">
        <w:t xml:space="preserve"> и (или) видеоматериалов.</w:t>
      </w:r>
    </w:p>
    <w:p w:rsidR="00C85216" w:rsidRPr="00FA3E69" w:rsidRDefault="00C85216" w:rsidP="00FA3E69">
      <w:pPr>
        <w:widowControl w:val="0"/>
        <w:autoSpaceDE w:val="0"/>
        <w:autoSpaceDN w:val="0"/>
        <w:adjustRightInd w:val="0"/>
        <w:ind w:firstLine="709"/>
        <w:jc w:val="both"/>
      </w:pPr>
      <w:bookmarkStart w:id="35" w:name="sub_4026"/>
      <w:bookmarkEnd w:id="34"/>
      <w:r w:rsidRPr="00FA3E69">
        <w:t xml:space="preserve">2.6. Организация финансового участия осуществляется заинтересованными лицами </w:t>
      </w:r>
      <w:r w:rsidR="00F43E61">
        <w:t xml:space="preserve">                </w:t>
      </w:r>
      <w:r w:rsidRPr="00FA3E69">
        <w:t>в соответствии с решениями общих собраний собственников помещений в многоквартирных домах, оформленными соответствующими протоколами, и решениями собственников иных зданий и сооружений, расположенных в границах дворовой территори</w:t>
      </w:r>
      <w:r w:rsidR="00183DF5" w:rsidRPr="00FA3E69">
        <w:t>и, в объеме не менее 5%</w:t>
      </w:r>
      <w:r w:rsidRPr="00FA3E69">
        <w:t xml:space="preserve"> от стоимости мероприятий по благоустройству дворовой территории.</w:t>
      </w:r>
    </w:p>
    <w:p w:rsidR="00C85216" w:rsidRPr="00FA3E69" w:rsidRDefault="00C85216" w:rsidP="00FA3E69">
      <w:pPr>
        <w:pStyle w:val="ConsPlusNormal"/>
        <w:ind w:firstLine="709"/>
        <w:jc w:val="both"/>
        <w:rPr>
          <w:rFonts w:ascii="Times New Roman" w:hAnsi="Times New Roman" w:cs="Times New Roman"/>
          <w:sz w:val="24"/>
          <w:szCs w:val="24"/>
        </w:rPr>
      </w:pPr>
      <w:bookmarkStart w:id="36" w:name="sub_4027"/>
      <w:bookmarkEnd w:id="35"/>
      <w:r w:rsidRPr="00FA3E69">
        <w:rPr>
          <w:rFonts w:ascii="Times New Roman" w:hAnsi="Times New Roman" w:cs="Times New Roman"/>
          <w:sz w:val="24"/>
          <w:szCs w:val="24"/>
        </w:rPr>
        <w:t xml:space="preserve">2.7. </w:t>
      </w:r>
      <w:bookmarkEnd w:id="36"/>
      <w:r w:rsidRPr="00FA3E69">
        <w:rPr>
          <w:rFonts w:ascii="Times New Roman" w:hAnsi="Times New Roman" w:cs="Times New Roman"/>
          <w:sz w:val="24"/>
          <w:szCs w:val="24"/>
        </w:rPr>
        <w:t xml:space="preserve">Организация финансового участия осуществляется заинтересованными лицами </w:t>
      </w:r>
      <w:r w:rsidR="00F43E61">
        <w:rPr>
          <w:rFonts w:ascii="Times New Roman" w:hAnsi="Times New Roman" w:cs="Times New Roman"/>
          <w:sz w:val="24"/>
          <w:szCs w:val="24"/>
        </w:rPr>
        <w:t xml:space="preserve">                  </w:t>
      </w:r>
      <w:r w:rsidRPr="00FA3E69">
        <w:rPr>
          <w:rFonts w:ascii="Times New Roman" w:hAnsi="Times New Roman" w:cs="Times New Roman"/>
          <w:sz w:val="24"/>
          <w:szCs w:val="24"/>
        </w:rPr>
        <w:t xml:space="preserve">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w:t>
      </w:r>
      <w:r w:rsidR="00F43E61">
        <w:rPr>
          <w:rFonts w:ascii="Times New Roman" w:hAnsi="Times New Roman" w:cs="Times New Roman"/>
          <w:sz w:val="24"/>
          <w:szCs w:val="24"/>
        </w:rPr>
        <w:t xml:space="preserve">                                      </w:t>
      </w:r>
      <w:r w:rsidRPr="00FA3E69">
        <w:rPr>
          <w:rFonts w:ascii="Times New Roman" w:hAnsi="Times New Roman" w:cs="Times New Roman"/>
          <w:sz w:val="24"/>
          <w:szCs w:val="24"/>
        </w:rPr>
        <w:t xml:space="preserve">в многоквартирном доме, в объеме не менее установленного муниципальной программой Кондинского района </w:t>
      </w:r>
      <w:r w:rsidR="00F43E61">
        <w:rPr>
          <w:rFonts w:ascii="Times New Roman" w:hAnsi="Times New Roman" w:cs="Times New Roman"/>
          <w:color w:val="000000"/>
          <w:sz w:val="24"/>
          <w:szCs w:val="24"/>
        </w:rPr>
        <w:t>«</w:t>
      </w:r>
      <w:r w:rsidRPr="00FA3E69">
        <w:rPr>
          <w:rFonts w:ascii="Times New Roman" w:hAnsi="Times New Roman" w:cs="Times New Roman"/>
          <w:color w:val="000000"/>
          <w:sz w:val="24"/>
          <w:szCs w:val="24"/>
        </w:rPr>
        <w:t>Пространственное развитие и формирование комфортной городской среды</w:t>
      </w:r>
      <w:r w:rsidR="00F43E61">
        <w:rPr>
          <w:rFonts w:ascii="Times New Roman" w:hAnsi="Times New Roman" w:cs="Times New Roman"/>
          <w:color w:val="000000"/>
          <w:sz w:val="24"/>
          <w:szCs w:val="24"/>
        </w:rPr>
        <w:t>»</w:t>
      </w:r>
      <w:r w:rsidRPr="00FA3E69">
        <w:rPr>
          <w:rFonts w:ascii="Times New Roman" w:hAnsi="Times New Roman" w:cs="Times New Roman"/>
          <w:sz w:val="24"/>
          <w:szCs w:val="24"/>
        </w:rPr>
        <w:t>.</w:t>
      </w:r>
    </w:p>
    <w:p w:rsidR="00C85216" w:rsidRPr="00FA3E69" w:rsidRDefault="00C85216" w:rsidP="00FA3E69">
      <w:pPr>
        <w:pStyle w:val="ConsPlusNormal"/>
        <w:ind w:firstLine="709"/>
        <w:jc w:val="both"/>
        <w:rPr>
          <w:rFonts w:ascii="Times New Roman" w:hAnsi="Times New Roman" w:cs="Times New Roman"/>
          <w:sz w:val="24"/>
          <w:szCs w:val="24"/>
        </w:rPr>
      </w:pPr>
      <w:r w:rsidRPr="00FA3E69">
        <w:rPr>
          <w:rFonts w:ascii="Times New Roman" w:hAnsi="Times New Roman" w:cs="Times New Roman"/>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муниципального учреждения, с указанием в назначении платежа номера дома и улицы населенного пункта.</w:t>
      </w:r>
    </w:p>
    <w:p w:rsidR="00C85216" w:rsidRPr="00FA3E69" w:rsidRDefault="00C85216" w:rsidP="00FA3E69">
      <w:pPr>
        <w:pStyle w:val="ConsPlusNormal"/>
        <w:ind w:firstLine="709"/>
        <w:jc w:val="both"/>
        <w:rPr>
          <w:rFonts w:ascii="Times New Roman" w:hAnsi="Times New Roman" w:cs="Times New Roman"/>
          <w:sz w:val="24"/>
          <w:szCs w:val="24"/>
        </w:rPr>
      </w:pPr>
      <w:r w:rsidRPr="00FA3E69">
        <w:rPr>
          <w:rFonts w:ascii="Times New Roman" w:hAnsi="Times New Roman" w:cs="Times New Roman"/>
          <w:sz w:val="24"/>
          <w:szCs w:val="24"/>
        </w:rPr>
        <w:t>2.9. Финансовое участие заинтересованных физических лиц может быть также организовано посредством сбора денежных сре</w:t>
      </w:r>
      <w:proofErr w:type="gramStart"/>
      <w:r w:rsidRPr="00FA3E69">
        <w:rPr>
          <w:rFonts w:ascii="Times New Roman" w:hAnsi="Times New Roman" w:cs="Times New Roman"/>
          <w:sz w:val="24"/>
          <w:szCs w:val="24"/>
        </w:rPr>
        <w:t>дств с в</w:t>
      </w:r>
      <w:proofErr w:type="gramEnd"/>
      <w:r w:rsidRPr="00FA3E69">
        <w:rPr>
          <w:rFonts w:ascii="Times New Roman" w:hAnsi="Times New Roman" w:cs="Times New Roman"/>
          <w:sz w:val="24"/>
          <w:szCs w:val="24"/>
        </w:rPr>
        <w:t>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 в ежемесячный платежный счет на оплату жилищно-коммунальных услуг.</w:t>
      </w:r>
    </w:p>
    <w:p w:rsidR="00C85216" w:rsidRPr="00FA3E69" w:rsidRDefault="00C85216" w:rsidP="00FA3E69">
      <w:pPr>
        <w:pStyle w:val="ConsPlusNormal"/>
        <w:ind w:firstLine="709"/>
        <w:jc w:val="both"/>
        <w:rPr>
          <w:rFonts w:ascii="Times New Roman" w:hAnsi="Times New Roman" w:cs="Times New Roman"/>
          <w:sz w:val="24"/>
          <w:szCs w:val="24"/>
        </w:rPr>
      </w:pPr>
      <w:r w:rsidRPr="00FA3E69">
        <w:rPr>
          <w:rFonts w:ascii="Times New Roman" w:hAnsi="Times New Roman" w:cs="Times New Roman"/>
          <w:sz w:val="24"/>
          <w:szCs w:val="24"/>
        </w:rPr>
        <w:t xml:space="preserve">2.10. Уплаченные средства заинтересованных физических лиц подлежат внесению </w:t>
      </w:r>
      <w:r w:rsidR="00F43E61">
        <w:rPr>
          <w:rFonts w:ascii="Times New Roman" w:hAnsi="Times New Roman" w:cs="Times New Roman"/>
          <w:sz w:val="24"/>
          <w:szCs w:val="24"/>
        </w:rPr>
        <w:t xml:space="preserve">                     </w:t>
      </w:r>
      <w:r w:rsidRPr="00FA3E69">
        <w:rPr>
          <w:rFonts w:ascii="Times New Roman" w:hAnsi="Times New Roman" w:cs="Times New Roman"/>
          <w:sz w:val="24"/>
          <w:szCs w:val="24"/>
        </w:rPr>
        <w:t>на лицевой счет муниципального учреждения, открытый в органах Федерального казначейства Российской Федерации, с указанием в назначении платежа номера дома</w:t>
      </w:r>
      <w:r w:rsidR="00F43E61">
        <w:rPr>
          <w:rFonts w:ascii="Times New Roman" w:hAnsi="Times New Roman" w:cs="Times New Roman"/>
          <w:sz w:val="24"/>
          <w:szCs w:val="24"/>
        </w:rPr>
        <w:t xml:space="preserve">                   </w:t>
      </w:r>
      <w:r w:rsidRPr="00FA3E69">
        <w:rPr>
          <w:rFonts w:ascii="Times New Roman" w:hAnsi="Times New Roman" w:cs="Times New Roman"/>
          <w:sz w:val="24"/>
          <w:szCs w:val="24"/>
        </w:rPr>
        <w:t xml:space="preserve"> и улицы населенного пункта.</w:t>
      </w:r>
    </w:p>
    <w:p w:rsidR="00C85216" w:rsidRDefault="00C85216" w:rsidP="00FA3E69">
      <w:pPr>
        <w:widowControl w:val="0"/>
        <w:autoSpaceDE w:val="0"/>
        <w:autoSpaceDN w:val="0"/>
        <w:adjustRightInd w:val="0"/>
        <w:ind w:firstLine="709"/>
        <w:jc w:val="both"/>
      </w:pPr>
      <w:r w:rsidRPr="00FA3E69">
        <w:t>2.11. Доля финансового и (или) трудового участия заинтересованных лиц определяется на общем собрании собственников помещений в многоквартирном доме</w:t>
      </w:r>
      <w:r w:rsidR="00F43E61">
        <w:t>.</w:t>
      </w:r>
    </w:p>
    <w:p w:rsidR="00F43E61" w:rsidRPr="00FA3E69" w:rsidRDefault="00F43E61" w:rsidP="00FA3E69">
      <w:pPr>
        <w:widowControl w:val="0"/>
        <w:autoSpaceDE w:val="0"/>
        <w:autoSpaceDN w:val="0"/>
        <w:adjustRightInd w:val="0"/>
        <w:ind w:firstLine="709"/>
        <w:jc w:val="both"/>
        <w:rPr>
          <w:color w:val="000000"/>
        </w:rPr>
      </w:pPr>
    </w:p>
    <w:p w:rsidR="00C85216" w:rsidRPr="00F43E61" w:rsidRDefault="006B2229" w:rsidP="00F43E61">
      <w:pPr>
        <w:widowControl w:val="0"/>
        <w:autoSpaceDE w:val="0"/>
        <w:autoSpaceDN w:val="0"/>
        <w:adjustRightInd w:val="0"/>
        <w:jc w:val="center"/>
        <w:outlineLvl w:val="0"/>
        <w:rPr>
          <w:bCs/>
        </w:rPr>
      </w:pPr>
      <w:bookmarkStart w:id="37" w:name="sub_4003"/>
      <w:r>
        <w:rPr>
          <w:bCs/>
        </w:rPr>
        <w:t>Статья 3</w:t>
      </w:r>
      <w:r w:rsidR="00C85216" w:rsidRPr="00F43E61">
        <w:rPr>
          <w:bCs/>
        </w:rPr>
        <w:t>. Условия аккумулирования и расходования средств</w:t>
      </w:r>
    </w:p>
    <w:bookmarkEnd w:id="37"/>
    <w:p w:rsidR="00C85216" w:rsidRPr="00FA3E69" w:rsidRDefault="00C85216" w:rsidP="00FA3E69">
      <w:pPr>
        <w:widowControl w:val="0"/>
        <w:autoSpaceDE w:val="0"/>
        <w:autoSpaceDN w:val="0"/>
        <w:adjustRightInd w:val="0"/>
        <w:ind w:firstLine="709"/>
        <w:jc w:val="both"/>
      </w:pPr>
    </w:p>
    <w:p w:rsidR="00C85216" w:rsidRPr="00FA3E69" w:rsidRDefault="00C85216" w:rsidP="00FA3E69">
      <w:pPr>
        <w:suppressAutoHyphens/>
        <w:ind w:firstLine="709"/>
        <w:jc w:val="both"/>
      </w:pPr>
      <w:r w:rsidRPr="00FA3E69">
        <w:t xml:space="preserve">3.1. Информацию о поступивших (поступающих) денежных средствах муниципальное учреждение размещает (обновляет) на сайте органов местного самоуправления Кондинского района в информационно-телекоммуникационной сети </w:t>
      </w:r>
      <w:r w:rsidR="00F43E61">
        <w:t>«</w:t>
      </w:r>
      <w:r w:rsidRPr="00FA3E69">
        <w:t>Интернет</w:t>
      </w:r>
      <w:r w:rsidR="00F43E61">
        <w:t>»</w:t>
      </w:r>
      <w:r w:rsidRPr="00FA3E69">
        <w:t xml:space="preserve"> в течение каждой рабочей недели в разрезе улицы и номера дома населенного пункта.</w:t>
      </w:r>
    </w:p>
    <w:p w:rsidR="00C85216" w:rsidRPr="00FA3E69" w:rsidRDefault="00C85216" w:rsidP="00FA3E69">
      <w:pPr>
        <w:suppressAutoHyphens/>
        <w:ind w:firstLine="709"/>
        <w:jc w:val="both"/>
      </w:pPr>
      <w:r w:rsidRPr="00FA3E69">
        <w:t xml:space="preserve">Информация размещается в разделе (баннер) </w:t>
      </w:r>
      <w:r w:rsidR="00F43E61">
        <w:t>«</w:t>
      </w:r>
      <w:r w:rsidRPr="00FA3E69">
        <w:t>Жилье и городская среда</w:t>
      </w:r>
      <w:r w:rsidR="00F43E61">
        <w:t>»</w:t>
      </w:r>
      <w:r w:rsidRPr="00FA3E69">
        <w:t xml:space="preserve"> главной страницы сайта.</w:t>
      </w:r>
    </w:p>
    <w:p w:rsidR="00C85216" w:rsidRPr="00FA3E69" w:rsidRDefault="00C85216" w:rsidP="00FA3E69">
      <w:pPr>
        <w:suppressAutoHyphens/>
        <w:ind w:firstLine="709"/>
        <w:jc w:val="both"/>
      </w:pPr>
      <w:r w:rsidRPr="00FA3E69">
        <w:t>3.2. Муниципальное учреждение обеспечивает ежемесячное направление данных</w:t>
      </w:r>
      <w:r w:rsidR="00B13DC0">
        <w:t xml:space="preserve">                  </w:t>
      </w:r>
      <w:r w:rsidRPr="00FA3E69">
        <w:t xml:space="preserve">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C85216" w:rsidRPr="00FA3E69" w:rsidRDefault="00C85216" w:rsidP="00FA3E69">
      <w:pPr>
        <w:suppressAutoHyphens/>
        <w:ind w:firstLine="709"/>
        <w:jc w:val="both"/>
      </w:pPr>
      <w:r w:rsidRPr="00FA3E69">
        <w:lastRenderedPageBreak/>
        <w:t>3.3. Расходование аккумулированных денежных средств заинтересованных лиц осуществляется в соответствии с условиями контрактов, соглашений, заключенных</w:t>
      </w:r>
      <w:r w:rsidR="00B13DC0">
        <w:t xml:space="preserve">                         </w:t>
      </w:r>
      <w:r w:rsidRPr="00FA3E69">
        <w:t xml:space="preserve"> в соответствии с законодательством Российской Федерации.</w:t>
      </w:r>
    </w:p>
    <w:p w:rsidR="00C85216" w:rsidRPr="00944A67" w:rsidRDefault="00C85216" w:rsidP="00FA3E69">
      <w:pPr>
        <w:suppressAutoHyphens/>
        <w:ind w:firstLine="709"/>
        <w:jc w:val="both"/>
      </w:pPr>
    </w:p>
    <w:p w:rsidR="00C85216" w:rsidRPr="00944A67" w:rsidRDefault="006B2229" w:rsidP="00944A67">
      <w:pPr>
        <w:widowControl w:val="0"/>
        <w:autoSpaceDE w:val="0"/>
        <w:autoSpaceDN w:val="0"/>
        <w:adjustRightInd w:val="0"/>
        <w:jc w:val="center"/>
        <w:outlineLvl w:val="0"/>
        <w:rPr>
          <w:bCs/>
        </w:rPr>
      </w:pPr>
      <w:bookmarkStart w:id="38" w:name="sub_4004"/>
      <w:r>
        <w:rPr>
          <w:bCs/>
        </w:rPr>
        <w:t>Статья 4</w:t>
      </w:r>
      <w:bookmarkStart w:id="39" w:name="_GoBack"/>
      <w:bookmarkEnd w:id="39"/>
      <w:r w:rsidR="00C85216" w:rsidRPr="00944A67">
        <w:rPr>
          <w:bCs/>
        </w:rPr>
        <w:t xml:space="preserve">. </w:t>
      </w:r>
      <w:proofErr w:type="gramStart"/>
      <w:r w:rsidR="00C85216" w:rsidRPr="00944A67">
        <w:rPr>
          <w:bCs/>
        </w:rPr>
        <w:t>Контроль за</w:t>
      </w:r>
      <w:proofErr w:type="gramEnd"/>
      <w:r w:rsidR="0068433C" w:rsidRPr="00944A67">
        <w:rPr>
          <w:bCs/>
        </w:rPr>
        <w:t xml:space="preserve"> соблюдением условий </w:t>
      </w:r>
      <w:r w:rsidR="00C85216" w:rsidRPr="00944A67">
        <w:rPr>
          <w:bCs/>
        </w:rPr>
        <w:t>Порядка</w:t>
      </w:r>
    </w:p>
    <w:bookmarkEnd w:id="38"/>
    <w:p w:rsidR="00C85216" w:rsidRPr="00FA3E69" w:rsidRDefault="00C85216" w:rsidP="00FA3E69">
      <w:pPr>
        <w:widowControl w:val="0"/>
        <w:autoSpaceDE w:val="0"/>
        <w:autoSpaceDN w:val="0"/>
        <w:adjustRightInd w:val="0"/>
        <w:ind w:firstLine="709"/>
        <w:jc w:val="both"/>
      </w:pPr>
    </w:p>
    <w:p w:rsidR="00C85216" w:rsidRPr="00FA3E69" w:rsidRDefault="00C85216" w:rsidP="00FA3E69">
      <w:pPr>
        <w:widowControl w:val="0"/>
        <w:autoSpaceDE w:val="0"/>
        <w:autoSpaceDN w:val="0"/>
        <w:adjustRightInd w:val="0"/>
        <w:ind w:firstLine="709"/>
        <w:jc w:val="both"/>
      </w:pPr>
      <w:bookmarkStart w:id="40" w:name="sub_4041"/>
      <w:r w:rsidRPr="00FA3E69">
        <w:t xml:space="preserve">4.1. </w:t>
      </w:r>
      <w:proofErr w:type="gramStart"/>
      <w:r w:rsidRPr="00FA3E69">
        <w:t>Контроль за</w:t>
      </w:r>
      <w:proofErr w:type="gramEnd"/>
      <w:r w:rsidRPr="00FA3E69">
        <w:t xml:space="preserve"> целевым расходованием аккумулированных денежных средств заинтересованных лиц осуществляется органом муниципального финансового контроля.</w:t>
      </w:r>
    </w:p>
    <w:p w:rsidR="00C85216" w:rsidRPr="00FA3E69" w:rsidRDefault="00C85216" w:rsidP="00FA3E69">
      <w:pPr>
        <w:widowControl w:val="0"/>
        <w:autoSpaceDE w:val="0"/>
        <w:autoSpaceDN w:val="0"/>
        <w:adjustRightInd w:val="0"/>
        <w:ind w:firstLine="709"/>
        <w:jc w:val="both"/>
      </w:pPr>
      <w:bookmarkStart w:id="41" w:name="sub_4042"/>
      <w:bookmarkEnd w:id="40"/>
      <w:r w:rsidRPr="00FA3E69">
        <w:t xml:space="preserve">4.2. Уполномоченное предприятие обеспечивает возврат аккумулированных денежных средств заинтересованным </w:t>
      </w:r>
      <w:proofErr w:type="gramStart"/>
      <w:r w:rsidRPr="00FA3E69">
        <w:t>лицам</w:t>
      </w:r>
      <w:proofErr w:type="gramEnd"/>
      <w:r w:rsidRPr="00FA3E69">
        <w:t xml:space="preserve"> пропорционально внесенным средствам </w:t>
      </w:r>
      <w:r w:rsidR="00944A67">
        <w:t xml:space="preserve">                         </w:t>
      </w:r>
      <w:r w:rsidRPr="00FA3E69">
        <w:t>в срок до 31 декабря текущего года при условии:</w:t>
      </w:r>
    </w:p>
    <w:bookmarkEnd w:id="41"/>
    <w:p w:rsidR="00C85216" w:rsidRPr="00FA3E69" w:rsidRDefault="00C85216" w:rsidP="00FA3E69">
      <w:pPr>
        <w:widowControl w:val="0"/>
        <w:autoSpaceDE w:val="0"/>
        <w:autoSpaceDN w:val="0"/>
        <w:adjustRightInd w:val="0"/>
        <w:ind w:firstLine="709"/>
        <w:jc w:val="both"/>
      </w:pPr>
      <w:r w:rsidRPr="00FA3E69">
        <w:t>экономии денежных средств по итогам проведения конкурсных процедур;</w:t>
      </w:r>
    </w:p>
    <w:p w:rsidR="00C85216" w:rsidRPr="00FA3E69" w:rsidRDefault="00C85216" w:rsidP="00FA3E69">
      <w:pPr>
        <w:widowControl w:val="0"/>
        <w:autoSpaceDE w:val="0"/>
        <w:autoSpaceDN w:val="0"/>
        <w:adjustRightInd w:val="0"/>
        <w:ind w:firstLine="709"/>
        <w:jc w:val="both"/>
      </w:pPr>
      <w:r w:rsidRPr="00FA3E69">
        <w:t>неисполнения работ по благоустройству дворовой территории по вине подрядной организации;</w:t>
      </w:r>
    </w:p>
    <w:p w:rsidR="00C85216" w:rsidRPr="00FA3E69" w:rsidRDefault="00C85216" w:rsidP="00FA3E69">
      <w:pPr>
        <w:widowControl w:val="0"/>
        <w:autoSpaceDE w:val="0"/>
        <w:autoSpaceDN w:val="0"/>
        <w:adjustRightInd w:val="0"/>
        <w:ind w:firstLine="709"/>
        <w:jc w:val="both"/>
      </w:pPr>
      <w:r w:rsidRPr="00FA3E69">
        <w:t>непредставления заинтересованными лицами доступа к проведению благоустройства дворовой территории;</w:t>
      </w:r>
    </w:p>
    <w:p w:rsidR="00C85216" w:rsidRPr="00FA3E69" w:rsidRDefault="00C85216" w:rsidP="00FA3E69">
      <w:pPr>
        <w:widowControl w:val="0"/>
        <w:autoSpaceDE w:val="0"/>
        <w:autoSpaceDN w:val="0"/>
        <w:adjustRightInd w:val="0"/>
        <w:ind w:firstLine="709"/>
        <w:jc w:val="both"/>
      </w:pPr>
      <w:r w:rsidRPr="00FA3E69">
        <w:t>возникновения обстоятельств непреодолимой силы;</w:t>
      </w:r>
    </w:p>
    <w:p w:rsidR="00C85216" w:rsidRPr="00FA3E69" w:rsidRDefault="00C85216" w:rsidP="00FA3E69">
      <w:pPr>
        <w:widowControl w:val="0"/>
        <w:autoSpaceDE w:val="0"/>
        <w:autoSpaceDN w:val="0"/>
        <w:adjustRightInd w:val="0"/>
        <w:ind w:firstLine="709"/>
        <w:jc w:val="both"/>
      </w:pPr>
      <w:r w:rsidRPr="00FA3E69">
        <w:t>возникновения иных случаев, предусмотренных действующим законодательством.</w:t>
      </w:r>
    </w:p>
    <w:p w:rsidR="00C85216" w:rsidRPr="009B1752" w:rsidRDefault="00C85216" w:rsidP="00C85216">
      <w:pPr>
        <w:suppressAutoHyphens/>
        <w:rPr>
          <w:color w:val="000000"/>
          <w:szCs w:val="16"/>
        </w:rPr>
      </w:pPr>
    </w:p>
    <w:p w:rsidR="00C85216" w:rsidRDefault="00C85216" w:rsidP="00C85216">
      <w:pPr>
        <w:suppressAutoHyphens/>
        <w:jc w:val="right"/>
        <w:rPr>
          <w:color w:val="000000"/>
          <w:sz w:val="22"/>
          <w:szCs w:val="16"/>
        </w:rPr>
      </w:pPr>
    </w:p>
    <w:p w:rsidR="00C85216" w:rsidRDefault="00C85216"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944A67">
      <w:pPr>
        <w:suppressAutoHyphens/>
        <w:rPr>
          <w:color w:val="000000"/>
          <w:sz w:val="22"/>
          <w:szCs w:val="16"/>
        </w:rPr>
      </w:pPr>
    </w:p>
    <w:p w:rsidR="00944A67" w:rsidRDefault="00944A67" w:rsidP="00944A67">
      <w:pPr>
        <w:suppressAutoHyphens/>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C85216">
      <w:pPr>
        <w:suppressAutoHyphens/>
        <w:jc w:val="right"/>
        <w:rPr>
          <w:color w:val="000000"/>
          <w:sz w:val="22"/>
          <w:szCs w:val="16"/>
        </w:rPr>
      </w:pPr>
    </w:p>
    <w:p w:rsidR="000431C9" w:rsidRDefault="000431C9" w:rsidP="000431C9">
      <w:pPr>
        <w:shd w:val="clear" w:color="auto" w:fill="FFFFFF"/>
        <w:tabs>
          <w:tab w:val="left" w:pos="4962"/>
        </w:tabs>
        <w:autoSpaceDE w:val="0"/>
        <w:autoSpaceDN w:val="0"/>
        <w:adjustRightInd w:val="0"/>
        <w:ind w:left="4962"/>
      </w:pPr>
      <w:r w:rsidRPr="00953EC8">
        <w:lastRenderedPageBreak/>
        <w:t>Приложение</w:t>
      </w:r>
      <w:r>
        <w:t xml:space="preserve"> 4</w:t>
      </w:r>
    </w:p>
    <w:p w:rsidR="000431C9" w:rsidRPr="00953EC8" w:rsidRDefault="000431C9" w:rsidP="000431C9">
      <w:pPr>
        <w:shd w:val="clear" w:color="auto" w:fill="FFFFFF"/>
        <w:tabs>
          <w:tab w:val="left" w:pos="4962"/>
        </w:tabs>
        <w:autoSpaceDE w:val="0"/>
        <w:autoSpaceDN w:val="0"/>
        <w:adjustRightInd w:val="0"/>
        <w:ind w:left="4962"/>
      </w:pPr>
      <w:r w:rsidRPr="00953EC8">
        <w:t>к постановлению администрации района</w:t>
      </w:r>
    </w:p>
    <w:p w:rsidR="000431C9" w:rsidRDefault="000431C9" w:rsidP="000431C9">
      <w:pPr>
        <w:suppressAutoHyphens/>
        <w:ind w:left="4962"/>
        <w:rPr>
          <w:color w:val="000000"/>
          <w:sz w:val="22"/>
          <w:szCs w:val="16"/>
        </w:rPr>
      </w:pPr>
      <w:r>
        <w:t>от 25.08.2025 № 921</w:t>
      </w:r>
    </w:p>
    <w:p w:rsidR="00C85216" w:rsidRPr="00FC1F37" w:rsidRDefault="00C85216" w:rsidP="00FC1F37">
      <w:pPr>
        <w:suppressAutoHyphens/>
        <w:ind w:firstLine="709"/>
        <w:jc w:val="both"/>
      </w:pPr>
      <w:r w:rsidRPr="00FC1F37">
        <w:t xml:space="preserve"> </w:t>
      </w:r>
    </w:p>
    <w:p w:rsidR="00C85216" w:rsidRPr="00FC1F37" w:rsidRDefault="00C85216" w:rsidP="00FC1F37">
      <w:pPr>
        <w:widowControl w:val="0"/>
        <w:autoSpaceDE w:val="0"/>
        <w:autoSpaceDN w:val="0"/>
        <w:adjustRightInd w:val="0"/>
        <w:jc w:val="center"/>
        <w:outlineLvl w:val="0"/>
        <w:rPr>
          <w:bCs/>
        </w:rPr>
      </w:pPr>
      <w:r w:rsidRPr="00FC1F37">
        <w:rPr>
          <w:bCs/>
        </w:rPr>
        <w:t>Порядок</w:t>
      </w:r>
      <w:r w:rsidRPr="00FC1F37">
        <w:rPr>
          <w:bCs/>
        </w:rPr>
        <w:br/>
        <w:t xml:space="preserve">разработки, обсуждения с заинтересованными лицами и утверждения </w:t>
      </w:r>
      <w:proofErr w:type="gramStart"/>
      <w:r w:rsidRPr="00FC1F37">
        <w:rPr>
          <w:bCs/>
        </w:rPr>
        <w:t>дизайн-проекта</w:t>
      </w:r>
      <w:proofErr w:type="gramEnd"/>
      <w:r w:rsidRPr="00FC1F37">
        <w:rPr>
          <w:bCs/>
        </w:rPr>
        <w:t xml:space="preserve"> благоустройства дворовой территории</w:t>
      </w:r>
      <w:r w:rsidR="0068433C" w:rsidRPr="00FC1F37">
        <w:rPr>
          <w:bCs/>
        </w:rPr>
        <w:t xml:space="preserve"> (далее - Порядок)</w:t>
      </w:r>
    </w:p>
    <w:p w:rsidR="00C85216" w:rsidRPr="00FC1F37" w:rsidRDefault="00C85216" w:rsidP="00FC1F37">
      <w:pPr>
        <w:widowControl w:val="0"/>
        <w:autoSpaceDE w:val="0"/>
        <w:autoSpaceDN w:val="0"/>
        <w:adjustRightInd w:val="0"/>
        <w:ind w:firstLine="709"/>
        <w:jc w:val="both"/>
      </w:pPr>
    </w:p>
    <w:p w:rsidR="00C85216" w:rsidRPr="00FC1F37" w:rsidRDefault="00C50997" w:rsidP="00FC1F37">
      <w:pPr>
        <w:widowControl w:val="0"/>
        <w:autoSpaceDE w:val="0"/>
        <w:autoSpaceDN w:val="0"/>
        <w:adjustRightInd w:val="0"/>
        <w:jc w:val="center"/>
        <w:outlineLvl w:val="0"/>
        <w:rPr>
          <w:bCs/>
        </w:rPr>
      </w:pPr>
      <w:bookmarkStart w:id="42" w:name="sub_5001"/>
      <w:r>
        <w:rPr>
          <w:bCs/>
        </w:rPr>
        <w:t>Статья 1</w:t>
      </w:r>
      <w:r w:rsidR="00C85216" w:rsidRPr="00FC1F37">
        <w:rPr>
          <w:bCs/>
        </w:rPr>
        <w:t>. Общие положения</w:t>
      </w:r>
    </w:p>
    <w:bookmarkEnd w:id="42"/>
    <w:p w:rsidR="00C85216" w:rsidRPr="00FC1F37" w:rsidRDefault="00C85216" w:rsidP="00FC1F37">
      <w:pPr>
        <w:widowControl w:val="0"/>
        <w:autoSpaceDE w:val="0"/>
        <w:autoSpaceDN w:val="0"/>
        <w:adjustRightInd w:val="0"/>
        <w:ind w:firstLine="709"/>
        <w:jc w:val="both"/>
      </w:pPr>
    </w:p>
    <w:p w:rsidR="00C85216" w:rsidRPr="00FC1F37" w:rsidRDefault="0068433C" w:rsidP="00FC1F37">
      <w:pPr>
        <w:widowControl w:val="0"/>
        <w:autoSpaceDE w:val="0"/>
        <w:autoSpaceDN w:val="0"/>
        <w:adjustRightInd w:val="0"/>
        <w:ind w:firstLine="709"/>
        <w:jc w:val="both"/>
      </w:pPr>
      <w:bookmarkStart w:id="43" w:name="sub_5011"/>
      <w:r w:rsidRPr="00FC1F37">
        <w:t xml:space="preserve">1.1. </w:t>
      </w:r>
      <w:r w:rsidR="00C85216" w:rsidRPr="00FC1F37">
        <w:t xml:space="preserve">Порядок регламентирует процедуру разработки, обсуждения </w:t>
      </w:r>
      <w:r w:rsidR="002B21DA">
        <w:t xml:space="preserve">                                           </w:t>
      </w:r>
      <w:r w:rsidR="00C85216" w:rsidRPr="00FC1F37">
        <w:t xml:space="preserve">с заинтересованными лицами и утверждения </w:t>
      </w:r>
      <w:proofErr w:type="gramStart"/>
      <w:r w:rsidR="00C85216" w:rsidRPr="00FC1F37">
        <w:t>дизайн-проекта</w:t>
      </w:r>
      <w:proofErr w:type="gramEnd"/>
      <w:r w:rsidR="00C85216" w:rsidRPr="00FC1F37">
        <w:t xml:space="preserve"> благоустройства дворовой территории, включенной в адресный перечень дворовых территорий, подлежащих благоустройству.</w:t>
      </w:r>
    </w:p>
    <w:p w:rsidR="00C85216" w:rsidRPr="00FC1F37" w:rsidRDefault="00C85216" w:rsidP="00FC1F37">
      <w:pPr>
        <w:widowControl w:val="0"/>
        <w:autoSpaceDE w:val="0"/>
        <w:autoSpaceDN w:val="0"/>
        <w:adjustRightInd w:val="0"/>
        <w:ind w:firstLine="709"/>
        <w:jc w:val="both"/>
      </w:pPr>
      <w:bookmarkStart w:id="44" w:name="sub_5012"/>
      <w:bookmarkEnd w:id="43"/>
      <w:r w:rsidRPr="00FC1F37">
        <w:t>1.2. В целях реализации Порядка используются следующие основные понятия:</w:t>
      </w:r>
    </w:p>
    <w:p w:rsidR="00C85216" w:rsidRPr="00FC1F37" w:rsidRDefault="00C85216" w:rsidP="00FC1F37">
      <w:pPr>
        <w:widowControl w:val="0"/>
        <w:autoSpaceDE w:val="0"/>
        <w:autoSpaceDN w:val="0"/>
        <w:adjustRightInd w:val="0"/>
        <w:ind w:firstLine="709"/>
        <w:jc w:val="both"/>
      </w:pPr>
      <w:bookmarkStart w:id="45" w:name="sub_5013"/>
      <w:bookmarkEnd w:id="44"/>
      <w:r w:rsidRPr="00FC1F37">
        <w:t xml:space="preserve">1.2.1. </w:t>
      </w:r>
      <w:r w:rsidRPr="00FC1F37">
        <w:rPr>
          <w:bCs/>
        </w:rPr>
        <w:t>Дизайн-проект</w:t>
      </w:r>
      <w:r w:rsidRPr="00FC1F37">
        <w:t xml:space="preserve"> - комплект документов и материалов, содержащий текстовое </w:t>
      </w:r>
      <w:r w:rsidR="002B21DA">
        <w:t xml:space="preserve">                </w:t>
      </w:r>
      <w:r w:rsidRPr="00FC1F37">
        <w:t>и визуальное описание предлагаемого проекта благоустройства дворовой территории, перечень (в том числе в виде соответствующих визуализированных изображений) элементов благоустройства, предлагаемых к размещению на соответствующей территории.</w:t>
      </w:r>
    </w:p>
    <w:bookmarkEnd w:id="45"/>
    <w:p w:rsidR="00C85216" w:rsidRPr="00FC1F37" w:rsidRDefault="00C85216" w:rsidP="00FC1F37">
      <w:pPr>
        <w:widowControl w:val="0"/>
        <w:autoSpaceDE w:val="0"/>
        <w:autoSpaceDN w:val="0"/>
        <w:adjustRightInd w:val="0"/>
        <w:ind w:firstLine="709"/>
        <w:jc w:val="both"/>
      </w:pPr>
      <w:r w:rsidRPr="00FC1F37">
        <w:t xml:space="preserve">Содержание </w:t>
      </w:r>
      <w:proofErr w:type="gramStart"/>
      <w:r w:rsidRPr="00FC1F37">
        <w:t>дизайн-проекта</w:t>
      </w:r>
      <w:proofErr w:type="gramEnd"/>
      <w:r w:rsidRPr="00FC1F37">
        <w:t xml:space="preserve">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с описанием работ и мероприятий, предлагаемых </w:t>
      </w:r>
      <w:r w:rsidR="002B21DA">
        <w:t xml:space="preserve">                  </w:t>
      </w:r>
      <w:r w:rsidRPr="00FC1F37">
        <w:t>к выполнению.</w:t>
      </w:r>
    </w:p>
    <w:p w:rsidR="00C85216" w:rsidRPr="00FC1F37" w:rsidRDefault="00C85216" w:rsidP="00FC1F37">
      <w:pPr>
        <w:widowControl w:val="0"/>
        <w:autoSpaceDE w:val="0"/>
        <w:autoSpaceDN w:val="0"/>
        <w:adjustRightInd w:val="0"/>
        <w:ind w:firstLine="709"/>
        <w:jc w:val="both"/>
      </w:pPr>
      <w:bookmarkStart w:id="46" w:name="sub_5014"/>
      <w:r w:rsidRPr="00FC1F37">
        <w:t xml:space="preserve">1.2.2. </w:t>
      </w:r>
      <w:r w:rsidRPr="00FC1F37">
        <w:rPr>
          <w:bCs/>
        </w:rPr>
        <w:t>Заинтересованные лица</w:t>
      </w:r>
      <w:r w:rsidRPr="00FC1F37">
        <w:t xml:space="preserve">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85216" w:rsidRPr="00FC1F37" w:rsidRDefault="00C85216" w:rsidP="00FC1F37">
      <w:pPr>
        <w:widowControl w:val="0"/>
        <w:autoSpaceDE w:val="0"/>
        <w:autoSpaceDN w:val="0"/>
        <w:adjustRightInd w:val="0"/>
        <w:ind w:firstLine="709"/>
        <w:jc w:val="both"/>
      </w:pPr>
      <w:bookmarkStart w:id="47" w:name="sub_5015"/>
      <w:bookmarkEnd w:id="46"/>
      <w:r w:rsidRPr="00FC1F37">
        <w:t xml:space="preserve">1.2.3. </w:t>
      </w:r>
      <w:r w:rsidRPr="00FC1F37">
        <w:rPr>
          <w:bCs/>
        </w:rPr>
        <w:t>Общественная комиссия</w:t>
      </w:r>
      <w:r w:rsidRPr="00FC1F37">
        <w:t xml:space="preserve"> - общественная комиссия муниципального образования Кондинский район по обеспечению реализации приоритетного проекта </w:t>
      </w:r>
      <w:r w:rsidR="00F43E61" w:rsidRPr="00FC1F37">
        <w:t>«</w:t>
      </w:r>
      <w:r w:rsidRPr="00FC1F37">
        <w:t>Формирование комфортной городской среды</w:t>
      </w:r>
      <w:r w:rsidR="00F43E61" w:rsidRPr="00FC1F37">
        <w:t>»</w:t>
      </w:r>
      <w:r w:rsidRPr="00FC1F37">
        <w:t>, утвержденная постановлением администрации Кондинского района от 10 марта 2017 года № 305.</w:t>
      </w:r>
    </w:p>
    <w:bookmarkEnd w:id="47"/>
    <w:p w:rsidR="00C85216" w:rsidRPr="00FC1F37" w:rsidRDefault="00C85216" w:rsidP="00FC1F37">
      <w:pPr>
        <w:widowControl w:val="0"/>
        <w:autoSpaceDE w:val="0"/>
        <w:autoSpaceDN w:val="0"/>
        <w:adjustRightInd w:val="0"/>
        <w:ind w:firstLine="709"/>
        <w:jc w:val="both"/>
      </w:pPr>
    </w:p>
    <w:p w:rsidR="00C85216" w:rsidRPr="00FC1F37" w:rsidRDefault="00C50997" w:rsidP="00FC1F37">
      <w:pPr>
        <w:widowControl w:val="0"/>
        <w:autoSpaceDE w:val="0"/>
        <w:autoSpaceDN w:val="0"/>
        <w:adjustRightInd w:val="0"/>
        <w:jc w:val="center"/>
        <w:outlineLvl w:val="0"/>
        <w:rPr>
          <w:bCs/>
        </w:rPr>
      </w:pPr>
      <w:bookmarkStart w:id="48" w:name="sub_5002"/>
      <w:r>
        <w:rPr>
          <w:bCs/>
        </w:rPr>
        <w:t>Статья 2</w:t>
      </w:r>
      <w:r w:rsidR="00C85216" w:rsidRPr="00FC1F37">
        <w:rPr>
          <w:bCs/>
        </w:rPr>
        <w:t xml:space="preserve">. Разработка </w:t>
      </w:r>
      <w:proofErr w:type="gramStart"/>
      <w:r w:rsidR="00C85216" w:rsidRPr="00FC1F37">
        <w:rPr>
          <w:bCs/>
        </w:rPr>
        <w:t>дизайн-проекта</w:t>
      </w:r>
      <w:proofErr w:type="gramEnd"/>
    </w:p>
    <w:bookmarkEnd w:id="48"/>
    <w:p w:rsidR="00C85216" w:rsidRPr="00FC1F37" w:rsidRDefault="00C85216" w:rsidP="00FC1F37">
      <w:pPr>
        <w:widowControl w:val="0"/>
        <w:autoSpaceDE w:val="0"/>
        <w:autoSpaceDN w:val="0"/>
        <w:adjustRightInd w:val="0"/>
        <w:ind w:firstLine="709"/>
        <w:jc w:val="both"/>
      </w:pPr>
    </w:p>
    <w:p w:rsidR="00C85216" w:rsidRPr="00FC1F37" w:rsidRDefault="00C85216" w:rsidP="00FC1F37">
      <w:pPr>
        <w:widowControl w:val="0"/>
        <w:autoSpaceDE w:val="0"/>
        <w:autoSpaceDN w:val="0"/>
        <w:adjustRightInd w:val="0"/>
        <w:ind w:firstLine="709"/>
        <w:jc w:val="both"/>
      </w:pPr>
      <w:bookmarkStart w:id="49" w:name="sub_5021"/>
      <w:r w:rsidRPr="00FC1F37">
        <w:t xml:space="preserve">2.1. Уполномоченный орган местного самоуправления муниципального образования - управление архитектуры и градостроительства администрации Кондинского района (далее - уполномоченный орган) организует разработку </w:t>
      </w:r>
      <w:proofErr w:type="gramStart"/>
      <w:r w:rsidRPr="00FC1F37">
        <w:t>дизайн-проекта</w:t>
      </w:r>
      <w:proofErr w:type="gramEnd"/>
      <w:r w:rsidRPr="00FC1F37">
        <w:t xml:space="preserve"> в течение 20 дней со дня утверждения общественной комиссией протокола оценки (ранжирования) заявок заинтересованных лиц на включение дворовых территорий в адресный перечень дворовых территорий, подлежащих благоустройству.</w:t>
      </w:r>
    </w:p>
    <w:p w:rsidR="00C85216" w:rsidRPr="00FC1F37" w:rsidRDefault="00C85216" w:rsidP="00FC1F37">
      <w:pPr>
        <w:widowControl w:val="0"/>
        <w:autoSpaceDE w:val="0"/>
        <w:autoSpaceDN w:val="0"/>
        <w:adjustRightInd w:val="0"/>
        <w:ind w:firstLine="709"/>
        <w:jc w:val="both"/>
      </w:pPr>
      <w:bookmarkStart w:id="50" w:name="sub_5022"/>
      <w:bookmarkEnd w:id="49"/>
      <w:r w:rsidRPr="00FC1F37">
        <w:t xml:space="preserve">2.2. Разработка </w:t>
      </w:r>
      <w:proofErr w:type="gramStart"/>
      <w:r w:rsidRPr="00FC1F37">
        <w:t>дизайн-проекта</w:t>
      </w:r>
      <w:proofErr w:type="gramEnd"/>
      <w:r w:rsidRPr="00FC1F37">
        <w:t xml:space="preserve"> осуществляется с учетом минимального </w:t>
      </w:r>
      <w:r w:rsidR="002B21DA">
        <w:t xml:space="preserve">                              </w:t>
      </w:r>
      <w:r w:rsidRPr="00FC1F37">
        <w:t xml:space="preserve">и дополнительного перечней работ по благоустройству дворовой территории, утвержденных протоколом общего собрания собственников помещений в многоквартирных домах </w:t>
      </w:r>
      <w:r w:rsidR="002B21DA">
        <w:t xml:space="preserve">                        </w:t>
      </w:r>
      <w:r w:rsidRPr="00FC1F37">
        <w:t>и решениями собственников иных зданий и сооружений, расположенных в границах дворовой территории, в отношении которой разрабатывается дизайн-проект.</w:t>
      </w:r>
    </w:p>
    <w:bookmarkEnd w:id="50"/>
    <w:p w:rsidR="00C85216" w:rsidRPr="00FC1F37" w:rsidRDefault="00C85216" w:rsidP="00FC1F37">
      <w:pPr>
        <w:widowControl w:val="0"/>
        <w:autoSpaceDE w:val="0"/>
        <w:autoSpaceDN w:val="0"/>
        <w:adjustRightInd w:val="0"/>
        <w:ind w:firstLine="709"/>
        <w:jc w:val="both"/>
      </w:pPr>
    </w:p>
    <w:p w:rsidR="00C85216" w:rsidRPr="00FC1F37" w:rsidRDefault="00C50997" w:rsidP="00FC1F37">
      <w:pPr>
        <w:widowControl w:val="0"/>
        <w:autoSpaceDE w:val="0"/>
        <w:autoSpaceDN w:val="0"/>
        <w:adjustRightInd w:val="0"/>
        <w:jc w:val="center"/>
        <w:outlineLvl w:val="0"/>
        <w:rPr>
          <w:bCs/>
        </w:rPr>
      </w:pPr>
      <w:bookmarkStart w:id="51" w:name="sub_5003"/>
      <w:r>
        <w:rPr>
          <w:bCs/>
        </w:rPr>
        <w:t>Статья 3</w:t>
      </w:r>
      <w:r w:rsidR="00C85216" w:rsidRPr="00FC1F37">
        <w:rPr>
          <w:bCs/>
        </w:rPr>
        <w:t xml:space="preserve">. Обсуждение, согласование и утверждение </w:t>
      </w:r>
      <w:proofErr w:type="gramStart"/>
      <w:r w:rsidR="00C85216" w:rsidRPr="00FC1F37">
        <w:rPr>
          <w:bCs/>
        </w:rPr>
        <w:t>дизайн-проекта</w:t>
      </w:r>
      <w:proofErr w:type="gramEnd"/>
    </w:p>
    <w:bookmarkEnd w:id="51"/>
    <w:p w:rsidR="00C85216" w:rsidRPr="00FC1F37" w:rsidRDefault="00C85216" w:rsidP="00FC1F37">
      <w:pPr>
        <w:widowControl w:val="0"/>
        <w:autoSpaceDE w:val="0"/>
        <w:autoSpaceDN w:val="0"/>
        <w:adjustRightInd w:val="0"/>
        <w:ind w:firstLine="709"/>
        <w:jc w:val="both"/>
      </w:pPr>
    </w:p>
    <w:p w:rsidR="00C85216" w:rsidRPr="00FC1F37" w:rsidRDefault="00C85216" w:rsidP="00FC1F37">
      <w:pPr>
        <w:widowControl w:val="0"/>
        <w:autoSpaceDE w:val="0"/>
        <w:autoSpaceDN w:val="0"/>
        <w:adjustRightInd w:val="0"/>
        <w:ind w:firstLine="709"/>
        <w:jc w:val="both"/>
      </w:pPr>
      <w:bookmarkStart w:id="52" w:name="sub_5031"/>
      <w:r w:rsidRPr="00FC1F37">
        <w:t xml:space="preserve">3.1. В целях обсуждения и согласования </w:t>
      </w:r>
      <w:proofErr w:type="gramStart"/>
      <w:r w:rsidRPr="00FC1F37">
        <w:t>дизайн-проекта</w:t>
      </w:r>
      <w:proofErr w:type="gramEnd"/>
      <w:r w:rsidRPr="00FC1F37">
        <w:t xml:space="preserve"> уполномоченный орган уведомляет представителей собственников, которые вправе действовать в интересах всех собственников помещений в многоквартирных домах, расположенных в границах дворовой территории, подлежащей благоустройству (далее - представители собственников), </w:t>
      </w:r>
      <w:r w:rsidR="002B21DA">
        <w:t xml:space="preserve">                          </w:t>
      </w:r>
      <w:r w:rsidRPr="00FC1F37">
        <w:t>о готовности дизайн-проекта в течение 2 рабочих дней со дня его разработки.</w:t>
      </w:r>
    </w:p>
    <w:p w:rsidR="00C85216" w:rsidRPr="00FC1F37" w:rsidRDefault="00C85216" w:rsidP="00FC1F37">
      <w:pPr>
        <w:widowControl w:val="0"/>
        <w:autoSpaceDE w:val="0"/>
        <w:autoSpaceDN w:val="0"/>
        <w:adjustRightInd w:val="0"/>
        <w:ind w:firstLine="709"/>
        <w:jc w:val="both"/>
      </w:pPr>
      <w:bookmarkStart w:id="53" w:name="sub_5032"/>
      <w:bookmarkEnd w:id="52"/>
      <w:r w:rsidRPr="00FC1F37">
        <w:lastRenderedPageBreak/>
        <w:t xml:space="preserve">3.2. Представители собственников обеспечивают обсуждение, согласование </w:t>
      </w:r>
      <w:proofErr w:type="gramStart"/>
      <w:r w:rsidRPr="00FC1F37">
        <w:t>дизайн-проекта</w:t>
      </w:r>
      <w:proofErr w:type="gramEnd"/>
      <w:r w:rsidRPr="00FC1F37">
        <w:t xml:space="preserve"> для дальнейшего его утверждения в срок, не превышающий 15 рабочих дней.</w:t>
      </w:r>
    </w:p>
    <w:p w:rsidR="00C85216" w:rsidRPr="00FC1F37" w:rsidRDefault="00C85216" w:rsidP="00FC1F37">
      <w:pPr>
        <w:widowControl w:val="0"/>
        <w:autoSpaceDE w:val="0"/>
        <w:autoSpaceDN w:val="0"/>
        <w:adjustRightInd w:val="0"/>
        <w:ind w:firstLine="709"/>
        <w:jc w:val="both"/>
      </w:pPr>
      <w:bookmarkStart w:id="54" w:name="sub_5033"/>
      <w:bookmarkEnd w:id="53"/>
      <w:r w:rsidRPr="00FC1F37">
        <w:t xml:space="preserve">3.3. В целях максимального учета мнений граждан дизайн-проект размещается для общественного обсуждения на </w:t>
      </w:r>
      <w:bookmarkStart w:id="55" w:name="sub_5034"/>
      <w:bookmarkEnd w:id="54"/>
      <w:proofErr w:type="spellStart"/>
      <w:proofErr w:type="gramStart"/>
      <w:r w:rsidRPr="00FC1F37">
        <w:t>на</w:t>
      </w:r>
      <w:proofErr w:type="spellEnd"/>
      <w:proofErr w:type="gramEnd"/>
      <w:r w:rsidRPr="00FC1F37">
        <w:t xml:space="preserve"> сайте органов местного самоуправления Кондинского района в информационно-телекоммуникационной сети </w:t>
      </w:r>
      <w:r w:rsidR="00F43E61" w:rsidRPr="00FC1F37">
        <w:t>«</w:t>
      </w:r>
      <w:r w:rsidRPr="00FC1F37">
        <w:t>Интернет</w:t>
      </w:r>
      <w:r w:rsidR="00F43E61" w:rsidRPr="00FC1F37">
        <w:t>»</w:t>
      </w:r>
      <w:r w:rsidR="00C50997">
        <w:t>.</w:t>
      </w:r>
    </w:p>
    <w:p w:rsidR="00C85216" w:rsidRPr="00FC1F37" w:rsidRDefault="00C85216" w:rsidP="00FC1F37">
      <w:pPr>
        <w:widowControl w:val="0"/>
        <w:autoSpaceDE w:val="0"/>
        <w:autoSpaceDN w:val="0"/>
        <w:adjustRightInd w:val="0"/>
        <w:ind w:firstLine="709"/>
        <w:jc w:val="both"/>
      </w:pPr>
      <w:r w:rsidRPr="00FC1F37">
        <w:t xml:space="preserve">3.4. Утверждение </w:t>
      </w:r>
      <w:proofErr w:type="gramStart"/>
      <w:r w:rsidRPr="00FC1F37">
        <w:t>дизайн-проекта</w:t>
      </w:r>
      <w:proofErr w:type="gramEnd"/>
      <w:r w:rsidRPr="00FC1F37">
        <w:t xml:space="preserve"> осуществляется общественной комиссией в течение 3 рабочих дней со дня согласования дизайн-проекта представителями собственников.</w:t>
      </w:r>
    </w:p>
    <w:p w:rsidR="00C85216" w:rsidRPr="00FC1F37" w:rsidRDefault="00C85216" w:rsidP="00FC1F37">
      <w:pPr>
        <w:widowControl w:val="0"/>
        <w:autoSpaceDE w:val="0"/>
        <w:autoSpaceDN w:val="0"/>
        <w:adjustRightInd w:val="0"/>
        <w:ind w:firstLine="709"/>
        <w:jc w:val="both"/>
      </w:pPr>
      <w:bookmarkStart w:id="56" w:name="sub_5035"/>
      <w:bookmarkEnd w:id="55"/>
      <w:r w:rsidRPr="00FC1F37">
        <w:t xml:space="preserve">3.5. Дизайн-проект утверждается в двух экземплярах, один экземпляр хранится </w:t>
      </w:r>
      <w:r w:rsidR="002B21DA">
        <w:t xml:space="preserve">                   </w:t>
      </w:r>
      <w:r w:rsidRPr="00FC1F37">
        <w:t>у представителя собственников.</w:t>
      </w:r>
    </w:p>
    <w:bookmarkEnd w:id="56"/>
    <w:p w:rsidR="00C85216" w:rsidRPr="00FC1F37" w:rsidRDefault="00C85216" w:rsidP="00FC1F37">
      <w:pPr>
        <w:tabs>
          <w:tab w:val="left" w:pos="4962"/>
        </w:tabs>
        <w:ind w:firstLine="709"/>
        <w:jc w:val="both"/>
      </w:pPr>
    </w:p>
    <w:sectPr w:rsidR="00C85216" w:rsidRPr="00FC1F37" w:rsidSect="00A27514">
      <w:headerReference w:type="even" r:id="rId13"/>
      <w:headerReference w:type="default" r:id="rId14"/>
      <w:headerReference w:type="first" r:id="rId15"/>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37" w:rsidRDefault="00FC1F37">
      <w:r>
        <w:separator/>
      </w:r>
    </w:p>
  </w:endnote>
  <w:endnote w:type="continuationSeparator" w:id="0">
    <w:p w:rsidR="00FC1F37" w:rsidRDefault="00FC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37" w:rsidRDefault="00FC1F37">
      <w:r>
        <w:separator/>
      </w:r>
    </w:p>
  </w:footnote>
  <w:footnote w:type="continuationSeparator" w:id="0">
    <w:p w:rsidR="00FC1F37" w:rsidRDefault="00FC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37" w:rsidRDefault="00FC1F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C1F37" w:rsidRDefault="00FC1F3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37" w:rsidRDefault="00FC1F37">
    <w:pPr>
      <w:pStyle w:val="a7"/>
      <w:jc w:val="center"/>
    </w:pPr>
    <w:r>
      <w:fldChar w:fldCharType="begin"/>
    </w:r>
    <w:r>
      <w:instrText>PAGE   \* MERGEFORMAT</w:instrText>
    </w:r>
    <w:r>
      <w:fldChar w:fldCharType="separate"/>
    </w:r>
    <w:r w:rsidR="006B2229">
      <w:rPr>
        <w:noProof/>
      </w:rPr>
      <w:t>15</w:t>
    </w:r>
    <w:r>
      <w:fldChar w:fldCharType="end"/>
    </w:r>
  </w:p>
  <w:p w:rsidR="00FC1F37" w:rsidRDefault="00FC1F37">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37" w:rsidRDefault="00FC1F3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13421E5"/>
    <w:multiLevelType w:val="multilevel"/>
    <w:tmpl w:val="095A3C5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2">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40"/>
  </w:num>
  <w:num w:numId="3">
    <w:abstractNumId w:val="11"/>
  </w:num>
  <w:num w:numId="4">
    <w:abstractNumId w:val="43"/>
  </w:num>
  <w:num w:numId="5">
    <w:abstractNumId w:val="39"/>
  </w:num>
  <w:num w:numId="6">
    <w:abstractNumId w:val="32"/>
  </w:num>
  <w:num w:numId="7">
    <w:abstractNumId w:val="5"/>
  </w:num>
  <w:num w:numId="8">
    <w:abstractNumId w:val="10"/>
  </w:num>
  <w:num w:numId="9">
    <w:abstractNumId w:val="8"/>
  </w:num>
  <w:num w:numId="10">
    <w:abstractNumId w:val="13"/>
  </w:num>
  <w:num w:numId="11">
    <w:abstractNumId w:val="21"/>
  </w:num>
  <w:num w:numId="12">
    <w:abstractNumId w:val="0"/>
  </w:num>
  <w:num w:numId="13">
    <w:abstractNumId w:val="44"/>
  </w:num>
  <w:num w:numId="14">
    <w:abstractNumId w:val="9"/>
  </w:num>
  <w:num w:numId="15">
    <w:abstractNumId w:val="7"/>
  </w:num>
  <w:num w:numId="16">
    <w:abstractNumId w:val="45"/>
  </w:num>
  <w:num w:numId="17">
    <w:abstractNumId w:val="14"/>
  </w:num>
  <w:num w:numId="18">
    <w:abstractNumId w:val="19"/>
  </w:num>
  <w:num w:numId="19">
    <w:abstractNumId w:val="25"/>
  </w:num>
  <w:num w:numId="20">
    <w:abstractNumId w:val="46"/>
  </w:num>
  <w:num w:numId="21">
    <w:abstractNumId w:val="4"/>
  </w:num>
  <w:num w:numId="22">
    <w:abstractNumId w:val="2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15"/>
  </w:num>
  <w:num w:numId="27">
    <w:abstractNumId w:val="37"/>
  </w:num>
  <w:num w:numId="28">
    <w:abstractNumId w:val="2"/>
  </w:num>
  <w:num w:numId="29">
    <w:abstractNumId w:val="36"/>
  </w:num>
  <w:num w:numId="30">
    <w:abstractNumId w:val="33"/>
  </w:num>
  <w:num w:numId="31">
    <w:abstractNumId w:val="27"/>
  </w:num>
  <w:num w:numId="32">
    <w:abstractNumId w:val="31"/>
  </w:num>
  <w:num w:numId="33">
    <w:abstractNumId w:val="18"/>
  </w:num>
  <w:num w:numId="34">
    <w:abstractNumId w:val="41"/>
  </w:num>
  <w:num w:numId="35">
    <w:abstractNumId w:val="22"/>
  </w:num>
  <w:num w:numId="36">
    <w:abstractNumId w:val="16"/>
  </w:num>
  <w:num w:numId="37">
    <w:abstractNumId w:val="26"/>
  </w:num>
  <w:num w:numId="38">
    <w:abstractNumId w:val="38"/>
  </w:num>
  <w:num w:numId="39">
    <w:abstractNumId w:val="30"/>
  </w:num>
  <w:num w:numId="40">
    <w:abstractNumId w:val="3"/>
  </w:num>
  <w:num w:numId="41">
    <w:abstractNumId w:val="35"/>
  </w:num>
  <w:num w:numId="42">
    <w:abstractNumId w:val="42"/>
  </w:num>
  <w:num w:numId="43">
    <w:abstractNumId w:val="20"/>
  </w:num>
  <w:num w:numId="44">
    <w:abstractNumId w:val="34"/>
  </w:num>
  <w:num w:numId="45">
    <w:abstractNumId w:val="24"/>
  </w:num>
  <w:num w:numId="46">
    <w:abstractNumId w:val="28"/>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4A4"/>
    <w:rsid w:val="00026C6B"/>
    <w:rsid w:val="000306FC"/>
    <w:rsid w:val="000331B5"/>
    <w:rsid w:val="00033887"/>
    <w:rsid w:val="00033A3E"/>
    <w:rsid w:val="00033FA6"/>
    <w:rsid w:val="0003444E"/>
    <w:rsid w:val="00035194"/>
    <w:rsid w:val="0004176A"/>
    <w:rsid w:val="00041D2B"/>
    <w:rsid w:val="00041D84"/>
    <w:rsid w:val="0004258E"/>
    <w:rsid w:val="000431C9"/>
    <w:rsid w:val="00043909"/>
    <w:rsid w:val="00043C41"/>
    <w:rsid w:val="00043E76"/>
    <w:rsid w:val="0004483D"/>
    <w:rsid w:val="00044A9A"/>
    <w:rsid w:val="00046FAD"/>
    <w:rsid w:val="0005114C"/>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02B4"/>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DAF"/>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36D3"/>
    <w:rsid w:val="001045FD"/>
    <w:rsid w:val="001057C8"/>
    <w:rsid w:val="0010599A"/>
    <w:rsid w:val="00106CBD"/>
    <w:rsid w:val="00106D9A"/>
    <w:rsid w:val="00107B61"/>
    <w:rsid w:val="0011282D"/>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27DC"/>
    <w:rsid w:val="001732F8"/>
    <w:rsid w:val="00173426"/>
    <w:rsid w:val="00174058"/>
    <w:rsid w:val="0017506F"/>
    <w:rsid w:val="00175969"/>
    <w:rsid w:val="001777BA"/>
    <w:rsid w:val="00181F18"/>
    <w:rsid w:val="00182FEF"/>
    <w:rsid w:val="00183DF5"/>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569"/>
    <w:rsid w:val="001B08D8"/>
    <w:rsid w:val="001B099B"/>
    <w:rsid w:val="001B305F"/>
    <w:rsid w:val="001B34EB"/>
    <w:rsid w:val="001B5B4E"/>
    <w:rsid w:val="001B79B8"/>
    <w:rsid w:val="001B79DA"/>
    <w:rsid w:val="001C067D"/>
    <w:rsid w:val="001C0AC8"/>
    <w:rsid w:val="001C1482"/>
    <w:rsid w:val="001C2E91"/>
    <w:rsid w:val="001C3E5F"/>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85A"/>
    <w:rsid w:val="00205BCA"/>
    <w:rsid w:val="00205DA9"/>
    <w:rsid w:val="0020690A"/>
    <w:rsid w:val="00207157"/>
    <w:rsid w:val="00211573"/>
    <w:rsid w:val="00211D6C"/>
    <w:rsid w:val="002126F4"/>
    <w:rsid w:val="002152F2"/>
    <w:rsid w:val="00215686"/>
    <w:rsid w:val="002171B7"/>
    <w:rsid w:val="00222E9B"/>
    <w:rsid w:val="00223201"/>
    <w:rsid w:val="002252C4"/>
    <w:rsid w:val="00225864"/>
    <w:rsid w:val="00226265"/>
    <w:rsid w:val="00226BEB"/>
    <w:rsid w:val="0022700F"/>
    <w:rsid w:val="002270D0"/>
    <w:rsid w:val="00227511"/>
    <w:rsid w:val="002327B7"/>
    <w:rsid w:val="00235D3E"/>
    <w:rsid w:val="00237740"/>
    <w:rsid w:val="00240279"/>
    <w:rsid w:val="00240AE3"/>
    <w:rsid w:val="00241305"/>
    <w:rsid w:val="00244D4D"/>
    <w:rsid w:val="002455AD"/>
    <w:rsid w:val="002471BE"/>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00ED"/>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1DA"/>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15BE"/>
    <w:rsid w:val="00302AA1"/>
    <w:rsid w:val="00304C58"/>
    <w:rsid w:val="00304C82"/>
    <w:rsid w:val="003073DD"/>
    <w:rsid w:val="003074ED"/>
    <w:rsid w:val="00311731"/>
    <w:rsid w:val="00314EE0"/>
    <w:rsid w:val="00314F1E"/>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AFF"/>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AC0"/>
    <w:rsid w:val="00345F6C"/>
    <w:rsid w:val="003473CB"/>
    <w:rsid w:val="00347473"/>
    <w:rsid w:val="00347A56"/>
    <w:rsid w:val="00351E63"/>
    <w:rsid w:val="00352D5E"/>
    <w:rsid w:val="00353D4E"/>
    <w:rsid w:val="003542E7"/>
    <w:rsid w:val="00355258"/>
    <w:rsid w:val="003555D7"/>
    <w:rsid w:val="0035566D"/>
    <w:rsid w:val="0035603E"/>
    <w:rsid w:val="003561B9"/>
    <w:rsid w:val="003608AF"/>
    <w:rsid w:val="0036096A"/>
    <w:rsid w:val="003612D3"/>
    <w:rsid w:val="00362979"/>
    <w:rsid w:val="003631A8"/>
    <w:rsid w:val="00364455"/>
    <w:rsid w:val="0036445C"/>
    <w:rsid w:val="00364760"/>
    <w:rsid w:val="00364B15"/>
    <w:rsid w:val="00365BD8"/>
    <w:rsid w:val="00365EBD"/>
    <w:rsid w:val="00366269"/>
    <w:rsid w:val="0036659B"/>
    <w:rsid w:val="003701D7"/>
    <w:rsid w:val="00371103"/>
    <w:rsid w:val="00371C7A"/>
    <w:rsid w:val="00371FCE"/>
    <w:rsid w:val="00373B95"/>
    <w:rsid w:val="003744FA"/>
    <w:rsid w:val="003766E8"/>
    <w:rsid w:val="00380C56"/>
    <w:rsid w:val="00381D9E"/>
    <w:rsid w:val="00381FCE"/>
    <w:rsid w:val="00383549"/>
    <w:rsid w:val="0038380B"/>
    <w:rsid w:val="00384332"/>
    <w:rsid w:val="00384D96"/>
    <w:rsid w:val="00384FDB"/>
    <w:rsid w:val="00385143"/>
    <w:rsid w:val="00385640"/>
    <w:rsid w:val="00385B90"/>
    <w:rsid w:val="003866C8"/>
    <w:rsid w:val="0038688B"/>
    <w:rsid w:val="00387636"/>
    <w:rsid w:val="00387DFF"/>
    <w:rsid w:val="00390F65"/>
    <w:rsid w:val="00391752"/>
    <w:rsid w:val="00394307"/>
    <w:rsid w:val="003954AD"/>
    <w:rsid w:val="00397060"/>
    <w:rsid w:val="003A0AAB"/>
    <w:rsid w:val="003A0CEC"/>
    <w:rsid w:val="003A1E83"/>
    <w:rsid w:val="003A2325"/>
    <w:rsid w:val="003A2B2A"/>
    <w:rsid w:val="003A38EE"/>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A42"/>
    <w:rsid w:val="003D1B0C"/>
    <w:rsid w:val="003D1D75"/>
    <w:rsid w:val="003D39BA"/>
    <w:rsid w:val="003D483D"/>
    <w:rsid w:val="003D48E7"/>
    <w:rsid w:val="003D4DBB"/>
    <w:rsid w:val="003D4DD1"/>
    <w:rsid w:val="003D50F5"/>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5FB"/>
    <w:rsid w:val="00482780"/>
    <w:rsid w:val="00482F98"/>
    <w:rsid w:val="00483AD9"/>
    <w:rsid w:val="00485F74"/>
    <w:rsid w:val="004869F5"/>
    <w:rsid w:val="00487310"/>
    <w:rsid w:val="0049060E"/>
    <w:rsid w:val="004916E9"/>
    <w:rsid w:val="00492234"/>
    <w:rsid w:val="00492A3B"/>
    <w:rsid w:val="00493A59"/>
    <w:rsid w:val="0049463E"/>
    <w:rsid w:val="00494A2B"/>
    <w:rsid w:val="004973BA"/>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08B8"/>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2088E"/>
    <w:rsid w:val="005229A3"/>
    <w:rsid w:val="00525305"/>
    <w:rsid w:val="00526424"/>
    <w:rsid w:val="00526988"/>
    <w:rsid w:val="00527945"/>
    <w:rsid w:val="00527FCA"/>
    <w:rsid w:val="00531C9F"/>
    <w:rsid w:val="005338AB"/>
    <w:rsid w:val="005350AA"/>
    <w:rsid w:val="00535F0C"/>
    <w:rsid w:val="00535F56"/>
    <w:rsid w:val="0053625A"/>
    <w:rsid w:val="00540709"/>
    <w:rsid w:val="00540981"/>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57E29"/>
    <w:rsid w:val="005603C1"/>
    <w:rsid w:val="005611A2"/>
    <w:rsid w:val="00562094"/>
    <w:rsid w:val="00562336"/>
    <w:rsid w:val="005627FB"/>
    <w:rsid w:val="00563867"/>
    <w:rsid w:val="0056584F"/>
    <w:rsid w:val="00566A30"/>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2F4"/>
    <w:rsid w:val="005A5B0C"/>
    <w:rsid w:val="005A616D"/>
    <w:rsid w:val="005A739D"/>
    <w:rsid w:val="005B072E"/>
    <w:rsid w:val="005B0F27"/>
    <w:rsid w:val="005B187C"/>
    <w:rsid w:val="005B2597"/>
    <w:rsid w:val="005B367E"/>
    <w:rsid w:val="005B3AA3"/>
    <w:rsid w:val="005B5DBD"/>
    <w:rsid w:val="005B63D0"/>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1CB0"/>
    <w:rsid w:val="005E2134"/>
    <w:rsid w:val="005E319F"/>
    <w:rsid w:val="005E33C3"/>
    <w:rsid w:val="005E57FF"/>
    <w:rsid w:val="005E60E3"/>
    <w:rsid w:val="005E6E55"/>
    <w:rsid w:val="005F091D"/>
    <w:rsid w:val="005F0EA4"/>
    <w:rsid w:val="005F0EFE"/>
    <w:rsid w:val="005F1197"/>
    <w:rsid w:val="005F1F94"/>
    <w:rsid w:val="005F20BB"/>
    <w:rsid w:val="005F23AC"/>
    <w:rsid w:val="005F54D3"/>
    <w:rsid w:val="005F5D4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2F20"/>
    <w:rsid w:val="00653BE4"/>
    <w:rsid w:val="00655424"/>
    <w:rsid w:val="00656E43"/>
    <w:rsid w:val="006622F7"/>
    <w:rsid w:val="00663071"/>
    <w:rsid w:val="00663AF9"/>
    <w:rsid w:val="00663B0D"/>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0E0"/>
    <w:rsid w:val="00673249"/>
    <w:rsid w:val="0067458D"/>
    <w:rsid w:val="00675EA0"/>
    <w:rsid w:val="00675FF6"/>
    <w:rsid w:val="0067735B"/>
    <w:rsid w:val="00680700"/>
    <w:rsid w:val="006809A5"/>
    <w:rsid w:val="006830A1"/>
    <w:rsid w:val="006832B6"/>
    <w:rsid w:val="00683351"/>
    <w:rsid w:val="00683A24"/>
    <w:rsid w:val="0068433C"/>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AB0"/>
    <w:rsid w:val="006A7B06"/>
    <w:rsid w:val="006B0F35"/>
    <w:rsid w:val="006B172D"/>
    <w:rsid w:val="006B2229"/>
    <w:rsid w:val="006B5D6B"/>
    <w:rsid w:val="006B678C"/>
    <w:rsid w:val="006B7026"/>
    <w:rsid w:val="006B790D"/>
    <w:rsid w:val="006C1224"/>
    <w:rsid w:val="006C7B7A"/>
    <w:rsid w:val="006D0A8A"/>
    <w:rsid w:val="006D0D40"/>
    <w:rsid w:val="006D1FF8"/>
    <w:rsid w:val="006D255E"/>
    <w:rsid w:val="006D2680"/>
    <w:rsid w:val="006D343A"/>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1DD"/>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966"/>
    <w:rsid w:val="00726D94"/>
    <w:rsid w:val="00727A47"/>
    <w:rsid w:val="007302A0"/>
    <w:rsid w:val="00732D7F"/>
    <w:rsid w:val="007333FC"/>
    <w:rsid w:val="00734466"/>
    <w:rsid w:val="0073458E"/>
    <w:rsid w:val="0073671D"/>
    <w:rsid w:val="00741959"/>
    <w:rsid w:val="00741986"/>
    <w:rsid w:val="00741B4F"/>
    <w:rsid w:val="00745D0E"/>
    <w:rsid w:val="00746868"/>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5A7"/>
    <w:rsid w:val="00771083"/>
    <w:rsid w:val="00771277"/>
    <w:rsid w:val="007712C0"/>
    <w:rsid w:val="00772F95"/>
    <w:rsid w:val="00775A63"/>
    <w:rsid w:val="007762E4"/>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306D"/>
    <w:rsid w:val="007A57B6"/>
    <w:rsid w:val="007A6725"/>
    <w:rsid w:val="007B1208"/>
    <w:rsid w:val="007B254D"/>
    <w:rsid w:val="007B3E4E"/>
    <w:rsid w:val="007B47BD"/>
    <w:rsid w:val="007B48D4"/>
    <w:rsid w:val="007B782A"/>
    <w:rsid w:val="007B7D4E"/>
    <w:rsid w:val="007C0278"/>
    <w:rsid w:val="007C13C0"/>
    <w:rsid w:val="007C1E8A"/>
    <w:rsid w:val="007C2669"/>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6BA"/>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2C8E"/>
    <w:rsid w:val="0084353B"/>
    <w:rsid w:val="00843C5F"/>
    <w:rsid w:val="00844A5A"/>
    <w:rsid w:val="0084502B"/>
    <w:rsid w:val="00845DB2"/>
    <w:rsid w:val="00846FBA"/>
    <w:rsid w:val="0084771B"/>
    <w:rsid w:val="008479E1"/>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19A4"/>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6BA"/>
    <w:rsid w:val="008F173B"/>
    <w:rsid w:val="008F23C9"/>
    <w:rsid w:val="008F2526"/>
    <w:rsid w:val="008F35D3"/>
    <w:rsid w:val="008F6568"/>
    <w:rsid w:val="008F65CC"/>
    <w:rsid w:val="008F6D8B"/>
    <w:rsid w:val="00900F34"/>
    <w:rsid w:val="009011CA"/>
    <w:rsid w:val="009016D6"/>
    <w:rsid w:val="00901C6E"/>
    <w:rsid w:val="00902ADD"/>
    <w:rsid w:val="0090361C"/>
    <w:rsid w:val="00903657"/>
    <w:rsid w:val="0090444E"/>
    <w:rsid w:val="009052DE"/>
    <w:rsid w:val="00905872"/>
    <w:rsid w:val="00907180"/>
    <w:rsid w:val="009073B3"/>
    <w:rsid w:val="0091237A"/>
    <w:rsid w:val="009126D5"/>
    <w:rsid w:val="00914889"/>
    <w:rsid w:val="00914B69"/>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0BC"/>
    <w:rsid w:val="00944396"/>
    <w:rsid w:val="00944A67"/>
    <w:rsid w:val="00944ED3"/>
    <w:rsid w:val="009468EC"/>
    <w:rsid w:val="00947512"/>
    <w:rsid w:val="00947D46"/>
    <w:rsid w:val="00950744"/>
    <w:rsid w:val="009510BF"/>
    <w:rsid w:val="00951170"/>
    <w:rsid w:val="0095168A"/>
    <w:rsid w:val="00952B6C"/>
    <w:rsid w:val="00952F14"/>
    <w:rsid w:val="00953C7A"/>
    <w:rsid w:val="009555B5"/>
    <w:rsid w:val="0095571F"/>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6EEF"/>
    <w:rsid w:val="009671ED"/>
    <w:rsid w:val="00967A07"/>
    <w:rsid w:val="00971C12"/>
    <w:rsid w:val="00971F6A"/>
    <w:rsid w:val="0097232E"/>
    <w:rsid w:val="009724D1"/>
    <w:rsid w:val="009732D1"/>
    <w:rsid w:val="009737F6"/>
    <w:rsid w:val="009738E6"/>
    <w:rsid w:val="00973BDF"/>
    <w:rsid w:val="009765AF"/>
    <w:rsid w:val="0097761E"/>
    <w:rsid w:val="0097781D"/>
    <w:rsid w:val="00977997"/>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54E"/>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44D"/>
    <w:rsid w:val="009C7DC4"/>
    <w:rsid w:val="009D1C36"/>
    <w:rsid w:val="009D347E"/>
    <w:rsid w:val="009D39AF"/>
    <w:rsid w:val="009D3CEA"/>
    <w:rsid w:val="009D70AD"/>
    <w:rsid w:val="009D75D3"/>
    <w:rsid w:val="009E1EFB"/>
    <w:rsid w:val="009E2A69"/>
    <w:rsid w:val="009E43D8"/>
    <w:rsid w:val="009E49C9"/>
    <w:rsid w:val="009E5E30"/>
    <w:rsid w:val="009E656A"/>
    <w:rsid w:val="009E6914"/>
    <w:rsid w:val="009E6C5B"/>
    <w:rsid w:val="009F12AB"/>
    <w:rsid w:val="009F33F9"/>
    <w:rsid w:val="009F379D"/>
    <w:rsid w:val="009F40A4"/>
    <w:rsid w:val="009F46A5"/>
    <w:rsid w:val="009F503C"/>
    <w:rsid w:val="009F59EB"/>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27514"/>
    <w:rsid w:val="00A2790F"/>
    <w:rsid w:val="00A27EB2"/>
    <w:rsid w:val="00A31D72"/>
    <w:rsid w:val="00A32124"/>
    <w:rsid w:val="00A32718"/>
    <w:rsid w:val="00A32879"/>
    <w:rsid w:val="00A34781"/>
    <w:rsid w:val="00A34817"/>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14A"/>
    <w:rsid w:val="00A629B3"/>
    <w:rsid w:val="00A630F5"/>
    <w:rsid w:val="00A63D16"/>
    <w:rsid w:val="00A64181"/>
    <w:rsid w:val="00A64B1A"/>
    <w:rsid w:val="00A64F32"/>
    <w:rsid w:val="00A655C2"/>
    <w:rsid w:val="00A658EE"/>
    <w:rsid w:val="00A67B86"/>
    <w:rsid w:val="00A67FF2"/>
    <w:rsid w:val="00A717FE"/>
    <w:rsid w:val="00A71ABC"/>
    <w:rsid w:val="00A71DFA"/>
    <w:rsid w:val="00A738AA"/>
    <w:rsid w:val="00A74EAB"/>
    <w:rsid w:val="00A7689E"/>
    <w:rsid w:val="00A77163"/>
    <w:rsid w:val="00A77ECE"/>
    <w:rsid w:val="00A812D8"/>
    <w:rsid w:val="00A81EB4"/>
    <w:rsid w:val="00A83357"/>
    <w:rsid w:val="00A83DA9"/>
    <w:rsid w:val="00A85BB9"/>
    <w:rsid w:val="00A86DE2"/>
    <w:rsid w:val="00A91C43"/>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5B6"/>
    <w:rsid w:val="00AD2971"/>
    <w:rsid w:val="00AD46C1"/>
    <w:rsid w:val="00AD701C"/>
    <w:rsid w:val="00AE0948"/>
    <w:rsid w:val="00AE1860"/>
    <w:rsid w:val="00AE3A62"/>
    <w:rsid w:val="00AE435E"/>
    <w:rsid w:val="00AE4AB8"/>
    <w:rsid w:val="00AE4D7C"/>
    <w:rsid w:val="00AE54F9"/>
    <w:rsid w:val="00AE55F2"/>
    <w:rsid w:val="00AE786E"/>
    <w:rsid w:val="00AE7C70"/>
    <w:rsid w:val="00AE7DB0"/>
    <w:rsid w:val="00AF02D3"/>
    <w:rsid w:val="00AF0342"/>
    <w:rsid w:val="00AF19F7"/>
    <w:rsid w:val="00AF21C4"/>
    <w:rsid w:val="00AF347E"/>
    <w:rsid w:val="00AF3946"/>
    <w:rsid w:val="00AF411C"/>
    <w:rsid w:val="00AF60BA"/>
    <w:rsid w:val="00AF65F5"/>
    <w:rsid w:val="00AF7469"/>
    <w:rsid w:val="00AF79AA"/>
    <w:rsid w:val="00B03429"/>
    <w:rsid w:val="00B063A7"/>
    <w:rsid w:val="00B06779"/>
    <w:rsid w:val="00B06D89"/>
    <w:rsid w:val="00B10853"/>
    <w:rsid w:val="00B114F6"/>
    <w:rsid w:val="00B11B13"/>
    <w:rsid w:val="00B125EA"/>
    <w:rsid w:val="00B12E08"/>
    <w:rsid w:val="00B130A2"/>
    <w:rsid w:val="00B13DC0"/>
    <w:rsid w:val="00B13DFB"/>
    <w:rsid w:val="00B15E1D"/>
    <w:rsid w:val="00B1652C"/>
    <w:rsid w:val="00B1668D"/>
    <w:rsid w:val="00B2018B"/>
    <w:rsid w:val="00B20B42"/>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5AF4"/>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369A"/>
    <w:rsid w:val="00B65B9F"/>
    <w:rsid w:val="00B65EA7"/>
    <w:rsid w:val="00B679D3"/>
    <w:rsid w:val="00B67B90"/>
    <w:rsid w:val="00B70B13"/>
    <w:rsid w:val="00B72559"/>
    <w:rsid w:val="00B72B27"/>
    <w:rsid w:val="00B734A1"/>
    <w:rsid w:val="00B73D91"/>
    <w:rsid w:val="00B7469E"/>
    <w:rsid w:val="00B746AD"/>
    <w:rsid w:val="00B7656C"/>
    <w:rsid w:val="00B76AE9"/>
    <w:rsid w:val="00B81734"/>
    <w:rsid w:val="00B829DF"/>
    <w:rsid w:val="00B857FF"/>
    <w:rsid w:val="00B86053"/>
    <w:rsid w:val="00B8617E"/>
    <w:rsid w:val="00B86232"/>
    <w:rsid w:val="00B87904"/>
    <w:rsid w:val="00B90B33"/>
    <w:rsid w:val="00B913B0"/>
    <w:rsid w:val="00B91A2A"/>
    <w:rsid w:val="00B92189"/>
    <w:rsid w:val="00B92680"/>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D77DF"/>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6D43"/>
    <w:rsid w:val="00BF7171"/>
    <w:rsid w:val="00BF79C0"/>
    <w:rsid w:val="00C001DA"/>
    <w:rsid w:val="00C02C29"/>
    <w:rsid w:val="00C040BD"/>
    <w:rsid w:val="00C05B0A"/>
    <w:rsid w:val="00C077BC"/>
    <w:rsid w:val="00C103B6"/>
    <w:rsid w:val="00C10AB2"/>
    <w:rsid w:val="00C11C22"/>
    <w:rsid w:val="00C11C56"/>
    <w:rsid w:val="00C124A6"/>
    <w:rsid w:val="00C129AE"/>
    <w:rsid w:val="00C13D8A"/>
    <w:rsid w:val="00C17828"/>
    <w:rsid w:val="00C2080E"/>
    <w:rsid w:val="00C20D7F"/>
    <w:rsid w:val="00C21F48"/>
    <w:rsid w:val="00C2309E"/>
    <w:rsid w:val="00C24446"/>
    <w:rsid w:val="00C2444B"/>
    <w:rsid w:val="00C263BA"/>
    <w:rsid w:val="00C264DF"/>
    <w:rsid w:val="00C26A5D"/>
    <w:rsid w:val="00C31B9E"/>
    <w:rsid w:val="00C32760"/>
    <w:rsid w:val="00C3296A"/>
    <w:rsid w:val="00C35AA9"/>
    <w:rsid w:val="00C42692"/>
    <w:rsid w:val="00C427C3"/>
    <w:rsid w:val="00C42DCB"/>
    <w:rsid w:val="00C42E35"/>
    <w:rsid w:val="00C432CF"/>
    <w:rsid w:val="00C473C1"/>
    <w:rsid w:val="00C478B7"/>
    <w:rsid w:val="00C50997"/>
    <w:rsid w:val="00C50AD2"/>
    <w:rsid w:val="00C50BBF"/>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24B0"/>
    <w:rsid w:val="00C7316A"/>
    <w:rsid w:val="00C73497"/>
    <w:rsid w:val="00C737CA"/>
    <w:rsid w:val="00C737E0"/>
    <w:rsid w:val="00C739E1"/>
    <w:rsid w:val="00C73C1A"/>
    <w:rsid w:val="00C74FE8"/>
    <w:rsid w:val="00C7529C"/>
    <w:rsid w:val="00C75469"/>
    <w:rsid w:val="00C75F85"/>
    <w:rsid w:val="00C76220"/>
    <w:rsid w:val="00C76382"/>
    <w:rsid w:val="00C8292E"/>
    <w:rsid w:val="00C83A33"/>
    <w:rsid w:val="00C8476E"/>
    <w:rsid w:val="00C85216"/>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0B6"/>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6CB"/>
    <w:rsid w:val="00D00B2A"/>
    <w:rsid w:val="00D00C55"/>
    <w:rsid w:val="00D0274A"/>
    <w:rsid w:val="00D0335B"/>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06CF"/>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2B91"/>
    <w:rsid w:val="00D5443A"/>
    <w:rsid w:val="00D55297"/>
    <w:rsid w:val="00D55ABA"/>
    <w:rsid w:val="00D5688C"/>
    <w:rsid w:val="00D575ED"/>
    <w:rsid w:val="00D60DCC"/>
    <w:rsid w:val="00D61082"/>
    <w:rsid w:val="00D61921"/>
    <w:rsid w:val="00D631A1"/>
    <w:rsid w:val="00D641AA"/>
    <w:rsid w:val="00D66065"/>
    <w:rsid w:val="00D66849"/>
    <w:rsid w:val="00D668F2"/>
    <w:rsid w:val="00D67DEF"/>
    <w:rsid w:val="00D71FEC"/>
    <w:rsid w:val="00D72C9D"/>
    <w:rsid w:val="00D72E8F"/>
    <w:rsid w:val="00D73A22"/>
    <w:rsid w:val="00D74C9E"/>
    <w:rsid w:val="00D7711F"/>
    <w:rsid w:val="00D77CA1"/>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9D7"/>
    <w:rsid w:val="00DA65FC"/>
    <w:rsid w:val="00DA73C9"/>
    <w:rsid w:val="00DA7B72"/>
    <w:rsid w:val="00DB04AD"/>
    <w:rsid w:val="00DB171F"/>
    <w:rsid w:val="00DB1732"/>
    <w:rsid w:val="00DB2C84"/>
    <w:rsid w:val="00DB5249"/>
    <w:rsid w:val="00DB5960"/>
    <w:rsid w:val="00DB5D08"/>
    <w:rsid w:val="00DB5D8C"/>
    <w:rsid w:val="00DB776B"/>
    <w:rsid w:val="00DC2D97"/>
    <w:rsid w:val="00DC3FEB"/>
    <w:rsid w:val="00DC4B42"/>
    <w:rsid w:val="00DC6746"/>
    <w:rsid w:val="00DC758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569C"/>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67E0"/>
    <w:rsid w:val="00E17068"/>
    <w:rsid w:val="00E17ADC"/>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034"/>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6B48"/>
    <w:rsid w:val="00E6719E"/>
    <w:rsid w:val="00E672FF"/>
    <w:rsid w:val="00E678D6"/>
    <w:rsid w:val="00E71D20"/>
    <w:rsid w:val="00E72264"/>
    <w:rsid w:val="00E72E49"/>
    <w:rsid w:val="00E7373D"/>
    <w:rsid w:val="00E74266"/>
    <w:rsid w:val="00E763D4"/>
    <w:rsid w:val="00E77389"/>
    <w:rsid w:val="00E77967"/>
    <w:rsid w:val="00E8007D"/>
    <w:rsid w:val="00E8049B"/>
    <w:rsid w:val="00E81347"/>
    <w:rsid w:val="00E81A43"/>
    <w:rsid w:val="00E81EBA"/>
    <w:rsid w:val="00E826E7"/>
    <w:rsid w:val="00E83F69"/>
    <w:rsid w:val="00E84EFB"/>
    <w:rsid w:val="00E861E6"/>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A7781"/>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653A"/>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5F91"/>
    <w:rsid w:val="00EF619F"/>
    <w:rsid w:val="00EF6BC3"/>
    <w:rsid w:val="00F01353"/>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791"/>
    <w:rsid w:val="00F21A59"/>
    <w:rsid w:val="00F24027"/>
    <w:rsid w:val="00F25DD9"/>
    <w:rsid w:val="00F2658E"/>
    <w:rsid w:val="00F26DC5"/>
    <w:rsid w:val="00F27140"/>
    <w:rsid w:val="00F27BAC"/>
    <w:rsid w:val="00F27E37"/>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3E61"/>
    <w:rsid w:val="00F4463D"/>
    <w:rsid w:val="00F44C51"/>
    <w:rsid w:val="00F44F19"/>
    <w:rsid w:val="00F4522D"/>
    <w:rsid w:val="00F46B22"/>
    <w:rsid w:val="00F47837"/>
    <w:rsid w:val="00F504ED"/>
    <w:rsid w:val="00F51992"/>
    <w:rsid w:val="00F52405"/>
    <w:rsid w:val="00F52A28"/>
    <w:rsid w:val="00F535E3"/>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69C0"/>
    <w:rsid w:val="00F971DA"/>
    <w:rsid w:val="00F97A33"/>
    <w:rsid w:val="00FA182D"/>
    <w:rsid w:val="00FA20E9"/>
    <w:rsid w:val="00FA2D11"/>
    <w:rsid w:val="00FA3E69"/>
    <w:rsid w:val="00FA41B6"/>
    <w:rsid w:val="00FA4CB5"/>
    <w:rsid w:val="00FA4D80"/>
    <w:rsid w:val="00FA6948"/>
    <w:rsid w:val="00FB0B54"/>
    <w:rsid w:val="00FB0C77"/>
    <w:rsid w:val="00FB0D8C"/>
    <w:rsid w:val="00FB1751"/>
    <w:rsid w:val="00FB385E"/>
    <w:rsid w:val="00FB4D6D"/>
    <w:rsid w:val="00FB5B02"/>
    <w:rsid w:val="00FB6B35"/>
    <w:rsid w:val="00FC0DC2"/>
    <w:rsid w:val="00FC1F37"/>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FCB"/>
    <w:rsid w:val="00FF07EE"/>
    <w:rsid w:val="00FF0812"/>
    <w:rsid w:val="00FF2A46"/>
    <w:rsid w:val="00FF6300"/>
    <w:rsid w:val="00FF6BE7"/>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2910920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5240124/100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tent/act/3985581b-2117-44ae-8835-27ac2beacb4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ED3D-73A6-4009-BF47-B898119B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3921</Words>
  <Characters>32481</Characters>
  <Application>Microsoft Office Word</Application>
  <DocSecurity>0</DocSecurity>
  <Lines>270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43</cp:revision>
  <cp:lastPrinted>2024-09-26T11:41:00Z</cp:lastPrinted>
  <dcterms:created xsi:type="dcterms:W3CDTF">2025-08-25T07:10:00Z</dcterms:created>
  <dcterms:modified xsi:type="dcterms:W3CDTF">2025-08-27T10:58:00Z</dcterms:modified>
</cp:coreProperties>
</file>