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605B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12AF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12AF1" w:rsidRDefault="007E4858" w:rsidP="009738E6">
            <w:pPr>
              <w:rPr>
                <w:color w:val="000000"/>
                <w:sz w:val="26"/>
                <w:szCs w:val="26"/>
              </w:rPr>
            </w:pPr>
            <w:r w:rsidRPr="00512AF1">
              <w:rPr>
                <w:color w:val="000000"/>
                <w:sz w:val="26"/>
                <w:szCs w:val="26"/>
              </w:rPr>
              <w:t xml:space="preserve">от </w:t>
            </w:r>
            <w:r w:rsidR="00F55C92" w:rsidRPr="00512AF1">
              <w:rPr>
                <w:color w:val="000000"/>
                <w:sz w:val="26"/>
                <w:szCs w:val="26"/>
              </w:rPr>
              <w:t>24</w:t>
            </w:r>
            <w:r w:rsidR="00722C6B" w:rsidRPr="00512AF1">
              <w:rPr>
                <w:color w:val="000000"/>
                <w:sz w:val="26"/>
                <w:szCs w:val="26"/>
              </w:rPr>
              <w:t xml:space="preserve"> окт</w:t>
            </w:r>
            <w:r w:rsidR="00C86AAD" w:rsidRPr="00512AF1">
              <w:rPr>
                <w:color w:val="000000"/>
                <w:sz w:val="26"/>
                <w:szCs w:val="26"/>
              </w:rPr>
              <w:t>ября</w:t>
            </w:r>
            <w:r w:rsidR="005673CD" w:rsidRPr="00512AF1">
              <w:rPr>
                <w:color w:val="000000"/>
                <w:sz w:val="26"/>
                <w:szCs w:val="26"/>
              </w:rPr>
              <w:t xml:space="preserve"> </w:t>
            </w:r>
            <w:r w:rsidR="00EC3CA2" w:rsidRPr="00512AF1">
              <w:rPr>
                <w:color w:val="000000"/>
                <w:sz w:val="26"/>
                <w:szCs w:val="26"/>
              </w:rPr>
              <w:t>202</w:t>
            </w:r>
            <w:r w:rsidR="003D1D75" w:rsidRPr="00512AF1">
              <w:rPr>
                <w:color w:val="000000"/>
                <w:sz w:val="26"/>
                <w:szCs w:val="26"/>
              </w:rPr>
              <w:t>5</w:t>
            </w:r>
            <w:r w:rsidRPr="00512AF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12AF1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12AF1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12AF1" w:rsidRDefault="007E4858" w:rsidP="00F33E1E">
            <w:pPr>
              <w:jc w:val="right"/>
              <w:rPr>
                <w:color w:val="000000"/>
                <w:sz w:val="26"/>
                <w:szCs w:val="26"/>
              </w:rPr>
            </w:pPr>
            <w:r w:rsidRPr="00512AF1">
              <w:rPr>
                <w:color w:val="000000"/>
                <w:sz w:val="26"/>
                <w:szCs w:val="26"/>
              </w:rPr>
              <w:t>№</w:t>
            </w:r>
            <w:r w:rsidR="00894E25" w:rsidRPr="00512AF1">
              <w:rPr>
                <w:color w:val="000000"/>
                <w:sz w:val="26"/>
                <w:szCs w:val="26"/>
              </w:rPr>
              <w:t xml:space="preserve"> </w:t>
            </w:r>
            <w:r w:rsidR="00851575" w:rsidRPr="00512AF1">
              <w:rPr>
                <w:color w:val="000000"/>
                <w:sz w:val="26"/>
                <w:szCs w:val="26"/>
              </w:rPr>
              <w:t>1127</w:t>
            </w:r>
          </w:p>
        </w:tc>
      </w:tr>
      <w:tr w:rsidR="001A685C" w:rsidRPr="00512AF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12AF1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12AF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512AF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12AF1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512AF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12AF1" w:rsidTr="008701BF">
        <w:tc>
          <w:tcPr>
            <w:tcW w:w="5778" w:type="dxa"/>
          </w:tcPr>
          <w:p w:rsidR="00512AF1" w:rsidRDefault="00851575" w:rsidP="00851575">
            <w:pPr>
              <w:rPr>
                <w:sz w:val="26"/>
                <w:szCs w:val="26"/>
              </w:rPr>
            </w:pPr>
            <w:r w:rsidRPr="00512AF1">
              <w:rPr>
                <w:sz w:val="26"/>
                <w:szCs w:val="26"/>
              </w:rPr>
              <w:t xml:space="preserve">О комплексной программе </w:t>
            </w:r>
          </w:p>
          <w:p w:rsidR="00512AF1" w:rsidRDefault="00851575" w:rsidP="00851575">
            <w:pPr>
              <w:rPr>
                <w:sz w:val="26"/>
                <w:szCs w:val="26"/>
              </w:rPr>
            </w:pPr>
            <w:r w:rsidRPr="00512AF1">
              <w:rPr>
                <w:sz w:val="26"/>
                <w:szCs w:val="26"/>
              </w:rPr>
              <w:t xml:space="preserve">«Укрепление общественного здоровья </w:t>
            </w:r>
          </w:p>
          <w:p w:rsidR="008701BF" w:rsidRPr="00512AF1" w:rsidRDefault="00851575" w:rsidP="00851575">
            <w:pPr>
              <w:rPr>
                <w:sz w:val="26"/>
                <w:szCs w:val="26"/>
              </w:rPr>
            </w:pPr>
            <w:r w:rsidRPr="00512AF1">
              <w:rPr>
                <w:sz w:val="26"/>
                <w:szCs w:val="26"/>
              </w:rPr>
              <w:t>в Кондинском районе на 2025-2030 годы»</w:t>
            </w:r>
          </w:p>
        </w:tc>
      </w:tr>
    </w:tbl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</w:p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Федеральным законом от 21 ноября 2011 </w:t>
      </w:r>
      <w:r w:rsidR="00512AF1">
        <w:rPr>
          <w:sz w:val="26"/>
          <w:szCs w:val="26"/>
        </w:rPr>
        <w:t xml:space="preserve">года </w:t>
      </w:r>
      <w:r w:rsidRPr="00512AF1">
        <w:rPr>
          <w:sz w:val="26"/>
          <w:szCs w:val="26"/>
        </w:rPr>
        <w:t xml:space="preserve">№ 323-ФЗ </w:t>
      </w:r>
      <w:r w:rsidR="00512AF1">
        <w:rPr>
          <w:sz w:val="26"/>
          <w:szCs w:val="26"/>
        </w:rPr>
        <w:t xml:space="preserve">                      </w:t>
      </w:r>
      <w:r w:rsidRPr="00512AF1">
        <w:rPr>
          <w:sz w:val="26"/>
          <w:szCs w:val="26"/>
        </w:rPr>
        <w:t xml:space="preserve">«Об основах охраны здоровья граждан в Российской Федерации», </w:t>
      </w:r>
      <w:r w:rsidRPr="00512AF1">
        <w:rPr>
          <w:b/>
          <w:sz w:val="26"/>
          <w:szCs w:val="26"/>
        </w:rPr>
        <w:t>администрация Кондинского района постановляет:</w:t>
      </w:r>
    </w:p>
    <w:p w:rsidR="00851575" w:rsidRPr="00512AF1" w:rsidRDefault="00851575" w:rsidP="008515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 xml:space="preserve">1. Утвердить комплексную программу «Укрепление общественного здоровья </w:t>
      </w:r>
      <w:r w:rsidR="00476A26">
        <w:rPr>
          <w:sz w:val="26"/>
          <w:szCs w:val="26"/>
        </w:rPr>
        <w:t xml:space="preserve">             </w:t>
      </w:r>
      <w:r w:rsidRPr="00512AF1">
        <w:rPr>
          <w:sz w:val="26"/>
          <w:szCs w:val="26"/>
        </w:rPr>
        <w:t>в Кондинском ра</w:t>
      </w:r>
      <w:r w:rsidR="00512AF1" w:rsidRPr="00512AF1">
        <w:rPr>
          <w:sz w:val="26"/>
          <w:szCs w:val="26"/>
        </w:rPr>
        <w:t xml:space="preserve">йоне на 2025-2030 годы» </w:t>
      </w:r>
      <w:r w:rsidRPr="00512AF1">
        <w:rPr>
          <w:sz w:val="26"/>
          <w:szCs w:val="26"/>
        </w:rPr>
        <w:t>(приложение).</w:t>
      </w:r>
    </w:p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>2. Признать утратившими силу постановления администрации Кондинского района:</w:t>
      </w:r>
    </w:p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>от 22 декабря 2020 года № 2369 «Об утверждении комплексной программы «Укрепление общественного здоровья в Кондинском районе»;</w:t>
      </w:r>
    </w:p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>от 27 августа 2024 года № 876 «О внесении изменений в постановление администрации Кондинского района от 22 декабря 2020 года № 2369</w:t>
      </w:r>
      <w:r w:rsidR="00512AF1">
        <w:rPr>
          <w:sz w:val="26"/>
          <w:szCs w:val="26"/>
        </w:rPr>
        <w:t xml:space="preserve">                           </w:t>
      </w:r>
      <w:r w:rsidRPr="00512AF1">
        <w:rPr>
          <w:sz w:val="26"/>
          <w:szCs w:val="26"/>
        </w:rPr>
        <w:t xml:space="preserve">«Об утверждении комплексной программы «Укрепление общественного здоровья </w:t>
      </w:r>
      <w:r w:rsidR="00D47BCD">
        <w:rPr>
          <w:sz w:val="26"/>
          <w:szCs w:val="26"/>
        </w:rPr>
        <w:t xml:space="preserve">              </w:t>
      </w:r>
      <w:r w:rsidR="00512AF1">
        <w:rPr>
          <w:sz w:val="26"/>
          <w:szCs w:val="26"/>
        </w:rPr>
        <w:t xml:space="preserve"> </w:t>
      </w:r>
      <w:r w:rsidR="00512AF1" w:rsidRPr="00512AF1">
        <w:rPr>
          <w:sz w:val="26"/>
          <w:szCs w:val="26"/>
        </w:rPr>
        <w:t>в Кондинском районе</w:t>
      </w:r>
      <w:r w:rsidRPr="00512AF1">
        <w:rPr>
          <w:sz w:val="26"/>
          <w:szCs w:val="26"/>
        </w:rPr>
        <w:t>».</w:t>
      </w:r>
    </w:p>
    <w:p w:rsidR="00512AF1" w:rsidRPr="00512AF1" w:rsidRDefault="00851575" w:rsidP="00512AF1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 xml:space="preserve">3. </w:t>
      </w:r>
      <w:r w:rsidR="003F278A">
        <w:rPr>
          <w:sz w:val="26"/>
          <w:szCs w:val="26"/>
        </w:rPr>
        <w:t xml:space="preserve">Постановление </w:t>
      </w:r>
      <w:r w:rsidR="00512AF1" w:rsidRPr="00512AF1">
        <w:rPr>
          <w:sz w:val="26"/>
          <w:szCs w:val="26"/>
        </w:rPr>
        <w:t xml:space="preserve">разместить на официальном сайте органов местного самоуправления Кондинского района. </w:t>
      </w:r>
    </w:p>
    <w:p w:rsidR="00851575" w:rsidRPr="00512AF1" w:rsidRDefault="00512AF1" w:rsidP="00512AF1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>4. Постановление вступае</w:t>
      </w:r>
      <w:r w:rsidR="003F278A">
        <w:rPr>
          <w:sz w:val="26"/>
          <w:szCs w:val="26"/>
        </w:rPr>
        <w:t>т в силу после его подписания</w:t>
      </w:r>
      <w:r w:rsidRPr="00512AF1">
        <w:rPr>
          <w:sz w:val="26"/>
          <w:szCs w:val="26"/>
        </w:rPr>
        <w:t>.</w:t>
      </w:r>
    </w:p>
    <w:p w:rsidR="00851575" w:rsidRPr="00512AF1" w:rsidRDefault="00851575" w:rsidP="00851575">
      <w:pPr>
        <w:ind w:firstLine="709"/>
        <w:jc w:val="both"/>
        <w:rPr>
          <w:sz w:val="26"/>
          <w:szCs w:val="26"/>
        </w:rPr>
      </w:pPr>
      <w:r w:rsidRPr="00512AF1">
        <w:rPr>
          <w:sz w:val="26"/>
          <w:szCs w:val="26"/>
        </w:rPr>
        <w:t xml:space="preserve">5. </w:t>
      </w:r>
      <w:proofErr w:type="gramStart"/>
      <w:r w:rsidR="00512AF1" w:rsidRPr="00512AF1">
        <w:rPr>
          <w:sz w:val="26"/>
          <w:szCs w:val="26"/>
        </w:rPr>
        <w:t>Контроль за</w:t>
      </w:r>
      <w:proofErr w:type="gramEnd"/>
      <w:r w:rsidR="00512AF1" w:rsidRPr="00512AF1">
        <w:rPr>
          <w:sz w:val="26"/>
          <w:szCs w:val="26"/>
        </w:rPr>
        <w:t xml:space="preserve"> выполнением постановления возложить на заместителя главы района Д.В. Бабушкина.</w:t>
      </w:r>
    </w:p>
    <w:p w:rsidR="006D0D40" w:rsidRPr="00512AF1" w:rsidRDefault="006D0D40" w:rsidP="00851575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  <w:lang w:val="ru-RU"/>
        </w:rPr>
      </w:pPr>
    </w:p>
    <w:p w:rsidR="001B5B4E" w:rsidRPr="00512AF1" w:rsidRDefault="001B5B4E" w:rsidP="00851575">
      <w:pPr>
        <w:ind w:firstLine="709"/>
        <w:jc w:val="both"/>
        <w:rPr>
          <w:color w:val="000000"/>
          <w:sz w:val="26"/>
          <w:szCs w:val="26"/>
        </w:rPr>
      </w:pPr>
    </w:p>
    <w:p w:rsidR="00DC7582" w:rsidRPr="00512AF1" w:rsidRDefault="00DC7582" w:rsidP="00851575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12AF1" w:rsidTr="005E60E3">
        <w:tc>
          <w:tcPr>
            <w:tcW w:w="2368" w:type="pct"/>
          </w:tcPr>
          <w:p w:rsidR="001A685C" w:rsidRPr="00512AF1" w:rsidRDefault="001A3E3F" w:rsidP="001A3E3F">
            <w:pPr>
              <w:jc w:val="both"/>
              <w:rPr>
                <w:color w:val="000000"/>
                <w:sz w:val="26"/>
                <w:szCs w:val="26"/>
              </w:rPr>
            </w:pPr>
            <w:r w:rsidRPr="00512AF1">
              <w:rPr>
                <w:sz w:val="26"/>
                <w:szCs w:val="26"/>
              </w:rPr>
              <w:t>Г</w:t>
            </w:r>
            <w:r w:rsidR="001A685C" w:rsidRPr="00512AF1">
              <w:rPr>
                <w:sz w:val="26"/>
                <w:szCs w:val="26"/>
              </w:rPr>
              <w:t>лав</w:t>
            </w:r>
            <w:r w:rsidRPr="00512AF1">
              <w:rPr>
                <w:sz w:val="26"/>
                <w:szCs w:val="26"/>
              </w:rPr>
              <w:t>а</w:t>
            </w:r>
            <w:r w:rsidR="001A685C" w:rsidRPr="00512AF1">
              <w:rPr>
                <w:sz w:val="26"/>
                <w:szCs w:val="26"/>
              </w:rPr>
              <w:t xml:space="preserve"> </w:t>
            </w:r>
            <w:r w:rsidR="001B5B4E" w:rsidRPr="00512AF1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512AF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12AF1" w:rsidRDefault="00CE2107" w:rsidP="00ED355B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512AF1">
              <w:rPr>
                <w:sz w:val="26"/>
                <w:szCs w:val="26"/>
              </w:rPr>
              <w:t>А</w:t>
            </w:r>
            <w:r w:rsidR="006924A0" w:rsidRPr="00512AF1">
              <w:rPr>
                <w:sz w:val="26"/>
                <w:szCs w:val="26"/>
              </w:rPr>
              <w:t>.В.</w:t>
            </w:r>
            <w:r w:rsidR="00ED355B" w:rsidRPr="00512AF1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851575" w:rsidRDefault="00851575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</w:p>
    <w:p w:rsidR="003F278A" w:rsidRDefault="003F278A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C605BE" w:rsidRDefault="00C605BE" w:rsidP="00FE4E02">
      <w:pPr>
        <w:rPr>
          <w:color w:val="000000"/>
          <w:sz w:val="16"/>
          <w:szCs w:val="16"/>
        </w:rPr>
      </w:pPr>
    </w:p>
    <w:p w:rsidR="000149F9" w:rsidRDefault="000149F9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92189" w:rsidRDefault="001B0569" w:rsidP="00B92189">
      <w:pPr>
        <w:tabs>
          <w:tab w:val="left" w:pos="4962"/>
        </w:tabs>
        <w:ind w:left="4962"/>
      </w:pPr>
      <w:r>
        <w:t>о</w:t>
      </w:r>
      <w:r w:rsidR="008246BA">
        <w:t>т</w:t>
      </w:r>
      <w:r w:rsidR="00F55C92">
        <w:t xml:space="preserve"> 24</w:t>
      </w:r>
      <w:r w:rsidR="00722C6B">
        <w:t>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851575">
        <w:t>1127</w:t>
      </w:r>
    </w:p>
    <w:p w:rsidR="00851575" w:rsidRPr="00D16509" w:rsidRDefault="00851575" w:rsidP="00D1650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51575" w:rsidRPr="00D16509" w:rsidRDefault="00D16509" w:rsidP="00D1650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51575" w:rsidRPr="00D16509" w:rsidRDefault="00851575" w:rsidP="00D16509">
      <w:pPr>
        <w:jc w:val="center"/>
      </w:pPr>
      <w:r w:rsidRPr="00D16509">
        <w:t>комплексной программы</w:t>
      </w:r>
    </w:p>
    <w:p w:rsidR="00851575" w:rsidRPr="00D16509" w:rsidRDefault="00851575" w:rsidP="00D16509">
      <w:pPr>
        <w:jc w:val="center"/>
      </w:pPr>
      <w:r w:rsidRPr="00D16509">
        <w:t>«Укрепление общественного здоровья в Кондинском районе на 2025-2030 годы»</w:t>
      </w:r>
    </w:p>
    <w:p w:rsidR="00851575" w:rsidRPr="00D16509" w:rsidRDefault="00851575" w:rsidP="00D16509">
      <w:pPr>
        <w:pStyle w:val="30"/>
        <w:spacing w:after="0"/>
        <w:ind w:left="0" w:right="-23"/>
        <w:jc w:val="center"/>
        <w:rPr>
          <w:sz w:val="24"/>
          <w:szCs w:val="24"/>
        </w:rPr>
      </w:pPr>
    </w:p>
    <w:p w:rsidR="00851575" w:rsidRPr="00D16509" w:rsidRDefault="00D16509" w:rsidP="00D16509">
      <w:pPr>
        <w:pStyle w:val="30"/>
        <w:spacing w:after="0"/>
        <w:ind w:left="0" w:right="-23"/>
        <w:jc w:val="center"/>
        <w:rPr>
          <w:sz w:val="24"/>
          <w:szCs w:val="24"/>
        </w:rPr>
      </w:pPr>
      <w:r w:rsidRPr="00D16509">
        <w:rPr>
          <w:sz w:val="24"/>
          <w:szCs w:val="24"/>
          <w:lang w:val="ru-RU"/>
        </w:rPr>
        <w:t xml:space="preserve">1. </w:t>
      </w:r>
      <w:r w:rsidR="00851575" w:rsidRPr="00D16509">
        <w:rPr>
          <w:sz w:val="24"/>
          <w:szCs w:val="24"/>
        </w:rPr>
        <w:t>Основные положения</w:t>
      </w:r>
    </w:p>
    <w:p w:rsidR="00851575" w:rsidRPr="00D16509" w:rsidRDefault="00851575" w:rsidP="00D16509">
      <w:pPr>
        <w:pStyle w:val="30"/>
        <w:spacing w:after="0"/>
        <w:ind w:left="0" w:right="-23"/>
        <w:jc w:val="center"/>
        <w:rPr>
          <w:sz w:val="24"/>
          <w:szCs w:val="24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3084"/>
        <w:gridCol w:w="6770"/>
      </w:tblGrid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Наименование программы </w:t>
            </w:r>
          </w:p>
        </w:tc>
        <w:tc>
          <w:tcPr>
            <w:tcW w:w="3435" w:type="pct"/>
            <w:noWrap/>
          </w:tcPr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Укрепление общественного здоровья в Кондинском районе </w:t>
            </w:r>
            <w:r w:rsidR="00904022" w:rsidRPr="009A314E">
              <w:rPr>
                <w:lang w:eastAsia="en-US"/>
              </w:rPr>
              <w:t xml:space="preserve">    </w:t>
            </w:r>
            <w:r w:rsidRPr="009A314E">
              <w:rPr>
                <w:lang w:eastAsia="en-US"/>
              </w:rPr>
              <w:t>на 2025-2030 годы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Координатор программы </w:t>
            </w:r>
          </w:p>
        </w:tc>
        <w:tc>
          <w:tcPr>
            <w:tcW w:w="3435" w:type="pct"/>
          </w:tcPr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Заместитель главы Кондинского района, курирующий вопросы социальной сферы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Соисполнители программы </w:t>
            </w:r>
          </w:p>
        </w:tc>
        <w:tc>
          <w:tcPr>
            <w:tcW w:w="3435" w:type="pct"/>
            <w:noWrap/>
          </w:tcPr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Отдел физической культуры и спорта администрации Кондинского района, управление образования администрации Кондинского района, отдел молодежной политики администрации Кондинского района, отдел культуры администрации Кондинского района, бюджетное учреждение Ханты-Мансийского автономного округа – Югры «Кондинская районная больница», автономная некоммерческая организация «</w:t>
            </w:r>
            <w:proofErr w:type="spellStart"/>
            <w:r w:rsidRPr="009A314E">
              <w:rPr>
                <w:lang w:eastAsia="en-US"/>
              </w:rPr>
              <w:t>Медиацентр</w:t>
            </w:r>
            <w:proofErr w:type="spellEnd"/>
            <w:r w:rsidRPr="009A314E">
              <w:rPr>
                <w:lang w:eastAsia="en-US"/>
              </w:rPr>
              <w:t xml:space="preserve"> «</w:t>
            </w:r>
            <w:proofErr w:type="spellStart"/>
            <w:r w:rsidRPr="009A314E">
              <w:rPr>
                <w:lang w:eastAsia="en-US"/>
              </w:rPr>
              <w:t>Евра</w:t>
            </w:r>
            <w:proofErr w:type="spellEnd"/>
            <w:r w:rsidRPr="009A314E">
              <w:rPr>
                <w:lang w:eastAsia="en-US"/>
              </w:rPr>
              <w:t xml:space="preserve">», </w:t>
            </w:r>
            <w:r w:rsidR="009A314E" w:rsidRPr="009A314E">
              <w:rPr>
                <w:lang w:eastAsia="en-US"/>
              </w:rPr>
              <w:t xml:space="preserve">отдел Министерства внутренних дел Российской Федерации по Кондинскому району                             </w:t>
            </w:r>
            <w:r w:rsidRPr="009A314E">
              <w:rPr>
                <w:lang w:eastAsia="en-US"/>
              </w:rPr>
              <w:t>(по согласованию)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>Цель программы</w:t>
            </w:r>
          </w:p>
        </w:tc>
        <w:tc>
          <w:tcPr>
            <w:tcW w:w="3435" w:type="pct"/>
          </w:tcPr>
          <w:p w:rsidR="00851575" w:rsidRPr="009A314E" w:rsidRDefault="00851575" w:rsidP="00904022">
            <w:pPr>
              <w:autoSpaceDE w:val="0"/>
              <w:autoSpaceDN w:val="0"/>
              <w:adjustRightInd w:val="0"/>
              <w:jc w:val="both"/>
            </w:pPr>
            <w:r w:rsidRPr="009A314E">
              <w:t>Сохранение и укрепление общественного здоровья посредством формирования у населения мотивации к ведению здорового образа жизни и создание на территории Кондинского района условий для ведения здорового образа жизни в период 2025-2030 годов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Задачи программы </w:t>
            </w:r>
          </w:p>
        </w:tc>
        <w:tc>
          <w:tcPr>
            <w:tcW w:w="3435" w:type="pct"/>
          </w:tcPr>
          <w:p w:rsidR="00851575" w:rsidRPr="009A314E" w:rsidRDefault="00851575" w:rsidP="0090402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1. Создание благоприятных условий для ведения здорового образа жизни, включая физическую активность, здоровое питание, профилактику зависимостей.</w:t>
            </w:r>
          </w:p>
          <w:p w:rsidR="00851575" w:rsidRPr="009A314E" w:rsidRDefault="00851575" w:rsidP="00904022">
            <w:pPr>
              <w:autoSpaceDE w:val="0"/>
              <w:autoSpaceDN w:val="0"/>
              <w:adjustRightInd w:val="0"/>
              <w:jc w:val="both"/>
            </w:pPr>
            <w:r w:rsidRPr="009A314E">
              <w:rPr>
                <w:lang w:eastAsia="en-US"/>
              </w:rPr>
              <w:t>2. Р</w:t>
            </w:r>
            <w:r w:rsidRPr="009A314E">
              <w:t>еализация профилактических мероприятий, направленных на укрепление общественного здоровья граждан в различных отраслях (спорта, культуры, образования, молодежной политики, здравоохранения, средств массовой информации и прочих сферах)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Целевые индикаторы программы </w:t>
            </w:r>
          </w:p>
        </w:tc>
        <w:tc>
          <w:tcPr>
            <w:tcW w:w="3435" w:type="pct"/>
          </w:tcPr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1. Сохранение населения, укрепление здоровья и повышения благополучия людей, поддержка семьи: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1.1. Показатель «Снижение к 2030 году суммарной продолжительности временной нетрудоспособности граждан</w:t>
            </w:r>
            <w:r w:rsidR="009A314E" w:rsidRPr="009A314E">
              <w:rPr>
                <w:lang w:eastAsia="en-US"/>
              </w:rPr>
              <w:t xml:space="preserve">                </w:t>
            </w:r>
            <w:r w:rsidRPr="009A314E">
              <w:rPr>
                <w:lang w:eastAsia="en-US"/>
              </w:rPr>
              <w:t xml:space="preserve">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</w:t>
            </w:r>
            <w:r w:rsidR="009A314E" w:rsidRPr="009A314E">
              <w:rPr>
                <w:lang w:eastAsia="en-US"/>
              </w:rPr>
              <w:t xml:space="preserve">                           </w:t>
            </w:r>
            <w:r w:rsidRPr="009A314E">
              <w:rPr>
                <w:lang w:eastAsia="en-US"/>
              </w:rPr>
              <w:t>к систематическим занятиям спортом»;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1.2. Показатель «Повышение к 2030 году уровня удовлетворенности граждан условиями для занятий физической культурой и спортом»;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1.3. Показатель «Увеличение ожидаемой продолжительности жизни до 78 лет к 2030 году, в том числе опережающий рост показателей ожидаемой продолжительности здоровой жизни».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2. Реализация потенциала каждого человека, развитие его </w:t>
            </w:r>
            <w:r w:rsidRPr="009A314E">
              <w:rPr>
                <w:lang w:eastAsia="en-US"/>
              </w:rPr>
              <w:lastRenderedPageBreak/>
              <w:t>талантов, воспитание патриотичной и социально ответственной личности: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2.1. Показатель «Создание к 2030 году условий для воспитания гармонично развитой, патриотичной и социально ответственной личности на основе российских традиционных духовно-нравственных и культурно-исторических ценностей».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2.2.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lastRenderedPageBreak/>
              <w:t xml:space="preserve">Сроки реализации программы </w:t>
            </w:r>
          </w:p>
        </w:tc>
        <w:tc>
          <w:tcPr>
            <w:tcW w:w="3435" w:type="pct"/>
          </w:tcPr>
          <w:p w:rsidR="00851575" w:rsidRPr="009A314E" w:rsidRDefault="00851575" w:rsidP="00904022">
            <w:pPr>
              <w:jc w:val="both"/>
              <w:rPr>
                <w:lang w:eastAsia="en-US"/>
              </w:rPr>
            </w:pPr>
            <w:r w:rsidRPr="009A314E">
              <w:rPr>
                <w:lang w:eastAsia="en-US"/>
              </w:rPr>
              <w:t>2025-2030 годы</w:t>
            </w:r>
          </w:p>
        </w:tc>
      </w:tr>
      <w:tr w:rsidR="00904022" w:rsidRPr="009A314E" w:rsidTr="00904022">
        <w:trPr>
          <w:trHeight w:val="68"/>
        </w:trPr>
        <w:tc>
          <w:tcPr>
            <w:tcW w:w="1565" w:type="pct"/>
            <w:noWrap/>
          </w:tcPr>
          <w:p w:rsidR="00851575" w:rsidRPr="009A314E" w:rsidRDefault="00851575" w:rsidP="00904022">
            <w:pPr>
              <w:rPr>
                <w:lang w:eastAsia="en-US"/>
              </w:rPr>
            </w:pPr>
            <w:r w:rsidRPr="009A314E">
              <w:rPr>
                <w:lang w:eastAsia="en-US"/>
              </w:rPr>
              <w:t xml:space="preserve">Финансирование программы </w:t>
            </w:r>
          </w:p>
        </w:tc>
        <w:tc>
          <w:tcPr>
            <w:tcW w:w="3435" w:type="pct"/>
            <w:noWrap/>
          </w:tcPr>
          <w:p w:rsidR="00851575" w:rsidRPr="009A314E" w:rsidRDefault="00851575" w:rsidP="00904022">
            <w:pPr>
              <w:jc w:val="both"/>
            </w:pPr>
            <w:r w:rsidRPr="009A314E">
              <w:t>0,00 тыс. рублей &lt;*&gt;</w:t>
            </w:r>
          </w:p>
          <w:p w:rsidR="00851575" w:rsidRPr="009A314E" w:rsidRDefault="00851575" w:rsidP="00904022">
            <w:pPr>
              <w:jc w:val="both"/>
              <w:rPr>
                <w:lang w:eastAsia="en-US"/>
              </w:rPr>
            </w:pPr>
          </w:p>
        </w:tc>
      </w:tr>
    </w:tbl>
    <w:p w:rsidR="00851575" w:rsidRPr="009A314E" w:rsidRDefault="009A314E" w:rsidP="009A314E">
      <w:pPr>
        <w:ind w:firstLine="709"/>
        <w:jc w:val="both"/>
        <w:rPr>
          <w:sz w:val="20"/>
          <w:szCs w:val="20"/>
          <w:lang w:eastAsia="en-US"/>
        </w:rPr>
      </w:pPr>
      <w:r w:rsidRPr="009A314E">
        <w:rPr>
          <w:sz w:val="20"/>
          <w:szCs w:val="20"/>
          <w:lang w:eastAsia="en-US"/>
        </w:rPr>
        <w:t>&lt;*&gt; Финансовое обеспечение программы не предусмотрено, так как расходы по этому направлению производятся за счет текущего финансирования основных программ исполнителя по соответствующим направлениям.</w:t>
      </w:r>
    </w:p>
    <w:p w:rsidR="009A314E" w:rsidRPr="009A314E" w:rsidRDefault="009A314E" w:rsidP="009A314E">
      <w:pPr>
        <w:jc w:val="center"/>
        <w:rPr>
          <w:lang w:eastAsia="en-US"/>
        </w:rPr>
      </w:pPr>
    </w:p>
    <w:p w:rsidR="00851575" w:rsidRPr="009A314E" w:rsidRDefault="00D16509" w:rsidP="009A314E">
      <w:pPr>
        <w:jc w:val="center"/>
        <w:rPr>
          <w:lang w:eastAsia="en-US"/>
        </w:rPr>
      </w:pPr>
      <w:r w:rsidRPr="009A314E">
        <w:rPr>
          <w:lang w:eastAsia="en-US"/>
        </w:rPr>
        <w:t xml:space="preserve">2. </w:t>
      </w:r>
      <w:r w:rsidR="00851575" w:rsidRPr="009A314E">
        <w:rPr>
          <w:lang w:eastAsia="en-US"/>
        </w:rPr>
        <w:t>Характеристика сферы реализации программы,</w:t>
      </w:r>
    </w:p>
    <w:p w:rsidR="00851575" w:rsidRPr="009A314E" w:rsidRDefault="00851575" w:rsidP="009A314E">
      <w:pPr>
        <w:jc w:val="center"/>
        <w:rPr>
          <w:lang w:eastAsia="en-US"/>
        </w:rPr>
      </w:pPr>
      <w:r w:rsidRPr="009A314E">
        <w:rPr>
          <w:lang w:eastAsia="en-US"/>
        </w:rPr>
        <w:t>описание основных проблем в указанной сфере и прогноз ее развития</w:t>
      </w:r>
    </w:p>
    <w:p w:rsidR="00851575" w:rsidRPr="009A314E" w:rsidRDefault="00851575" w:rsidP="009A314E">
      <w:pPr>
        <w:jc w:val="center"/>
        <w:rPr>
          <w:lang w:eastAsia="en-US"/>
        </w:rPr>
      </w:pPr>
    </w:p>
    <w:p w:rsidR="00851575" w:rsidRPr="009A314E" w:rsidRDefault="00D20567" w:rsidP="009A314E">
      <w:pPr>
        <w:ind w:firstLine="709"/>
        <w:jc w:val="both"/>
        <w:rPr>
          <w:lang w:eastAsia="en-US"/>
        </w:rPr>
      </w:pPr>
      <w:r>
        <w:rPr>
          <w:lang w:eastAsia="en-US"/>
        </w:rPr>
        <w:t>Здоровье граждан -</w:t>
      </w:r>
      <w:r w:rsidR="00851575" w:rsidRPr="009A314E">
        <w:rPr>
          <w:lang w:eastAsia="en-US"/>
        </w:rPr>
        <w:t xml:space="preserve"> 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Органы местного самоуправления муниципального образования Кондинский район реализуют полномочия в сфере охраны здоровья, установленные статьей 17 Федерального закона от 21 ноября 2011 года № 323-ФЗ «Об основах охраны здоровья граждан</w:t>
      </w:r>
      <w:r w:rsidR="00D20567">
        <w:rPr>
          <w:lang w:eastAsia="en-US"/>
        </w:rPr>
        <w:t xml:space="preserve">                              </w:t>
      </w:r>
      <w:r w:rsidRPr="009A314E">
        <w:rPr>
          <w:lang w:eastAsia="en-US"/>
        </w:rPr>
        <w:t xml:space="preserve"> в Российской Федерации», в том числе: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а также информирование об угрозе возникновения и о возникновении эпидемий;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участие в санитарно-гигиеническом просвещении населения и пропаганде донорства крови и (или) ее компонентов;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 xml:space="preserve">реализация на территории муниципального образования мероприятий </w:t>
      </w:r>
      <w:r w:rsidR="00D20567">
        <w:rPr>
          <w:lang w:eastAsia="en-US"/>
        </w:rPr>
        <w:t xml:space="preserve">                                   </w:t>
      </w:r>
      <w:r w:rsidRPr="009A314E">
        <w:rPr>
          <w:lang w:eastAsia="en-US"/>
        </w:rPr>
        <w:t>по профилактике заболеваний и формированию здорового образа жизни.</w:t>
      </w:r>
    </w:p>
    <w:p w:rsidR="00851575" w:rsidRPr="009A314E" w:rsidRDefault="00851575" w:rsidP="009A314E">
      <w:pPr>
        <w:jc w:val="center"/>
        <w:rPr>
          <w:lang w:eastAsia="en-US"/>
        </w:rPr>
      </w:pPr>
    </w:p>
    <w:p w:rsidR="00851575" w:rsidRDefault="00D20567" w:rsidP="009A314E">
      <w:pPr>
        <w:jc w:val="center"/>
        <w:rPr>
          <w:lang w:eastAsia="en-US"/>
        </w:rPr>
      </w:pPr>
      <w:r>
        <w:rPr>
          <w:lang w:eastAsia="en-US"/>
        </w:rPr>
        <w:t>2</w:t>
      </w:r>
      <w:r w:rsidR="009A314E">
        <w:rPr>
          <w:lang w:eastAsia="en-US"/>
        </w:rPr>
        <w:t xml:space="preserve">.1. </w:t>
      </w:r>
      <w:r w:rsidR="00851575">
        <w:rPr>
          <w:lang w:eastAsia="en-US"/>
        </w:rPr>
        <w:t>Географическая характеристика</w:t>
      </w:r>
    </w:p>
    <w:p w:rsidR="00851575" w:rsidRDefault="00851575" w:rsidP="009A314E">
      <w:pPr>
        <w:jc w:val="center"/>
        <w:rPr>
          <w:lang w:eastAsia="en-US"/>
        </w:rPr>
      </w:pP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Кондинский район расположен в юго-западной части Ханты-Мансийского автономного округ</w:t>
      </w:r>
      <w:r w:rsidR="00D20567">
        <w:rPr>
          <w:lang w:eastAsia="en-US"/>
        </w:rPr>
        <w:t>а –</w:t>
      </w:r>
      <w:r w:rsidRPr="009A314E">
        <w:rPr>
          <w:lang w:eastAsia="en-US"/>
        </w:rPr>
        <w:t xml:space="preserve"> Югры, на западе Западно-Сибирской р</w:t>
      </w:r>
      <w:r w:rsidR="00D20567">
        <w:rPr>
          <w:lang w:eastAsia="en-US"/>
        </w:rPr>
        <w:t>авнины. Административный центр -</w:t>
      </w:r>
      <w:r w:rsidRPr="009A314E">
        <w:rPr>
          <w:lang w:eastAsia="en-US"/>
        </w:rPr>
        <w:t xml:space="preserve"> городское поселение Междуреченский. 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В границах Кондинского района находятся территории: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proofErr w:type="gramStart"/>
      <w:r w:rsidRPr="009A314E">
        <w:rPr>
          <w:lang w:eastAsia="en-US"/>
        </w:rPr>
        <w:t xml:space="preserve">городских поселений - Кондинское (с четырьмя населенными пунктами: </w:t>
      </w:r>
      <w:r w:rsidR="005B3DC0">
        <w:rPr>
          <w:lang w:eastAsia="en-US"/>
        </w:rPr>
        <w:t xml:space="preserve">                           </w:t>
      </w:r>
      <w:r w:rsidRPr="009A314E">
        <w:rPr>
          <w:lang w:eastAsia="en-US"/>
        </w:rPr>
        <w:t>пгт.</w:t>
      </w:r>
      <w:proofErr w:type="gramEnd"/>
      <w:r w:rsidRPr="009A314E">
        <w:rPr>
          <w:lang w:eastAsia="en-US"/>
        </w:rPr>
        <w:t xml:space="preserve"> Кондинское, д. </w:t>
      </w:r>
      <w:proofErr w:type="spellStart"/>
      <w:r w:rsidRPr="009A314E">
        <w:rPr>
          <w:lang w:eastAsia="en-US"/>
        </w:rPr>
        <w:t>Никулкина</w:t>
      </w:r>
      <w:proofErr w:type="spellEnd"/>
      <w:r w:rsidRPr="009A314E">
        <w:rPr>
          <w:lang w:eastAsia="en-US"/>
        </w:rPr>
        <w:t xml:space="preserve">, д. Старый Катыш, д. </w:t>
      </w:r>
      <w:proofErr w:type="spellStart"/>
      <w:r w:rsidRPr="009A314E">
        <w:rPr>
          <w:lang w:eastAsia="en-US"/>
        </w:rPr>
        <w:t>Ильичевка</w:t>
      </w:r>
      <w:proofErr w:type="spellEnd"/>
      <w:r w:rsidRPr="009A314E">
        <w:rPr>
          <w:lang w:eastAsia="en-US"/>
        </w:rPr>
        <w:t xml:space="preserve">); Куминский; Луговой; Междуреченский; Мортка (с населенными пунктами: пгт. Мортка, д. Юмас, с. Ямки, </w:t>
      </w:r>
      <w:r w:rsidR="00820C5D">
        <w:rPr>
          <w:lang w:eastAsia="en-US"/>
        </w:rPr>
        <w:t xml:space="preserve">                       </w:t>
      </w:r>
      <w:r w:rsidRPr="009A314E">
        <w:rPr>
          <w:lang w:eastAsia="en-US"/>
        </w:rPr>
        <w:t>д. Сотник);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proofErr w:type="gramStart"/>
      <w:r w:rsidRPr="009A314E">
        <w:rPr>
          <w:lang w:eastAsia="en-US"/>
        </w:rPr>
        <w:t xml:space="preserve">территории сельских поселений Болчары (с населенными пунктами: с. Болчары, </w:t>
      </w:r>
      <w:r w:rsidR="00820C5D">
        <w:rPr>
          <w:lang w:eastAsia="en-US"/>
        </w:rPr>
        <w:t xml:space="preserve">                  </w:t>
      </w:r>
      <w:r w:rsidRPr="009A314E">
        <w:rPr>
          <w:lang w:eastAsia="en-US"/>
        </w:rPr>
        <w:t xml:space="preserve">с. Алтай, д. Кама); Леуши (с населенными пунктами: с. Леуши, п. Лиственичный, </w:t>
      </w:r>
      <w:r w:rsidR="00820C5D">
        <w:rPr>
          <w:lang w:eastAsia="en-US"/>
        </w:rPr>
        <w:t xml:space="preserve">                          </w:t>
      </w:r>
      <w:r w:rsidRPr="009A314E">
        <w:rPr>
          <w:lang w:eastAsia="en-US"/>
        </w:rPr>
        <w:lastRenderedPageBreak/>
        <w:t xml:space="preserve">п. Ягодный, п. Дальний); Мулымья (с населенными пунктами: п. Мулымья, п. Назарово, </w:t>
      </w:r>
      <w:r w:rsidR="00820C5D">
        <w:rPr>
          <w:lang w:eastAsia="en-US"/>
        </w:rPr>
        <w:t xml:space="preserve">                 </w:t>
      </w:r>
      <w:r w:rsidRPr="009A314E">
        <w:rPr>
          <w:lang w:eastAsia="en-US"/>
        </w:rPr>
        <w:t xml:space="preserve">с. Чантырья, с. </w:t>
      </w:r>
      <w:proofErr w:type="spellStart"/>
      <w:r w:rsidRPr="009A314E">
        <w:rPr>
          <w:lang w:eastAsia="en-US"/>
        </w:rPr>
        <w:t>Шаим</w:t>
      </w:r>
      <w:proofErr w:type="spellEnd"/>
      <w:r w:rsidRPr="009A314E">
        <w:rPr>
          <w:lang w:eastAsia="en-US"/>
        </w:rPr>
        <w:t xml:space="preserve">, д. Ушья, п. </w:t>
      </w:r>
      <w:proofErr w:type="spellStart"/>
      <w:r w:rsidRPr="009A314E">
        <w:rPr>
          <w:lang w:eastAsia="en-US"/>
        </w:rPr>
        <w:t>Супра</w:t>
      </w:r>
      <w:proofErr w:type="spellEnd"/>
      <w:r w:rsidRPr="009A314E">
        <w:rPr>
          <w:lang w:eastAsia="en-US"/>
        </w:rPr>
        <w:t xml:space="preserve">; п. Половинка); Шугур (с населенными пунктами: </w:t>
      </w:r>
      <w:r w:rsidR="00820C5D">
        <w:rPr>
          <w:lang w:eastAsia="en-US"/>
        </w:rPr>
        <w:t xml:space="preserve">                </w:t>
      </w:r>
      <w:r w:rsidRPr="009A314E">
        <w:rPr>
          <w:lang w:eastAsia="en-US"/>
        </w:rPr>
        <w:t>д. Шугур, с. Карым);</w:t>
      </w:r>
      <w:proofErr w:type="gramEnd"/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межселенные территории, находящиеся в пределах границ Кондинского района.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 xml:space="preserve">Традиционными видами занятий коренных </w:t>
      </w:r>
      <w:r w:rsidR="00820C5D" w:rsidRPr="009A314E">
        <w:rPr>
          <w:lang w:eastAsia="en-US"/>
        </w:rPr>
        <w:t xml:space="preserve">малочисленных </w:t>
      </w:r>
      <w:r w:rsidRPr="009A314E">
        <w:rPr>
          <w:lang w:eastAsia="en-US"/>
        </w:rPr>
        <w:t>народов Севера является рыболовство, промысловая охота, сбор дикоросов.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Экономическая специализация района связана с добычей нефти, лесопереработкой и сельским хозяйством.</w:t>
      </w:r>
      <w:r w:rsidRPr="009A314E">
        <w:t xml:space="preserve"> </w:t>
      </w:r>
      <w:r w:rsidRPr="009A314E">
        <w:rPr>
          <w:lang w:eastAsia="en-US"/>
        </w:rPr>
        <w:t>Район обладает значительными запасами торфа.</w:t>
      </w:r>
    </w:p>
    <w:p w:rsidR="00851575" w:rsidRPr="009A314E" w:rsidRDefault="00851575" w:rsidP="009A314E">
      <w:pPr>
        <w:ind w:firstLine="709"/>
        <w:jc w:val="both"/>
        <w:rPr>
          <w:lang w:eastAsia="en-US"/>
        </w:rPr>
      </w:pPr>
      <w:r w:rsidRPr="009A314E">
        <w:rPr>
          <w:lang w:eastAsia="en-US"/>
        </w:rPr>
        <w:t>Социальная сфера представлена учреждениями образования, здравоохранения, культуры, спорта и молодежной политики, социальной защиты населения.</w:t>
      </w:r>
    </w:p>
    <w:p w:rsidR="00851575" w:rsidRPr="009A314E" w:rsidRDefault="00851575" w:rsidP="009A314E">
      <w:pPr>
        <w:jc w:val="center"/>
        <w:rPr>
          <w:lang w:eastAsia="en-US"/>
        </w:rPr>
      </w:pPr>
    </w:p>
    <w:p w:rsidR="00851575" w:rsidRPr="009A314E" w:rsidRDefault="00820C5D" w:rsidP="009A314E">
      <w:pPr>
        <w:jc w:val="center"/>
        <w:rPr>
          <w:lang w:eastAsia="en-US"/>
        </w:rPr>
      </w:pPr>
      <w:r>
        <w:rPr>
          <w:lang w:eastAsia="en-US"/>
        </w:rPr>
        <w:t>2</w:t>
      </w:r>
      <w:r w:rsidR="009A314E" w:rsidRPr="009A314E">
        <w:rPr>
          <w:lang w:eastAsia="en-US"/>
        </w:rPr>
        <w:t xml:space="preserve">.2. </w:t>
      </w:r>
      <w:r w:rsidR="00851575" w:rsidRPr="009A314E">
        <w:rPr>
          <w:lang w:eastAsia="en-US"/>
        </w:rPr>
        <w:t>Демографическая характеристика</w:t>
      </w:r>
    </w:p>
    <w:p w:rsidR="00851575" w:rsidRPr="009A314E" w:rsidRDefault="00851575" w:rsidP="009A314E">
      <w:pPr>
        <w:jc w:val="center"/>
        <w:rPr>
          <w:lang w:eastAsia="en-US"/>
        </w:rPr>
      </w:pPr>
    </w:p>
    <w:p w:rsidR="00851575" w:rsidRDefault="00851575" w:rsidP="009A314E">
      <w:pPr>
        <w:ind w:firstLine="709"/>
        <w:jc w:val="both"/>
        <w:rPr>
          <w:szCs w:val="20"/>
          <w:lang w:eastAsia="x-none"/>
        </w:rPr>
      </w:pPr>
      <w:r w:rsidRPr="00ED1A53">
        <w:rPr>
          <w:szCs w:val="20"/>
          <w:lang w:val="x-none" w:eastAsia="x-none"/>
        </w:rPr>
        <w:t xml:space="preserve">Численность постоянного населения </w:t>
      </w:r>
      <w:r>
        <w:rPr>
          <w:szCs w:val="20"/>
          <w:lang w:eastAsia="x-none"/>
        </w:rPr>
        <w:t>Кондинского района</w:t>
      </w:r>
      <w:r w:rsidRPr="00ED1A53">
        <w:rPr>
          <w:szCs w:val="20"/>
          <w:lang w:val="x-none" w:eastAsia="x-none"/>
        </w:rPr>
        <w:t xml:space="preserve"> </w:t>
      </w:r>
      <w:r w:rsidRPr="00ED1A53">
        <w:rPr>
          <w:szCs w:val="20"/>
          <w:lang w:eastAsia="x-none"/>
        </w:rPr>
        <w:t xml:space="preserve">за первое </w:t>
      </w:r>
      <w:r w:rsidR="00AD59CB">
        <w:rPr>
          <w:szCs w:val="20"/>
          <w:lang w:eastAsia="x-none"/>
        </w:rPr>
        <w:t xml:space="preserve">                             </w:t>
      </w:r>
      <w:r w:rsidRPr="00ED1A53">
        <w:rPr>
          <w:szCs w:val="20"/>
          <w:lang w:eastAsia="x-none"/>
        </w:rPr>
        <w:t xml:space="preserve">полугодие 2025 года </w:t>
      </w:r>
      <w:r w:rsidRPr="00ED1A53">
        <w:rPr>
          <w:szCs w:val="20"/>
          <w:lang w:val="x-none" w:eastAsia="x-none"/>
        </w:rPr>
        <w:t>составила 3</w:t>
      </w:r>
      <w:r w:rsidRPr="00ED1A53">
        <w:rPr>
          <w:szCs w:val="20"/>
          <w:lang w:eastAsia="x-none"/>
        </w:rPr>
        <w:t>0,2</w:t>
      </w:r>
      <w:r w:rsidRPr="00ED1A53">
        <w:rPr>
          <w:szCs w:val="20"/>
          <w:lang w:val="x-none" w:eastAsia="x-none"/>
        </w:rPr>
        <w:t xml:space="preserve"> тыс.</w:t>
      </w:r>
      <w:r w:rsidRPr="00ED1A53">
        <w:rPr>
          <w:szCs w:val="20"/>
          <w:lang w:eastAsia="x-none"/>
        </w:rPr>
        <w:t xml:space="preserve"> </w:t>
      </w:r>
      <w:r>
        <w:rPr>
          <w:szCs w:val="20"/>
          <w:lang w:val="x-none" w:eastAsia="x-none"/>
        </w:rPr>
        <w:t>человек</w:t>
      </w:r>
      <w:r w:rsidRPr="00ED1A53">
        <w:rPr>
          <w:szCs w:val="20"/>
          <w:lang w:val="x-none" w:eastAsia="x-none"/>
        </w:rPr>
        <w:t xml:space="preserve"> или </w:t>
      </w:r>
      <w:r w:rsidRPr="00ED1A53">
        <w:rPr>
          <w:szCs w:val="20"/>
          <w:lang w:eastAsia="x-none"/>
        </w:rPr>
        <w:t>99,7</w:t>
      </w:r>
      <w:r w:rsidRPr="00ED1A53">
        <w:rPr>
          <w:szCs w:val="20"/>
          <w:lang w:val="x-none" w:eastAsia="x-none"/>
        </w:rPr>
        <w:t>% в сравнении с аналогичным периодом прошл</w:t>
      </w:r>
      <w:r w:rsidRPr="00ED1A53">
        <w:rPr>
          <w:szCs w:val="20"/>
          <w:lang w:eastAsia="x-none"/>
        </w:rPr>
        <w:t>ого</w:t>
      </w:r>
      <w:r w:rsidRPr="00ED1A53">
        <w:rPr>
          <w:szCs w:val="20"/>
          <w:lang w:val="x-none" w:eastAsia="x-none"/>
        </w:rPr>
        <w:t xml:space="preserve"> год</w:t>
      </w:r>
      <w:r w:rsidRPr="00ED1A53">
        <w:rPr>
          <w:szCs w:val="20"/>
          <w:lang w:eastAsia="x-none"/>
        </w:rPr>
        <w:t>а</w:t>
      </w:r>
      <w:r w:rsidRPr="00ED1A53">
        <w:rPr>
          <w:szCs w:val="20"/>
          <w:lang w:val="x-none" w:eastAsia="x-none"/>
        </w:rPr>
        <w:t>.</w:t>
      </w:r>
      <w:r w:rsidRPr="00ED1A53">
        <w:rPr>
          <w:szCs w:val="20"/>
          <w:lang w:eastAsia="x-none"/>
        </w:rPr>
        <w:t xml:space="preserve"> </w:t>
      </w:r>
    </w:p>
    <w:p w:rsidR="00851575" w:rsidRPr="00ED1A53" w:rsidRDefault="00851575" w:rsidP="009A314E">
      <w:pPr>
        <w:ind w:firstLine="709"/>
        <w:jc w:val="both"/>
        <w:rPr>
          <w:lang w:eastAsia="en-US"/>
        </w:rPr>
      </w:pPr>
    </w:p>
    <w:p w:rsidR="00851575" w:rsidRDefault="00C605BE" w:rsidP="00D02C3D">
      <w:pPr>
        <w:ind w:right="-423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4B3A56" wp14:editId="3009B28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609590" cy="2228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C515F9" w:rsidRDefault="00851575" w:rsidP="00D02C3D">
      <w:pPr>
        <w:rPr>
          <w:lang w:eastAsia="en-US"/>
        </w:rPr>
      </w:pPr>
    </w:p>
    <w:p w:rsidR="00851575" w:rsidRPr="00D02C3D" w:rsidRDefault="00851575" w:rsidP="00D02C3D">
      <w:pPr>
        <w:tabs>
          <w:tab w:val="left" w:pos="2520"/>
        </w:tabs>
        <w:ind w:firstLine="709"/>
        <w:jc w:val="both"/>
        <w:rPr>
          <w:lang w:eastAsia="en-US"/>
        </w:rPr>
      </w:pPr>
    </w:p>
    <w:p w:rsidR="00851575" w:rsidRPr="00D02C3D" w:rsidRDefault="00D02C3D" w:rsidP="00D02C3D">
      <w:pPr>
        <w:tabs>
          <w:tab w:val="left" w:pos="2520"/>
        </w:tabs>
        <w:ind w:firstLine="709"/>
        <w:jc w:val="both"/>
        <w:rPr>
          <w:lang w:eastAsia="en-US"/>
        </w:rPr>
      </w:pPr>
      <w:r>
        <w:rPr>
          <w:lang w:eastAsia="en-US"/>
        </w:rPr>
        <w:t>В течение</w:t>
      </w:r>
      <w:r w:rsidR="00851575" w:rsidRPr="00D02C3D">
        <w:rPr>
          <w:lang w:eastAsia="en-US"/>
        </w:rPr>
        <w:t xml:space="preserve"> </w:t>
      </w:r>
      <w:r>
        <w:rPr>
          <w:lang w:eastAsia="en-US"/>
        </w:rPr>
        <w:t>2024 года</w:t>
      </w:r>
      <w:r w:rsidR="00851575" w:rsidRPr="00D02C3D">
        <w:rPr>
          <w:lang w:eastAsia="en-US"/>
        </w:rPr>
        <w:t xml:space="preserve"> в Кондинском районе, по данным отдела записи актов гражданского состояния, зарегистрировано 187 рождений (84% к уровню прошлого года), </w:t>
      </w:r>
      <w:r>
        <w:rPr>
          <w:lang w:eastAsia="en-US"/>
        </w:rPr>
        <w:t xml:space="preserve">                </w:t>
      </w:r>
      <w:r w:rsidR="00851575" w:rsidRPr="00D02C3D">
        <w:rPr>
          <w:lang w:eastAsia="en-US"/>
        </w:rPr>
        <w:t xml:space="preserve">в том числе в городской местности 150 рождений (79%), в сельской местности </w:t>
      </w:r>
      <w:r>
        <w:rPr>
          <w:lang w:eastAsia="en-US"/>
        </w:rPr>
        <w:t xml:space="preserve">                                  </w:t>
      </w:r>
      <w:r w:rsidR="00851575" w:rsidRPr="00D02C3D">
        <w:rPr>
          <w:lang w:eastAsia="en-US"/>
        </w:rPr>
        <w:t>37 рождений (112%).</w:t>
      </w:r>
    </w:p>
    <w:p w:rsidR="00851575" w:rsidRPr="00D02C3D" w:rsidRDefault="00851575" w:rsidP="00D02C3D">
      <w:pPr>
        <w:tabs>
          <w:tab w:val="left" w:pos="2520"/>
        </w:tabs>
        <w:ind w:firstLine="709"/>
        <w:jc w:val="both"/>
        <w:rPr>
          <w:lang w:eastAsia="en-US"/>
        </w:rPr>
      </w:pPr>
      <w:r w:rsidRPr="00D02C3D">
        <w:rPr>
          <w:lang w:eastAsia="en-US"/>
        </w:rPr>
        <w:t xml:space="preserve">Отмечается увеличение числа </w:t>
      </w:r>
      <w:proofErr w:type="gramStart"/>
      <w:r w:rsidRPr="00D02C3D">
        <w:rPr>
          <w:lang w:eastAsia="en-US"/>
        </w:rPr>
        <w:t>умерших</w:t>
      </w:r>
      <w:proofErr w:type="gramEnd"/>
      <w:r w:rsidRPr="00D02C3D">
        <w:rPr>
          <w:lang w:eastAsia="en-US"/>
        </w:rPr>
        <w:t xml:space="preserve"> в </w:t>
      </w:r>
      <w:r w:rsidR="00D02C3D">
        <w:rPr>
          <w:lang w:eastAsia="en-US"/>
        </w:rPr>
        <w:t xml:space="preserve">Кондинском </w:t>
      </w:r>
      <w:r w:rsidRPr="00D02C3D">
        <w:rPr>
          <w:lang w:eastAsia="en-US"/>
        </w:rPr>
        <w:t xml:space="preserve">районе за последние годы. </w:t>
      </w:r>
      <w:r w:rsidR="00D02C3D">
        <w:rPr>
          <w:lang w:eastAsia="en-US"/>
        </w:rPr>
        <w:t xml:space="preserve">               </w:t>
      </w:r>
      <w:r w:rsidRPr="00D02C3D">
        <w:rPr>
          <w:lang w:eastAsia="en-US"/>
        </w:rPr>
        <w:t xml:space="preserve">Из числа умерших 220 мужчин (122%) и 135 женщин (94%), средний возраст умерших </w:t>
      </w:r>
      <w:r w:rsidR="00D02C3D">
        <w:rPr>
          <w:lang w:eastAsia="en-US"/>
        </w:rPr>
        <w:t xml:space="preserve">                    </w:t>
      </w:r>
      <w:r w:rsidRPr="00D02C3D">
        <w:rPr>
          <w:lang w:eastAsia="en-US"/>
        </w:rPr>
        <w:t>в</w:t>
      </w:r>
      <w:r w:rsidR="00D02C3D">
        <w:rPr>
          <w:lang w:eastAsia="en-US"/>
        </w:rPr>
        <w:t xml:space="preserve"> Кондинском</w:t>
      </w:r>
      <w:r w:rsidRPr="00D02C3D">
        <w:rPr>
          <w:lang w:eastAsia="en-US"/>
        </w:rPr>
        <w:t xml:space="preserve"> районе увеличился на 1% и составил 67,5 лет, в том числе </w:t>
      </w:r>
      <w:r w:rsidR="00D02C3D">
        <w:rPr>
          <w:lang w:eastAsia="en-US"/>
        </w:rPr>
        <w:t xml:space="preserve">                              мужчин - </w:t>
      </w:r>
      <w:r w:rsidRPr="00D02C3D">
        <w:rPr>
          <w:lang w:eastAsia="en-US"/>
        </w:rPr>
        <w:t xml:space="preserve">60 лет (97%), </w:t>
      </w:r>
      <w:r w:rsidR="00D02C3D">
        <w:rPr>
          <w:lang w:eastAsia="en-US"/>
        </w:rPr>
        <w:t>женщин -</w:t>
      </w:r>
      <w:r w:rsidRPr="00D02C3D">
        <w:rPr>
          <w:lang w:eastAsia="en-US"/>
        </w:rPr>
        <w:t xml:space="preserve"> 75 лет (104%). Отмечается естественная убыль населения </w:t>
      </w:r>
      <w:r w:rsidR="00D02C3D">
        <w:rPr>
          <w:lang w:eastAsia="en-US"/>
        </w:rPr>
        <w:t xml:space="preserve">                 </w:t>
      </w:r>
      <w:r w:rsidRPr="00D02C3D">
        <w:rPr>
          <w:lang w:eastAsia="en-US"/>
        </w:rPr>
        <w:t xml:space="preserve">в </w:t>
      </w:r>
      <w:r w:rsidR="00D02C3D">
        <w:rPr>
          <w:lang w:eastAsia="en-US"/>
        </w:rPr>
        <w:t xml:space="preserve">Кондинском </w:t>
      </w:r>
      <w:r w:rsidRPr="00D02C3D">
        <w:rPr>
          <w:lang w:eastAsia="en-US"/>
        </w:rPr>
        <w:t>районе.</w:t>
      </w:r>
    </w:p>
    <w:p w:rsidR="00851575" w:rsidRPr="00D02C3D" w:rsidRDefault="00851575" w:rsidP="00D02C3D">
      <w:pPr>
        <w:tabs>
          <w:tab w:val="left" w:pos="2520"/>
        </w:tabs>
        <w:jc w:val="center"/>
        <w:rPr>
          <w:lang w:eastAsia="en-US"/>
        </w:rPr>
      </w:pPr>
    </w:p>
    <w:p w:rsidR="00851575" w:rsidRPr="00D02C3D" w:rsidRDefault="00851575" w:rsidP="00D02C3D">
      <w:pPr>
        <w:tabs>
          <w:tab w:val="left" w:pos="2520"/>
        </w:tabs>
        <w:jc w:val="center"/>
        <w:rPr>
          <w:lang w:eastAsia="en-US"/>
        </w:rPr>
      </w:pPr>
      <w:r w:rsidRPr="00D02C3D">
        <w:rPr>
          <w:lang w:eastAsia="en-US"/>
        </w:rPr>
        <w:t>Динамика естественного движения населения</w:t>
      </w:r>
    </w:p>
    <w:p w:rsidR="00D02C3D" w:rsidRDefault="00D02C3D" w:rsidP="00D02C3D">
      <w:pPr>
        <w:tabs>
          <w:tab w:val="left" w:pos="2520"/>
        </w:tabs>
        <w:jc w:val="center"/>
        <w:rPr>
          <w:lang w:eastAsia="en-US"/>
        </w:rPr>
      </w:pPr>
      <w:proofErr w:type="gramStart"/>
      <w:r>
        <w:rPr>
          <w:lang w:eastAsia="en-US"/>
        </w:rPr>
        <w:t xml:space="preserve">(по данным отдела записи актов гражданского состояния </w:t>
      </w:r>
      <w:proofErr w:type="gramEnd"/>
    </w:p>
    <w:p w:rsidR="00851575" w:rsidRPr="00D02C3D" w:rsidRDefault="00851575" w:rsidP="00D02C3D">
      <w:pPr>
        <w:tabs>
          <w:tab w:val="left" w:pos="2520"/>
        </w:tabs>
        <w:jc w:val="center"/>
        <w:rPr>
          <w:lang w:eastAsia="en-US"/>
        </w:rPr>
      </w:pPr>
      <w:r w:rsidRPr="00D02C3D">
        <w:rPr>
          <w:lang w:eastAsia="en-US"/>
        </w:rPr>
        <w:t>администрации Кондинского района)</w:t>
      </w:r>
    </w:p>
    <w:p w:rsidR="00851575" w:rsidRPr="00D02C3D" w:rsidRDefault="00851575" w:rsidP="00D02C3D">
      <w:pPr>
        <w:tabs>
          <w:tab w:val="left" w:pos="2520"/>
        </w:tabs>
        <w:jc w:val="center"/>
        <w:rPr>
          <w:lang w:eastAsia="en-US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2908"/>
        <w:gridCol w:w="1161"/>
        <w:gridCol w:w="1157"/>
        <w:gridCol w:w="1157"/>
        <w:gridCol w:w="1157"/>
        <w:gridCol w:w="1157"/>
        <w:gridCol w:w="1157"/>
      </w:tblGrid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Показатели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2020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2021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2022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2023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2024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D92B77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Число </w:t>
            </w:r>
            <w:proofErr w:type="gramStart"/>
            <w:r w:rsidRPr="00D02C3D">
              <w:rPr>
                <w:sz w:val="20"/>
                <w:szCs w:val="20"/>
              </w:rPr>
              <w:t>родившихся</w:t>
            </w:r>
            <w:proofErr w:type="gramEnd"/>
            <w:r w:rsidRPr="00D02C3D">
              <w:rPr>
                <w:sz w:val="20"/>
                <w:szCs w:val="20"/>
              </w:rPr>
              <w:t xml:space="preserve"> </w:t>
            </w:r>
          </w:p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(без мертворожденных) 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чел.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267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267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234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223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187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в том числе: в сельской местности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49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36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37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Число </w:t>
            </w:r>
            <w:proofErr w:type="gramStart"/>
            <w:r w:rsidRPr="00D02C3D">
              <w:rPr>
                <w:sz w:val="20"/>
                <w:szCs w:val="20"/>
              </w:rPr>
              <w:t>умерших</w:t>
            </w:r>
            <w:proofErr w:type="gramEnd"/>
            <w:r w:rsidRPr="00D02C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чел.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365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442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364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323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355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в том числе: в сельской местности 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61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93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84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50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Естественный прирост (убыль) </w:t>
            </w:r>
            <w:r w:rsidRPr="00D02C3D">
              <w:rPr>
                <w:sz w:val="20"/>
                <w:szCs w:val="20"/>
              </w:rPr>
              <w:lastRenderedPageBreak/>
              <w:t xml:space="preserve">населения 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-98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-175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-130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-100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-168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lastRenderedPageBreak/>
              <w:t xml:space="preserve">в том числе: в сельской местности 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-23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-44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-48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-13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Коэффициент рождаемости населения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чел. </w:t>
            </w:r>
          </w:p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на 1</w:t>
            </w:r>
            <w:r w:rsidR="00D92B77">
              <w:rPr>
                <w:sz w:val="20"/>
                <w:szCs w:val="20"/>
              </w:rPr>
              <w:t xml:space="preserve"> </w:t>
            </w:r>
            <w:r w:rsidRPr="00D02C3D">
              <w:rPr>
                <w:sz w:val="20"/>
                <w:szCs w:val="20"/>
              </w:rPr>
              <w:t>000 жителей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8,71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8,77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7,59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7,33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6,19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Коэффициент смертности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-//-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11,9</w:t>
            </w:r>
            <w:r w:rsidR="00D92B77">
              <w:rPr>
                <w:sz w:val="20"/>
                <w:szCs w:val="20"/>
              </w:rPr>
              <w:t>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14,52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11,80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10,63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11,75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Соотношение уровня рождаемости и смертности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число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0,73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0,6</w:t>
            </w:r>
            <w:r w:rsidR="00D92B77">
              <w:rPr>
                <w:sz w:val="20"/>
                <w:szCs w:val="20"/>
              </w:rPr>
              <w:t>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0,64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0,69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0,53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Браков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145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185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147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134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Разводов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142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145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113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112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Коэффициент </w:t>
            </w:r>
            <w:proofErr w:type="spellStart"/>
            <w:r w:rsidRPr="00D02C3D">
              <w:rPr>
                <w:sz w:val="20"/>
                <w:szCs w:val="20"/>
              </w:rPr>
              <w:t>брачности</w:t>
            </w:r>
            <w:proofErr w:type="spellEnd"/>
          </w:p>
        </w:tc>
        <w:tc>
          <w:tcPr>
            <w:tcW w:w="589" w:type="pct"/>
          </w:tcPr>
          <w:p w:rsidR="00D92B77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 xml:space="preserve">ед. </w:t>
            </w:r>
          </w:p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на 1</w:t>
            </w:r>
            <w:r w:rsidR="00D92B77">
              <w:rPr>
                <w:sz w:val="20"/>
                <w:szCs w:val="20"/>
              </w:rPr>
              <w:t xml:space="preserve"> </w:t>
            </w:r>
            <w:r w:rsidRPr="00D02C3D">
              <w:rPr>
                <w:sz w:val="20"/>
                <w:szCs w:val="20"/>
              </w:rPr>
              <w:t>000 населения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4,7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3,8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6,0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4,8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4,4</w:t>
            </w:r>
          </w:p>
        </w:tc>
      </w:tr>
      <w:tr w:rsidR="00D02C3D" w:rsidRPr="00D02C3D" w:rsidTr="00D02C3D">
        <w:trPr>
          <w:trHeight w:val="68"/>
        </w:trPr>
        <w:tc>
          <w:tcPr>
            <w:tcW w:w="1475" w:type="pct"/>
          </w:tcPr>
          <w:p w:rsidR="00851575" w:rsidRPr="00D02C3D" w:rsidRDefault="00851575" w:rsidP="00D92B77">
            <w:pPr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Коэффициент разводимости</w:t>
            </w:r>
          </w:p>
        </w:tc>
        <w:tc>
          <w:tcPr>
            <w:tcW w:w="589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-//-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3,8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4,7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4,7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3,7</w:t>
            </w:r>
          </w:p>
        </w:tc>
        <w:tc>
          <w:tcPr>
            <w:tcW w:w="587" w:type="pct"/>
          </w:tcPr>
          <w:p w:rsidR="00851575" w:rsidRPr="00D02C3D" w:rsidRDefault="00851575" w:rsidP="00D92B77">
            <w:pPr>
              <w:jc w:val="center"/>
              <w:rPr>
                <w:sz w:val="20"/>
                <w:szCs w:val="20"/>
              </w:rPr>
            </w:pPr>
            <w:r w:rsidRPr="00D02C3D">
              <w:rPr>
                <w:sz w:val="20"/>
                <w:szCs w:val="20"/>
              </w:rPr>
              <w:t>3,7</w:t>
            </w:r>
          </w:p>
        </w:tc>
      </w:tr>
    </w:tbl>
    <w:p w:rsidR="00851575" w:rsidRPr="00A35B01" w:rsidRDefault="00851575" w:rsidP="00A35B01">
      <w:pPr>
        <w:tabs>
          <w:tab w:val="left" w:pos="2520"/>
        </w:tabs>
        <w:ind w:firstLine="709"/>
        <w:jc w:val="both"/>
        <w:rPr>
          <w:lang w:eastAsia="en-US"/>
        </w:rPr>
      </w:pP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Сравнительный анализ демографических показателей семейственности населения Кондинского района со среднероссийскими показателями свидетельствует о негативной ситуации традиционных ценностей в местном сообществе. Количество заключенных браков на тысячу населения ниже среднероссийских показателей, а количество разводов на тысячу населения выше. </w:t>
      </w:r>
    </w:p>
    <w:p w:rsidR="00851575" w:rsidRPr="00A35B01" w:rsidRDefault="00851575" w:rsidP="00A35B01">
      <w:pPr>
        <w:jc w:val="center"/>
        <w:rPr>
          <w:lang w:eastAsia="en-US"/>
        </w:rPr>
      </w:pPr>
    </w:p>
    <w:p w:rsidR="00851575" w:rsidRDefault="00851575" w:rsidP="00A35B01">
      <w:pPr>
        <w:jc w:val="center"/>
        <w:rPr>
          <w:lang w:eastAsia="en-US"/>
        </w:rPr>
      </w:pPr>
      <w:r w:rsidRPr="00A35B01">
        <w:rPr>
          <w:lang w:eastAsia="en-US"/>
        </w:rPr>
        <w:t>2.3. Социальная политика</w:t>
      </w:r>
    </w:p>
    <w:p w:rsidR="00A35B01" w:rsidRPr="00A35B01" w:rsidRDefault="00A35B01" w:rsidP="00A35B01">
      <w:pPr>
        <w:jc w:val="center"/>
        <w:rPr>
          <w:lang w:eastAsia="en-US"/>
        </w:rPr>
      </w:pP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Сеть учреждений здравоохранения Кондинского района представлена двумя медицинскими организациями самостоятельными юридическими лицами: </w:t>
      </w:r>
      <w:r w:rsidR="00A35B01">
        <w:rPr>
          <w:lang w:eastAsia="en-US"/>
        </w:rPr>
        <w:t>бюджетным</w:t>
      </w:r>
      <w:r w:rsidR="00A35B01" w:rsidRPr="00A35B01">
        <w:rPr>
          <w:lang w:eastAsia="en-US"/>
        </w:rPr>
        <w:t xml:space="preserve"> учреждение</w:t>
      </w:r>
      <w:r w:rsidR="00A35B01">
        <w:rPr>
          <w:lang w:eastAsia="en-US"/>
        </w:rPr>
        <w:t>м</w:t>
      </w:r>
      <w:r w:rsidR="00A35B01" w:rsidRPr="00A35B01">
        <w:rPr>
          <w:lang w:eastAsia="en-US"/>
        </w:rPr>
        <w:t xml:space="preserve"> Ханты-Мансийского автономного округа – Югры «Кондинская районная больница»</w:t>
      </w:r>
      <w:r w:rsidRPr="00A35B01">
        <w:rPr>
          <w:lang w:eastAsia="en-US"/>
        </w:rPr>
        <w:t xml:space="preserve">, </w:t>
      </w:r>
      <w:r w:rsidR="00A35B01">
        <w:rPr>
          <w:lang w:eastAsia="en-US"/>
        </w:rPr>
        <w:t>бюджетным учреждением</w:t>
      </w:r>
      <w:r w:rsidR="00A35B01" w:rsidRPr="00A35B01">
        <w:rPr>
          <w:lang w:eastAsia="en-US"/>
        </w:rPr>
        <w:t xml:space="preserve"> Ханты-Мансийского автономного округа – Югры «Центр общей врачебной практики»</w:t>
      </w:r>
      <w:r w:rsidRPr="00A35B01">
        <w:rPr>
          <w:lang w:eastAsia="en-US"/>
        </w:rPr>
        <w:t xml:space="preserve"> (п. Мулымья).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Мощность объектов здравоохранения Кондинского района: 186 коек круглосуточного пребывания (93%) и 73 койки дневного пребывания (100%), 1</w:t>
      </w:r>
      <w:r w:rsidR="003F14D1">
        <w:rPr>
          <w:lang w:eastAsia="en-US"/>
        </w:rPr>
        <w:t xml:space="preserve"> 524 посещения</w:t>
      </w:r>
      <w:r w:rsidRPr="00A35B01">
        <w:rPr>
          <w:lang w:eastAsia="en-US"/>
        </w:rPr>
        <w:t xml:space="preserve"> в смену (98%). Количество врачей уменьшилось на 2% и составило 131 человек, количество среднего медицинског</w:t>
      </w:r>
      <w:r w:rsidR="003F14D1">
        <w:rPr>
          <w:lang w:eastAsia="en-US"/>
        </w:rPr>
        <w:t>о персонала увеличилось на 1,5%</w:t>
      </w:r>
      <w:r w:rsidRPr="00A35B01">
        <w:rPr>
          <w:lang w:eastAsia="en-US"/>
        </w:rPr>
        <w:t xml:space="preserve"> и составило 402 человека в сравнении </w:t>
      </w:r>
      <w:r w:rsidR="003F14D1">
        <w:rPr>
          <w:lang w:eastAsia="en-US"/>
        </w:rPr>
        <w:t xml:space="preserve">                       </w:t>
      </w:r>
      <w:r w:rsidRPr="00A35B01">
        <w:rPr>
          <w:lang w:eastAsia="en-US"/>
        </w:rPr>
        <w:t>с аналогичным периодом прошлого года.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В зону обслуживания </w:t>
      </w:r>
      <w:r w:rsidR="003F14D1">
        <w:rPr>
          <w:lang w:eastAsia="en-US"/>
        </w:rPr>
        <w:t>бюджетного учреждения</w:t>
      </w:r>
      <w:r w:rsidRPr="00A35B01">
        <w:rPr>
          <w:lang w:eastAsia="en-US"/>
        </w:rPr>
        <w:t xml:space="preserve"> Ханты-Мансийского автономного округа – Югры «Кондинская районная больница» входит 20 населенных пунктов от общего количества населенных пунктов </w:t>
      </w:r>
      <w:r w:rsidR="003F14D1">
        <w:rPr>
          <w:lang w:eastAsia="en-US"/>
        </w:rPr>
        <w:t xml:space="preserve">Кондинского </w:t>
      </w:r>
      <w:r w:rsidRPr="00A35B01">
        <w:rPr>
          <w:lang w:eastAsia="en-US"/>
        </w:rPr>
        <w:t>района и 88% от общей численности населения</w:t>
      </w:r>
      <w:r w:rsidR="003F14D1">
        <w:rPr>
          <w:lang w:eastAsia="en-US"/>
        </w:rPr>
        <w:t xml:space="preserve"> Кондинского</w:t>
      </w:r>
      <w:r w:rsidRPr="00A35B01">
        <w:rPr>
          <w:lang w:eastAsia="en-US"/>
        </w:rPr>
        <w:t xml:space="preserve"> района.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По итогам комплектования на 2024-2025 </w:t>
      </w:r>
      <w:proofErr w:type="gramStart"/>
      <w:r w:rsidRPr="00A35B01">
        <w:rPr>
          <w:lang w:eastAsia="en-US"/>
        </w:rPr>
        <w:t>учебный</w:t>
      </w:r>
      <w:proofErr w:type="gramEnd"/>
      <w:r w:rsidRPr="00A35B01">
        <w:rPr>
          <w:lang w:eastAsia="en-US"/>
        </w:rPr>
        <w:t xml:space="preserve"> год всеми видами образовательной деятельности в образовательных учреждениях Кондинского района охвачено</w:t>
      </w:r>
      <w:r w:rsidR="003F14D1">
        <w:rPr>
          <w:lang w:eastAsia="en-US"/>
        </w:rPr>
        <w:t xml:space="preserve">                             </w:t>
      </w:r>
      <w:r w:rsidRPr="00A35B01">
        <w:rPr>
          <w:lang w:eastAsia="en-US"/>
        </w:rPr>
        <w:t xml:space="preserve"> 5 440 обучающихся, в том числе охваченных дополнительным образованием </w:t>
      </w:r>
      <w:r w:rsidR="003F14D1">
        <w:rPr>
          <w:lang w:eastAsia="en-US"/>
        </w:rPr>
        <w:t xml:space="preserve">                                      </w:t>
      </w:r>
      <w:r w:rsidRPr="00A35B01">
        <w:rPr>
          <w:lang w:eastAsia="en-US"/>
        </w:rPr>
        <w:t>4 574 обучающихся, обслуженных детс</w:t>
      </w:r>
      <w:r w:rsidR="003F14D1">
        <w:rPr>
          <w:lang w:eastAsia="en-US"/>
        </w:rPr>
        <w:t xml:space="preserve">кими оздоровительными лагерями -                                             </w:t>
      </w:r>
      <w:r w:rsidRPr="00A35B01">
        <w:rPr>
          <w:lang w:eastAsia="en-US"/>
        </w:rPr>
        <w:t xml:space="preserve"> 1 86</w:t>
      </w:r>
      <w:r w:rsidR="003F14D1">
        <w:rPr>
          <w:lang w:eastAsia="en-US"/>
        </w:rPr>
        <w:t>4 и профессиональным обучением -</w:t>
      </w:r>
      <w:r w:rsidRPr="00A35B01">
        <w:rPr>
          <w:lang w:eastAsia="en-US"/>
        </w:rPr>
        <w:t xml:space="preserve"> 231 обучающийся.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Основным направлением деятельности учреждений физкультурно-спортивной направленности Кондинского района является использование возможностей физической культуры и спорта во всестороннем физическом и духовном развитии жителей </w:t>
      </w:r>
      <w:r w:rsidR="003F14D1">
        <w:rPr>
          <w:lang w:eastAsia="en-US"/>
        </w:rPr>
        <w:t xml:space="preserve">Кондинского района, в том числе </w:t>
      </w:r>
      <w:r w:rsidRPr="00A35B01">
        <w:rPr>
          <w:lang w:eastAsia="en-US"/>
        </w:rPr>
        <w:t>формирование здорового образа жизни населения, развитие массового, детско-юношеского спорта и спорта высших достижений.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Сеть учреждений физической культуры и спорта в </w:t>
      </w:r>
      <w:r w:rsidR="005B3DB8">
        <w:rPr>
          <w:lang w:eastAsia="en-US"/>
        </w:rPr>
        <w:t xml:space="preserve">Кондинском </w:t>
      </w:r>
      <w:r w:rsidRPr="00A35B01">
        <w:rPr>
          <w:lang w:eastAsia="en-US"/>
        </w:rPr>
        <w:t>районе представлена 99 объектами, в том числе: 34 спортивных зала (103%), 3 лыжные базы (100%), 3 стрелковых тира (100%), 49 плоскостных спортивных сооружений (9</w:t>
      </w:r>
      <w:r w:rsidR="005B3DB8">
        <w:rPr>
          <w:lang w:eastAsia="en-US"/>
        </w:rPr>
        <w:t xml:space="preserve">8%), бассейны (ванны бассейна) -             </w:t>
      </w:r>
      <w:r w:rsidRPr="00A35B01">
        <w:rPr>
          <w:lang w:eastAsia="en-US"/>
        </w:rPr>
        <w:t xml:space="preserve"> 2 </w:t>
      </w:r>
      <w:r w:rsidR="005B3DB8">
        <w:rPr>
          <w:lang w:eastAsia="en-US"/>
        </w:rPr>
        <w:t>(100%), другие спортсооружения -</w:t>
      </w:r>
      <w:r w:rsidRPr="00A35B01">
        <w:rPr>
          <w:lang w:eastAsia="en-US"/>
        </w:rPr>
        <w:t xml:space="preserve"> 8 (100%).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В Кондинском районе сеть учреждений культуры составляет 15 учреждений. 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lastRenderedPageBreak/>
        <w:t xml:space="preserve">В </w:t>
      </w:r>
      <w:r w:rsidR="005B3DB8">
        <w:rPr>
          <w:lang w:eastAsia="en-US"/>
        </w:rPr>
        <w:t xml:space="preserve">Кондинском </w:t>
      </w:r>
      <w:r w:rsidRPr="00A35B01">
        <w:rPr>
          <w:lang w:eastAsia="en-US"/>
        </w:rPr>
        <w:t>районе проживает</w:t>
      </w:r>
      <w:r w:rsidR="005B3DB8">
        <w:rPr>
          <w:lang w:eastAsia="en-US"/>
        </w:rPr>
        <w:t xml:space="preserve"> молодежи: от 14 до 18 лет -</w:t>
      </w:r>
      <w:r w:rsidRPr="00A35B01">
        <w:rPr>
          <w:lang w:eastAsia="en-US"/>
        </w:rPr>
        <w:t xml:space="preserve"> 1 754 человек; </w:t>
      </w:r>
      <w:r w:rsidR="005B3DB8">
        <w:rPr>
          <w:lang w:eastAsia="en-US"/>
        </w:rPr>
        <w:t xml:space="preserve">                             от 14 до 35 лет -</w:t>
      </w:r>
      <w:r w:rsidRPr="00A35B01">
        <w:rPr>
          <w:lang w:eastAsia="en-US"/>
        </w:rPr>
        <w:t xml:space="preserve"> 7 267 человек (данные Федеральной службы государственной статистики).</w:t>
      </w:r>
    </w:p>
    <w:p w:rsidR="00851575" w:rsidRDefault="00851575" w:rsidP="00A35B01">
      <w:pPr>
        <w:jc w:val="center"/>
        <w:rPr>
          <w:lang w:eastAsia="en-US"/>
        </w:rPr>
      </w:pPr>
    </w:p>
    <w:p w:rsidR="00851575" w:rsidRDefault="00B8427D" w:rsidP="00A35B01">
      <w:pPr>
        <w:jc w:val="center"/>
        <w:rPr>
          <w:lang w:eastAsia="en-US"/>
        </w:rPr>
      </w:pPr>
      <w:r>
        <w:rPr>
          <w:lang w:eastAsia="en-US"/>
        </w:rPr>
        <w:t>2.4</w:t>
      </w:r>
      <w:r w:rsidR="00A35B01">
        <w:rPr>
          <w:lang w:eastAsia="en-US"/>
        </w:rPr>
        <w:t xml:space="preserve">. </w:t>
      </w:r>
      <w:r w:rsidR="00851575">
        <w:rPr>
          <w:lang w:eastAsia="en-US"/>
        </w:rPr>
        <w:t>Реализация комплексной программы</w:t>
      </w:r>
    </w:p>
    <w:p w:rsidR="00851575" w:rsidRDefault="00851575" w:rsidP="00A35B01">
      <w:pPr>
        <w:jc w:val="center"/>
        <w:rPr>
          <w:lang w:eastAsia="en-US"/>
        </w:rPr>
      </w:pP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В период с 2020 по 2025 годы реализовывался комплекс мероприятий, направленных на профилактику заболеваний и формирование здорового образа жизни среди жителей Кондинского района. Системная реализация исполнения мероприятий дала положительные результаты в социальной сфере и тем самым, необходимость в продолжени</w:t>
      </w:r>
      <w:proofErr w:type="gramStart"/>
      <w:r w:rsidRPr="00A35B01">
        <w:rPr>
          <w:lang w:eastAsia="en-US"/>
        </w:rPr>
        <w:t>и</w:t>
      </w:r>
      <w:proofErr w:type="gramEnd"/>
      <w:r w:rsidRPr="00A35B01">
        <w:rPr>
          <w:lang w:eastAsia="en-US"/>
        </w:rPr>
        <w:t xml:space="preserve"> реализации мероприятий на периоды с 2025 по 2030 годы. 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Именно на реализацию</w:t>
      </w:r>
      <w:r w:rsidR="005B3DB8">
        <w:rPr>
          <w:lang w:eastAsia="en-US"/>
        </w:rPr>
        <w:t xml:space="preserve"> установленных указанным выше Федеральным законом полномочий</w:t>
      </w:r>
      <w:r w:rsidRPr="00A35B01">
        <w:rPr>
          <w:lang w:eastAsia="en-US"/>
        </w:rPr>
        <w:t xml:space="preserve"> направлены мероприятия программы «Укрепление общественного здоровья </w:t>
      </w:r>
      <w:r w:rsidR="005B3DB8">
        <w:rPr>
          <w:lang w:eastAsia="en-US"/>
        </w:rPr>
        <w:t xml:space="preserve">                   </w:t>
      </w:r>
      <w:r w:rsidRPr="00A35B01">
        <w:rPr>
          <w:lang w:eastAsia="en-US"/>
        </w:rPr>
        <w:t>в Кондинском районе на 2025-2030 годы».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В свою очередь наличие программы положительно скажется на формировании здорового образа жизни граждан Кондинского района, профилактике распространения заболеваний, в том числе представляющих опасность для окружающих.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С помощью мероприятий, предусмотренных программой, </w:t>
      </w:r>
      <w:proofErr w:type="gramStart"/>
      <w:r w:rsidRPr="00A35B01">
        <w:rPr>
          <w:lang w:eastAsia="en-US"/>
        </w:rPr>
        <w:t>возможно</w:t>
      </w:r>
      <w:proofErr w:type="gramEnd"/>
      <w:r w:rsidRPr="00A35B01">
        <w:rPr>
          <w:lang w:eastAsia="en-US"/>
        </w:rPr>
        <w:t xml:space="preserve"> реализовать меры, направленные на профилактику заболеваний, в том числе социально значимых, </w:t>
      </w:r>
      <w:r w:rsidR="005B3DB8">
        <w:rPr>
          <w:lang w:eastAsia="en-US"/>
        </w:rPr>
        <w:t xml:space="preserve">                        </w:t>
      </w:r>
      <w:r w:rsidRPr="00A35B01">
        <w:rPr>
          <w:lang w:eastAsia="en-US"/>
        </w:rPr>
        <w:t xml:space="preserve">а также представляющих опасность для окружающих, информирование граждан о факторах риска для их здоровья, формирование у населения </w:t>
      </w:r>
      <w:r w:rsidR="005B3DB8">
        <w:rPr>
          <w:lang w:eastAsia="en-US"/>
        </w:rPr>
        <w:t xml:space="preserve">Кондинского </w:t>
      </w:r>
      <w:r w:rsidRPr="00A35B01">
        <w:rPr>
          <w:lang w:eastAsia="en-US"/>
        </w:rPr>
        <w:t xml:space="preserve">района мотивации </w:t>
      </w:r>
      <w:r w:rsidR="005B3DB8">
        <w:rPr>
          <w:lang w:eastAsia="en-US"/>
        </w:rPr>
        <w:t xml:space="preserve">                           </w:t>
      </w:r>
      <w:r w:rsidRPr="00A35B01">
        <w:rPr>
          <w:lang w:eastAsia="en-US"/>
        </w:rPr>
        <w:t xml:space="preserve">к ведению здорового образа жизни и создание условий для ведения здорового образа жизни, в том числе для занятий физической культурой и спортом. 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Целевые показатели (индикаторы) программы п</w:t>
      </w:r>
      <w:r w:rsidR="005B3DB8">
        <w:rPr>
          <w:lang w:eastAsia="en-US"/>
        </w:rPr>
        <w:t xml:space="preserve">риведены в таблице (приложение 1              </w:t>
      </w:r>
      <w:proofErr w:type="gramStart"/>
      <w:r w:rsidR="005B3DB8">
        <w:rPr>
          <w:lang w:eastAsia="en-US"/>
        </w:rPr>
        <w:t>к</w:t>
      </w:r>
      <w:proofErr w:type="gramEnd"/>
      <w:r w:rsidR="005B3DB8">
        <w:rPr>
          <w:lang w:eastAsia="en-US"/>
        </w:rPr>
        <w:t xml:space="preserve"> комплексной программе</w:t>
      </w:r>
      <w:r w:rsidRPr="00A35B01">
        <w:rPr>
          <w:lang w:eastAsia="en-US"/>
        </w:rPr>
        <w:t>).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Характеристика мероприятий программы предполагает выполнение комплекса мероприятий, у</w:t>
      </w:r>
      <w:r w:rsidR="005B3DB8">
        <w:rPr>
          <w:lang w:eastAsia="en-US"/>
        </w:rPr>
        <w:t>казанных в таблице (приложение 2</w:t>
      </w:r>
      <w:r w:rsidR="005B3DB8" w:rsidRPr="005B3DB8">
        <w:rPr>
          <w:lang w:eastAsia="en-US"/>
        </w:rPr>
        <w:t xml:space="preserve"> </w:t>
      </w:r>
      <w:proofErr w:type="gramStart"/>
      <w:r w:rsidR="005B3DB8">
        <w:rPr>
          <w:lang w:eastAsia="en-US"/>
        </w:rPr>
        <w:t>к</w:t>
      </w:r>
      <w:proofErr w:type="gramEnd"/>
      <w:r w:rsidR="005B3DB8">
        <w:rPr>
          <w:lang w:eastAsia="en-US"/>
        </w:rPr>
        <w:t xml:space="preserve"> комплексной программе</w:t>
      </w:r>
      <w:r w:rsidRPr="00A35B01">
        <w:rPr>
          <w:lang w:eastAsia="en-US"/>
        </w:rPr>
        <w:t>).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>Механизм реализации комплексной программы - реализация программы будет осуществляться на основе межведомственного взаимодействия в соответствии с планом мероприятий по реализации поставленных задач.</w:t>
      </w:r>
    </w:p>
    <w:p w:rsidR="00851575" w:rsidRPr="00A35B01" w:rsidRDefault="00851575" w:rsidP="00A35B01">
      <w:pPr>
        <w:ind w:firstLine="709"/>
        <w:jc w:val="both"/>
        <w:rPr>
          <w:lang w:eastAsia="en-US"/>
        </w:rPr>
      </w:pPr>
      <w:r w:rsidRPr="00A35B01">
        <w:rPr>
          <w:lang w:eastAsia="en-US"/>
        </w:rPr>
        <w:t xml:space="preserve">Финансирование мероприятий программы не требует выделение дополнительных средств из бюджета Кондинского района, так как расходы по этому направлению производятся за счет текущего финансирования основных программ исполнителя </w:t>
      </w:r>
      <w:r w:rsidR="00C12B54">
        <w:rPr>
          <w:lang w:eastAsia="en-US"/>
        </w:rPr>
        <w:t xml:space="preserve">                           </w:t>
      </w:r>
      <w:r w:rsidRPr="00A35B01">
        <w:rPr>
          <w:lang w:eastAsia="en-US"/>
        </w:rPr>
        <w:t>по соответству</w:t>
      </w:r>
      <w:r w:rsidR="005B3DB8">
        <w:rPr>
          <w:lang w:eastAsia="en-US"/>
        </w:rPr>
        <w:t>ющим направлениям (приложение 3</w:t>
      </w:r>
      <w:r w:rsidR="005B3DB8" w:rsidRPr="005B3DB8">
        <w:rPr>
          <w:lang w:eastAsia="en-US"/>
        </w:rPr>
        <w:t xml:space="preserve"> </w:t>
      </w:r>
      <w:proofErr w:type="gramStart"/>
      <w:r w:rsidR="005B3DB8">
        <w:rPr>
          <w:lang w:eastAsia="en-US"/>
        </w:rPr>
        <w:t>к</w:t>
      </w:r>
      <w:proofErr w:type="gramEnd"/>
      <w:r w:rsidR="005B3DB8">
        <w:rPr>
          <w:lang w:eastAsia="en-US"/>
        </w:rPr>
        <w:t xml:space="preserve"> комплексной программе</w:t>
      </w:r>
      <w:r w:rsidRPr="00A35B01">
        <w:rPr>
          <w:lang w:eastAsia="en-US"/>
        </w:rPr>
        <w:t>).</w:t>
      </w:r>
    </w:p>
    <w:p w:rsidR="00DA25B0" w:rsidRDefault="00DA25B0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</w:pPr>
    </w:p>
    <w:p w:rsidR="00851575" w:rsidRDefault="00851575" w:rsidP="00B92189">
      <w:pPr>
        <w:tabs>
          <w:tab w:val="left" w:pos="4962"/>
        </w:tabs>
        <w:ind w:left="4962"/>
        <w:sectPr w:rsidR="00851575" w:rsidSect="00C16648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851575" w:rsidRDefault="005B3DB8" w:rsidP="005B3DB8">
      <w:pPr>
        <w:ind w:left="10206"/>
        <w:rPr>
          <w:lang w:eastAsia="en-US"/>
        </w:rPr>
      </w:pPr>
      <w:r w:rsidRPr="005B3DB8">
        <w:rPr>
          <w:lang w:eastAsia="en-US"/>
        </w:rPr>
        <w:lastRenderedPageBreak/>
        <w:t xml:space="preserve">Приложение 1 к </w:t>
      </w:r>
      <w:proofErr w:type="gramStart"/>
      <w:r w:rsidRPr="005B3DB8">
        <w:rPr>
          <w:lang w:eastAsia="en-US"/>
        </w:rPr>
        <w:t>комплексной</w:t>
      </w:r>
      <w:proofErr w:type="gramEnd"/>
      <w:r>
        <w:rPr>
          <w:lang w:eastAsia="en-US"/>
        </w:rPr>
        <w:t xml:space="preserve"> программе</w:t>
      </w:r>
    </w:p>
    <w:p w:rsidR="005B3DB8" w:rsidRPr="005B3DB8" w:rsidRDefault="005B3DB8" w:rsidP="005B3DB8">
      <w:pPr>
        <w:jc w:val="center"/>
      </w:pPr>
    </w:p>
    <w:p w:rsidR="00851575" w:rsidRPr="005B3DB8" w:rsidRDefault="00C12B54" w:rsidP="005B3DB8">
      <w:pPr>
        <w:jc w:val="center"/>
      </w:pPr>
      <w:r>
        <w:t>3</w:t>
      </w:r>
      <w:r w:rsidR="005B3DB8">
        <w:t xml:space="preserve">. </w:t>
      </w:r>
      <w:r w:rsidR="00851575" w:rsidRPr="005B3DB8">
        <w:t>Показатели (индикаторы) комплексной программы</w:t>
      </w:r>
    </w:p>
    <w:p w:rsidR="00851575" w:rsidRPr="005B3DB8" w:rsidRDefault="00851575" w:rsidP="005B3DB8">
      <w:pPr>
        <w:jc w:val="center"/>
      </w:pPr>
    </w:p>
    <w:tbl>
      <w:tblPr>
        <w:tblStyle w:val="ab"/>
        <w:tblW w:w="5000" w:type="pct"/>
        <w:tblLayout w:type="fixed"/>
        <w:tblLook w:val="01E0" w:firstRow="1" w:lastRow="1" w:firstColumn="1" w:lastColumn="1" w:noHBand="0" w:noVBand="0"/>
      </w:tblPr>
      <w:tblGrid>
        <w:gridCol w:w="459"/>
        <w:gridCol w:w="1633"/>
        <w:gridCol w:w="994"/>
        <w:gridCol w:w="1206"/>
        <w:gridCol w:w="907"/>
        <w:gridCol w:w="576"/>
        <w:gridCol w:w="621"/>
        <w:gridCol w:w="621"/>
        <w:gridCol w:w="621"/>
        <w:gridCol w:w="621"/>
        <w:gridCol w:w="621"/>
        <w:gridCol w:w="621"/>
        <w:gridCol w:w="1698"/>
        <w:gridCol w:w="1403"/>
        <w:gridCol w:w="2322"/>
      </w:tblGrid>
      <w:tr w:rsidR="00851575" w:rsidRPr="00C12B54" w:rsidTr="007F5BD6">
        <w:trPr>
          <w:trHeight w:val="68"/>
        </w:trPr>
        <w:tc>
          <w:tcPr>
            <w:tcW w:w="154" w:type="pct"/>
            <w:vMerge w:val="restar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№ </w:t>
            </w:r>
            <w:proofErr w:type="gramStart"/>
            <w:r w:rsidRPr="00C12B54">
              <w:rPr>
                <w:sz w:val="18"/>
                <w:szCs w:val="18"/>
                <w:lang w:eastAsia="x-none"/>
              </w:rPr>
              <w:t>п</w:t>
            </w:r>
            <w:proofErr w:type="gramEnd"/>
            <w:r w:rsidRPr="00C12B54">
              <w:rPr>
                <w:sz w:val="18"/>
                <w:szCs w:val="18"/>
                <w:lang w:eastAsia="x-none"/>
              </w:rPr>
              <w:t>/п</w:t>
            </w:r>
          </w:p>
        </w:tc>
        <w:tc>
          <w:tcPr>
            <w:tcW w:w="547" w:type="pct"/>
            <w:vMerge w:val="restar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Наименование показателя</w:t>
            </w:r>
          </w:p>
        </w:tc>
        <w:tc>
          <w:tcPr>
            <w:tcW w:w="333" w:type="pct"/>
            <w:vMerge w:val="restart"/>
          </w:tcPr>
          <w:p w:rsidR="00851575" w:rsidRPr="00C12B54" w:rsidRDefault="00851575" w:rsidP="007F5BD6">
            <w:pPr>
              <w:ind w:left="-107" w:right="-107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Уровень показателя</w:t>
            </w:r>
          </w:p>
        </w:tc>
        <w:tc>
          <w:tcPr>
            <w:tcW w:w="404" w:type="pct"/>
            <w:vMerge w:val="restart"/>
          </w:tcPr>
          <w:p w:rsidR="00851575" w:rsidRPr="00C12B54" w:rsidRDefault="00C354AD" w:rsidP="00C354AD">
            <w:pPr>
              <w:ind w:left="-32" w:right="-11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 xml:space="preserve">Единица измерения (по </w:t>
            </w:r>
            <w:r w:rsidR="00851575" w:rsidRPr="00C12B54">
              <w:rPr>
                <w:sz w:val="18"/>
                <w:szCs w:val="18"/>
                <w:lang w:eastAsia="x-none"/>
              </w:rPr>
              <w:t>ОКЕИ)</w:t>
            </w:r>
          </w:p>
        </w:tc>
        <w:tc>
          <w:tcPr>
            <w:tcW w:w="497" w:type="pct"/>
            <w:gridSpan w:val="2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Базовое значение</w:t>
            </w:r>
          </w:p>
        </w:tc>
        <w:tc>
          <w:tcPr>
            <w:tcW w:w="1248" w:type="pct"/>
            <w:gridSpan w:val="6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Документ</w:t>
            </w:r>
          </w:p>
        </w:tc>
        <w:tc>
          <w:tcPr>
            <w:tcW w:w="470" w:type="pct"/>
            <w:vMerge w:val="restar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Ответственный за достижение показателя</w:t>
            </w:r>
          </w:p>
        </w:tc>
        <w:tc>
          <w:tcPr>
            <w:tcW w:w="778" w:type="pct"/>
            <w:vMerge w:val="restar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Связь с показателями национальных целей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547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333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404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30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значение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год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2025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2026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2027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2028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2029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2030</w:t>
            </w:r>
          </w:p>
        </w:tc>
        <w:tc>
          <w:tcPr>
            <w:tcW w:w="569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470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  <w:tc>
          <w:tcPr>
            <w:tcW w:w="778" w:type="pct"/>
            <w:vMerge/>
          </w:tcPr>
          <w:p w:rsidR="00851575" w:rsidRPr="00C12B54" w:rsidRDefault="00851575" w:rsidP="00904022">
            <w:pPr>
              <w:rPr>
                <w:sz w:val="18"/>
                <w:szCs w:val="18"/>
                <w:lang w:eastAsia="x-none"/>
              </w:rPr>
            </w:pP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</w:t>
            </w:r>
          </w:p>
        </w:tc>
        <w:tc>
          <w:tcPr>
            <w:tcW w:w="547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33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40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9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11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12</w:t>
            </w:r>
          </w:p>
        </w:tc>
        <w:tc>
          <w:tcPr>
            <w:tcW w:w="569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13</w:t>
            </w:r>
          </w:p>
        </w:tc>
        <w:tc>
          <w:tcPr>
            <w:tcW w:w="470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14</w:t>
            </w:r>
          </w:p>
        </w:tc>
        <w:tc>
          <w:tcPr>
            <w:tcW w:w="77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15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1.</w:t>
            </w:r>
          </w:p>
        </w:tc>
        <w:tc>
          <w:tcPr>
            <w:tcW w:w="547" w:type="pct"/>
          </w:tcPr>
          <w:p w:rsidR="00851575" w:rsidRPr="00C12B54" w:rsidRDefault="00851575" w:rsidP="00904022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33" w:type="pct"/>
          </w:tcPr>
          <w:p w:rsidR="00851575" w:rsidRPr="00C12B54" w:rsidRDefault="00C354AD" w:rsidP="00C354AD">
            <w:pPr>
              <w:ind w:left="-114" w:right="-42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 xml:space="preserve">«РП вне </w:t>
            </w:r>
            <w:r w:rsidR="00851575" w:rsidRPr="00C12B54">
              <w:rPr>
                <w:sz w:val="18"/>
                <w:szCs w:val="18"/>
                <w:lang w:eastAsia="x-none"/>
              </w:rPr>
              <w:t>НП»</w:t>
            </w:r>
            <w:r>
              <w:rPr>
                <w:sz w:val="18"/>
                <w:szCs w:val="18"/>
                <w:lang w:eastAsia="x-none"/>
              </w:rPr>
              <w:t>,</w:t>
            </w:r>
          </w:p>
          <w:p w:rsidR="00851575" w:rsidRPr="00C12B54" w:rsidRDefault="00851575" w:rsidP="00C354AD">
            <w:pPr>
              <w:ind w:left="-114" w:right="-42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«ГП АО», «МП», «ОМСУ»</w:t>
            </w:r>
          </w:p>
        </w:tc>
        <w:tc>
          <w:tcPr>
            <w:tcW w:w="404" w:type="pct"/>
          </w:tcPr>
          <w:p w:rsidR="00851575" w:rsidRPr="00C12B54" w:rsidRDefault="00E265D1" w:rsidP="00C354AD">
            <w:pPr>
              <w:ind w:left="-32" w:right="-106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%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ind w:left="-63" w:right="-206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61,0</w:t>
            </w:r>
            <w:r w:rsidR="002C26ED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72,0</w:t>
            </w:r>
            <w:r w:rsidR="002C26ED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72,0</w:t>
            </w:r>
            <w:r w:rsidR="002C26ED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72,0</w:t>
            </w:r>
            <w:r w:rsidR="002C26ED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72,0</w:t>
            </w:r>
            <w:r w:rsidR="002C26ED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72,0</w:t>
            </w:r>
            <w:r w:rsidR="002C26ED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72,0</w:t>
            </w:r>
            <w:r w:rsidR="002C26ED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9" w:type="pct"/>
          </w:tcPr>
          <w:p w:rsidR="00C354AD" w:rsidRDefault="00851575" w:rsidP="00904022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Постановление Правительства Ханты-Мансийского автономного округа – Югры </w:t>
            </w:r>
          </w:p>
          <w:p w:rsidR="00C354AD" w:rsidRDefault="00851575" w:rsidP="00904022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от 10 ноября </w:t>
            </w:r>
          </w:p>
          <w:p w:rsidR="00C354AD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2023 года </w:t>
            </w:r>
          </w:p>
          <w:p w:rsidR="00C354AD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№ 564-п </w:t>
            </w:r>
          </w:p>
          <w:p w:rsidR="00C354AD" w:rsidRDefault="00851575" w:rsidP="00C354AD">
            <w:pPr>
              <w:ind w:left="-124" w:right="-9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«О государственной программе Ханты-Мансийского автономного </w:t>
            </w:r>
          </w:p>
          <w:p w:rsidR="00C354AD" w:rsidRDefault="00851575" w:rsidP="00C354AD">
            <w:pPr>
              <w:ind w:left="-124" w:right="-9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округа – Югры «Развитие физической </w:t>
            </w:r>
          </w:p>
          <w:p w:rsidR="00C354AD" w:rsidRDefault="00851575" w:rsidP="00C354AD">
            <w:pPr>
              <w:ind w:left="-124" w:right="-9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культуры и спорта», постановление администрации Кондинского района от 14 ноября </w:t>
            </w:r>
          </w:p>
          <w:p w:rsidR="00C354AD" w:rsidRDefault="00851575" w:rsidP="00C354AD">
            <w:pPr>
              <w:ind w:left="-124" w:right="-9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2024 года </w:t>
            </w:r>
          </w:p>
          <w:p w:rsidR="00C354AD" w:rsidRDefault="00851575" w:rsidP="00C354AD">
            <w:pPr>
              <w:ind w:left="-124" w:right="-9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№ 1192</w:t>
            </w:r>
          </w:p>
          <w:p w:rsidR="00851575" w:rsidRPr="00C12B54" w:rsidRDefault="00851575" w:rsidP="00C354AD">
            <w:pPr>
              <w:ind w:left="-124" w:right="-95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rFonts w:eastAsia="Calibri"/>
                <w:sz w:val="18"/>
                <w:szCs w:val="18"/>
              </w:rPr>
              <w:t xml:space="preserve"> «О прогнозе социально- экономического развития Кондинского района на 2025 год и на плановый период 2026 и 2027 годов»</w:t>
            </w:r>
          </w:p>
        </w:tc>
        <w:tc>
          <w:tcPr>
            <w:tcW w:w="470" w:type="pct"/>
          </w:tcPr>
          <w:p w:rsidR="00851575" w:rsidRPr="00C12B54" w:rsidRDefault="00851575" w:rsidP="00904022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778" w:type="pct"/>
          </w:tcPr>
          <w:p w:rsidR="00851575" w:rsidRPr="00C12B54" w:rsidRDefault="00851575" w:rsidP="00E265D1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</w:t>
            </w:r>
            <w:r w:rsidR="00E265D1">
              <w:rPr>
                <w:sz w:val="18"/>
                <w:szCs w:val="18"/>
              </w:rPr>
              <w:t xml:space="preserve"> процентов</w:t>
            </w:r>
            <w:r w:rsidRPr="00C12B54">
              <w:rPr>
                <w:sz w:val="18"/>
                <w:szCs w:val="18"/>
              </w:rPr>
              <w:t xml:space="preserve"> обучающихся.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lastRenderedPageBreak/>
              <w:t>2.</w:t>
            </w:r>
          </w:p>
        </w:tc>
        <w:tc>
          <w:tcPr>
            <w:tcW w:w="547" w:type="pct"/>
          </w:tcPr>
          <w:p w:rsidR="00E265D1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 xml:space="preserve">Доля детей 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>в возрасте</w:t>
            </w:r>
          </w:p>
          <w:p w:rsidR="00E265D1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 xml:space="preserve">от 6 до 17 лет (включительно), охваченных всеми формами отдыха и оздоровления, </w:t>
            </w:r>
          </w:p>
          <w:p w:rsidR="00E265D1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 xml:space="preserve">от общей численности детей, нуждающихся 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</w:rPr>
              <w:t>в оздоровлении</w:t>
            </w:r>
          </w:p>
        </w:tc>
        <w:tc>
          <w:tcPr>
            <w:tcW w:w="333" w:type="pct"/>
          </w:tcPr>
          <w:p w:rsidR="00851575" w:rsidRPr="00C12B54" w:rsidRDefault="00851575" w:rsidP="00E265D1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«ГП АО», «МП», «ОМСУ»</w:t>
            </w:r>
          </w:p>
        </w:tc>
        <w:tc>
          <w:tcPr>
            <w:tcW w:w="404" w:type="pct"/>
          </w:tcPr>
          <w:p w:rsidR="00851575" w:rsidRPr="00C12B54" w:rsidRDefault="00E265D1" w:rsidP="00C354AD">
            <w:pPr>
              <w:ind w:right="-106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%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ind w:right="-10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05" w:right="-57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59" w:right="-145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71" w:right="-91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25" w:right="-80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79" w:right="-125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100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91" w:right="-71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100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569" w:type="pct"/>
          </w:tcPr>
          <w:p w:rsidR="00875991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Закон Ханты-Мансийского автономного округа – Югры </w:t>
            </w:r>
          </w:p>
          <w:p w:rsidR="00875991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от 08 июля 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2025 года № 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</w:t>
            </w:r>
          </w:p>
        </w:tc>
        <w:tc>
          <w:tcPr>
            <w:tcW w:w="470" w:type="pct"/>
          </w:tcPr>
          <w:p w:rsidR="00851575" w:rsidRPr="00C12B54" w:rsidRDefault="00851575" w:rsidP="00C354A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C12B54">
              <w:rPr>
                <w:rFonts w:eastAsia="Calibri"/>
                <w:sz w:val="18"/>
                <w:szCs w:val="18"/>
              </w:rPr>
              <w:t>Управление образования администрации Кондинского района</w:t>
            </w:r>
          </w:p>
        </w:tc>
        <w:tc>
          <w:tcPr>
            <w:tcW w:w="77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Создание к 2030 году условий для воспитания гармонично развитой, патриотичной и социально ответственной личности на основе российских традиционных духовно-нравственных и культурно-исторических ценностей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3.</w:t>
            </w:r>
          </w:p>
        </w:tc>
        <w:tc>
          <w:tcPr>
            <w:tcW w:w="547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3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«ГП АО», «МП», «ОМСУ»</w:t>
            </w:r>
          </w:p>
        </w:tc>
        <w:tc>
          <w:tcPr>
            <w:tcW w:w="404" w:type="pct"/>
          </w:tcPr>
          <w:p w:rsidR="00851575" w:rsidRPr="00C12B54" w:rsidRDefault="00E265D1" w:rsidP="00C354AD">
            <w:pPr>
              <w:ind w:right="-106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%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ind w:right="-10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7,19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14,15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21,12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28,08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35,04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42,00</w:t>
            </w:r>
          </w:p>
        </w:tc>
        <w:tc>
          <w:tcPr>
            <w:tcW w:w="569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Указ Президента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Российской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Федерации</w:t>
            </w:r>
          </w:p>
          <w:p w:rsidR="00875991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от 07 мая </w:t>
            </w:r>
          </w:p>
          <w:p w:rsidR="00851575" w:rsidRPr="00C12B54" w:rsidRDefault="00851575" w:rsidP="00875991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 года</w:t>
            </w:r>
            <w:r w:rsidR="00875991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№ 309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«О национальных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proofErr w:type="gramStart"/>
            <w:r w:rsidRPr="00C12B54">
              <w:rPr>
                <w:sz w:val="18"/>
                <w:szCs w:val="18"/>
                <w:lang w:eastAsia="x-none"/>
              </w:rPr>
              <w:t>целях</w:t>
            </w:r>
            <w:proofErr w:type="gramEnd"/>
            <w:r w:rsidRPr="00C12B54">
              <w:rPr>
                <w:sz w:val="18"/>
                <w:szCs w:val="18"/>
                <w:lang w:eastAsia="x-none"/>
              </w:rPr>
              <w:t xml:space="preserve"> развития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Российской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Федерации</w:t>
            </w:r>
          </w:p>
          <w:p w:rsidR="00875991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на период </w:t>
            </w:r>
          </w:p>
          <w:p w:rsidR="00875991" w:rsidRDefault="00851575" w:rsidP="00875991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до 2030</w:t>
            </w:r>
            <w:r w:rsidR="00875991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 xml:space="preserve">года </w:t>
            </w:r>
          </w:p>
          <w:p w:rsidR="00851575" w:rsidRPr="00C12B54" w:rsidRDefault="00851575" w:rsidP="00875991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и на</w:t>
            </w:r>
            <w:r w:rsidR="00875991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перспективу до</w:t>
            </w:r>
            <w:r w:rsidR="00875991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2036 года»;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постановление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Правительства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Ханты-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Мансийского</w:t>
            </w:r>
          </w:p>
          <w:p w:rsidR="007F5BD6" w:rsidRDefault="00851575" w:rsidP="007F5BD6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автономного округа</w:t>
            </w:r>
            <w:r w:rsidR="007F5BD6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 xml:space="preserve">– Югры </w:t>
            </w:r>
          </w:p>
          <w:p w:rsidR="007F5BD6" w:rsidRDefault="00851575" w:rsidP="007F5BD6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от 10</w:t>
            </w:r>
            <w:r w:rsidR="007F5BD6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 xml:space="preserve">ноября </w:t>
            </w:r>
          </w:p>
          <w:p w:rsidR="00851575" w:rsidRPr="00C12B54" w:rsidRDefault="00851575" w:rsidP="007F5BD6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2023 года №</w:t>
            </w:r>
            <w:r w:rsidR="007F5BD6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546-п</w:t>
            </w:r>
          </w:p>
          <w:p w:rsidR="00851575" w:rsidRPr="00C12B54" w:rsidRDefault="00851575" w:rsidP="007F5BD6">
            <w:pPr>
              <w:ind w:left="-145" w:right="-74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«О</w:t>
            </w:r>
            <w:r w:rsidR="007F5BD6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государственной</w:t>
            </w:r>
          </w:p>
          <w:p w:rsidR="00851575" w:rsidRPr="00C12B54" w:rsidRDefault="00851575" w:rsidP="007F5BD6">
            <w:pPr>
              <w:ind w:left="-145" w:right="-74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программе Ханты-</w:t>
            </w:r>
          </w:p>
          <w:p w:rsidR="00851575" w:rsidRPr="00C12B54" w:rsidRDefault="00851575" w:rsidP="007F5BD6">
            <w:pPr>
              <w:ind w:left="-145" w:right="-74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Мансийского</w:t>
            </w:r>
          </w:p>
          <w:p w:rsidR="00851575" w:rsidRPr="00C12B54" w:rsidRDefault="00851575" w:rsidP="007F5BD6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автономного округа</w:t>
            </w:r>
            <w:r w:rsidR="007F5BD6">
              <w:rPr>
                <w:sz w:val="18"/>
                <w:szCs w:val="18"/>
                <w:lang w:eastAsia="x-none"/>
              </w:rPr>
              <w:t xml:space="preserve"> </w:t>
            </w:r>
            <w:r w:rsidRPr="00C12B54">
              <w:rPr>
                <w:sz w:val="18"/>
                <w:szCs w:val="18"/>
                <w:lang w:eastAsia="x-none"/>
              </w:rPr>
              <w:t>– Югры «Развитие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Гражданского </w:t>
            </w:r>
            <w:r w:rsidRPr="00C12B54">
              <w:rPr>
                <w:sz w:val="18"/>
                <w:szCs w:val="18"/>
                <w:lang w:eastAsia="x-none"/>
              </w:rPr>
              <w:lastRenderedPageBreak/>
              <w:t>общества»</w:t>
            </w:r>
          </w:p>
        </w:tc>
        <w:tc>
          <w:tcPr>
            <w:tcW w:w="470" w:type="pct"/>
          </w:tcPr>
          <w:p w:rsidR="00851575" w:rsidRPr="00C12B54" w:rsidRDefault="00851575" w:rsidP="00C354A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lastRenderedPageBreak/>
              <w:t>Отдел молодежной политики администрации Кондинского района</w:t>
            </w:r>
          </w:p>
        </w:tc>
        <w:tc>
          <w:tcPr>
            <w:tcW w:w="77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Создание к 2030 году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условий для воспитания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гармонично развитой,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патриотичной и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социально ответственной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личности на основе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традиционных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российских духовно-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нравственных и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культурно-исторических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ценностей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lastRenderedPageBreak/>
              <w:t>4.</w:t>
            </w:r>
          </w:p>
        </w:tc>
        <w:tc>
          <w:tcPr>
            <w:tcW w:w="547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 xml:space="preserve">Создание условий для воспитания гармонично </w:t>
            </w:r>
            <w:proofErr w:type="gramStart"/>
            <w:r w:rsidRPr="00C12B54">
              <w:rPr>
                <w:sz w:val="18"/>
                <w:szCs w:val="18"/>
              </w:rPr>
              <w:t>развитой</w:t>
            </w:r>
            <w:proofErr w:type="gramEnd"/>
            <w:r w:rsidRPr="00C12B54">
              <w:rPr>
                <w:sz w:val="18"/>
                <w:szCs w:val="18"/>
              </w:rPr>
              <w:t>, патриотической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>и социально ответственной личности</w:t>
            </w:r>
          </w:p>
        </w:tc>
        <w:tc>
          <w:tcPr>
            <w:tcW w:w="33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«МП»</w:t>
            </w:r>
          </w:p>
        </w:tc>
        <w:tc>
          <w:tcPr>
            <w:tcW w:w="404" w:type="pct"/>
          </w:tcPr>
          <w:p w:rsidR="00851575" w:rsidRPr="00C12B54" w:rsidRDefault="00E265D1" w:rsidP="00C354AD">
            <w:pPr>
              <w:ind w:right="-106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%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ind w:right="-10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100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246" w:right="-19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110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59" w:right="-145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113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71" w:right="-91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115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25" w:right="-17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120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179" w:right="-139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125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2C26ED">
            <w:pPr>
              <w:ind w:left="-91" w:right="-71"/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130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569" w:type="pct"/>
          </w:tcPr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Постановление администрации</w:t>
            </w:r>
          </w:p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Кондинского района</w:t>
            </w:r>
          </w:p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от 14 ноября</w:t>
            </w:r>
          </w:p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2024 года № 1192</w:t>
            </w:r>
          </w:p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«О прогнозе социально-экономического развития Кондинского района</w:t>
            </w:r>
          </w:p>
          <w:p w:rsidR="00851575" w:rsidRPr="00C12B54" w:rsidRDefault="00851575" w:rsidP="00C354AD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2B54">
              <w:rPr>
                <w:rFonts w:eastAsia="Calibri"/>
                <w:sz w:val="18"/>
                <w:szCs w:val="18"/>
                <w:lang w:eastAsia="en-US"/>
              </w:rPr>
              <w:t>на 2025 год и на плановый период 2026 и 2027 годов»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</w:p>
        </w:tc>
        <w:tc>
          <w:tcPr>
            <w:tcW w:w="470" w:type="pct"/>
          </w:tcPr>
          <w:p w:rsidR="00851575" w:rsidRPr="00C12B54" w:rsidRDefault="00851575" w:rsidP="00C354A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C12B54">
              <w:rPr>
                <w:rFonts w:eastAsia="Calibri"/>
                <w:sz w:val="18"/>
                <w:szCs w:val="18"/>
              </w:rPr>
              <w:t>Отдел культуры администрации Кондинского района</w:t>
            </w:r>
          </w:p>
        </w:tc>
        <w:tc>
          <w:tcPr>
            <w:tcW w:w="778" w:type="pct"/>
          </w:tcPr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Создание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 xml:space="preserve">к 2030 году условий для воспитания гармонично </w:t>
            </w:r>
            <w:proofErr w:type="gramStart"/>
            <w:r w:rsidRPr="00C12B54">
              <w:rPr>
                <w:rFonts w:eastAsia="TimesNewRoman"/>
                <w:color w:val="000000"/>
                <w:sz w:val="18"/>
                <w:szCs w:val="18"/>
              </w:rPr>
              <w:t>развитой</w:t>
            </w:r>
            <w:proofErr w:type="gramEnd"/>
            <w:r w:rsidRPr="00C12B54">
              <w:rPr>
                <w:rFonts w:eastAsia="TimesNewRoman"/>
                <w:color w:val="000000"/>
                <w:sz w:val="18"/>
                <w:szCs w:val="18"/>
              </w:rPr>
              <w:t>, патриотичной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 xml:space="preserve">и социально ответственной личности на основе </w:t>
            </w:r>
            <w:proofErr w:type="gramStart"/>
            <w:r w:rsidRPr="00C12B54">
              <w:rPr>
                <w:rFonts w:eastAsia="TimesNewRoman"/>
                <w:color w:val="000000"/>
                <w:sz w:val="18"/>
                <w:szCs w:val="18"/>
              </w:rPr>
              <w:t>традиционных</w:t>
            </w:r>
            <w:proofErr w:type="gramEnd"/>
            <w:r w:rsidRPr="00C12B54">
              <w:rPr>
                <w:rFonts w:eastAsia="TimesNewRoman"/>
                <w:color w:val="000000"/>
                <w:sz w:val="18"/>
                <w:szCs w:val="18"/>
              </w:rPr>
              <w:t xml:space="preserve"> российских духовно-нравственных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и культурно-исторических ценностей;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обеспечение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к 2030 году функционирования эффективной системы выявления, поддержки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и развития способностей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и талантов детей</w:t>
            </w:r>
          </w:p>
          <w:p w:rsidR="00851575" w:rsidRPr="00C12B54" w:rsidRDefault="00851575" w:rsidP="00C354AD">
            <w:pPr>
              <w:shd w:val="clear" w:color="auto" w:fill="FFFFFF"/>
              <w:jc w:val="center"/>
              <w:rPr>
                <w:rFonts w:eastAsia="TimesNewRoman"/>
                <w:color w:val="000000"/>
                <w:sz w:val="18"/>
                <w:szCs w:val="18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и молодежи, основанной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  <w:r w:rsidRPr="00C12B54">
              <w:rPr>
                <w:rFonts w:eastAsia="TimesNewRoman"/>
                <w:color w:val="000000"/>
                <w:sz w:val="18"/>
                <w:szCs w:val="18"/>
              </w:rPr>
              <w:t>на принципах ответственности, справедливости, всеобщности и направленной на самоопределение и профессиональную ориентацию</w:t>
            </w:r>
          </w:p>
        </w:tc>
      </w:tr>
      <w:tr w:rsidR="00851575" w:rsidRPr="00C12B54" w:rsidTr="007F5BD6">
        <w:trPr>
          <w:trHeight w:val="68"/>
        </w:trPr>
        <w:tc>
          <w:tcPr>
            <w:tcW w:w="154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5.</w:t>
            </w:r>
          </w:p>
        </w:tc>
        <w:tc>
          <w:tcPr>
            <w:tcW w:w="547" w:type="pct"/>
          </w:tcPr>
          <w:p w:rsidR="00851575" w:rsidRPr="00C12B54" w:rsidRDefault="00851575" w:rsidP="00C354AD">
            <w:pPr>
              <w:shd w:val="clear" w:color="auto" w:fill="FFFFFF"/>
              <w:autoSpaceDE w:val="0"/>
              <w:autoSpaceDN w:val="0"/>
              <w:adjustRightInd w:val="0"/>
              <w:ind w:left="-64" w:right="-67"/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>Увеличение средней продолжительности жизни населения;</w:t>
            </w:r>
          </w:p>
          <w:p w:rsidR="00851575" w:rsidRPr="00C12B54" w:rsidRDefault="00851575" w:rsidP="007F5BD6">
            <w:pPr>
              <w:ind w:left="-175" w:right="-109"/>
              <w:jc w:val="center"/>
              <w:rPr>
                <w:sz w:val="18"/>
                <w:szCs w:val="18"/>
              </w:rPr>
            </w:pPr>
            <w:r w:rsidRPr="00C12B54">
              <w:rPr>
                <w:sz w:val="18"/>
                <w:szCs w:val="18"/>
              </w:rPr>
              <w:t>обеспечение охвата профилактическими медицинскими осмотрами</w:t>
            </w:r>
          </w:p>
        </w:tc>
        <w:tc>
          <w:tcPr>
            <w:tcW w:w="33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«ГП АО», «МП», «ОМСУ»</w:t>
            </w:r>
          </w:p>
        </w:tc>
        <w:tc>
          <w:tcPr>
            <w:tcW w:w="404" w:type="pct"/>
          </w:tcPr>
          <w:p w:rsidR="00851575" w:rsidRPr="00C12B54" w:rsidRDefault="00E265D1" w:rsidP="00C354AD">
            <w:pPr>
              <w:ind w:right="-106"/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%</w:t>
            </w:r>
          </w:p>
        </w:tc>
        <w:tc>
          <w:tcPr>
            <w:tcW w:w="304" w:type="pct"/>
          </w:tcPr>
          <w:p w:rsidR="00851575" w:rsidRPr="00C12B54" w:rsidRDefault="00851575" w:rsidP="00C354AD">
            <w:pPr>
              <w:ind w:right="-109"/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75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193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2024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80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85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90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98</w:t>
            </w:r>
            <w:r w:rsidR="002C26ED">
              <w:rPr>
                <w:sz w:val="18"/>
                <w:szCs w:val="18"/>
                <w:lang w:eastAsia="x-none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98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208" w:type="pct"/>
          </w:tcPr>
          <w:p w:rsidR="00851575" w:rsidRPr="00C12B54" w:rsidRDefault="00851575" w:rsidP="00C354AD">
            <w:pPr>
              <w:jc w:val="center"/>
              <w:rPr>
                <w:rFonts w:eastAsia="Calibri"/>
                <w:sz w:val="18"/>
                <w:szCs w:val="18"/>
              </w:rPr>
            </w:pPr>
            <w:r w:rsidRPr="00C12B54">
              <w:rPr>
                <w:rFonts w:eastAsia="Calibri"/>
                <w:sz w:val="18"/>
                <w:szCs w:val="18"/>
              </w:rPr>
              <w:t>98</w:t>
            </w:r>
            <w:r w:rsidR="002C26ED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569" w:type="pct"/>
          </w:tcPr>
          <w:p w:rsidR="007F5BD6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Указ Президента </w:t>
            </w:r>
            <w:r w:rsidR="007F5BD6">
              <w:rPr>
                <w:sz w:val="18"/>
                <w:szCs w:val="18"/>
                <w:lang w:eastAsia="x-none"/>
              </w:rPr>
              <w:t>Российской Федерации</w:t>
            </w:r>
            <w:r w:rsidRPr="00C12B54">
              <w:rPr>
                <w:sz w:val="18"/>
                <w:szCs w:val="18"/>
                <w:lang w:eastAsia="x-none"/>
              </w:rPr>
              <w:t xml:space="preserve"> </w:t>
            </w:r>
          </w:p>
          <w:p w:rsidR="007F5BD6" w:rsidRDefault="007F5BD6" w:rsidP="00C354AD">
            <w:pPr>
              <w:jc w:val="center"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 xml:space="preserve">от 21 июля </w:t>
            </w:r>
          </w:p>
          <w:p w:rsidR="007F5BD6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2020</w:t>
            </w:r>
            <w:r w:rsidR="007F5BD6">
              <w:rPr>
                <w:sz w:val="18"/>
                <w:szCs w:val="18"/>
                <w:lang w:eastAsia="x-none"/>
              </w:rPr>
              <w:t xml:space="preserve"> года № 474 «</w:t>
            </w:r>
            <w:r w:rsidRPr="00C12B54">
              <w:rPr>
                <w:sz w:val="18"/>
                <w:szCs w:val="18"/>
                <w:lang w:eastAsia="x-none"/>
              </w:rPr>
              <w:t xml:space="preserve">О национальных целях развития Российской Федерации </w:t>
            </w:r>
          </w:p>
          <w:p w:rsidR="007F5BD6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на период 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до 2030 г</w:t>
            </w:r>
            <w:r w:rsidR="007F5BD6">
              <w:rPr>
                <w:sz w:val="18"/>
                <w:szCs w:val="18"/>
                <w:lang w:eastAsia="x-none"/>
              </w:rPr>
              <w:t>ода»</w:t>
            </w:r>
            <w:r w:rsidRPr="00C12B54">
              <w:rPr>
                <w:sz w:val="18"/>
                <w:szCs w:val="18"/>
                <w:lang w:eastAsia="x-none"/>
              </w:rPr>
              <w:t>,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Национальный проект «Продолжительная и активная жизнь»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</w:p>
        </w:tc>
        <w:tc>
          <w:tcPr>
            <w:tcW w:w="470" w:type="pct"/>
          </w:tcPr>
          <w:p w:rsidR="00851575" w:rsidRPr="00C12B54" w:rsidRDefault="007F5BD6" w:rsidP="00C354A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</w:t>
            </w:r>
            <w:r w:rsidRPr="007F5BD6">
              <w:rPr>
                <w:rFonts w:eastAsia="Calibri"/>
                <w:sz w:val="18"/>
                <w:szCs w:val="18"/>
              </w:rPr>
              <w:t>юджетное учреждение Ханты-Мансийского автономного округа – Югры «Кондинская районная больница»</w:t>
            </w:r>
          </w:p>
        </w:tc>
        <w:tc>
          <w:tcPr>
            <w:tcW w:w="778" w:type="pct"/>
          </w:tcPr>
          <w:p w:rsidR="007F5BD6" w:rsidRDefault="00851575" w:rsidP="00C354AD">
            <w:pPr>
              <w:jc w:val="center"/>
              <w:rPr>
                <w:sz w:val="18"/>
                <w:szCs w:val="18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 xml:space="preserve">Увеличение ожидаемой продолжительности жизни до 78 лет к 2030 году, </w:t>
            </w:r>
          </w:p>
          <w:p w:rsidR="00851575" w:rsidRPr="00C12B54" w:rsidRDefault="00851575" w:rsidP="00C354AD">
            <w:pPr>
              <w:jc w:val="center"/>
              <w:rPr>
                <w:sz w:val="18"/>
                <w:szCs w:val="18"/>
                <w:highlight w:val="yellow"/>
                <w:lang w:eastAsia="x-none"/>
              </w:rPr>
            </w:pPr>
            <w:r w:rsidRPr="00C12B54">
              <w:rPr>
                <w:sz w:val="18"/>
                <w:szCs w:val="18"/>
                <w:lang w:eastAsia="x-none"/>
              </w:rPr>
              <w:t>в том числе опережающий рост показателей ожидаемой продолжительности здоровой жизни.</w:t>
            </w:r>
          </w:p>
        </w:tc>
      </w:tr>
    </w:tbl>
    <w:p w:rsidR="00C354AD" w:rsidRDefault="00C354AD" w:rsidP="00C12B54">
      <w:pPr>
        <w:ind w:left="10206"/>
        <w:rPr>
          <w:lang w:eastAsia="en-US"/>
        </w:rPr>
      </w:pPr>
    </w:p>
    <w:p w:rsidR="00FA7DDE" w:rsidRDefault="00FA7DDE" w:rsidP="00C12B54">
      <w:pPr>
        <w:ind w:left="10206"/>
        <w:rPr>
          <w:lang w:eastAsia="en-US"/>
        </w:rPr>
      </w:pPr>
    </w:p>
    <w:p w:rsidR="00C12B54" w:rsidRDefault="00C12B54" w:rsidP="00C12B54">
      <w:pPr>
        <w:ind w:left="10206"/>
        <w:rPr>
          <w:lang w:eastAsia="en-US"/>
        </w:rPr>
      </w:pPr>
      <w:r>
        <w:rPr>
          <w:lang w:eastAsia="en-US"/>
        </w:rPr>
        <w:lastRenderedPageBreak/>
        <w:t>Приложение 2</w:t>
      </w:r>
      <w:r w:rsidRPr="005B3DB8">
        <w:rPr>
          <w:lang w:eastAsia="en-US"/>
        </w:rPr>
        <w:t xml:space="preserve"> к </w:t>
      </w:r>
      <w:proofErr w:type="gramStart"/>
      <w:r w:rsidRPr="005B3DB8">
        <w:rPr>
          <w:lang w:eastAsia="en-US"/>
        </w:rPr>
        <w:t>комплексной</w:t>
      </w:r>
      <w:proofErr w:type="gramEnd"/>
      <w:r>
        <w:rPr>
          <w:lang w:eastAsia="en-US"/>
        </w:rPr>
        <w:t xml:space="preserve"> программе</w:t>
      </w:r>
    </w:p>
    <w:p w:rsidR="00851575" w:rsidRPr="00C12B54" w:rsidRDefault="00851575" w:rsidP="00C12B54">
      <w:pPr>
        <w:jc w:val="center"/>
      </w:pPr>
    </w:p>
    <w:p w:rsidR="00851575" w:rsidRPr="00C12B54" w:rsidRDefault="00C12B54" w:rsidP="00C12B54">
      <w:pPr>
        <w:jc w:val="center"/>
      </w:pPr>
      <w:r>
        <w:t>4</w:t>
      </w:r>
      <w:r w:rsidR="00851575" w:rsidRPr="00C12B54">
        <w:t>. Структура и реализация мероприятий комплексной программы</w:t>
      </w:r>
    </w:p>
    <w:p w:rsidR="00851575" w:rsidRPr="00C12B54" w:rsidRDefault="00851575" w:rsidP="00C12B54">
      <w:pPr>
        <w:jc w:val="center"/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666"/>
        <w:gridCol w:w="7372"/>
        <w:gridCol w:w="3689"/>
        <w:gridCol w:w="3197"/>
      </w:tblGrid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 xml:space="preserve">№ </w:t>
            </w:r>
          </w:p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CE468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CE468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236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71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Связь</w:t>
            </w:r>
          </w:p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с показателями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36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7" w:type="pct"/>
            <w:gridSpan w:val="3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777" w:type="pct"/>
            <w:gridSpan w:val="3"/>
          </w:tcPr>
          <w:p w:rsidR="00851575" w:rsidRPr="00CE468E" w:rsidRDefault="00851575" w:rsidP="00904022">
            <w:pPr>
              <w:jc w:val="center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Комплекс процессных мероприятий «Организация и проведение массовых спортивных мероприятий для вовлечения граждан в занятия физической культурой и спортом»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70" w:type="pct"/>
          </w:tcPr>
          <w:p w:rsidR="00851575" w:rsidRPr="00CE468E" w:rsidRDefault="00CE468E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Ответственный за реализацию: о</w:t>
            </w:r>
            <w:r w:rsidR="00851575" w:rsidRPr="00CE468E">
              <w:rPr>
                <w:rFonts w:eastAsia="Calibri"/>
                <w:sz w:val="20"/>
                <w:szCs w:val="20"/>
              </w:rPr>
              <w:t>тдел физической культуры и спорта администрации Кондинского района</w:t>
            </w:r>
          </w:p>
        </w:tc>
        <w:tc>
          <w:tcPr>
            <w:tcW w:w="2307" w:type="pct"/>
            <w:gridSpan w:val="2"/>
          </w:tcPr>
          <w:p w:rsidR="00851575" w:rsidRPr="00CE468E" w:rsidRDefault="00851575" w:rsidP="00CE468E">
            <w:pPr>
              <w:jc w:val="both"/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Срок реализации: 2025-2030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1.1</w:t>
            </w:r>
            <w:r w:rsidR="00CE468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36" w:type="pc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Проведение Всероссийских массовых спортивных мероприятий («Лыжня России», «Кросс Нации»).</w:t>
            </w:r>
            <w:r w:rsidRPr="00CE468E">
              <w:rPr>
                <w:sz w:val="20"/>
                <w:szCs w:val="20"/>
              </w:rPr>
              <w:br/>
              <w:t>Проведение муниципальных спортивных соревнований и муниципальных этапов региональны</w:t>
            </w:r>
            <w:r w:rsidR="00CE468E">
              <w:rPr>
                <w:sz w:val="20"/>
                <w:szCs w:val="20"/>
              </w:rPr>
              <w:t>х соревнований («Папа, мама, Я -</w:t>
            </w:r>
            <w:r w:rsidRPr="00CE468E">
              <w:rPr>
                <w:sz w:val="20"/>
                <w:szCs w:val="20"/>
              </w:rPr>
              <w:t xml:space="preserve"> спортивная семья», муниципальный этап «Губернаторских состязаний»).</w:t>
            </w:r>
          </w:p>
          <w:p w:rsidR="00851575" w:rsidRPr="00CE468E" w:rsidRDefault="00851575" w:rsidP="00904022">
            <w:pPr>
              <w:jc w:val="both"/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Проведение Спартакиады среди трудовых коллективов района</w:t>
            </w:r>
          </w:p>
        </w:tc>
        <w:tc>
          <w:tcPr>
            <w:tcW w:w="1071" w:type="pc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Доля граждан, принявших участие в массовых спортивных мероприятиях, от общей численности населения.</w:t>
            </w:r>
            <w:r w:rsidRPr="00CE468E">
              <w:rPr>
                <w:sz w:val="20"/>
                <w:szCs w:val="20"/>
              </w:rPr>
              <w:br/>
              <w:t>Доля граждан, систематически занимающихся физической культурой и спортом, от общей численности населения.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Количество команд дошкольных образовательных учреждений, принявших участие в муниципальных спортивных соревнованиях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777" w:type="pct"/>
            <w:gridSpan w:val="3"/>
          </w:tcPr>
          <w:p w:rsidR="00851575" w:rsidRPr="00CE468E" w:rsidRDefault="00851575" w:rsidP="00904022">
            <w:pPr>
              <w:jc w:val="center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Комплекс процессных мероприятий «Организация и проведение мероприятий, направленных на пропаганду здорового образа жизни»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70" w:type="pct"/>
          </w:tcPr>
          <w:p w:rsidR="00851575" w:rsidRPr="00CE468E" w:rsidRDefault="00237D16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Ответственный за реализацию: у</w:t>
            </w:r>
            <w:r w:rsidR="00851575" w:rsidRPr="00CE468E">
              <w:rPr>
                <w:rFonts w:eastAsia="Calibri"/>
                <w:sz w:val="20"/>
                <w:szCs w:val="20"/>
              </w:rPr>
              <w:t>правление образования адм</w:t>
            </w:r>
            <w:r>
              <w:rPr>
                <w:rFonts w:eastAsia="Calibri"/>
                <w:sz w:val="20"/>
                <w:szCs w:val="20"/>
              </w:rPr>
              <w:t>инистрации Кондинского района, о</w:t>
            </w:r>
            <w:r w:rsidR="00851575" w:rsidRPr="00CE468E">
              <w:rPr>
                <w:rFonts w:eastAsia="Calibri"/>
                <w:sz w:val="20"/>
                <w:szCs w:val="20"/>
              </w:rPr>
              <w:t>тдел культуры адм</w:t>
            </w:r>
            <w:r>
              <w:rPr>
                <w:rFonts w:eastAsia="Calibri"/>
                <w:sz w:val="20"/>
                <w:szCs w:val="20"/>
              </w:rPr>
              <w:t>инистрации Кондинского района, о</w:t>
            </w:r>
            <w:r w:rsidR="00851575" w:rsidRPr="00CE468E">
              <w:rPr>
                <w:rFonts w:eastAsia="Calibri"/>
                <w:sz w:val="20"/>
                <w:szCs w:val="20"/>
              </w:rPr>
              <w:t>тдел молодежной политики администрации Кондинского района</w:t>
            </w:r>
          </w:p>
        </w:tc>
        <w:tc>
          <w:tcPr>
            <w:tcW w:w="2307" w:type="pct"/>
            <w:gridSpan w:val="2"/>
          </w:tcPr>
          <w:p w:rsidR="00851575" w:rsidRPr="00CE468E" w:rsidRDefault="00851575" w:rsidP="00904022">
            <w:pPr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Срок реализации: 2025-2030 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2.1</w:t>
            </w:r>
            <w:r w:rsidR="00CE468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jc w:val="both"/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</w:t>
            </w:r>
          </w:p>
        </w:tc>
        <w:tc>
          <w:tcPr>
            <w:tcW w:w="1236" w:type="pct"/>
            <w:vMerge w:val="restar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Организация и проведение профилактических мероприятий </w:t>
            </w:r>
            <w:r w:rsidR="00E575D5">
              <w:rPr>
                <w:sz w:val="20"/>
                <w:szCs w:val="20"/>
              </w:rPr>
              <w:t xml:space="preserve">      </w:t>
            </w:r>
            <w:r w:rsidRPr="00CE468E">
              <w:rPr>
                <w:sz w:val="20"/>
                <w:szCs w:val="20"/>
              </w:rPr>
              <w:t xml:space="preserve">(акций, </w:t>
            </w:r>
            <w:proofErr w:type="spellStart"/>
            <w:r w:rsidRPr="00CE468E">
              <w:rPr>
                <w:sz w:val="20"/>
                <w:szCs w:val="20"/>
              </w:rPr>
              <w:t>флеш</w:t>
            </w:r>
            <w:proofErr w:type="spellEnd"/>
            <w:r w:rsidRPr="00CE468E">
              <w:rPr>
                <w:sz w:val="20"/>
                <w:szCs w:val="20"/>
              </w:rPr>
              <w:t xml:space="preserve">-мобов) по повышению уровня знаний граждан о здоровом образе жизни и мотивации к отказу </w:t>
            </w:r>
            <w:r w:rsidR="00E575D5">
              <w:rPr>
                <w:sz w:val="20"/>
                <w:szCs w:val="20"/>
              </w:rPr>
              <w:t xml:space="preserve">               </w:t>
            </w:r>
            <w:r w:rsidRPr="00CE468E">
              <w:rPr>
                <w:sz w:val="20"/>
                <w:szCs w:val="20"/>
              </w:rPr>
              <w:lastRenderedPageBreak/>
              <w:t>от вредных привычек.</w:t>
            </w:r>
            <w:r w:rsidRPr="00CE468E">
              <w:rPr>
                <w:sz w:val="20"/>
                <w:szCs w:val="20"/>
              </w:rPr>
              <w:br/>
              <w:t>Проведение лекций, бесед, конкурсов и игровых программ для детей и молодежи о пагубном влиянии вредных привычек (</w:t>
            </w:r>
            <w:proofErr w:type="spellStart"/>
            <w:r w:rsidRPr="00CE468E">
              <w:rPr>
                <w:sz w:val="20"/>
                <w:szCs w:val="20"/>
              </w:rPr>
              <w:t>табакокурение</w:t>
            </w:r>
            <w:proofErr w:type="spellEnd"/>
            <w:r w:rsidRPr="00CE468E">
              <w:rPr>
                <w:sz w:val="20"/>
                <w:szCs w:val="20"/>
              </w:rPr>
              <w:t>, потребление алкоголя, наркотиков, неправильное питание) с приглашением врачей, сотрудников полиции, спортсменов, социальных работников и других специалистов.</w:t>
            </w:r>
            <w:r w:rsidRPr="00CE468E">
              <w:rPr>
                <w:sz w:val="20"/>
                <w:szCs w:val="20"/>
              </w:rPr>
              <w:br/>
              <w:t xml:space="preserve">Освещение мероприятий, направленных на ведение здорового образа жизни и негативное отношение к потреблению алкоголя, табачной или </w:t>
            </w:r>
            <w:proofErr w:type="spellStart"/>
            <w:r w:rsidRPr="00CE468E">
              <w:rPr>
                <w:sz w:val="20"/>
                <w:szCs w:val="20"/>
              </w:rPr>
              <w:t>никотинсодержащей</w:t>
            </w:r>
            <w:proofErr w:type="spellEnd"/>
            <w:r w:rsidRPr="00CE468E">
              <w:rPr>
                <w:sz w:val="20"/>
                <w:szCs w:val="20"/>
              </w:rPr>
              <w:t xml:space="preserve"> продукции и немедицинскому потреблению наркотиков в средствах массовой информации.</w:t>
            </w:r>
            <w:r w:rsidRPr="00CE468E">
              <w:rPr>
                <w:sz w:val="20"/>
                <w:szCs w:val="20"/>
              </w:rPr>
              <w:br/>
            </w:r>
            <w:proofErr w:type="gramStart"/>
            <w:r w:rsidRPr="00CE468E">
              <w:rPr>
                <w:sz w:val="20"/>
                <w:szCs w:val="20"/>
              </w:rPr>
              <w:t>Социально-психологическое тестировании учащихся (старше 13 лет) общеобразовательных учреждений Кондинского района, направленное на раннее выявление факторов риска, способствующих возникновению вероятности незаконного потребления наркотических средств, психотропных веществ и алкогольной продукции.</w:t>
            </w:r>
            <w:proofErr w:type="gramEnd"/>
            <w:r w:rsidRPr="00CE468E">
              <w:rPr>
                <w:sz w:val="20"/>
                <w:szCs w:val="20"/>
              </w:rPr>
              <w:br/>
              <w:t>Рассмотрение на заседаниях муниципальной комиссии по делам несовершеннолетних и защите их прав вопросов об эффективности принимаемых мер по предупреждению потребления несовершеннолетними алкогольной продукции.</w:t>
            </w:r>
          </w:p>
          <w:p w:rsidR="00851575" w:rsidRPr="00CE468E" w:rsidRDefault="00851575" w:rsidP="00904022">
            <w:pPr>
              <w:jc w:val="both"/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Анализ реализации межведомственных индивидуальных программ социально-педагогической реабилитации несовершеннолетних, признанных находящимися в социально опасном положении в результате употребления алкогольной продукции</w:t>
            </w:r>
          </w:p>
        </w:tc>
        <w:tc>
          <w:tcPr>
            <w:tcW w:w="1071" w:type="pct"/>
            <w:vMerge w:val="restar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lastRenderedPageBreak/>
              <w:t>Количество профилактических мероприятий по повышению уровня знаний о здоровом образе жизни у граждан и мотивации к отказу от вредных привычек.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lastRenderedPageBreak/>
              <w:t xml:space="preserve">Количество мероприятий и акций, направленных на формирование негативного общественного мнения среди молодежи </w:t>
            </w:r>
            <w:r w:rsidR="00E575D5">
              <w:rPr>
                <w:sz w:val="20"/>
                <w:szCs w:val="20"/>
              </w:rPr>
              <w:t xml:space="preserve">                           </w:t>
            </w:r>
            <w:r w:rsidRPr="00CE468E">
              <w:rPr>
                <w:sz w:val="20"/>
                <w:szCs w:val="20"/>
              </w:rPr>
              <w:t xml:space="preserve">к потреблению алкоголя, </w:t>
            </w:r>
            <w:r w:rsidR="00E575D5">
              <w:rPr>
                <w:sz w:val="20"/>
                <w:szCs w:val="20"/>
              </w:rPr>
              <w:t xml:space="preserve">  </w:t>
            </w:r>
            <w:r w:rsidRPr="00CE468E">
              <w:rPr>
                <w:sz w:val="20"/>
                <w:szCs w:val="20"/>
              </w:rPr>
              <w:t xml:space="preserve">табачной или </w:t>
            </w:r>
            <w:proofErr w:type="spellStart"/>
            <w:r w:rsidRPr="00CE468E">
              <w:rPr>
                <w:sz w:val="20"/>
                <w:szCs w:val="20"/>
              </w:rPr>
              <w:t>никотинсодержащей</w:t>
            </w:r>
            <w:proofErr w:type="spellEnd"/>
            <w:r w:rsidRPr="00CE468E">
              <w:rPr>
                <w:sz w:val="20"/>
                <w:szCs w:val="20"/>
              </w:rPr>
              <w:t xml:space="preserve"> продукции, немедицинскому потреблению наркотиков.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Доля учащихся (старше 13 лет) общеобразовательных учреждений, принявших участие </w:t>
            </w:r>
            <w:r w:rsidR="00E575D5">
              <w:rPr>
                <w:sz w:val="20"/>
                <w:szCs w:val="20"/>
              </w:rPr>
              <w:t xml:space="preserve">   </w:t>
            </w:r>
            <w:r w:rsidRPr="00CE468E">
              <w:rPr>
                <w:sz w:val="20"/>
                <w:szCs w:val="20"/>
              </w:rPr>
              <w:t>в социально-психологическом тестировании, направленном на раннее выявление факторов риска, способствующих возникновению вероятности незаконного потребления наркотических средств, психотропных веществ и алкогольной продукции, от общей численности учащихся</w:t>
            </w:r>
            <w:r w:rsidR="00E575D5">
              <w:rPr>
                <w:sz w:val="20"/>
                <w:szCs w:val="20"/>
              </w:rPr>
              <w:t xml:space="preserve">       </w:t>
            </w:r>
            <w:r w:rsidRPr="00CE468E">
              <w:rPr>
                <w:sz w:val="20"/>
                <w:szCs w:val="20"/>
              </w:rPr>
              <w:t xml:space="preserve"> (старше 13 лет) общеобразовательных учреждений.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Количество заседаний муниципальной комиссии по делам несовершеннолетних и защите их прав, на которых рассматривались вопросы об эффективности принимаемых мер по предупреждению потребления несовершеннолетними алкогольной продукции.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Количество несовершеннолетних, признанных находящимися </w:t>
            </w:r>
            <w:r w:rsidR="00E575D5">
              <w:rPr>
                <w:sz w:val="20"/>
                <w:szCs w:val="20"/>
              </w:rPr>
              <w:t xml:space="preserve">                      </w:t>
            </w:r>
            <w:r w:rsidRPr="00CE468E">
              <w:rPr>
                <w:sz w:val="20"/>
                <w:szCs w:val="20"/>
              </w:rPr>
              <w:t xml:space="preserve">в социально опасном положении </w:t>
            </w:r>
            <w:r w:rsidR="00E575D5">
              <w:rPr>
                <w:sz w:val="20"/>
                <w:szCs w:val="20"/>
              </w:rPr>
              <w:t xml:space="preserve">      </w:t>
            </w:r>
            <w:r w:rsidRPr="00CE468E">
              <w:rPr>
                <w:sz w:val="20"/>
                <w:szCs w:val="20"/>
              </w:rPr>
              <w:t xml:space="preserve">в результате употребления алкогольной продукции, снятых </w:t>
            </w:r>
            <w:r w:rsidR="00E575D5">
              <w:rPr>
                <w:sz w:val="20"/>
                <w:szCs w:val="20"/>
              </w:rPr>
              <w:t xml:space="preserve">                </w:t>
            </w:r>
            <w:r w:rsidRPr="00CE468E">
              <w:rPr>
                <w:sz w:val="20"/>
                <w:szCs w:val="20"/>
              </w:rPr>
              <w:t>с профилактического учета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2.2</w:t>
            </w:r>
            <w:r w:rsidR="00CE468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36" w:type="pct"/>
            <w:vMerge/>
          </w:tcPr>
          <w:p w:rsidR="00851575" w:rsidRPr="00CE468E" w:rsidRDefault="00851575" w:rsidP="0090402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pct"/>
            <w:vMerge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70" w:type="pct"/>
          </w:tcPr>
          <w:p w:rsidR="00851575" w:rsidRPr="00CE468E" w:rsidRDefault="00851575" w:rsidP="00904022">
            <w:pPr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Создание условий для воспитания гармонично </w:t>
            </w:r>
            <w:proofErr w:type="gramStart"/>
            <w:r w:rsidRPr="00CE468E">
              <w:rPr>
                <w:sz w:val="20"/>
                <w:szCs w:val="20"/>
              </w:rPr>
              <w:t>развитой</w:t>
            </w:r>
            <w:proofErr w:type="gramEnd"/>
            <w:r w:rsidRPr="00CE468E">
              <w:rPr>
                <w:sz w:val="20"/>
                <w:szCs w:val="20"/>
              </w:rPr>
              <w:t xml:space="preserve">, патриотической 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и социально ответственной личности</w:t>
            </w:r>
          </w:p>
        </w:tc>
        <w:tc>
          <w:tcPr>
            <w:tcW w:w="1236" w:type="pct"/>
            <w:vMerge/>
          </w:tcPr>
          <w:p w:rsidR="00851575" w:rsidRPr="00CE468E" w:rsidRDefault="00851575" w:rsidP="0090402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pct"/>
            <w:vMerge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70" w:type="pct"/>
          </w:tcPr>
          <w:p w:rsidR="00851575" w:rsidRPr="00CE468E" w:rsidRDefault="00851575" w:rsidP="00904022">
            <w:pPr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 xml:space="preserve">Ответственный за реализацию: </w:t>
            </w:r>
            <w:r w:rsidR="00E575D5" w:rsidRPr="00E575D5">
              <w:rPr>
                <w:rFonts w:eastAsia="Calibri"/>
                <w:sz w:val="20"/>
                <w:szCs w:val="20"/>
              </w:rPr>
              <w:t>бюджетное учреждение Ханты-Мансийского автономного округа – Югры «Кондинская районная больница»</w:t>
            </w:r>
          </w:p>
        </w:tc>
        <w:tc>
          <w:tcPr>
            <w:tcW w:w="2307" w:type="pct"/>
            <w:gridSpan w:val="2"/>
          </w:tcPr>
          <w:p w:rsidR="00851575" w:rsidRPr="00CE468E" w:rsidRDefault="00851575" w:rsidP="00904022">
            <w:pPr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Срок реализации: 2025-2030 </w:t>
            </w:r>
          </w:p>
        </w:tc>
      </w:tr>
      <w:tr w:rsidR="00851575" w:rsidRPr="00CE468E" w:rsidTr="00CE468E">
        <w:trPr>
          <w:trHeight w:val="68"/>
        </w:trPr>
        <w:tc>
          <w:tcPr>
            <w:tcW w:w="223" w:type="pct"/>
          </w:tcPr>
          <w:p w:rsidR="00851575" w:rsidRPr="00CE468E" w:rsidRDefault="00851575" w:rsidP="00904022">
            <w:pPr>
              <w:ind w:left="-142" w:right="-106"/>
              <w:jc w:val="center"/>
              <w:rPr>
                <w:rFonts w:eastAsia="Calibri"/>
                <w:sz w:val="20"/>
                <w:szCs w:val="20"/>
              </w:rPr>
            </w:pPr>
            <w:r w:rsidRPr="00CE468E">
              <w:rPr>
                <w:rFonts w:eastAsia="Calibri"/>
                <w:sz w:val="20"/>
                <w:szCs w:val="20"/>
              </w:rPr>
              <w:t>2.3.</w:t>
            </w:r>
          </w:p>
        </w:tc>
        <w:tc>
          <w:tcPr>
            <w:tcW w:w="2470" w:type="pct"/>
          </w:tcPr>
          <w:p w:rsidR="00851575" w:rsidRPr="00CE468E" w:rsidRDefault="00851575" w:rsidP="00904022">
            <w:pPr>
              <w:shd w:val="clear" w:color="auto" w:fill="FFFFFF"/>
              <w:autoSpaceDE w:val="0"/>
              <w:autoSpaceDN w:val="0"/>
              <w:adjustRightInd w:val="0"/>
              <w:ind w:left="-64" w:right="-67"/>
              <w:jc w:val="both"/>
              <w:rPr>
                <w:rFonts w:eastAsia="Calibri"/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Увеличение средней продолжительности жизни населения</w:t>
            </w:r>
          </w:p>
        </w:tc>
        <w:tc>
          <w:tcPr>
            <w:tcW w:w="1236" w:type="pc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proofErr w:type="gramStart"/>
            <w:r w:rsidRPr="00CE468E">
              <w:rPr>
                <w:sz w:val="20"/>
                <w:szCs w:val="20"/>
              </w:rPr>
              <w:t>Профилактические мероприятия в период противогриппозной иммунизации перед эпидемическим сезоном.</w:t>
            </w:r>
            <w:proofErr w:type="gramEnd"/>
            <w:r w:rsidRPr="00CE468E">
              <w:rPr>
                <w:sz w:val="20"/>
                <w:szCs w:val="20"/>
              </w:rPr>
              <w:br/>
              <w:t xml:space="preserve">Информирование населения по вопросам профилактики </w:t>
            </w:r>
            <w:proofErr w:type="gramStart"/>
            <w:r w:rsidRPr="00CE468E">
              <w:rPr>
                <w:sz w:val="20"/>
                <w:szCs w:val="20"/>
              </w:rPr>
              <w:t>сердечно-сосудистых</w:t>
            </w:r>
            <w:proofErr w:type="gramEnd"/>
            <w:r w:rsidRPr="00CE468E">
              <w:rPr>
                <w:sz w:val="20"/>
                <w:szCs w:val="20"/>
              </w:rPr>
              <w:t xml:space="preserve"> заболеваний.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proofErr w:type="gramStart"/>
            <w:r w:rsidRPr="00CE468E">
              <w:rPr>
                <w:sz w:val="20"/>
                <w:szCs w:val="20"/>
              </w:rPr>
              <w:t>Немедицинские</w:t>
            </w:r>
            <w:proofErr w:type="gramEnd"/>
            <w:r w:rsidRPr="00CE468E">
              <w:rPr>
                <w:sz w:val="20"/>
                <w:szCs w:val="20"/>
              </w:rPr>
              <w:t xml:space="preserve"> мероприятия, направленные на профилактику травматизма: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проведение в образовательных учреждениях мероприятий, направленных на профилактику травматизма;</w:t>
            </w:r>
            <w:r w:rsidRPr="00CE468E">
              <w:rPr>
                <w:sz w:val="20"/>
                <w:szCs w:val="20"/>
              </w:rPr>
              <w:br/>
              <w:t>проведение семинаров и совещаний по вопросам профилактики производственного травматизма с работодателями, руководителями и специалистами служб охраны труда организаций, расположенных на территории Кондинского района</w:t>
            </w:r>
          </w:p>
        </w:tc>
        <w:tc>
          <w:tcPr>
            <w:tcW w:w="1071" w:type="pct"/>
          </w:tcPr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Количество профилактических мероприятий в период противогриппозной иммунизации перед эпидемическим сезоном.</w:t>
            </w:r>
          </w:p>
          <w:p w:rsidR="00851575" w:rsidRPr="00CE468E" w:rsidRDefault="00851575" w:rsidP="00904022">
            <w:pPr>
              <w:jc w:val="both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 xml:space="preserve">Количество информационных материалов по вопросам профилактики </w:t>
            </w:r>
            <w:proofErr w:type="gramStart"/>
            <w:r w:rsidRPr="00CE468E">
              <w:rPr>
                <w:sz w:val="20"/>
                <w:szCs w:val="20"/>
              </w:rPr>
              <w:t>сердечно-сосудистых</w:t>
            </w:r>
            <w:proofErr w:type="gramEnd"/>
            <w:r w:rsidRPr="00CE468E">
              <w:rPr>
                <w:sz w:val="20"/>
                <w:szCs w:val="20"/>
              </w:rPr>
              <w:t xml:space="preserve"> заболеваний.</w:t>
            </w:r>
            <w:r w:rsidRPr="00CE468E">
              <w:rPr>
                <w:sz w:val="20"/>
                <w:szCs w:val="20"/>
              </w:rPr>
              <w:br/>
              <w:t>Доля учащихся образовательных учреждений, принявших участие в мероприятиях, направленных на профилактику травматизма, от общей численности учащихся образовательных учреждений.</w:t>
            </w:r>
            <w:r w:rsidRPr="00CE468E">
              <w:rPr>
                <w:sz w:val="20"/>
                <w:szCs w:val="20"/>
              </w:rPr>
              <w:br/>
              <w:t>Количество семинаров и совещаний по вопросам профилактики производственного травматизма с работодателями, руководителями и специалистами служб охраны труда организаций, расположенных на территории Кондинского</w:t>
            </w:r>
          </w:p>
        </w:tc>
      </w:tr>
    </w:tbl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C12B54" w:rsidRDefault="00C12B54" w:rsidP="00851575">
      <w:pPr>
        <w:rPr>
          <w:lang w:eastAsia="x-none"/>
        </w:rPr>
      </w:pPr>
    </w:p>
    <w:p w:rsidR="00C12B54" w:rsidRDefault="00C12B54" w:rsidP="00851575">
      <w:pPr>
        <w:rPr>
          <w:lang w:eastAsia="x-none"/>
        </w:rPr>
      </w:pPr>
    </w:p>
    <w:p w:rsidR="00C12B54" w:rsidRDefault="00C12B54" w:rsidP="00851575">
      <w:pPr>
        <w:rPr>
          <w:lang w:eastAsia="x-none"/>
        </w:rPr>
      </w:pPr>
    </w:p>
    <w:p w:rsidR="00C12B54" w:rsidRDefault="00C12B54" w:rsidP="00851575">
      <w:pPr>
        <w:rPr>
          <w:lang w:eastAsia="x-none"/>
        </w:rPr>
      </w:pPr>
    </w:p>
    <w:p w:rsidR="00851575" w:rsidRDefault="00851575" w:rsidP="00851575">
      <w:pPr>
        <w:rPr>
          <w:lang w:eastAsia="x-none"/>
        </w:rPr>
      </w:pPr>
    </w:p>
    <w:p w:rsidR="00C12B54" w:rsidRDefault="00C12B54" w:rsidP="00C12B54">
      <w:pPr>
        <w:ind w:left="10206"/>
        <w:rPr>
          <w:lang w:eastAsia="en-US"/>
        </w:rPr>
      </w:pPr>
      <w:r>
        <w:rPr>
          <w:lang w:eastAsia="en-US"/>
        </w:rPr>
        <w:lastRenderedPageBreak/>
        <w:t>Приложение 3</w:t>
      </w:r>
      <w:r w:rsidRPr="005B3DB8">
        <w:rPr>
          <w:lang w:eastAsia="en-US"/>
        </w:rPr>
        <w:t xml:space="preserve"> к </w:t>
      </w:r>
      <w:proofErr w:type="gramStart"/>
      <w:r w:rsidRPr="005B3DB8">
        <w:rPr>
          <w:lang w:eastAsia="en-US"/>
        </w:rPr>
        <w:t>комплексной</w:t>
      </w:r>
      <w:proofErr w:type="gramEnd"/>
      <w:r>
        <w:rPr>
          <w:lang w:eastAsia="en-US"/>
        </w:rPr>
        <w:t xml:space="preserve"> программе</w:t>
      </w:r>
    </w:p>
    <w:p w:rsidR="00851575" w:rsidRPr="00C12B54" w:rsidRDefault="00851575" w:rsidP="00C12B54">
      <w:pPr>
        <w:jc w:val="center"/>
        <w:rPr>
          <w:lang w:eastAsia="x-none"/>
        </w:rPr>
      </w:pPr>
    </w:p>
    <w:p w:rsidR="00851575" w:rsidRPr="00C12B54" w:rsidRDefault="00C12B54" w:rsidP="00C12B54">
      <w:pPr>
        <w:jc w:val="center"/>
      </w:pPr>
      <w:r>
        <w:t>5</w:t>
      </w:r>
      <w:r w:rsidR="00851575" w:rsidRPr="00C12B54">
        <w:t>. Финансовое обеспечение комплексной программы</w:t>
      </w:r>
    </w:p>
    <w:p w:rsidR="00851575" w:rsidRPr="00C12B54" w:rsidRDefault="00851575" w:rsidP="00C12B54">
      <w:pPr>
        <w:jc w:val="center"/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7850"/>
        <w:gridCol w:w="866"/>
        <w:gridCol w:w="925"/>
        <w:gridCol w:w="1003"/>
        <w:gridCol w:w="952"/>
        <w:gridCol w:w="1089"/>
        <w:gridCol w:w="866"/>
        <w:gridCol w:w="1373"/>
      </w:tblGrid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Наименование комплексной программы, структурного элемента,</w:t>
            </w:r>
          </w:p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 xml:space="preserve"> источник финансового обеспечения</w:t>
            </w:r>
          </w:p>
        </w:tc>
        <w:tc>
          <w:tcPr>
            <w:tcW w:w="1910" w:type="pct"/>
            <w:gridSpan w:val="6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8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237D16" w:rsidRDefault="00851575" w:rsidP="00904022">
            <w:pPr>
              <w:jc w:val="center"/>
              <w:rPr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 xml:space="preserve">Комплексная программа </w:t>
            </w:r>
            <w:r w:rsidRPr="00237D16">
              <w:rPr>
                <w:sz w:val="20"/>
                <w:szCs w:val="20"/>
              </w:rPr>
              <w:t xml:space="preserve">«Укрепление общественного здоровья в Кондинском районе </w:t>
            </w:r>
          </w:p>
          <w:p w:rsidR="00851575" w:rsidRPr="00237D16" w:rsidRDefault="00851575" w:rsidP="00237D16">
            <w:pPr>
              <w:rPr>
                <w:color w:val="000000"/>
                <w:sz w:val="20"/>
                <w:szCs w:val="20"/>
              </w:rPr>
            </w:pPr>
            <w:r w:rsidRPr="00237D16">
              <w:rPr>
                <w:sz w:val="20"/>
                <w:szCs w:val="20"/>
              </w:rPr>
              <w:t xml:space="preserve">на 2025-2030 годы» </w:t>
            </w:r>
            <w:r w:rsidRPr="00237D16">
              <w:rPr>
                <w:color w:val="000000"/>
                <w:sz w:val="20"/>
                <w:szCs w:val="20"/>
              </w:rPr>
              <w:t>(всего), в том числе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Бюджет Кондинского района (всего), из них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1.</w:t>
            </w:r>
            <w:r w:rsidRPr="00237D16">
              <w:rPr>
                <w:sz w:val="20"/>
                <w:szCs w:val="20"/>
              </w:rPr>
              <w:t xml:space="preserve"> Комплекс процессных мероприятий «Организация и проведение массовых спортивных мероприятий для вовлечения граждан в занятия физической культурой и спортом»</w:t>
            </w:r>
            <w:r w:rsidRPr="00237D16">
              <w:rPr>
                <w:color w:val="000000"/>
                <w:sz w:val="20"/>
                <w:szCs w:val="20"/>
              </w:rPr>
              <w:t>, (всего), в том числе: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2. Комплекс процессных мероприятий «</w:t>
            </w:r>
            <w:r w:rsidRPr="00237D16">
              <w:rPr>
                <w:sz w:val="20"/>
                <w:szCs w:val="20"/>
              </w:rPr>
              <w:t>Комплекс процессных мероприятий «Организация и проведение мероприятий, направленных на пропаганду здорового образа жизни»</w:t>
            </w:r>
            <w:r w:rsidRPr="00237D16"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3566" w:type="pct"/>
            <w:gridSpan w:val="4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1575" w:rsidRPr="00237D16" w:rsidTr="00237D16">
        <w:trPr>
          <w:trHeight w:val="68"/>
        </w:trPr>
        <w:tc>
          <w:tcPr>
            <w:tcW w:w="3566" w:type="pct"/>
            <w:gridSpan w:val="4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37D16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1575" w:rsidRPr="00237D16" w:rsidTr="00237D16">
        <w:trPr>
          <w:trHeight w:val="68"/>
        </w:trPr>
        <w:tc>
          <w:tcPr>
            <w:tcW w:w="263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0" w:type="pct"/>
          </w:tcPr>
          <w:p w:rsidR="00851575" w:rsidRPr="00237D16" w:rsidRDefault="00851575" w:rsidP="009040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16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851575" w:rsidRDefault="00851575" w:rsidP="00851575">
      <w:pPr>
        <w:jc w:val="both"/>
        <w:rPr>
          <w:sz w:val="20"/>
          <w:szCs w:val="20"/>
        </w:rPr>
      </w:pPr>
    </w:p>
    <w:sectPr w:rsidR="00851575" w:rsidSect="00C16648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8E" w:rsidRDefault="00CE468E">
      <w:r>
        <w:separator/>
      </w:r>
    </w:p>
  </w:endnote>
  <w:endnote w:type="continuationSeparator" w:id="0">
    <w:p w:rsidR="00CE468E" w:rsidRDefault="00CE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8E" w:rsidRDefault="00CE468E">
      <w:r>
        <w:separator/>
      </w:r>
    </w:p>
  </w:footnote>
  <w:footnote w:type="continuationSeparator" w:id="0">
    <w:p w:rsidR="00CE468E" w:rsidRDefault="00CE4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E" w:rsidRDefault="00CE46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E468E" w:rsidRDefault="00CE468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E" w:rsidRDefault="00CE468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278A">
      <w:rPr>
        <w:noProof/>
      </w:rPr>
      <w:t>6</w:t>
    </w:r>
    <w:r>
      <w:fldChar w:fldCharType="end"/>
    </w:r>
  </w:p>
  <w:p w:rsidR="00CE468E" w:rsidRDefault="00CE468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E" w:rsidRDefault="00CE468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CD96A51"/>
    <w:multiLevelType w:val="hybridMultilevel"/>
    <w:tmpl w:val="A858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6715BFA"/>
    <w:multiLevelType w:val="multilevel"/>
    <w:tmpl w:val="A6CC79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3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4"/>
  </w:num>
  <w:num w:numId="45">
    <w:abstractNumId w:val="23"/>
  </w:num>
  <w:num w:numId="46">
    <w:abstractNumId w:val="27"/>
  </w:num>
  <w:num w:numId="47">
    <w:abstractNumId w:val="40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9F9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36B8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4B7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37D16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6ED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14D1"/>
    <w:rsid w:val="003F278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26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2AF1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3DB8"/>
    <w:rsid w:val="005B3DC0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4499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2E70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5BD6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0C5D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575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5991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022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314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5B01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0F5B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59CB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874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27D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2B54"/>
    <w:rsid w:val="00C13D8A"/>
    <w:rsid w:val="00C16648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4AD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05BE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87C0E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468E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2C3D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509"/>
    <w:rsid w:val="00D16AB6"/>
    <w:rsid w:val="00D17248"/>
    <w:rsid w:val="00D178C1"/>
    <w:rsid w:val="00D2026A"/>
    <w:rsid w:val="00D20567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47BCD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2B77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5D1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5D5"/>
    <w:rsid w:val="00E5763E"/>
    <w:rsid w:val="00E6163A"/>
    <w:rsid w:val="00E62392"/>
    <w:rsid w:val="00E62A54"/>
    <w:rsid w:val="00E634BB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225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5684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7DDE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30">
    <w:name w:val="Body Text Indent 3"/>
    <w:basedOn w:val="a0"/>
    <w:link w:val="31"/>
    <w:rsid w:val="00851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851575"/>
    <w:rPr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30">
    <w:name w:val="Body Text Indent 3"/>
    <w:basedOn w:val="a0"/>
    <w:link w:val="31"/>
    <w:rsid w:val="00851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851575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0F68-587B-4571-BFA3-6BA276FD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27</cp:revision>
  <cp:lastPrinted>2024-09-26T11:41:00Z</cp:lastPrinted>
  <dcterms:created xsi:type="dcterms:W3CDTF">2025-10-24T05:34:00Z</dcterms:created>
  <dcterms:modified xsi:type="dcterms:W3CDTF">2025-10-24T09:44:00Z</dcterms:modified>
</cp:coreProperties>
</file>