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3B5A31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9238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92387" w:rsidRDefault="007E4858" w:rsidP="009738E6">
            <w:pPr>
              <w:rPr>
                <w:color w:val="000000"/>
                <w:sz w:val="28"/>
                <w:szCs w:val="28"/>
              </w:rPr>
            </w:pPr>
            <w:r w:rsidRPr="00E92387">
              <w:rPr>
                <w:color w:val="000000"/>
                <w:sz w:val="28"/>
                <w:szCs w:val="28"/>
              </w:rPr>
              <w:t xml:space="preserve">от </w:t>
            </w:r>
            <w:r w:rsidR="00AC6B9F" w:rsidRPr="00E92387">
              <w:rPr>
                <w:color w:val="000000"/>
                <w:sz w:val="28"/>
                <w:szCs w:val="28"/>
              </w:rPr>
              <w:t>04</w:t>
            </w:r>
            <w:r w:rsidR="00EB7F2F" w:rsidRPr="00E92387">
              <w:rPr>
                <w:color w:val="000000"/>
                <w:sz w:val="28"/>
                <w:szCs w:val="28"/>
              </w:rPr>
              <w:t xml:space="preserve"> дека</w:t>
            </w:r>
            <w:r w:rsidR="00C86AAD" w:rsidRPr="00E92387">
              <w:rPr>
                <w:color w:val="000000"/>
                <w:sz w:val="28"/>
                <w:szCs w:val="28"/>
              </w:rPr>
              <w:t>бря</w:t>
            </w:r>
            <w:r w:rsidR="005673CD" w:rsidRPr="00E92387">
              <w:rPr>
                <w:color w:val="000000"/>
                <w:sz w:val="28"/>
                <w:szCs w:val="28"/>
              </w:rPr>
              <w:t xml:space="preserve"> </w:t>
            </w:r>
            <w:r w:rsidR="00EC3CA2" w:rsidRPr="00E92387">
              <w:rPr>
                <w:color w:val="000000"/>
                <w:sz w:val="28"/>
                <w:szCs w:val="28"/>
              </w:rPr>
              <w:t>202</w:t>
            </w:r>
            <w:r w:rsidR="003D1D75" w:rsidRPr="00E92387">
              <w:rPr>
                <w:color w:val="000000"/>
                <w:sz w:val="28"/>
                <w:szCs w:val="28"/>
              </w:rPr>
              <w:t>5</w:t>
            </w:r>
            <w:r w:rsidRPr="00E92387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92387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92387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92387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E92387">
              <w:rPr>
                <w:color w:val="000000"/>
                <w:sz w:val="28"/>
                <w:szCs w:val="28"/>
              </w:rPr>
              <w:t>№</w:t>
            </w:r>
            <w:r w:rsidR="00894E25" w:rsidRPr="00E92387">
              <w:rPr>
                <w:color w:val="000000"/>
                <w:sz w:val="28"/>
                <w:szCs w:val="28"/>
              </w:rPr>
              <w:t xml:space="preserve"> </w:t>
            </w:r>
            <w:r w:rsidR="00E92387" w:rsidRPr="00E92387">
              <w:rPr>
                <w:color w:val="000000"/>
                <w:sz w:val="28"/>
                <w:szCs w:val="28"/>
              </w:rPr>
              <w:t>1248</w:t>
            </w:r>
          </w:p>
        </w:tc>
      </w:tr>
      <w:tr w:rsidR="001A685C" w:rsidRPr="00E92387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92387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9238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E92387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92387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E92387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E92387" w:rsidTr="008701BF">
        <w:tc>
          <w:tcPr>
            <w:tcW w:w="5778" w:type="dxa"/>
          </w:tcPr>
          <w:p w:rsidR="008701BF" w:rsidRPr="00E92387" w:rsidRDefault="00E92387" w:rsidP="00E9238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92387">
              <w:rPr>
                <w:color w:val="000000"/>
                <w:sz w:val="28"/>
                <w:szCs w:val="28"/>
              </w:rPr>
              <w:t>О награждении</w:t>
            </w:r>
          </w:p>
        </w:tc>
      </w:tr>
    </w:tbl>
    <w:p w:rsidR="00DC7582" w:rsidRPr="00E92387" w:rsidRDefault="00DC7582" w:rsidP="00E92387">
      <w:pPr>
        <w:ind w:firstLine="709"/>
        <w:jc w:val="both"/>
        <w:rPr>
          <w:color w:val="000000"/>
          <w:sz w:val="28"/>
          <w:szCs w:val="28"/>
        </w:rPr>
      </w:pP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color w:val="000000"/>
          <w:sz w:val="28"/>
          <w:szCs w:val="28"/>
        </w:rPr>
        <w:br/>
      </w:r>
      <w:r w:rsidRPr="00E92387">
        <w:rPr>
          <w:color w:val="000000"/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color w:val="000000"/>
          <w:sz w:val="28"/>
          <w:szCs w:val="28"/>
        </w:rPr>
        <w:br/>
      </w:r>
      <w:r w:rsidRPr="00E92387">
        <w:rPr>
          <w:color w:val="000000"/>
          <w:sz w:val="28"/>
          <w:szCs w:val="28"/>
        </w:rPr>
        <w:t xml:space="preserve">на основании протокола Межведомственной комиссии по наградам </w:t>
      </w:r>
      <w:r>
        <w:rPr>
          <w:color w:val="000000"/>
          <w:sz w:val="28"/>
          <w:szCs w:val="28"/>
        </w:rPr>
        <w:br/>
      </w:r>
      <w:r w:rsidRPr="00E92387">
        <w:rPr>
          <w:color w:val="000000"/>
          <w:sz w:val="28"/>
          <w:szCs w:val="28"/>
        </w:rPr>
        <w:t>от 03 декабря 2025 года</w:t>
      </w:r>
      <w:r>
        <w:rPr>
          <w:color w:val="000000"/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 xml:space="preserve">№ 38, </w:t>
      </w:r>
      <w:r w:rsidRPr="00E92387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38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 xml:space="preserve">Наградить Почетной грамотой главы Кондинского района: 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За достигнутые профессиональные успехи, многолетний добросовестный</w:t>
      </w:r>
      <w:r>
        <w:rPr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>труд и в связи с празднованием 55-летнего юбилея со Дня образования муниципального бюджетного учреждения дополнительного образования оздоровительно-образовательный (профильный) центр «Юбилейный»: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Алексееву Ольгу Васильевну - ведущего специалиста по кадрам муниципального бюджетного учреждения дополнительного образования оздоровительно-образовательный (профильный) центр «Юбилейный»;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Быкова Александра Анатольевича - педагога дополнительного образования муниципального бюджетного учреждения дополнительного образования оздоровительно-образовательный (профильный) центр «Юбилейный»;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Куропаткину Викторию Викторовну - заместителя директора муниципального бюджетного учреждения дополнительного образования оздоровительно-образовательный (профильный) центр «Юбилейный»;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Танану Анастасию Юрьевну - директора муниципального бюджетного учреждения дополнительного образования оздоровительно-образовательный (профильный) центр «Юбилейный».</w:t>
      </w:r>
    </w:p>
    <w:p w:rsid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9238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 xml:space="preserve">Наградить Благодарственным письмом главы Кондинского района: </w:t>
      </w:r>
    </w:p>
    <w:p w:rsidR="00F66CBF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2.1.</w:t>
      </w:r>
      <w:r>
        <w:rPr>
          <w:color w:val="000000"/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>достигнутые</w:t>
      </w:r>
      <w:r>
        <w:rPr>
          <w:color w:val="000000"/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>профессиональные</w:t>
      </w:r>
      <w:r>
        <w:rPr>
          <w:color w:val="000000"/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>успехи,</w:t>
      </w:r>
      <w:r>
        <w:rPr>
          <w:color w:val="000000"/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>многолетний</w:t>
      </w:r>
      <w:r>
        <w:rPr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 xml:space="preserve">добросовестный труд и в связи с празднованием 55-летнего юбилея со Дня образования муниципального бюджетного учреждения дополнительного </w:t>
      </w:r>
      <w:r w:rsidRPr="00E92387">
        <w:rPr>
          <w:color w:val="000000"/>
          <w:sz w:val="28"/>
          <w:szCs w:val="28"/>
        </w:rPr>
        <w:lastRenderedPageBreak/>
        <w:t>образования оздоровительно-образовательный (профильный) центр «Юбилейный»: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Рожкова Эдуарда Игоревича - педагога дополнительного образования муниципального бюджетного учреждения дополнительного образования оздоровительно-образовательный (профильный) центр «Юбилейный»;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Терегулова Руслана Эдуардовича -</w:t>
      </w:r>
      <w:r w:rsidR="003B5A31">
        <w:rPr>
          <w:color w:val="000000"/>
          <w:sz w:val="28"/>
          <w:szCs w:val="28"/>
        </w:rPr>
        <w:t xml:space="preserve"> </w:t>
      </w:r>
      <w:r w:rsidRPr="00E92387">
        <w:rPr>
          <w:color w:val="000000"/>
          <w:sz w:val="28"/>
          <w:szCs w:val="28"/>
        </w:rPr>
        <w:t>звукорежиссера муниципального бюджетного учреждения дополнительного образования оздоровительно-образовательный (профильный) центр «Юбилейный».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2.2. За активное участие в реализации социальных проектов, личный вклад в развитие гражданского общества в Кондинском районе: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 xml:space="preserve">Баканову Ольгу Александровну - заведующего сектором по работе </w:t>
      </w:r>
      <w:r w:rsidR="003B5A31">
        <w:rPr>
          <w:color w:val="000000"/>
          <w:sz w:val="28"/>
          <w:szCs w:val="28"/>
        </w:rPr>
        <w:br/>
      </w:r>
      <w:r w:rsidRPr="00E92387">
        <w:rPr>
          <w:color w:val="000000"/>
          <w:sz w:val="28"/>
          <w:szCs w:val="28"/>
        </w:rPr>
        <w:t>с детьми, подростками и молодежью муниципального учреждения культуры «Районный Дворец культуры и искусств «Конда»;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Букаринову Наталью Сергеевну - специалиста-организатора муниципального автономного учреждения «Районный центр молодежных инициатив «Ориентир»;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Землякову Ольгу Николаевну - волонтера местной общественной организации многодетных семей Кондинского района «София»;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Коллектив муниципального учреждения культуры «Районный Учинский историко-этнографический музей» имени Анатолия Николаевича Хомякова;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Маенкова Сергея Сергеевича - режиссера театрализованных представлений и праздников муниципального учреждения культуры «Районный Дворец культуры и искусств «Конда»;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Новоселова Алексея Александровича - специалиста по организации молодежных мероприятий муниципального автономного учреждения «Районный центр молодежных инициатив «Ориентир»;</w:t>
      </w:r>
    </w:p>
    <w:p w:rsidR="00E92387" w:rsidRPr="00E92387" w:rsidRDefault="00E92387" w:rsidP="00E92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2387">
        <w:rPr>
          <w:color w:val="000000"/>
          <w:sz w:val="28"/>
          <w:szCs w:val="28"/>
        </w:rPr>
        <w:t>Первушину Анастасию Александровну - старшего администратора муниципального учреждения культуры «Районный Дворец культуры и искусств «Конда».</w:t>
      </w:r>
    </w:p>
    <w:p w:rsidR="00F66CBF" w:rsidRPr="00E92387" w:rsidRDefault="00E92387" w:rsidP="00E92387">
      <w:pPr>
        <w:ind w:firstLine="709"/>
        <w:jc w:val="both"/>
        <w:rPr>
          <w:color w:val="000000"/>
          <w:sz w:val="28"/>
          <w:szCs w:val="28"/>
        </w:rPr>
      </w:pPr>
      <w:r w:rsidRPr="00E92387">
        <w:rPr>
          <w:color w:val="000000"/>
          <w:sz w:val="28"/>
          <w:szCs w:val="28"/>
        </w:rPr>
        <w:t xml:space="preserve">3. </w:t>
      </w:r>
      <w:r w:rsidR="003B5A31" w:rsidRPr="003B5A31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F66CBF" w:rsidRPr="00E92387" w:rsidRDefault="00F66CBF" w:rsidP="00E92387">
      <w:pPr>
        <w:ind w:firstLine="709"/>
        <w:jc w:val="both"/>
        <w:rPr>
          <w:color w:val="000000"/>
          <w:sz w:val="28"/>
          <w:szCs w:val="28"/>
        </w:rPr>
      </w:pPr>
    </w:p>
    <w:p w:rsidR="00E92387" w:rsidRPr="00E92387" w:rsidRDefault="00E92387" w:rsidP="00E92387">
      <w:pPr>
        <w:ind w:firstLine="709"/>
        <w:jc w:val="both"/>
        <w:rPr>
          <w:color w:val="000000"/>
          <w:sz w:val="28"/>
          <w:szCs w:val="28"/>
        </w:rPr>
      </w:pPr>
    </w:p>
    <w:p w:rsidR="00F66CBF" w:rsidRPr="00E92387" w:rsidRDefault="00F66CBF" w:rsidP="00E92387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E92387" w:rsidTr="005E60E3">
        <w:tc>
          <w:tcPr>
            <w:tcW w:w="2368" w:type="pct"/>
          </w:tcPr>
          <w:p w:rsidR="001A685C" w:rsidRPr="00E92387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E92387">
              <w:rPr>
                <w:sz w:val="28"/>
                <w:szCs w:val="28"/>
              </w:rPr>
              <w:t>Г</w:t>
            </w:r>
            <w:r w:rsidR="001A685C" w:rsidRPr="00E92387">
              <w:rPr>
                <w:sz w:val="28"/>
                <w:szCs w:val="28"/>
              </w:rPr>
              <w:t>лав</w:t>
            </w:r>
            <w:r w:rsidRPr="00E92387">
              <w:rPr>
                <w:sz w:val="28"/>
                <w:szCs w:val="28"/>
              </w:rPr>
              <w:t>а</w:t>
            </w:r>
            <w:r w:rsidR="001A685C" w:rsidRPr="00E92387">
              <w:rPr>
                <w:sz w:val="28"/>
                <w:szCs w:val="28"/>
              </w:rPr>
              <w:t xml:space="preserve"> </w:t>
            </w:r>
            <w:r w:rsidR="001B5B4E" w:rsidRPr="00E92387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E92387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E92387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E92387">
              <w:rPr>
                <w:sz w:val="28"/>
                <w:szCs w:val="28"/>
              </w:rPr>
              <w:t>А</w:t>
            </w:r>
            <w:r w:rsidR="006924A0" w:rsidRPr="00E92387">
              <w:rPr>
                <w:sz w:val="28"/>
                <w:szCs w:val="28"/>
              </w:rPr>
              <w:t>.В.</w:t>
            </w:r>
            <w:r w:rsidR="00ED355B" w:rsidRPr="00E92387">
              <w:rPr>
                <w:sz w:val="28"/>
                <w:szCs w:val="28"/>
              </w:rPr>
              <w:t>Зяблицев</w:t>
            </w:r>
          </w:p>
        </w:tc>
      </w:tr>
    </w:tbl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Pr="00FF484A" w:rsidRDefault="00104E83" w:rsidP="00E92387">
      <w:r>
        <w:rPr>
          <w:color w:val="000000"/>
          <w:sz w:val="16"/>
          <w:szCs w:val="16"/>
        </w:rPr>
        <w:t>жм/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FF484A" w:rsidRPr="00FF484A" w:rsidSect="00104E83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D15" w:rsidRDefault="002E3D15">
      <w:r>
        <w:separator/>
      </w:r>
    </w:p>
  </w:endnote>
  <w:endnote w:type="continuationSeparator" w:id="0">
    <w:p w:rsidR="002E3D15" w:rsidRDefault="002E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D15" w:rsidRDefault="002E3D15">
      <w:r>
        <w:separator/>
      </w:r>
    </w:p>
  </w:footnote>
  <w:footnote w:type="continuationSeparator" w:id="0">
    <w:p w:rsidR="002E3D15" w:rsidRDefault="002E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5A31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5A31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2387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E1D2-468B-4BF8-8330-0E37362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2024-09-26T11:41:00Z</cp:lastPrinted>
  <dcterms:created xsi:type="dcterms:W3CDTF">2025-12-04T04:44:00Z</dcterms:created>
  <dcterms:modified xsi:type="dcterms:W3CDTF">2025-12-04T04:44:00Z</dcterms:modified>
</cp:coreProperties>
</file>