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5C" w:rsidRPr="006553C4" w:rsidRDefault="001A685C" w:rsidP="006553C4">
      <w:pPr>
        <w:pStyle w:val="a4"/>
        <w:rPr>
          <w:rFonts w:ascii="Arial" w:hAnsi="Arial" w:cs="Arial"/>
          <w:b/>
          <w:color w:val="000000"/>
          <w:szCs w:val="26"/>
        </w:rPr>
      </w:pPr>
    </w:p>
    <w:p w:rsidR="001A685C" w:rsidRPr="006553C4" w:rsidRDefault="001A685C" w:rsidP="006553C4">
      <w:pPr>
        <w:suppressAutoHyphens/>
        <w:jc w:val="center"/>
        <w:rPr>
          <w:rFonts w:cs="Arial"/>
          <w:b/>
          <w:bCs/>
          <w:color w:val="000000"/>
          <w:sz w:val="32"/>
          <w:szCs w:val="28"/>
        </w:rPr>
      </w:pPr>
      <w:r w:rsidRPr="006553C4">
        <w:rPr>
          <w:rFonts w:cs="Arial"/>
          <w:b/>
          <w:bCs/>
          <w:color w:val="000000"/>
          <w:sz w:val="32"/>
          <w:szCs w:val="28"/>
        </w:rPr>
        <w:t>Муниципальное образование Кондинский район</w:t>
      </w:r>
    </w:p>
    <w:p w:rsidR="006553C4" w:rsidRPr="006553C4" w:rsidRDefault="001A685C" w:rsidP="006553C4">
      <w:pPr>
        <w:jc w:val="center"/>
        <w:rPr>
          <w:rFonts w:cs="Arial"/>
          <w:b/>
          <w:sz w:val="32"/>
        </w:rPr>
      </w:pPr>
      <w:r w:rsidRPr="006553C4">
        <w:rPr>
          <w:rFonts w:cs="Arial"/>
          <w:b/>
          <w:sz w:val="32"/>
        </w:rPr>
        <w:t>Ханты-Мансийского автономного округа – Югры</w:t>
      </w:r>
    </w:p>
    <w:p w:rsidR="006553C4" w:rsidRPr="006553C4" w:rsidRDefault="006553C4" w:rsidP="006553C4">
      <w:pPr>
        <w:jc w:val="center"/>
        <w:rPr>
          <w:rFonts w:cs="Arial"/>
          <w:b/>
          <w:sz w:val="32"/>
        </w:rPr>
      </w:pPr>
    </w:p>
    <w:p w:rsidR="001A685C" w:rsidRPr="006553C4" w:rsidRDefault="001A685C" w:rsidP="006553C4">
      <w:pPr>
        <w:pStyle w:val="1"/>
        <w:rPr>
          <w:rFonts w:cs="Arial"/>
          <w:bCs w:val="0"/>
          <w:color w:val="000000"/>
        </w:rPr>
      </w:pPr>
      <w:r w:rsidRPr="006553C4">
        <w:rPr>
          <w:rFonts w:cs="Arial"/>
          <w:bCs w:val="0"/>
          <w:color w:val="000000"/>
        </w:rPr>
        <w:t>АДМИНИСТРАЦИЯ КОНДИНСКОГО РАЙОНА</w:t>
      </w:r>
    </w:p>
    <w:p w:rsidR="001A685C" w:rsidRPr="006553C4" w:rsidRDefault="001A685C" w:rsidP="006553C4">
      <w:pPr>
        <w:jc w:val="center"/>
        <w:rPr>
          <w:rFonts w:cs="Arial"/>
          <w:b/>
          <w:color w:val="000000"/>
          <w:sz w:val="32"/>
        </w:rPr>
      </w:pPr>
    </w:p>
    <w:p w:rsidR="001A685C" w:rsidRPr="006553C4" w:rsidRDefault="001A685C" w:rsidP="006553C4">
      <w:pPr>
        <w:pStyle w:val="3"/>
        <w:jc w:val="center"/>
        <w:rPr>
          <w:b w:val="0"/>
          <w:color w:val="000000"/>
          <w:sz w:val="24"/>
        </w:rPr>
      </w:pPr>
      <w:r w:rsidRPr="006553C4">
        <w:rPr>
          <w:color w:val="000000"/>
          <w:sz w:val="32"/>
        </w:rPr>
        <w:t>ПОСТАНОВЛЕНИЕ</w:t>
      </w:r>
    </w:p>
    <w:p w:rsidR="001A685C" w:rsidRPr="006553C4" w:rsidRDefault="001A685C" w:rsidP="001A685C">
      <w:pPr>
        <w:suppressAutoHyphens/>
        <w:jc w:val="center"/>
        <w:rPr>
          <w:rFonts w:cs="Arial"/>
          <w:szCs w:val="26"/>
        </w:rPr>
      </w:pPr>
    </w:p>
    <w:p w:rsidR="006553C4" w:rsidRPr="006553C4" w:rsidRDefault="006553C4" w:rsidP="006553C4">
      <w:pPr>
        <w:tabs>
          <w:tab w:val="center" w:pos="8505"/>
        </w:tabs>
        <w:rPr>
          <w:rFonts w:cs="Arial"/>
          <w:color w:val="000000"/>
          <w:szCs w:val="26"/>
        </w:rPr>
      </w:pPr>
      <w:r w:rsidRPr="006553C4">
        <w:rPr>
          <w:rFonts w:cs="Arial"/>
          <w:color w:val="000000"/>
          <w:szCs w:val="26"/>
        </w:rPr>
        <w:t xml:space="preserve">от 24 июня 2025 года </w:t>
      </w:r>
      <w:r>
        <w:rPr>
          <w:rFonts w:cs="Arial"/>
          <w:color w:val="000000"/>
          <w:szCs w:val="26"/>
        </w:rPr>
        <w:tab/>
      </w:r>
      <w:r w:rsidRPr="006553C4">
        <w:rPr>
          <w:rFonts w:cs="Arial"/>
          <w:color w:val="000000"/>
          <w:szCs w:val="26"/>
        </w:rPr>
        <w:t xml:space="preserve">№ 716 </w:t>
      </w:r>
    </w:p>
    <w:p w:rsidR="006553C4" w:rsidRPr="006553C4" w:rsidRDefault="006553C4" w:rsidP="006553C4">
      <w:pPr>
        <w:tabs>
          <w:tab w:val="left" w:pos="3405"/>
          <w:tab w:val="left" w:pos="6519"/>
        </w:tabs>
        <w:jc w:val="center"/>
        <w:rPr>
          <w:rFonts w:cs="Arial"/>
          <w:color w:val="000000"/>
          <w:szCs w:val="26"/>
        </w:rPr>
      </w:pPr>
      <w:r w:rsidRPr="006553C4">
        <w:rPr>
          <w:rFonts w:cs="Arial"/>
          <w:color w:val="000000"/>
          <w:szCs w:val="26"/>
        </w:rPr>
        <w:t>пгт. Междуреченский</w:t>
      </w:r>
    </w:p>
    <w:p w:rsidR="007E4858" w:rsidRPr="006553C4" w:rsidRDefault="007E4858" w:rsidP="007E4858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6553C4" w:rsidRPr="006553C4" w:rsidRDefault="006553C4" w:rsidP="006553C4">
      <w:pPr>
        <w:pStyle w:val="Title"/>
      </w:pPr>
      <w:r w:rsidRPr="006553C4">
        <w:t>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Кондинского района</w:t>
      </w:r>
    </w:p>
    <w:p w:rsidR="0061406F" w:rsidRDefault="0061406F" w:rsidP="007B254D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6553C4" w:rsidRDefault="0061406F" w:rsidP="0061406F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color w:val="000000"/>
          <w:szCs w:val="26"/>
        </w:rPr>
      </w:pPr>
      <w:r>
        <w:rPr>
          <w:rFonts w:cs="Arial"/>
          <w:color w:val="000000"/>
          <w:szCs w:val="26"/>
        </w:rPr>
        <w:t xml:space="preserve">(С изменениями, внесенными постановлением Администрации </w:t>
      </w:r>
      <w:hyperlink r:id="rId7" w:tooltip="постановление от 12.01.2026 0:00:00 №10 Администрация Кондинского района&#10;&#10;О внесении изменения в постановление администрации Кондинского района от 24 июня 2025 года № 716 «Об утверждении Правил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Кондинского района»" w:history="1">
        <w:r w:rsidRPr="00254961">
          <w:rPr>
            <w:rStyle w:val="af7"/>
            <w:rFonts w:cs="Arial"/>
            <w:szCs w:val="26"/>
          </w:rPr>
          <w:t>от 12.01.2026 № 10</w:t>
        </w:r>
      </w:hyperlink>
      <w:r>
        <w:rPr>
          <w:rFonts w:cs="Arial"/>
          <w:color w:val="000000"/>
          <w:szCs w:val="26"/>
        </w:rPr>
        <w:t>)</w:t>
      </w:r>
    </w:p>
    <w:p w:rsidR="0061406F" w:rsidRPr="006553C4" w:rsidRDefault="0061406F" w:rsidP="007B254D">
      <w:pPr>
        <w:shd w:val="clear" w:color="auto" w:fill="FFFFFF"/>
        <w:autoSpaceDE w:val="0"/>
        <w:autoSpaceDN w:val="0"/>
        <w:adjustRightInd w:val="0"/>
        <w:rPr>
          <w:rFonts w:cs="Arial"/>
          <w:color w:val="000000"/>
          <w:szCs w:val="26"/>
        </w:rPr>
      </w:pPr>
    </w:p>
    <w:p w:rsidR="00501A47" w:rsidRPr="006553C4" w:rsidRDefault="00501A47" w:rsidP="00501A47">
      <w:pPr>
        <w:ind w:firstLine="720"/>
        <w:rPr>
          <w:rFonts w:cs="Arial"/>
          <w:szCs w:val="26"/>
        </w:rPr>
      </w:pPr>
      <w:r w:rsidRPr="006553C4">
        <w:rPr>
          <w:rFonts w:cs="Arial"/>
          <w:szCs w:val="26"/>
        </w:rPr>
        <w:t>В соответствии с пункт</w:t>
      </w:r>
      <w:r w:rsidR="00726967" w:rsidRPr="006553C4">
        <w:rPr>
          <w:rFonts w:cs="Arial"/>
          <w:szCs w:val="26"/>
        </w:rPr>
        <w:t>ами</w:t>
      </w:r>
      <w:r w:rsidRPr="006553C4">
        <w:rPr>
          <w:rFonts w:cs="Arial"/>
          <w:szCs w:val="26"/>
        </w:rPr>
        <w:t xml:space="preserve"> 2,</w:t>
      </w:r>
      <w:r w:rsidR="005979C0" w:rsidRPr="006553C4">
        <w:rPr>
          <w:rFonts w:cs="Arial"/>
          <w:szCs w:val="26"/>
        </w:rPr>
        <w:t xml:space="preserve"> </w:t>
      </w:r>
      <w:r w:rsidRPr="006553C4">
        <w:rPr>
          <w:rFonts w:cs="Arial"/>
          <w:szCs w:val="26"/>
        </w:rPr>
        <w:t xml:space="preserve">3 статьи 50 </w:t>
      </w:r>
      <w:hyperlink r:id="rId8" w:tooltip="ФЕДЕРАЛЬНЫЙ ЗАКОН от 16.11.1995 № 167-ФЗ ГОСУДАРСТВЕННАЯ ДУМА ФЕДЕРАЛЬНОГО СОБРАНИЯ РФ&#10;&#10;ВОДНЫЙ КОДЕКС РОССИЙСКОЙ ФЕДЕРАЦИИ" w:history="1">
        <w:r w:rsidRPr="006553C4">
          <w:rPr>
            <w:rStyle w:val="af7"/>
            <w:rFonts w:cs="Arial"/>
            <w:szCs w:val="26"/>
          </w:rPr>
          <w:t>Водного кодекса Российской Федерации</w:t>
        </w:r>
      </w:hyperlink>
      <w:r w:rsidRPr="006553C4">
        <w:rPr>
          <w:rFonts w:cs="Arial"/>
          <w:szCs w:val="26"/>
        </w:rPr>
        <w:t xml:space="preserve">, статьей 6.7 Федерального закона </w:t>
      </w:r>
      <w:hyperlink r:id="rId9" w:tooltip="ФЕДЕРАЛЬНЫЙ ЗАКОН от 03.06.2006 № 73-ФЗ ГОСУДАРСТВЕННАЯ ДУМА ФЕДЕРАЛЬНОГО СОБРАНИЯ РФ&#10;&#10;О введении в действие Водного кодекса Российской Федерации" w:history="1">
        <w:r w:rsidRPr="006553C4">
          <w:rPr>
            <w:rStyle w:val="af7"/>
            <w:rFonts w:cs="Arial"/>
            <w:szCs w:val="26"/>
          </w:rPr>
          <w:t>от 03 июня 2006 года</w:t>
        </w:r>
        <w:r w:rsidR="006553C4" w:rsidRPr="006553C4">
          <w:rPr>
            <w:rStyle w:val="af7"/>
            <w:rFonts w:cs="Arial"/>
            <w:szCs w:val="26"/>
          </w:rPr>
          <w:t xml:space="preserve"> № </w:t>
        </w:r>
        <w:r w:rsidRPr="006553C4">
          <w:rPr>
            <w:rStyle w:val="af7"/>
            <w:rFonts w:cs="Arial"/>
            <w:szCs w:val="26"/>
          </w:rPr>
          <w:t>73-ФЗ</w:t>
        </w:r>
      </w:hyperlink>
      <w:r w:rsidR="006553C4" w:rsidRPr="006553C4">
        <w:rPr>
          <w:rFonts w:cs="Arial"/>
          <w:szCs w:val="26"/>
        </w:rPr>
        <w:t xml:space="preserve"> </w:t>
      </w:r>
      <w:r w:rsidR="00E3188A" w:rsidRPr="006553C4">
        <w:rPr>
          <w:rFonts w:cs="Arial"/>
          <w:szCs w:val="26"/>
        </w:rPr>
        <w:t>«</w:t>
      </w:r>
      <w:r w:rsidRPr="006553C4">
        <w:rPr>
          <w:rFonts w:cs="Arial"/>
          <w:szCs w:val="26"/>
        </w:rPr>
        <w:t xml:space="preserve">О введении в действие </w:t>
      </w:r>
      <w:hyperlink r:id="rId10" w:tooltip="ФЕДЕРАЛЬНЫЙ ЗАКОН от 16.11.1995 № 167-ФЗ ГОСУДАРСТВЕННАЯ ДУМА ФЕДЕРАЛЬНОГО СОБРАНИЯ РФ&#10;&#10;ВОДНЫЙ КОДЕКС РОССИЙСКОЙ ФЕДЕРАЦИИ" w:history="1">
        <w:r w:rsidRPr="006553C4">
          <w:rPr>
            <w:rStyle w:val="af7"/>
            <w:rFonts w:cs="Arial"/>
            <w:szCs w:val="26"/>
          </w:rPr>
          <w:t>Водного кодекса Российской Федерации</w:t>
        </w:r>
      </w:hyperlink>
      <w:r w:rsidR="00E3188A" w:rsidRPr="006553C4">
        <w:rPr>
          <w:rFonts w:cs="Arial"/>
          <w:szCs w:val="26"/>
        </w:rPr>
        <w:t>»</w:t>
      </w:r>
      <w:r w:rsidRPr="006553C4">
        <w:rPr>
          <w:rFonts w:cs="Arial"/>
          <w:szCs w:val="26"/>
        </w:rPr>
        <w:t>, пунктом 28</w:t>
      </w:r>
      <w:r w:rsidR="006553C4" w:rsidRPr="006553C4">
        <w:rPr>
          <w:rFonts w:cs="Arial"/>
          <w:szCs w:val="26"/>
        </w:rPr>
        <w:t xml:space="preserve"> </w:t>
      </w:r>
      <w:r w:rsidRPr="006553C4">
        <w:rPr>
          <w:rFonts w:cs="Arial"/>
          <w:szCs w:val="26"/>
        </w:rPr>
        <w:t xml:space="preserve">статьи 15 Федерального закона </w:t>
      </w:r>
      <w:hyperlink r:id="rId11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6553C4">
          <w:rPr>
            <w:rStyle w:val="af7"/>
            <w:rFonts w:cs="Arial"/>
            <w:szCs w:val="26"/>
          </w:rPr>
          <w:t>от 06 октября 2003 года</w:t>
        </w:r>
        <w:r w:rsidR="006553C4" w:rsidRPr="006553C4">
          <w:rPr>
            <w:rStyle w:val="af7"/>
            <w:rFonts w:cs="Arial"/>
            <w:szCs w:val="26"/>
          </w:rPr>
          <w:t xml:space="preserve"> № </w:t>
        </w:r>
        <w:r w:rsidRPr="006553C4">
          <w:rPr>
            <w:rStyle w:val="af7"/>
            <w:rFonts w:cs="Arial"/>
            <w:szCs w:val="26"/>
          </w:rPr>
          <w:t>131-ФЗ</w:t>
        </w:r>
      </w:hyperlink>
      <w:r w:rsidRPr="006553C4">
        <w:rPr>
          <w:rFonts w:cs="Arial"/>
          <w:szCs w:val="26"/>
        </w:rPr>
        <w:t xml:space="preserve"> </w:t>
      </w:r>
      <w:r w:rsidR="00E3188A" w:rsidRPr="006553C4">
        <w:rPr>
          <w:rFonts w:cs="Arial"/>
          <w:szCs w:val="26"/>
        </w:rPr>
        <w:t>«</w:t>
      </w:r>
      <w:r w:rsidRPr="006553C4">
        <w:rPr>
          <w:rFonts w:cs="Arial"/>
          <w:szCs w:val="26"/>
        </w:rPr>
        <w:t>Об общих принципах организации местного самоуправления</w:t>
      </w:r>
      <w:r w:rsidR="005979C0" w:rsidRPr="006553C4">
        <w:rPr>
          <w:rFonts w:cs="Arial"/>
          <w:szCs w:val="26"/>
        </w:rPr>
        <w:t xml:space="preserve"> в Российской Федерации</w:t>
      </w:r>
      <w:r w:rsidR="00E3188A" w:rsidRPr="006553C4">
        <w:rPr>
          <w:rFonts w:cs="Arial"/>
          <w:szCs w:val="26"/>
        </w:rPr>
        <w:t>»</w:t>
      </w:r>
      <w:r w:rsidRPr="006553C4">
        <w:rPr>
          <w:rFonts w:cs="Arial"/>
          <w:szCs w:val="26"/>
        </w:rPr>
        <w:t xml:space="preserve">, руководствуясь </w:t>
      </w:r>
      <w:hyperlink r:id="rId12" w:tooltip="УСТАВ МО от 02.06.2005 № 386 Дума Кондинского района&#10;&#10;УСТАВ КОНДИНСКОГО РАЙОНА" w:history="1">
        <w:r w:rsidRPr="006553C4">
          <w:rPr>
            <w:rStyle w:val="af7"/>
            <w:rFonts w:cs="Arial"/>
            <w:szCs w:val="26"/>
          </w:rPr>
          <w:t>Уставом Кондинского района</w:t>
        </w:r>
      </w:hyperlink>
      <w:r w:rsidRPr="006553C4">
        <w:rPr>
          <w:rFonts w:cs="Arial"/>
          <w:szCs w:val="26"/>
        </w:rPr>
        <w:t xml:space="preserve">, </w:t>
      </w:r>
      <w:r w:rsidRPr="006553C4">
        <w:rPr>
          <w:rFonts w:cs="Arial"/>
          <w:b/>
          <w:szCs w:val="26"/>
        </w:rPr>
        <w:t>администрация Кондинского района постановляет:</w:t>
      </w:r>
    </w:p>
    <w:p w:rsidR="00501A47" w:rsidRPr="006553C4" w:rsidRDefault="00501A47" w:rsidP="00501A47">
      <w:pPr>
        <w:ind w:firstLine="720"/>
        <w:rPr>
          <w:rFonts w:cs="Arial"/>
          <w:szCs w:val="26"/>
        </w:rPr>
      </w:pPr>
      <w:r w:rsidRPr="006553C4">
        <w:rPr>
          <w:rFonts w:cs="Arial"/>
          <w:szCs w:val="26"/>
        </w:rPr>
        <w:t>1. Утвердить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  <w:r w:rsidR="006553C4" w:rsidRPr="006553C4">
        <w:rPr>
          <w:rFonts w:cs="Arial"/>
          <w:szCs w:val="26"/>
        </w:rPr>
        <w:t xml:space="preserve"> </w:t>
      </w:r>
      <w:r w:rsidRPr="006553C4">
        <w:rPr>
          <w:rFonts w:cs="Arial"/>
          <w:szCs w:val="26"/>
        </w:rPr>
        <w:t>на территории Кондинского района (приложение).</w:t>
      </w:r>
    </w:p>
    <w:p w:rsidR="00DE3820" w:rsidRPr="006553C4" w:rsidRDefault="00501A47" w:rsidP="00DE3820">
      <w:pPr>
        <w:widowControl w:val="0"/>
        <w:autoSpaceDE w:val="0"/>
        <w:autoSpaceDN w:val="0"/>
        <w:adjustRightInd w:val="0"/>
        <w:ind w:right="-1" w:firstLine="709"/>
        <w:rPr>
          <w:rFonts w:cs="Arial"/>
          <w:szCs w:val="26"/>
        </w:rPr>
      </w:pPr>
      <w:r w:rsidRPr="006553C4">
        <w:rPr>
          <w:rFonts w:cs="Arial"/>
          <w:szCs w:val="26"/>
        </w:rPr>
        <w:t xml:space="preserve">2. </w:t>
      </w:r>
      <w:r w:rsidR="00DE3820" w:rsidRPr="006553C4">
        <w:rPr>
          <w:rFonts w:cs="Arial"/>
          <w:szCs w:val="26"/>
        </w:rPr>
        <w:t xml:space="preserve">Обнародовать постановление в соответствии с решением Думы Кондинского района </w:t>
      </w:r>
      <w:hyperlink r:id="rId13" w:tooltip="решение от 27.02.2017 № 215 Дума Кондинского района&#10;&#10;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" w:history="1">
        <w:r w:rsidR="00DE3820" w:rsidRPr="006553C4">
          <w:rPr>
            <w:rStyle w:val="af7"/>
            <w:rFonts w:cs="Arial"/>
            <w:szCs w:val="26"/>
          </w:rPr>
          <w:t>от 27 февраля 2017 года</w:t>
        </w:r>
        <w:r w:rsidR="006553C4" w:rsidRPr="006553C4">
          <w:rPr>
            <w:rStyle w:val="af7"/>
            <w:rFonts w:cs="Arial"/>
            <w:szCs w:val="26"/>
          </w:rPr>
          <w:t xml:space="preserve"> № </w:t>
        </w:r>
        <w:r w:rsidR="00DE3820" w:rsidRPr="006553C4">
          <w:rPr>
            <w:rStyle w:val="af7"/>
            <w:rFonts w:cs="Arial"/>
            <w:szCs w:val="26"/>
          </w:rPr>
          <w:t>215</w:t>
        </w:r>
      </w:hyperlink>
      <w:r w:rsidR="00DE3820" w:rsidRPr="006553C4">
        <w:rPr>
          <w:rFonts w:cs="Arial"/>
          <w:szCs w:val="26"/>
        </w:rPr>
        <w:t xml:space="preserve"> </w:t>
      </w:r>
      <w:r w:rsidR="00E3188A" w:rsidRPr="006553C4">
        <w:rPr>
          <w:rFonts w:cs="Arial"/>
          <w:szCs w:val="26"/>
        </w:rPr>
        <w:t>«</w:t>
      </w:r>
      <w:r w:rsidR="00DE3820" w:rsidRPr="006553C4">
        <w:rPr>
          <w:rFonts w:cs="Arial"/>
          <w:szCs w:val="26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E3188A" w:rsidRPr="006553C4">
        <w:rPr>
          <w:rFonts w:cs="Arial"/>
          <w:szCs w:val="26"/>
        </w:rPr>
        <w:t>»</w:t>
      </w:r>
      <w:r w:rsidR="00DE3820" w:rsidRPr="006553C4">
        <w:rPr>
          <w:rFonts w:cs="Arial"/>
          <w:szCs w:val="26"/>
        </w:rPr>
        <w:t xml:space="preserve"> и разместить на официальном сайте органов местного самоуправления Кондинского района. </w:t>
      </w:r>
    </w:p>
    <w:p w:rsidR="00501A47" w:rsidRPr="006553C4" w:rsidRDefault="00501A47" w:rsidP="00501A47">
      <w:pPr>
        <w:ind w:firstLine="720"/>
        <w:rPr>
          <w:rFonts w:cs="Arial"/>
          <w:szCs w:val="26"/>
        </w:rPr>
      </w:pPr>
      <w:r w:rsidRPr="006553C4">
        <w:rPr>
          <w:rFonts w:cs="Arial"/>
          <w:szCs w:val="26"/>
        </w:rPr>
        <w:t xml:space="preserve">3. Постановление вступает в силу после его обнародования и распространяется на правовые отношения, возникшие с 01 марта 2025 года, и действует до </w:t>
      </w:r>
      <w:r w:rsidR="00DE3820" w:rsidRPr="006553C4">
        <w:rPr>
          <w:rFonts w:cs="Arial"/>
          <w:szCs w:val="26"/>
        </w:rPr>
        <w:t>0</w:t>
      </w:r>
      <w:r w:rsidRPr="006553C4">
        <w:rPr>
          <w:rFonts w:cs="Arial"/>
          <w:szCs w:val="26"/>
        </w:rPr>
        <w:t>1 марта 2031 года.</w:t>
      </w:r>
    </w:p>
    <w:p w:rsidR="006553C4" w:rsidRPr="006553C4" w:rsidRDefault="00501A47" w:rsidP="00501A47">
      <w:pPr>
        <w:ind w:firstLine="720"/>
        <w:rPr>
          <w:rFonts w:cs="Arial"/>
          <w:szCs w:val="26"/>
        </w:rPr>
      </w:pPr>
      <w:r w:rsidRPr="006553C4">
        <w:rPr>
          <w:rFonts w:cs="Arial"/>
          <w:szCs w:val="26"/>
        </w:rPr>
        <w:t xml:space="preserve">4. </w:t>
      </w:r>
      <w:r w:rsidR="00DE3820" w:rsidRPr="006553C4">
        <w:rPr>
          <w:rFonts w:cs="Arial"/>
          <w:szCs w:val="26"/>
        </w:rPr>
        <w:t xml:space="preserve">Контроль за выполнением постановления возложить на заместителя главы района М.А. Минину. </w:t>
      </w:r>
    </w:p>
    <w:p w:rsidR="006553C4" w:rsidRPr="006553C4" w:rsidRDefault="006553C4" w:rsidP="00501A47">
      <w:pPr>
        <w:ind w:firstLine="720"/>
        <w:rPr>
          <w:rFonts w:cs="Arial"/>
          <w:szCs w:val="26"/>
        </w:rPr>
      </w:pPr>
    </w:p>
    <w:p w:rsidR="006553C4" w:rsidRDefault="006553C4" w:rsidP="006553C4">
      <w:pPr>
        <w:rPr>
          <w:rFonts w:cs="Arial"/>
          <w:szCs w:val="26"/>
        </w:rPr>
      </w:pPr>
      <w:r w:rsidRPr="006553C4">
        <w:rPr>
          <w:rFonts w:cs="Arial"/>
          <w:szCs w:val="26"/>
        </w:rPr>
        <w:t xml:space="preserve">Исполняющий обязанности </w:t>
      </w:r>
    </w:p>
    <w:p w:rsidR="006553C4" w:rsidRPr="006553C4" w:rsidRDefault="006553C4" w:rsidP="006553C4">
      <w:pPr>
        <w:tabs>
          <w:tab w:val="center" w:pos="8505"/>
        </w:tabs>
        <w:rPr>
          <w:rFonts w:cs="Arial"/>
          <w:color w:val="000000"/>
          <w:szCs w:val="26"/>
        </w:rPr>
      </w:pPr>
      <w:r w:rsidRPr="006553C4">
        <w:rPr>
          <w:rFonts w:cs="Arial"/>
          <w:szCs w:val="26"/>
        </w:rPr>
        <w:t>главы района</w:t>
      </w:r>
      <w:r w:rsidRPr="006553C4">
        <w:rPr>
          <w:rFonts w:cs="Arial"/>
          <w:color w:val="000000"/>
          <w:szCs w:val="26"/>
        </w:rPr>
        <w:t xml:space="preserve"> </w:t>
      </w:r>
      <w:r>
        <w:rPr>
          <w:rFonts w:cs="Arial"/>
          <w:color w:val="000000"/>
          <w:szCs w:val="26"/>
        </w:rPr>
        <w:tab/>
      </w:r>
      <w:r w:rsidRPr="006553C4">
        <w:rPr>
          <w:rFonts w:cs="Arial"/>
          <w:szCs w:val="26"/>
        </w:rPr>
        <w:t>А.В.Кривоногов</w:t>
      </w:r>
    </w:p>
    <w:p w:rsidR="006553C4" w:rsidRPr="006553C4" w:rsidRDefault="006553C4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rFonts w:cs="Arial"/>
        </w:rPr>
        <w:sectPr w:rsidR="006553C4" w:rsidRPr="006553C4" w:rsidSect="009A28A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E04372" w:rsidRDefault="00E04372" w:rsidP="00E04372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E04372">
        <w:rPr>
          <w:rFonts w:cs="Arial"/>
          <w:color w:val="000000"/>
        </w:rPr>
        <w:t>(</w:t>
      </w:r>
      <w:r w:rsidRPr="00E04372">
        <w:t xml:space="preserve">Приложение к постановлению изложено в новой редакции </w:t>
      </w:r>
      <w:r w:rsidRPr="00E04372">
        <w:rPr>
          <w:rFonts w:cs="Arial"/>
          <w:color w:val="000000"/>
        </w:rPr>
        <w:t xml:space="preserve">постановлением Администрации </w:t>
      </w:r>
      <w:hyperlink r:id="rId20" w:history="1">
        <w:r w:rsidR="00254961">
          <w:rPr>
            <w:rStyle w:val="af7"/>
            <w:rFonts w:cs="Arial"/>
          </w:rPr>
          <w:t>от 12.01.2026 № 10</w:t>
        </w:r>
      </w:hyperlink>
      <w:r w:rsidRPr="00E04372">
        <w:rPr>
          <w:rFonts w:cs="Arial"/>
          <w:color w:val="000000"/>
        </w:rPr>
        <w:t>)</w:t>
      </w:r>
    </w:p>
    <w:p w:rsidR="00E04372" w:rsidRPr="00E04372" w:rsidRDefault="00E04372" w:rsidP="00E04372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rFonts w:cs="Arial"/>
          <w:b/>
        </w:rPr>
      </w:pPr>
    </w:p>
    <w:p w:rsidR="00116FCD" w:rsidRPr="006553C4" w:rsidRDefault="00116FCD" w:rsidP="006553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6553C4">
        <w:rPr>
          <w:rFonts w:cs="Arial"/>
          <w:b/>
          <w:sz w:val="32"/>
        </w:rPr>
        <w:t>Приложение</w:t>
      </w:r>
    </w:p>
    <w:p w:rsidR="00116FCD" w:rsidRPr="006553C4" w:rsidRDefault="00116FCD" w:rsidP="006553C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  <w:rPr>
          <w:rFonts w:cs="Arial"/>
          <w:b/>
          <w:sz w:val="32"/>
        </w:rPr>
      </w:pPr>
      <w:r w:rsidRPr="006553C4">
        <w:rPr>
          <w:rFonts w:cs="Arial"/>
          <w:b/>
          <w:sz w:val="32"/>
        </w:rPr>
        <w:t>к постановлению администрации района</w:t>
      </w:r>
    </w:p>
    <w:p w:rsidR="00116FCD" w:rsidRPr="006553C4" w:rsidRDefault="002B79E6" w:rsidP="006553C4">
      <w:pPr>
        <w:tabs>
          <w:tab w:val="left" w:pos="4962"/>
        </w:tabs>
        <w:ind w:left="4962"/>
        <w:jc w:val="right"/>
        <w:rPr>
          <w:rFonts w:cs="Arial"/>
        </w:rPr>
      </w:pPr>
      <w:r w:rsidRPr="006553C4">
        <w:rPr>
          <w:rFonts w:cs="Arial"/>
          <w:b/>
          <w:sz w:val="32"/>
        </w:rPr>
        <w:t xml:space="preserve">от </w:t>
      </w:r>
      <w:r w:rsidR="00387ACE" w:rsidRPr="006553C4">
        <w:rPr>
          <w:rFonts w:cs="Arial"/>
          <w:b/>
          <w:sz w:val="32"/>
        </w:rPr>
        <w:t>2</w:t>
      </w:r>
      <w:r w:rsidR="00FD07BE" w:rsidRPr="006553C4">
        <w:rPr>
          <w:rFonts w:cs="Arial"/>
          <w:b/>
          <w:sz w:val="32"/>
        </w:rPr>
        <w:t>4</w:t>
      </w:r>
      <w:r w:rsidR="00766794" w:rsidRPr="006553C4">
        <w:rPr>
          <w:rFonts w:cs="Arial"/>
          <w:b/>
          <w:sz w:val="32"/>
        </w:rPr>
        <w:t>.</w:t>
      </w:r>
      <w:r w:rsidR="00E02E55" w:rsidRPr="006553C4">
        <w:rPr>
          <w:rFonts w:cs="Arial"/>
          <w:b/>
          <w:sz w:val="32"/>
        </w:rPr>
        <w:t>0</w:t>
      </w:r>
      <w:r w:rsidR="00C44E46" w:rsidRPr="006553C4">
        <w:rPr>
          <w:rFonts w:cs="Arial"/>
          <w:b/>
          <w:sz w:val="32"/>
        </w:rPr>
        <w:t>6</w:t>
      </w:r>
      <w:r w:rsidR="00116FCD" w:rsidRPr="006553C4">
        <w:rPr>
          <w:rFonts w:cs="Arial"/>
          <w:b/>
          <w:sz w:val="32"/>
        </w:rPr>
        <w:t>.202</w:t>
      </w:r>
      <w:r w:rsidR="00E02E55" w:rsidRPr="006553C4">
        <w:rPr>
          <w:rFonts w:cs="Arial"/>
          <w:b/>
          <w:sz w:val="32"/>
        </w:rPr>
        <w:t>5</w:t>
      </w:r>
      <w:r w:rsidR="006553C4" w:rsidRPr="006553C4">
        <w:rPr>
          <w:rFonts w:cs="Arial"/>
          <w:b/>
          <w:sz w:val="32"/>
        </w:rPr>
        <w:t xml:space="preserve"> № </w:t>
      </w:r>
      <w:r w:rsidR="00E3188A" w:rsidRPr="006553C4">
        <w:rPr>
          <w:rFonts w:cs="Arial"/>
          <w:b/>
          <w:sz w:val="32"/>
        </w:rPr>
        <w:t>716</w:t>
      </w:r>
    </w:p>
    <w:p w:rsidR="00894E25" w:rsidRPr="006553C4" w:rsidRDefault="00894E25" w:rsidP="00DE3820">
      <w:pPr>
        <w:tabs>
          <w:tab w:val="left" w:pos="4962"/>
        </w:tabs>
        <w:ind w:left="4962"/>
        <w:rPr>
          <w:rFonts w:cs="Arial"/>
          <w:szCs w:val="26"/>
        </w:rPr>
      </w:pPr>
    </w:p>
    <w:p w:rsidR="00254961" w:rsidRDefault="00254961" w:rsidP="00254961">
      <w:pPr>
        <w:pStyle w:val="ConsPlusTitle"/>
        <w:jc w:val="center"/>
        <w:rPr>
          <w:rFonts w:ascii="Arial" w:eastAsia="Tinos" w:hAnsi="Arial" w:cs="Arial"/>
          <w:sz w:val="30"/>
          <w:szCs w:val="30"/>
        </w:rPr>
      </w:pPr>
      <w:r>
        <w:rPr>
          <w:rFonts w:ascii="Arial" w:eastAsia="Tinos" w:hAnsi="Arial" w:cs="Arial"/>
          <w:sz w:val="30"/>
          <w:szCs w:val="30"/>
        </w:rPr>
        <w:t>Правила</w:t>
      </w:r>
    </w:p>
    <w:p w:rsidR="00254961" w:rsidRDefault="00254961" w:rsidP="00254961">
      <w:pPr>
        <w:pStyle w:val="ConsPlusTitle"/>
        <w:jc w:val="center"/>
        <w:rPr>
          <w:rFonts w:ascii="Arial" w:eastAsia="Tinos" w:hAnsi="Arial" w:cs="Arial"/>
          <w:sz w:val="30"/>
          <w:szCs w:val="30"/>
        </w:rPr>
      </w:pPr>
      <w:r>
        <w:rPr>
          <w:rFonts w:ascii="Arial" w:eastAsia="Tinos" w:hAnsi="Arial" w:cs="Arial"/>
          <w:sz w:val="30"/>
          <w:szCs w:val="30"/>
        </w:rPr>
        <w:t>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</w:t>
      </w:r>
    </w:p>
    <w:p w:rsidR="00254961" w:rsidRDefault="00254961" w:rsidP="00254961">
      <w:pPr>
        <w:pStyle w:val="ConsPlusTitle"/>
        <w:jc w:val="center"/>
        <w:rPr>
          <w:rFonts w:ascii="Arial" w:eastAsia="Tinos" w:hAnsi="Arial" w:cs="Arial"/>
          <w:sz w:val="30"/>
          <w:szCs w:val="30"/>
        </w:rPr>
      </w:pPr>
      <w:r>
        <w:rPr>
          <w:rFonts w:ascii="Arial" w:eastAsia="Tinos" w:hAnsi="Arial" w:cs="Arial"/>
          <w:sz w:val="30"/>
          <w:szCs w:val="30"/>
        </w:rPr>
        <w:t>на территории Кондинского района</w:t>
      </w:r>
    </w:p>
    <w:p w:rsidR="00254961" w:rsidRDefault="00254961" w:rsidP="00254961">
      <w:pPr>
        <w:pStyle w:val="ConsPlusTitle"/>
        <w:jc w:val="center"/>
        <w:rPr>
          <w:rFonts w:ascii="Arial" w:hAnsi="Arial" w:cs="Arial"/>
          <w:b w:val="0"/>
          <w:sz w:val="24"/>
          <w:szCs w:val="28"/>
        </w:rPr>
      </w:pPr>
      <w:r>
        <w:rPr>
          <w:rFonts w:ascii="Arial" w:eastAsia="Tinos" w:hAnsi="Arial" w:cs="Arial"/>
          <w:b w:val="0"/>
          <w:sz w:val="24"/>
          <w:szCs w:val="28"/>
        </w:rPr>
        <w:t>(далее - Правила)</w:t>
      </w:r>
    </w:p>
    <w:p w:rsidR="00254961" w:rsidRDefault="00254961" w:rsidP="00254961">
      <w:pPr>
        <w:pStyle w:val="ConsPlusNormal"/>
        <w:jc w:val="both"/>
        <w:rPr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I</w:t>
      </w:r>
      <w:r>
        <w:rPr>
          <w:rFonts w:ascii="Arial" w:hAnsi="Arial" w:cs="Arial"/>
          <w:sz w:val="30"/>
          <w:szCs w:val="30"/>
        </w:rPr>
        <w:t>. Общие положения</w:t>
      </w:r>
    </w:p>
    <w:p w:rsidR="00254961" w:rsidRDefault="00254961" w:rsidP="00254961">
      <w:pPr>
        <w:pStyle w:val="ConsPlusNormal"/>
        <w:ind w:firstLine="540"/>
        <w:jc w:val="both"/>
        <w:rPr>
          <w:sz w:val="24"/>
          <w:szCs w:val="28"/>
        </w:rPr>
      </w:pPr>
    </w:p>
    <w:p w:rsidR="00254961" w:rsidRDefault="00254961" w:rsidP="00254961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1.1. Правила разработаны в соответствии с Водным кодексом Российской Федерации, Федеральным законом </w:t>
      </w:r>
      <w:hyperlink r:id="rId21" w:tooltip="ФЕДЕРАЛЬНЫЙ ЗАКОН от 30.03.1999 № 52-ФЗ ГОСУДАРСТВЕННАЯ ДУМА ФЕДЕРАЛЬНОГО СОБРАНИЯ РФ&#10;&#10;О САНИТАРНО-ЭПИДЕМИОЛОГИЧЕСКОМ БЛАГОПОЛУЧИИ НАСЕЛЕНИЯ" w:history="1">
        <w:r>
          <w:rPr>
            <w:rStyle w:val="af7"/>
            <w:sz w:val="24"/>
            <w:szCs w:val="28"/>
          </w:rPr>
          <w:t>от 30 марта 1999 года № 52-ФЗ</w:t>
        </w:r>
      </w:hyperlink>
      <w:r>
        <w:rPr>
          <w:sz w:val="24"/>
          <w:szCs w:val="28"/>
        </w:rPr>
        <w:t xml:space="preserve"> «О санитарно-эпидемиологическом благополучии населения», Федеральным законом </w:t>
      </w:r>
      <w:hyperlink r:id="rId22" w:tooltip="ФЕДЕРАЛЬНЫЙ ЗАКОН от 03.02.2025 № 4-ФЗ ГОСУДАРСТВЕННАЯ ДУМА ФЕДЕРАЛЬНОГО СОБРАНИЯ РФ&#10;&#10;О БЕЗОПАСНОСТИ ЛЮДЕЙ НА ВОДНЫХ ОБЪЕКТАХ " w:history="1">
        <w:r>
          <w:rPr>
            <w:rStyle w:val="af7"/>
            <w:sz w:val="24"/>
            <w:szCs w:val="28"/>
          </w:rPr>
          <w:t>от 03 февраля 2025 года № 4-ФЗ</w:t>
        </w:r>
      </w:hyperlink>
      <w:r>
        <w:rPr>
          <w:sz w:val="24"/>
          <w:szCs w:val="28"/>
        </w:rPr>
        <w:t xml:space="preserve"> «О безопасности людей на водных объектах», межгосударственным стандартом ГОСТ 17.1.5.02-80 «Охрана природы. Гидросфера. Гигиенические требования к зонам рекреации водных объектов», национальным стандартом Российской Федерации ГОСТ Р 55698-2013 «Туристские услуги. Услуги пляжей. Общие требования», национальным стандартом Российской Федерации ГОСТ Р 57617-2017 «Объекты отдыха, развлечения, культуры и спорта на открытой водной поверхности и их инфраструктура. Термины и определения», национальным стандартом Российской Федерации ГОСТ Р 58737-2019 «Места отдыха на водных объектах. Общие положения»,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hyperlink r:id="rId23" w:tooltip="ПРИКАЗ от 30.09.2020 № 732 МИНИСТЕРСТВО РФ ПО ДЕЛАМ ГРАЖДАНСКОЙ ОБОРОНЫ, ЧРЕЗВЫЧАЙНЫМ СИТУАЦИЯМ И ЛИКВИДАЦИИ ПОСЛЕДСТВИЙ СТИХИЙНЫХ БЕДСТВИЙ&#10;&#10;ОБ УТВЕРЖДЕНИИ ПРАВИЛ ПОЛЬЗОВАНИЯ ПЛЯЖАМИ В РОССИЙСКОЙ ФЕДЕРАЦИИ " w:history="1">
        <w:r>
          <w:rPr>
            <w:rStyle w:val="af7"/>
            <w:sz w:val="24"/>
            <w:szCs w:val="28"/>
          </w:rPr>
          <w:t>от 30 сентября 2020 года № 732</w:t>
        </w:r>
      </w:hyperlink>
      <w:r>
        <w:rPr>
          <w:sz w:val="24"/>
          <w:szCs w:val="28"/>
        </w:rPr>
        <w:t xml:space="preserve"> «Об утверждении Правил пользования пляжами в Российской Федерации», постановлением Правительства Ханты-Мансийского автономного округа – Югры </w:t>
      </w:r>
      <w:hyperlink r:id="rId24" w:tooltip="ПОСТАНОВЛЕНИЕ от 24.01.2007 № 10-п Правительство Ханты-Мансийского автономного округа-Югры&#10;&#10;ОБ УТВЕРЖДЕНИИ ПРАВИЛ ПОЛЬЗОВАНИЯ ВОДНЫМИ ОБЪЕКТАМИ ДЛЯ ПЛАВАНИЯ НА МАЛОМЕРНЫХ СУДАХ В ХАНТЫ-МАНСИЙСКОМ АВТОНОМНОМ ОКРУГЕ - ЮГРЕ" w:history="1">
        <w:r>
          <w:rPr>
            <w:rStyle w:val="af7"/>
            <w:sz w:val="24"/>
            <w:szCs w:val="28"/>
          </w:rPr>
          <w:t>от 24 января 2007 года № 10-п</w:t>
        </w:r>
      </w:hyperlink>
      <w:r>
        <w:rPr>
          <w:sz w:val="24"/>
          <w:szCs w:val="28"/>
        </w:rPr>
        <w:t xml:space="preserve"> «Об утверждении Правил пользования водными объектами для плавания на маломерных судах в Ханты-Мансийском автономном округе – Югре», постановлением Правительства Ханты-Мансийского автономного округа – Югры от 17 ноября 2023 года № 572-п «О правилах охраны жизни людей на водных объектах Ханты-Мансийского автономного округа – Югры», с учетом постановления администрации Кондинского района от 12 сентября 2017 года № 1494 «Об утверждении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Кондинского района».</w:t>
      </w:r>
    </w:p>
    <w:p w:rsidR="00254961" w:rsidRDefault="00254961" w:rsidP="00254961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Правила действуют на водных объектах и их береговых полосах, в зонах отдыха и на пляжах, расположенных в муниципальном образовании Кондинский район Ханты-Мансийского автономного округа – Югры.</w:t>
      </w:r>
    </w:p>
    <w:p w:rsidR="00254961" w:rsidRDefault="00254961" w:rsidP="00254961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1.2. Понятия, используемые в Правилах, применяются в значениях, определяемых Водным кодексом Российской Федерации и иными нормативными правовыми актами Российской Федерации.</w:t>
      </w:r>
    </w:p>
    <w:p w:rsidR="00254961" w:rsidRDefault="00254961" w:rsidP="00254961">
      <w:pPr>
        <w:pStyle w:val="ConsPlusNormal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1.3. Правила обязательны для выполнения всеми физическими лицами, а также юридическими лицами независимо от их организационно-правовых форм и форм собственности, осуществляющими деятельность на территории Кондинского района.</w:t>
      </w:r>
    </w:p>
    <w:p w:rsidR="00254961" w:rsidRDefault="00254961" w:rsidP="00254961">
      <w:pPr>
        <w:pStyle w:val="ConsPlusNormal"/>
        <w:ind w:firstLine="540"/>
        <w:jc w:val="both"/>
        <w:rPr>
          <w:sz w:val="24"/>
          <w:szCs w:val="28"/>
        </w:rPr>
      </w:pPr>
    </w:p>
    <w:p w:rsidR="00254961" w:rsidRDefault="00254961" w:rsidP="00254961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0"/>
          <w:szCs w:val="30"/>
        </w:rPr>
      </w:pPr>
      <w:bookmarkStart w:id="0" w:name="Par92"/>
      <w:bookmarkStart w:id="1" w:name="sub_1002"/>
      <w:bookmarkEnd w:id="0"/>
      <w:r>
        <w:rPr>
          <w:rFonts w:cs="Arial"/>
          <w:b/>
          <w:bCs/>
          <w:sz w:val="30"/>
          <w:szCs w:val="30"/>
        </w:rPr>
        <w:t xml:space="preserve">Раздел </w:t>
      </w:r>
      <w:r>
        <w:rPr>
          <w:rFonts w:cs="Arial"/>
          <w:b/>
          <w:bCs/>
          <w:sz w:val="30"/>
          <w:szCs w:val="30"/>
          <w:lang w:val="en-US"/>
        </w:rPr>
        <w:t>II</w:t>
      </w:r>
      <w:r>
        <w:rPr>
          <w:rFonts w:cs="Arial"/>
          <w:b/>
          <w:bCs/>
          <w:sz w:val="30"/>
          <w:szCs w:val="30"/>
        </w:rPr>
        <w:t>. Требования к определению водных объектов или их частей, предназначенных для использования в рекреационных целях</w:t>
      </w:r>
    </w:p>
    <w:p w:rsidR="00254961" w:rsidRDefault="00254961" w:rsidP="00254961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Cs w:val="28"/>
        </w:rPr>
      </w:pP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" w:name="sub_1021"/>
      <w:bookmarkEnd w:id="1"/>
      <w:r>
        <w:rPr>
          <w:rFonts w:cs="Arial"/>
          <w:szCs w:val="28"/>
        </w:rPr>
        <w:t>2.1. Водные объекты или их части, предназначенные для использования в рекреационных целях, расположенные на межселенной территории Кондинского района, определяются нормативным правовым актом администрации Кондинского района.</w:t>
      </w:r>
    </w:p>
    <w:bookmarkEnd w:id="2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Водные объекты или их части, предназначенные для использования в рекреационных целях, расположенные на территории поселения Кондинского района, определяются нормативным правовым актом органа местного самоуправления Кондинского района.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" w:name="sub_1022"/>
      <w:r>
        <w:rPr>
          <w:rFonts w:cs="Arial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" w:name="sub_1023"/>
      <w:bookmarkEnd w:id="3"/>
      <w:r>
        <w:rPr>
          <w:rFonts w:cs="Arial"/>
          <w:szCs w:val="28"/>
        </w:rPr>
        <w:t>2.3. Место отдыха создается в рекреационных зонах в соответствии с земельным, водным, лесным, градостроительным, санитарно-эпидемиологическим законодательством Российской Федерации.</w:t>
      </w:r>
    </w:p>
    <w:bookmarkEnd w:id="4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Место отдыха должно располагаться на территории и акватории, обладающих благоприятными природно-климатическими факторами, пригодных по ландшафтным и санитарно-гигиеническим условиям для его размещения.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5" w:name="sub_1024"/>
      <w:r>
        <w:rPr>
          <w:rFonts w:cs="Arial"/>
          <w:szCs w:val="28"/>
        </w:rPr>
        <w:t>2.4. При выборе участка под организацию места отдыха необходимо учитывать отрицательное влияние электромагнитных факторов, шума (от автомобильных и железных дорог, промышленных предприятий и другое), холодных ветров, оползневых явлений и волновых воздействий, химического и бактериального загрязнения воды, почвы и воздуха.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6" w:name="sub_1025"/>
      <w:bookmarkEnd w:id="5"/>
      <w:r>
        <w:rPr>
          <w:rFonts w:cs="Arial"/>
          <w:szCs w:val="28"/>
        </w:rPr>
        <w:t>2.5. Территория места отдыха должна располагаться на сухих участках, без выхода грунтовых вод, с отсутствием заболоченных поверхностей, влияющих на его санитарно-гигиеническое состояние, обеспечивающих их безопасное использование в рекреационных целях, в том числе: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наличие или возможность устройства удобных и безопасных подходов к водному объекту;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наличие подъездных (пешеходных) путей к зоне рекреации водного объекта;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отсутствие возможности неблагоприятных и опасных процессов (оползней, обвалов, селей, лавин);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удаленность от источников загрязнения (мест сброса сточных вод, стойбищ и водопоя скота и другое) не менее 50 м, если иное не установлено действующим законодательством;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удаленность от гидротехнических сооружений, водосбросных и водозаборных (мелиоративных) устройств не менее 50 м, если иное не установлено действующим законодательством;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отсутствие санитарно-защитных зон промышленных предприятий, отсутствие с наветренной стороны источников загрязнения окружающей среды и источников шума.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7" w:name="sub_1026"/>
      <w:bookmarkEnd w:id="6"/>
      <w:r>
        <w:rPr>
          <w:rFonts w:cs="Arial"/>
          <w:szCs w:val="28"/>
        </w:rPr>
        <w:t>2.6. Водный объект, используемый в рекреационных целях, должен иметь:</w:t>
      </w:r>
    </w:p>
    <w:bookmarkEnd w:id="7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безопасный рельеф дна (отсутствие ям, острых камней, зарослей, водных растений и прочее);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благоприятный гидрологический режим (отсутствие водоворотов, течений более 0,5 м/с, резких колебаний уровня воды).</w:t>
      </w:r>
    </w:p>
    <w:p w:rsidR="00254961" w:rsidRDefault="00254961" w:rsidP="00254961">
      <w:pPr>
        <w:pStyle w:val="ConsPlusTitle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0"/>
          <w:szCs w:val="30"/>
        </w:rPr>
      </w:pPr>
      <w:bookmarkStart w:id="8" w:name="sub_1003"/>
      <w:r>
        <w:rPr>
          <w:rFonts w:cs="Arial"/>
          <w:b/>
          <w:bCs/>
          <w:sz w:val="30"/>
          <w:szCs w:val="30"/>
        </w:rPr>
        <w:t>Раздел III.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254961" w:rsidRDefault="00254961" w:rsidP="00254961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Cs/>
          <w:szCs w:val="28"/>
        </w:rPr>
      </w:pP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9" w:name="sub_1031"/>
      <w:bookmarkEnd w:id="8"/>
      <w:r>
        <w:rPr>
          <w:rFonts w:cs="Arial"/>
          <w:szCs w:val="28"/>
        </w:rPr>
        <w:t>3.1. Одновременно с определением водных объектов или их частей для использования в рекреационных целях муниципальным правовым актом администрацией Кондинского района определяются зоны отдыха и другие территории, включая пляжи, связанные с использованием водных объектов или их частей для рекреационных целей (далее зоны отдыха).</w:t>
      </w:r>
    </w:p>
    <w:bookmarkEnd w:id="9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 xml:space="preserve">Определение зон отдыха осуществляется администрацией Кондинского района, в том числе по инициативе заинтересованных лиц, с учетом категории и видов разрешенного использования земель, на которых они расположены, а также соответствия водных объектов (их частей) и прилегающей территории положениям раздела </w:t>
      </w:r>
      <w:r>
        <w:rPr>
          <w:rFonts w:cs="Arial"/>
          <w:szCs w:val="28"/>
          <w:lang w:val="en-US"/>
        </w:rPr>
        <w:t>II</w:t>
      </w:r>
      <w:r>
        <w:rPr>
          <w:rFonts w:cs="Arial"/>
          <w:szCs w:val="28"/>
        </w:rPr>
        <w:t xml:space="preserve"> Правил.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Место отдыха может иметь водный объект или его часть и включает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3.2. При определении зон отдыха и других территорий, включая пляжи, связанных с использованием водных объектов для рекреационных целей, необходимо выполнение следующих требований: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0" w:name="sub_1116"/>
      <w:r>
        <w:rPr>
          <w:rFonts w:cs="Arial"/>
          <w:szCs w:val="28"/>
        </w:rPr>
        <w:t>1)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правилами, а также санитарное состояние территории должно соответствовать санитарно-эпидемиологическим требованиям;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1" w:name="sub_1117"/>
      <w:bookmarkEnd w:id="10"/>
      <w:r>
        <w:rPr>
          <w:rFonts w:cs="Arial"/>
          <w:szCs w:val="28"/>
        </w:rPr>
        <w:t>2) при строительстве и оборудовании пляжа необходимо предусматривать берегозащитные, противооползневые и другие защитные мероприятия, предусматривающие безопасность людей и сохранение пляжей;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2" w:name="sub_1118"/>
      <w:bookmarkEnd w:id="11"/>
      <w:r>
        <w:rPr>
          <w:rFonts w:cs="Arial"/>
          <w:szCs w:val="28"/>
        </w:rPr>
        <w:t>3) объекты инфраструктуры зон отдыха, используемые на территории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Зоны отдыха должны обслуживаться квалифицированным персоналом;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3" w:name="sub_1119"/>
      <w:bookmarkEnd w:id="12"/>
      <w:r>
        <w:rPr>
          <w:rFonts w:cs="Arial"/>
          <w:szCs w:val="28"/>
        </w:rPr>
        <w:t>4) зоны рекреации водных объектов должны располагаться на расстоянии не менее 500 м выше по течению от мест выпуска сточных вод, не ближе 250 м и выше и 1 000 м ниже портовых гидротехнических сооружений, пристаней, причалов, нефтеналивных приспособлений;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4" w:name="sub_1120"/>
      <w:bookmarkEnd w:id="13"/>
      <w:r>
        <w:rPr>
          <w:rFonts w:cs="Arial"/>
          <w:szCs w:val="28"/>
        </w:rPr>
        <w:t>5) место отдыха должно быть оборудовано подъездными путями для автомобилей и иметь удобные пешеходные подходы и спуски;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5" w:name="sub_1121"/>
      <w:bookmarkEnd w:id="14"/>
      <w:r>
        <w:rPr>
          <w:rFonts w:cs="Arial"/>
          <w:szCs w:val="28"/>
        </w:rPr>
        <w:t>6) в шаговой доступности (не более 1000 м) необходимо оборудовать бесплатную стоянку (парковку) для автотранспорта. На стоянке должны быть выделены и обозначены места для автомобильного транспорта инвалидов;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6" w:name="sub_1122"/>
      <w:bookmarkEnd w:id="15"/>
      <w:r>
        <w:rPr>
          <w:rFonts w:cs="Arial"/>
          <w:szCs w:val="28"/>
        </w:rPr>
        <w:t>7) при обеспечении зоны рекреации питьевой водой необходимо обеспечить ее соответствие требованиям государственного стандарта Российской Федерации ГОСТ Р 51232-98 «Вода питьевая. Общие требования к организации и методам контроля качества»;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7" w:name="sub_1123"/>
      <w:bookmarkEnd w:id="16"/>
      <w:r>
        <w:rPr>
          <w:rFonts w:cs="Arial"/>
          <w:szCs w:val="28"/>
        </w:rPr>
        <w:t>8) место отдыха должно быть оснащено инженерным оборудованием, обеспечивающим наличие системы центральной канализации или локальных очистных сооружений (при отсутствии возможности подключения к централизованным сетям), холодное водоснабжение;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8" w:name="sub_1124"/>
      <w:bookmarkEnd w:id="17"/>
      <w:r>
        <w:rPr>
          <w:rFonts w:cs="Arial"/>
          <w:szCs w:val="28"/>
        </w:rPr>
        <w:t>9) при отсутствии инженерных сетей водоснабжения и канализации допускаются неканализованные уборные (люфт-клозеты, биотуалеты и тому подобное);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19" w:name="sub_1125"/>
      <w:bookmarkEnd w:id="18"/>
      <w:r>
        <w:rPr>
          <w:rFonts w:cs="Arial"/>
          <w:szCs w:val="28"/>
        </w:rPr>
        <w:t>10) контейнеры для мусора должны располагаться на бетонированных площадках с удобными подъездными путями. Вывоз мусора осуществляется по графику регионального оператора по обращению с твердыми коммунальными отходами;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0" w:name="sub_1126"/>
      <w:bookmarkEnd w:id="19"/>
      <w:r>
        <w:rPr>
          <w:rFonts w:cs="Arial"/>
          <w:szCs w:val="28"/>
        </w:rPr>
        <w:t>11) в месте отдыха должно быть предусмотрено помещение медицинского пункта и спасательной станции с наблюдательной вышкой;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1" w:name="sub_1127"/>
      <w:bookmarkEnd w:id="20"/>
      <w:r>
        <w:rPr>
          <w:rFonts w:cs="Arial"/>
          <w:szCs w:val="28"/>
        </w:rPr>
        <w:t>12) зона отдыха может быть покрыта песком, галькой, травой, бетонной плитой;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2" w:name="sub_1128"/>
      <w:bookmarkEnd w:id="21"/>
      <w:r>
        <w:rPr>
          <w:rFonts w:cs="Arial"/>
          <w:szCs w:val="28"/>
        </w:rPr>
        <w:t>13) пляжи оборудуются информационными стендами, на которых размещается следующая информация:</w:t>
      </w:r>
    </w:p>
    <w:bookmarkEnd w:id="22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о режиме работы пляжа, его владельце, обслуживающей организации, их реквизиты и телефоны;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о приемах оказания первой помощи людям и мерах по профилактике несчастных случаев с людьми на воде;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данные о прогнозе погоды на текущую дату и температуре воды и воздуха;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схемы пляжа и зоны купания с указанием опасных мест и глубин, мест расположения спасателей;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номера телефонов подразделений аварийно-спасательных служб или формирований, скорой медицинской помощи и полиции;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извлечения из Правил;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3" w:name="sub_1129"/>
      <w:r>
        <w:rPr>
          <w:rFonts w:cs="Arial"/>
          <w:szCs w:val="28"/>
        </w:rPr>
        <w:t>14) на пляже размещаются шезлонги, матрасы, зонты и так далее;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4" w:name="sub_1130"/>
      <w:bookmarkEnd w:id="23"/>
      <w:r>
        <w:rPr>
          <w:rFonts w:cs="Arial"/>
          <w:szCs w:val="28"/>
        </w:rPr>
        <w:t>15) строительные конструкции и отделочные материалы, используемые при строительстве зданий и сооружений на пляжах, должны быть устойчивыми к неблагоприятным воздействиям водной среды, повышенной влажности;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5" w:name="sub_1131"/>
      <w:bookmarkEnd w:id="24"/>
      <w:r>
        <w:rPr>
          <w:rFonts w:cs="Arial"/>
          <w:szCs w:val="28"/>
        </w:rPr>
        <w:t xml:space="preserve">16) на территории пляжа должны быть установлены кабины для переодевания, общественные туалеты, душевые, урны. Размещение и эксплуатация указанных объектов организуется водопользователями в соответствии с требованиями </w:t>
      </w:r>
      <w:hyperlink r:id="rId25" w:history="1">
        <w:r>
          <w:rPr>
            <w:rStyle w:val="af7"/>
            <w:rFonts w:cs="Arial"/>
            <w:szCs w:val="28"/>
          </w:rPr>
          <w:t>пунктов 36-41</w:t>
        </w:r>
      </w:hyperlink>
      <w:r>
        <w:rPr>
          <w:rFonts w:cs="Arial"/>
          <w:szCs w:val="28"/>
        </w:rPr>
        <w:t xml:space="preserve">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</w:t>
      </w:r>
      <w:hyperlink r:id="rId26" w:history="1">
        <w:r>
          <w:rPr>
            <w:rStyle w:val="af7"/>
            <w:rFonts w:cs="Arial"/>
            <w:szCs w:val="28"/>
          </w:rPr>
          <w:t>постановлением</w:t>
        </w:r>
      </w:hyperlink>
      <w:r>
        <w:rPr>
          <w:rFonts w:cs="Arial"/>
          <w:szCs w:val="28"/>
        </w:rPr>
        <w:t xml:space="preserve"> Главного государственного санитарного врача Российской Федерации от 28 января 2021 года № 3.</w:t>
      </w:r>
      <w:bookmarkEnd w:id="25"/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6" w:name="sub_1032"/>
      <w:r>
        <w:rPr>
          <w:rFonts w:cs="Arial"/>
          <w:szCs w:val="28"/>
        </w:rPr>
        <w:t>3.3. В целях географического описания зоны отдыха ее границы определяются не менее чем по четырем точкам, описываемым в системе координат, установленной для ведения Единого государственного реестра недвижимости, последовательным соединением указанных точек прямыми линиями.</w:t>
      </w:r>
    </w:p>
    <w:bookmarkEnd w:id="26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При наличии договора водопользования границы зоны отдыха определяются с учетом границ акватории, предусмотренных договором водопользования.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7" w:name="sub_1033"/>
      <w:r>
        <w:rPr>
          <w:rFonts w:cs="Arial"/>
          <w:szCs w:val="28"/>
        </w:rPr>
        <w:t>3.4. Определение зон отдыха расположенных на территории Кондинского района ежегодно осуществляется компетентной комиссией, состав которой определяется администрацией Кондинского района.</w:t>
      </w:r>
    </w:p>
    <w:bookmarkEnd w:id="27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В определении зон отдыха указываются: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наименование зоны отдыха;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вид (пляж, лодочная станция, водные аттракционы и другое);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адрес, географические координаты зоны отдыха;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картографические материалы либо схема, отражающие местонахождение зоны отдыха, а также зон купания и иных зон, необходимых для осуществления рекреационной деятельности (при их наличии);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>
        <w:rPr>
          <w:rFonts w:cs="Arial"/>
          <w:szCs w:val="28"/>
        </w:rPr>
        <w:t>владелец зоны отдыха (при его наличии).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8" w:name="sub_1034"/>
      <w:r>
        <w:rPr>
          <w:rFonts w:cs="Arial"/>
          <w:szCs w:val="28"/>
        </w:rPr>
        <w:t>3.5. К зонам отдыха следует относить территории, выделенные в генеральном плане Кондинского района, Правилах землепользования и застройки Кондинского района.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29" w:name="sub_1035"/>
      <w:bookmarkEnd w:id="28"/>
      <w:r>
        <w:rPr>
          <w:rFonts w:cs="Arial"/>
          <w:szCs w:val="28"/>
        </w:rPr>
        <w:t xml:space="preserve">3.6. При определении требований к пляжам применяются </w:t>
      </w:r>
      <w:hyperlink r:id="rId27" w:history="1">
        <w:r>
          <w:rPr>
            <w:rStyle w:val="af7"/>
            <w:rFonts w:cs="Arial"/>
            <w:szCs w:val="28"/>
          </w:rPr>
          <w:t>правила</w:t>
        </w:r>
      </w:hyperlink>
      <w:r>
        <w:rPr>
          <w:rFonts w:cs="Arial"/>
          <w:szCs w:val="28"/>
        </w:rPr>
        <w:t xml:space="preserve">, установленные </w:t>
      </w:r>
      <w:hyperlink r:id="rId28" w:history="1">
        <w:r>
          <w:rPr>
            <w:rStyle w:val="af7"/>
            <w:rFonts w:cs="Arial"/>
            <w:szCs w:val="28"/>
          </w:rPr>
          <w:t>приказом</w:t>
        </w:r>
      </w:hyperlink>
      <w:r>
        <w:rPr>
          <w:rFonts w:cs="Arial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</w:t>
      </w:r>
      <w:hyperlink r:id="rId29" w:history="1">
        <w:r>
          <w:rPr>
            <w:rStyle w:val="af7"/>
            <w:rFonts w:cs="Arial"/>
            <w:szCs w:val="28"/>
          </w:rPr>
          <w:t>от 30 сентября 2020 года № 732</w:t>
        </w:r>
      </w:hyperlink>
      <w:r>
        <w:rPr>
          <w:rFonts w:cs="Arial"/>
          <w:szCs w:val="28"/>
        </w:rPr>
        <w:t xml:space="preserve"> «Об утверждении Правил пользования пляжами в Российской Федерации», </w:t>
      </w:r>
      <w:hyperlink r:id="rId30" w:history="1">
        <w:r>
          <w:rPr>
            <w:rStyle w:val="af7"/>
            <w:rFonts w:cs="Arial"/>
            <w:szCs w:val="28"/>
          </w:rPr>
          <w:t>постановлением</w:t>
        </w:r>
      </w:hyperlink>
      <w:r>
        <w:rPr>
          <w:rFonts w:cs="Arial"/>
          <w:szCs w:val="28"/>
        </w:rPr>
        <w:t xml:space="preserve"> Правительства Ханты-Мансийского автономного округа – Югры от 17 ноября 2023 года № 572-п «О правилах охраны жизни людей на водных объектах Ханты-Мансийского автономного округа – Югры».</w:t>
      </w:r>
      <w:bookmarkEnd w:id="29"/>
    </w:p>
    <w:p w:rsidR="00254961" w:rsidRDefault="00254961" w:rsidP="00254961">
      <w:pPr>
        <w:pStyle w:val="ConsPlusTitle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I</w:t>
      </w:r>
      <w:r>
        <w:rPr>
          <w:rFonts w:ascii="Arial" w:hAnsi="Arial" w:cs="Arial"/>
          <w:sz w:val="30"/>
          <w:szCs w:val="30"/>
        </w:rPr>
        <w:t>V. Требования к срокам открытия и закрытия купального сезона</w:t>
      </w:r>
    </w:p>
    <w:p w:rsidR="00254961" w:rsidRDefault="00254961" w:rsidP="00254961">
      <w:pPr>
        <w:pStyle w:val="ConsPlusTitle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4.1. Купальный период начинается, если в течение 5 суток средняя дневная температура наружного воздуха составляет +18°C и выше, и заканчивается, если в течение 5 суток средняя дневная температура наружного воздуха составляет +18°C и ниже. 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V</w:t>
      </w:r>
      <w:r>
        <w:rPr>
          <w:rFonts w:ascii="Arial" w:hAnsi="Arial" w:cs="Arial"/>
          <w:sz w:val="30"/>
          <w:szCs w:val="30"/>
        </w:rPr>
        <w:t>. Порядок проведения мероприятий, связанных с использованием водных объектов или их частей для рекреационных целей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5.1. Использование акватории водных объектов для рекреационных целей, в том числе для эксплуатации пляжа, осуществляется на основании договора водопользования, заключаемого без проведения аукциона.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5.2. Водопользователи должны выполнять мероприятия, предусмотренные условиями договора водопользования, заключенного в соответствии с частью 4 статьи 50 </w:t>
      </w:r>
      <w:hyperlink r:id="rId31" w:tooltip="ФЕДЕРАЛЬНЫЙ ЗАКОН от 16.11.1995 № 167-ФЗ ГОСУДАРСТВЕННАЯ ДУМА ФЕДЕРАЛЬНОГО СОБРАНИЯ РФ&#10;&#10;ВОДНЫЙ КОДЕКС РОССИЙСКОЙ ФЕДЕРАЦИИ" w:history="1">
        <w:r>
          <w:rPr>
            <w:rStyle w:val="af7"/>
            <w:rFonts w:ascii="Arial" w:hAnsi="Arial" w:cs="Arial"/>
            <w:b w:val="0"/>
            <w:sz w:val="24"/>
            <w:szCs w:val="28"/>
          </w:rPr>
          <w:t>Водного кодекса Российской Федерации</w:t>
        </w:r>
      </w:hyperlink>
      <w:r>
        <w:rPr>
          <w:rFonts w:ascii="Arial" w:hAnsi="Arial" w:cs="Arial"/>
          <w:b w:val="0"/>
          <w:sz w:val="24"/>
          <w:szCs w:val="28"/>
        </w:rPr>
        <w:t>, с учетом правил подготовки и заключения договора водопользования, утвержденных постановлением Правительства Российской Федерации от 18 февраля 2023 года № 274 «О порядке подготовки и заключения договора водопользования,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5.3. Использование водного объекта или его части в рекреационных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использования водного объекта для здоровья населения.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5.4. 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Федеральной службы по надзору в сфере защиты прав потребителей и благополучия человека по Ханты-Мансийскому автономному округу – Югре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Ханты-Мансийском автономном округе – Югре»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5.5. Владельцы зон отдыха обеспечивают проведение мероприятий, связанных с использованием водного объекта (его части) для рекреационных целей, в порядке и в сроки, предусмотренные действующим законодательством, в том числе: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обеспечивают проведение водолазного обследования и очистки дна в границах зоны купания от водных растений, коряг, стекла, камней и предметов, создающих угрозу жизни и здоровью посетителей, постановку пляжа на учет в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Ханты-Мансийскому автономному округу – Югре, выполнение иных мероприятий, предусмотренных Правилами пользования пляжами в Российской Федерации, утвержденными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hyperlink r:id="rId32" w:history="1">
        <w:r>
          <w:rPr>
            <w:rStyle w:val="af7"/>
            <w:rFonts w:ascii="Arial" w:hAnsi="Arial" w:cs="Arial"/>
            <w:b w:val="0"/>
            <w:sz w:val="24"/>
            <w:szCs w:val="28"/>
          </w:rPr>
          <w:t>от 30 сентября 2020 года № 732</w:t>
        </w:r>
      </w:hyperlink>
      <w:r>
        <w:rPr>
          <w:rFonts w:ascii="Arial" w:hAnsi="Arial" w:cs="Arial"/>
          <w:b w:val="0"/>
          <w:sz w:val="24"/>
          <w:szCs w:val="28"/>
        </w:rPr>
        <w:t xml:space="preserve"> (при организации пляжа);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обеспечивают получение санитарно-эпидемиологического заключения о возможности использования водного объекта (его части) в рекреационных целях, а также проведение иных мероприятий, предусмотренных законодательством о санитарно-эпидемиологическом благополучии населения;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осуществляют проведение наблюдений и измерений, предусмотренных договором водопользования (при наличии заключенного договора водопользования);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реализуют мероприятия по благоустройству зон отдыха с учетом требований водного, земельного, градостроительного законодательства, законодательства в области санитарно-эпидемиологического благополучия населения и в области осуществления туристской деятельности;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обеспечивают проведение мероприятий по охране водных объектов.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VI</w:t>
      </w:r>
      <w:r>
        <w:rPr>
          <w:rFonts w:ascii="Arial" w:hAnsi="Arial" w:cs="Arial"/>
          <w:sz w:val="30"/>
          <w:szCs w:val="30"/>
        </w:rPr>
        <w:t>. Требования к определению зон купания и иных зон, необходимых для осуществления рекреационной деятельности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6.1. Зонирование территории внутри зоны отдыха осуществляется владельцем зоны отдыха с учетом требований действующего законодательства.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6.2. При определении зон купания учитываются требования, предусмотренные пунктом 2.1 раздела </w:t>
      </w:r>
      <w:r>
        <w:rPr>
          <w:rFonts w:ascii="Arial" w:hAnsi="Arial" w:cs="Arial"/>
          <w:b w:val="0"/>
          <w:sz w:val="24"/>
          <w:szCs w:val="28"/>
          <w:lang w:val="en-US"/>
        </w:rPr>
        <w:t>II</w:t>
      </w:r>
      <w:r>
        <w:rPr>
          <w:rFonts w:ascii="Arial" w:hAnsi="Arial" w:cs="Arial"/>
          <w:b w:val="0"/>
          <w:sz w:val="24"/>
          <w:szCs w:val="28"/>
        </w:rPr>
        <w:t xml:space="preserve">, пунктом 3.6 раздела </w:t>
      </w:r>
      <w:r>
        <w:rPr>
          <w:rFonts w:ascii="Arial" w:hAnsi="Arial" w:cs="Arial"/>
          <w:b w:val="0"/>
          <w:sz w:val="24"/>
          <w:szCs w:val="28"/>
          <w:lang w:val="en-US"/>
        </w:rPr>
        <w:t>III</w:t>
      </w:r>
      <w:r w:rsidRPr="00254961">
        <w:rPr>
          <w:rFonts w:ascii="Arial" w:hAnsi="Arial" w:cs="Arial"/>
          <w:b w:val="0"/>
          <w:sz w:val="24"/>
          <w:szCs w:val="28"/>
        </w:rPr>
        <w:t xml:space="preserve"> </w:t>
      </w:r>
      <w:r>
        <w:rPr>
          <w:rFonts w:ascii="Arial" w:hAnsi="Arial" w:cs="Arial"/>
          <w:b w:val="0"/>
          <w:sz w:val="24"/>
          <w:szCs w:val="28"/>
        </w:rPr>
        <w:t>Правил, а также иными нормативными актами, в том числе по установлению запрета на движение маломерных судов в зоне купания в купальный сезон.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6.3. На территории пляжа его владельцем определяются зоны в соответствии с требованиями ГОСТ Р 55698-2013 «Туристские услуги. Услуги пляжей. Общие требования», утвержденными приказом Федерального агентства по техническому регулированию и метрологии от 08 ноября 2013 года № 1345-ст.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VII</w:t>
      </w:r>
      <w:r>
        <w:rPr>
          <w:rFonts w:ascii="Arial" w:hAnsi="Arial" w:cs="Arial"/>
          <w:sz w:val="30"/>
          <w:szCs w:val="30"/>
        </w:rPr>
        <w:t>. Требования к охране водных объектов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 xml:space="preserve">7.1. При использовании водных объектов для рекреационных целей физические лица, юридические лица обязаны осуществлять водохозяйственные мероприятия и мероприятия по охране водных объектов в соответствии с требованиями </w:t>
      </w:r>
      <w:hyperlink r:id="rId33" w:tooltip="ФЕДЕРАЛЬНЫЙ ЗАКОН от 16.11.1995 № 167-ФЗ ГОСУДАРСТВЕННАЯ ДУМА ФЕДЕРАЛЬНОГО СОБРАНИЯ РФ&#10;&#10;ВОДНЫЙ КОДЕКС РОССИЙСКОЙ ФЕДЕРАЦИИ" w:history="1">
        <w:r>
          <w:rPr>
            <w:rStyle w:val="af7"/>
            <w:rFonts w:ascii="Arial" w:hAnsi="Arial" w:cs="Arial"/>
            <w:b w:val="0"/>
            <w:sz w:val="24"/>
            <w:szCs w:val="28"/>
          </w:rPr>
          <w:t>Водного кодекса Российской Федерации</w:t>
        </w:r>
      </w:hyperlink>
      <w:r>
        <w:rPr>
          <w:rFonts w:ascii="Arial" w:hAnsi="Arial" w:cs="Arial"/>
          <w:b w:val="0"/>
          <w:sz w:val="24"/>
          <w:szCs w:val="28"/>
        </w:rPr>
        <w:t xml:space="preserve">, Правилами охраны поверхностных водных объектов, утвержденными постановлением Правительства Российской Федерации </w:t>
      </w:r>
      <w:hyperlink r:id="rId34" w:tooltip="ПОСТАНОВЛЕНИЕ от 10.09.2020 № 1391 ПРАВИТЕЛЬСТВО РФ&#10;&#10;ОБ УТВЕРЖДЕНИИ ПРАВИЛ ОХРАНЫ ПОВЕРХНОСТНЫХ ВОДНЫХ ОБЪЕКТОВ " w:history="1">
        <w:r>
          <w:rPr>
            <w:rStyle w:val="af7"/>
            <w:rFonts w:ascii="Arial" w:hAnsi="Arial" w:cs="Arial"/>
            <w:b w:val="0"/>
            <w:sz w:val="24"/>
            <w:szCs w:val="28"/>
          </w:rPr>
          <w:t>от 10 сентября 2020 года № 1391</w:t>
        </w:r>
      </w:hyperlink>
      <w:r>
        <w:rPr>
          <w:rFonts w:ascii="Arial" w:hAnsi="Arial" w:cs="Arial"/>
          <w:b w:val="0"/>
          <w:sz w:val="24"/>
          <w:szCs w:val="28"/>
        </w:rPr>
        <w:t xml:space="preserve"> «Об утверждении Правил охраны поверхностных водных объектов», и другими нормативными правовыми актами, регулирующими отношения по использованию и охране водных объектов.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7.2. Мероприятия по охране водных объектов осуществляются с соблюдением требований водного законодательства, законодательства в области охраны окружающей среды, законодательства о рыболовстве и сохранении водных биологических ресурсов, законодательства в области обеспечения санитарно-эпидемиологического благополучия населения.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7.3. Мероприятия по охране водного объекта водопользователем осуществляются в соответствии с условиями договора водопользования.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7.4. Физические лица - посетители зоны отдыха обеспечивают недопущение причинения вреда водному объекту (его части) посредством загрязнения его бытовыми отходами, химическими или биологическими веществами или иным способом, могущим повлечь причинение вреда состоянию водного объекта.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XIII</w:t>
      </w:r>
      <w:r>
        <w:rPr>
          <w:rFonts w:ascii="Arial" w:hAnsi="Arial" w:cs="Arial"/>
          <w:sz w:val="30"/>
          <w:szCs w:val="30"/>
        </w:rPr>
        <w:t>. Иные требования, необходимые для использования и охраны водных объектов или их частей для рекреационных целей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8.1. Ограничение, приостановление или запрещение использования водных объектов (их частей) для купания, отдыха, плавания на маломерных судах, нахождения на льду, любительского и спортивного рыболовства или для других рекреационных целей осуществляется в соответствии с законодательством Российской Федерации с обязательным оповещением населения через средства массовой информации, специальными информационными знаками, устанавливаемыми вдоль берегов водных объектов, или иными способами.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8.2. На территориях, используемых для рекреационных целей, размещаются специальные информационные знаки для обозначения границ водоохранных зон и границ прибрежных защитных полос водных объектов в порядке, установленном постановлением Правительства Российской Федерации от 31 октября 2024 года № 1459 «Об утверждении Правил установления границ водоохранных зон и границ прибрежных защитных полос водных объектов».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8.3. На территориях, используемых для рекреационных целей должны соблюдаться условия выполнения требований правил охраны жизни людей на водных объектах Ханты-Мансийского автономного округа – Югры, утвержденных постановлением Правительства Ханты-Мансийского автономного округа – Югры от 17 ноября 2023 года № 572-п «О правилах охраны жизни людей на водных объектах Ханты-Мансийского автономного округа – Югры».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8.4. В соответствии с санитарными правилами и нормами СанПиН 2.1.3684-21, утвержденными постановлением Главного государственного санитарного врача Российской Федерации от 28 января 2021 года № 3, на территориях пляжей хозяйствующими субъектами, владеющими пляжами, должны быть установлены кабины для переодевания, общественные туалеты, душевые, урны.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0" w:name="sub_1081"/>
      <w:r>
        <w:rPr>
          <w:rFonts w:cs="Arial"/>
          <w:szCs w:val="28"/>
        </w:rPr>
        <w:t>8.5. При использовании водных объектов для рекреационных целей, запрещается: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1" w:name="sub_1137"/>
      <w:bookmarkEnd w:id="30"/>
      <w:r>
        <w:rPr>
          <w:rFonts w:cs="Arial"/>
          <w:szCs w:val="28"/>
        </w:rPr>
        <w:t>1) купаться в местах, где выставлены щиты (аншлаги) с предупреждающими и запрещающими знаками и надписями;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2" w:name="sub_1138"/>
      <w:bookmarkEnd w:id="31"/>
      <w:r>
        <w:rPr>
          <w:rFonts w:cs="Arial"/>
          <w:szCs w:val="28"/>
        </w:rPr>
        <w:t>2) использовать водные объекты, на которых водопользование ограничено или приостановлено;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3" w:name="sub_1139"/>
      <w:bookmarkEnd w:id="32"/>
      <w:r>
        <w:rPr>
          <w:rFonts w:cs="Arial"/>
          <w:szCs w:val="28"/>
        </w:rPr>
        <w:t>3) загрязнять и засорять водоемы, сбрасывать отходы производства и потребления;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4" w:name="sub_1140"/>
      <w:bookmarkEnd w:id="33"/>
      <w:r>
        <w:rPr>
          <w:rFonts w:cs="Arial"/>
          <w:szCs w:val="28"/>
        </w:rPr>
        <w:t>4) подплывать к моторным, парусным судам, весельным лодкам и другим плавсредствам;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5" w:name="sub_1141"/>
      <w:bookmarkEnd w:id="34"/>
      <w:r>
        <w:rPr>
          <w:rFonts w:cs="Arial"/>
          <w:szCs w:val="28"/>
        </w:rPr>
        <w:t>5) прыгать в воду с катеров, лодок, причалов, а также сооружений, не приспособленных для этих целей;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6" w:name="sub_1142"/>
      <w:bookmarkEnd w:id="35"/>
      <w:r>
        <w:rPr>
          <w:rFonts w:cs="Arial"/>
          <w:szCs w:val="28"/>
        </w:rPr>
        <w:t>6) распивать спиртные напитки, купаться в состоянии алкогольного опьянения;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7" w:name="sub_1143"/>
      <w:bookmarkEnd w:id="36"/>
      <w:r>
        <w:rPr>
          <w:rFonts w:cs="Arial"/>
          <w:szCs w:val="28"/>
        </w:rPr>
        <w:t>7) забор (изъятие) водных ресурсов для целей питьевого и хозяйственно-бытового водоснабжения;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8" w:name="sub_1144"/>
      <w:bookmarkEnd w:id="37"/>
      <w:r>
        <w:rPr>
          <w:rFonts w:cs="Arial"/>
          <w:szCs w:val="28"/>
        </w:rPr>
        <w:t>8) движение автотранспортных средств (кроме автомобилей специального назначения) в пределах береговой полосы водного объекта;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39" w:name="sub_1145"/>
      <w:bookmarkEnd w:id="38"/>
      <w:r>
        <w:rPr>
          <w:rFonts w:cs="Arial"/>
          <w:szCs w:val="28"/>
        </w:rPr>
        <w:t>9) мойка механических транспортных средств;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0" w:name="sub_1146"/>
      <w:bookmarkEnd w:id="39"/>
      <w:r>
        <w:rPr>
          <w:rFonts w:cs="Arial"/>
          <w:szCs w:val="28"/>
        </w:rPr>
        <w:t>10) стирка белья и купание животных в местах, отведенных для купания людей, и выше по течению до 500 м;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1" w:name="sub_1147"/>
      <w:bookmarkEnd w:id="40"/>
      <w:r>
        <w:rPr>
          <w:rFonts w:cs="Arial"/>
          <w:szCs w:val="28"/>
        </w:rPr>
        <w:t>11) применение минеральных удобрений и ядохимикатов, сброс в водные объекты жидких и твердых бытовых отходов;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2" w:name="sub_1148"/>
      <w:bookmarkEnd w:id="41"/>
      <w:r>
        <w:rPr>
          <w:rFonts w:cs="Arial"/>
          <w:szCs w:val="28"/>
        </w:rPr>
        <w:t>12) сенокос, выпас и водопой скота в местах отдыха;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3" w:name="sub_1149"/>
      <w:bookmarkEnd w:id="42"/>
      <w:r>
        <w:rPr>
          <w:rFonts w:cs="Arial"/>
          <w:szCs w:val="28"/>
        </w:rPr>
        <w:t>13) сбрасывать в водные объекты трупы животных, загрязнять и засорять мусором водоемы и береговую полосу;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4" w:name="sub_1150"/>
      <w:bookmarkEnd w:id="43"/>
      <w:r>
        <w:rPr>
          <w:rFonts w:cs="Arial"/>
          <w:szCs w:val="28"/>
        </w:rPr>
        <w:t>14) повреждение или уничтожение специальных информационных знаков, определяющих границы прибрежной защитной полосы и водоохранной зоны водного объекта, иных информационных знаков;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5" w:name="sub_1151"/>
      <w:bookmarkEnd w:id="44"/>
      <w:r>
        <w:rPr>
          <w:rFonts w:cs="Arial"/>
          <w:szCs w:val="28"/>
        </w:rPr>
        <w:t>15) совершение иных действий, угрожающих жизни и здоровью людей и наносящих вред окружающей среде.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6" w:name="sub_1082"/>
      <w:bookmarkEnd w:id="45"/>
      <w:r>
        <w:rPr>
          <w:rFonts w:cs="Arial"/>
          <w:szCs w:val="28"/>
        </w:rPr>
        <w:t>8.6.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участках.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7" w:name="sub_1083"/>
      <w:bookmarkEnd w:id="46"/>
      <w:r>
        <w:rPr>
          <w:rFonts w:cs="Arial"/>
          <w:szCs w:val="28"/>
        </w:rPr>
        <w:t>8.7. Посетители водных объектов, находящиеся на водных объектах и их береговых полосах, в зонах отдыха, обязаны: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8" w:name="sub_1152"/>
      <w:bookmarkEnd w:id="47"/>
      <w:r>
        <w:rPr>
          <w:rFonts w:cs="Arial"/>
          <w:szCs w:val="28"/>
        </w:rPr>
        <w:t>1) соблюдать меры безопасности, установленные Правилами;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49" w:name="sub_1153"/>
      <w:bookmarkEnd w:id="48"/>
      <w:r>
        <w:rPr>
          <w:rFonts w:cs="Arial"/>
          <w:szCs w:val="28"/>
        </w:rPr>
        <w:t>2) 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администрацию зоны отдыха и пляжа;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50" w:name="sub_1154"/>
      <w:bookmarkEnd w:id="49"/>
      <w:r>
        <w:rPr>
          <w:rFonts w:cs="Arial"/>
          <w:szCs w:val="28"/>
        </w:rPr>
        <w:t>3) оказывать с соблюдением мер предосторожности посильную помощь терпящим бедствие на водном объекте.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51" w:name="sub_1084"/>
      <w:bookmarkEnd w:id="50"/>
      <w:r>
        <w:rPr>
          <w:rFonts w:cs="Arial"/>
          <w:szCs w:val="28"/>
        </w:rPr>
        <w:t xml:space="preserve">8.8. Использование водных объектов для плавания на маломерных судах осуществляется в соответствии с Правилами пользования водными объектами для плавания на маломерных судах в Ханты-Мансийском автономном округе – Югре, утвержденными постановлением Правительства Ханты-Мансийского автономного округа – Югры </w:t>
      </w:r>
      <w:hyperlink r:id="rId35" w:tooltip="ПОСТАНОВЛЕНИЕ от 24.01.2007 № 10-п Правительство Ханты-Мансийского автономного округа-Югры&#10;&#10;ОБ УТВЕРЖДЕНИИ ПРАВИЛ ПОЛЬЗОВАНИЯ ВОДНЫМИ ОБЪЕКТАМИ ДЛЯ ПЛАВАНИЯ НА МАЛОМЕРНЫХ СУДАХ В ХАНТЫ-МАНСИЙСКОМ АВТОНОМНОМ ОКРУГЕ - ЮГРЕ" w:history="1">
        <w:r>
          <w:rPr>
            <w:rStyle w:val="af7"/>
            <w:rFonts w:cs="Arial"/>
            <w:szCs w:val="28"/>
          </w:rPr>
          <w:t>от 24 января 2007 года № 10-п</w:t>
        </w:r>
      </w:hyperlink>
      <w:r>
        <w:rPr>
          <w:rFonts w:cs="Arial"/>
          <w:szCs w:val="28"/>
        </w:rPr>
        <w:t xml:space="preserve"> «Об утверждении Правил пользования водными объектами для плавания на маломерных судах в Ханты-Мансийском автономном округе – Югре».</w:t>
      </w:r>
    </w:p>
    <w:p w:rsidR="00254961" w:rsidRDefault="00254961" w:rsidP="00254961">
      <w:pPr>
        <w:ind w:firstLine="709"/>
        <w:rPr>
          <w:rFonts w:cs="Arial"/>
          <w:szCs w:val="28"/>
        </w:rPr>
      </w:pPr>
      <w:bookmarkStart w:id="52" w:name="sub_1085"/>
      <w:bookmarkEnd w:id="51"/>
      <w:r>
        <w:rPr>
          <w:rFonts w:cs="Arial"/>
          <w:szCs w:val="28"/>
        </w:rPr>
        <w:t>8.9. Указания представителей Государственной инспекции по маломерным судам в части принятия мер безопасности на воде для зон рекреации водного объекта являются обязательными.</w:t>
      </w:r>
      <w:bookmarkEnd w:id="52"/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Раздел </w:t>
      </w:r>
      <w:r>
        <w:rPr>
          <w:rFonts w:ascii="Arial" w:hAnsi="Arial" w:cs="Arial"/>
          <w:sz w:val="30"/>
          <w:szCs w:val="30"/>
          <w:lang w:val="en-US"/>
        </w:rPr>
        <w:t>IX</w:t>
      </w:r>
      <w:r>
        <w:rPr>
          <w:rFonts w:ascii="Arial" w:hAnsi="Arial" w:cs="Arial"/>
          <w:sz w:val="30"/>
          <w:szCs w:val="30"/>
        </w:rPr>
        <w:t>. Приостановление или ограничение водопользования на водных объектах, предназначенных для использования в рекреационных целях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9.1. На водных объектах, предназначенных для использования в рекреационных целях, могут быть запрещены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иные запреты в случаях, предусмотренных законодательством Российской Федерации и законодательством Ханты-Мансийского автономного округа – Югры.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9.2. Водопользование может быть приостановлено или ограничено в случае: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1) угрозы причинения вреда жизни или здоровью человека;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2) возникновения радиационной аварии или иных чрезвычайных ситуаций природного или техногенного характера;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3) причинения вреда окружающей среде, объектам культурного наследия;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4) установления охранных зон гидроэнергетических объектов;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5) в иных предусмотренных федеральными законами случаях.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9.3. Решение о приостановлении или ограничении использования водных объектов, расположенных на межселенных территориях Кондинского района, для рекреационных целей принимается администрацией Кондинского района в пределах ее компетенции в соответствии с Водным кодексом Российской Федерации, иными федеральными законами и оформляется нормативным правовым актом администрации Кондинского района.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  <w:r>
        <w:rPr>
          <w:rFonts w:ascii="Arial" w:hAnsi="Arial" w:cs="Arial"/>
          <w:b w:val="0"/>
          <w:sz w:val="24"/>
          <w:szCs w:val="28"/>
        </w:rPr>
        <w:t>Решение о приостановлении или ограничении использования водных объектов для рекреационных целей, расположенных на территориях поселений Кондинского района, принимаются органами местного самоуправления поселений.</w:t>
      </w:r>
    </w:p>
    <w:p w:rsidR="00254961" w:rsidRDefault="00254961" w:rsidP="0025496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8"/>
        </w:rPr>
      </w:pPr>
    </w:p>
    <w:p w:rsidR="00254961" w:rsidRDefault="00254961" w:rsidP="00254961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0"/>
          <w:szCs w:val="30"/>
        </w:rPr>
      </w:pPr>
      <w:bookmarkStart w:id="53" w:name="sub_1010"/>
      <w:r>
        <w:rPr>
          <w:rFonts w:cs="Arial"/>
          <w:b/>
          <w:bCs/>
          <w:sz w:val="30"/>
          <w:szCs w:val="30"/>
        </w:rPr>
        <w:t xml:space="preserve">Раздел </w:t>
      </w:r>
      <w:r>
        <w:rPr>
          <w:rFonts w:cs="Arial"/>
          <w:b/>
          <w:bCs/>
          <w:sz w:val="30"/>
          <w:szCs w:val="30"/>
          <w:lang w:val="en-US"/>
        </w:rPr>
        <w:t>X</w:t>
      </w:r>
      <w:r>
        <w:rPr>
          <w:rFonts w:cs="Arial"/>
          <w:b/>
          <w:bCs/>
          <w:sz w:val="30"/>
          <w:szCs w:val="30"/>
        </w:rPr>
        <w:t>. Ответственность за нарушение Правил</w:t>
      </w:r>
    </w:p>
    <w:bookmarkEnd w:id="53"/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54" w:name="sub_1101"/>
      <w:r>
        <w:rPr>
          <w:rFonts w:cs="Arial"/>
          <w:szCs w:val="28"/>
        </w:rPr>
        <w:t>10.1. Лица, нарушившие требования Правил, несут ответственность в соответствии с действующим законодательством.</w:t>
      </w:r>
    </w:p>
    <w:p w:rsidR="00254961" w:rsidRDefault="00254961" w:rsidP="0025496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bookmarkStart w:id="55" w:name="sub_1102"/>
      <w:bookmarkEnd w:id="54"/>
      <w:r>
        <w:rPr>
          <w:rFonts w:cs="Arial"/>
          <w:szCs w:val="28"/>
        </w:rPr>
        <w:t>10.2. Привлечение к ответственности за нарушение Правил не освобождает виновных лиц от обязанности устранить допущенные нарушения и возместить причиненный ими вред.</w:t>
      </w:r>
      <w:bookmarkEnd w:id="55"/>
    </w:p>
    <w:p w:rsidR="00501A47" w:rsidRPr="006553C4" w:rsidRDefault="00501A47" w:rsidP="00DE3820">
      <w:pPr>
        <w:pStyle w:val="ConsPlusNormal"/>
        <w:ind w:firstLine="709"/>
        <w:jc w:val="both"/>
        <w:rPr>
          <w:sz w:val="24"/>
          <w:szCs w:val="26"/>
        </w:rPr>
      </w:pPr>
    </w:p>
    <w:sectPr w:rsidR="00501A47" w:rsidRPr="006553C4" w:rsidSect="009A28AE">
      <w:pgSz w:w="11906" w:h="16838" w:code="9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024" w:rsidRDefault="002A0024">
      <w:r>
        <w:separator/>
      </w:r>
    </w:p>
  </w:endnote>
  <w:endnote w:type="continuationSeparator" w:id="1">
    <w:p w:rsidR="002A0024" w:rsidRDefault="002A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B0" w:rsidRDefault="00C424B0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B0" w:rsidRDefault="00C424B0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B0" w:rsidRDefault="00C424B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024" w:rsidRDefault="002A0024">
      <w:r>
        <w:separator/>
      </w:r>
    </w:p>
  </w:footnote>
  <w:footnote w:type="continuationSeparator" w:id="1">
    <w:p w:rsidR="002A0024" w:rsidRDefault="002A0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25" w:rsidRDefault="00894E25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B0" w:rsidRDefault="00C424B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attachedTemplate r:id="rId1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54961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0024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C0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979D3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29CE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1A47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9C0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406F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3C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CA7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1DDE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967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97A99"/>
    <w:rsid w:val="007A306D"/>
    <w:rsid w:val="007A57B6"/>
    <w:rsid w:val="007A6725"/>
    <w:rsid w:val="007B24E7"/>
    <w:rsid w:val="007B254D"/>
    <w:rsid w:val="007B3BA4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04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245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229D"/>
    <w:rsid w:val="009D347E"/>
    <w:rsid w:val="009D3CEA"/>
    <w:rsid w:val="009D4D0B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57D0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4B0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1F78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3FEB"/>
    <w:rsid w:val="00DC4B42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20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372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88A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F1DD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6F1DDE"/>
    <w:pPr>
      <w:jc w:val="center"/>
      <w:outlineLvl w:val="0"/>
    </w:pPr>
    <w:rPr>
      <w:b/>
      <w:bCs/>
      <w:kern w:val="32"/>
      <w:sz w:val="32"/>
      <w:szCs w:val="32"/>
      <w:lang/>
    </w:rPr>
  </w:style>
  <w:style w:type="paragraph" w:styleId="2">
    <w:name w:val="heading 2"/>
    <w:aliases w:val="!Разделы документа"/>
    <w:basedOn w:val="a"/>
    <w:qFormat/>
    <w:rsid w:val="006F1DD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6F1DD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F1DDE"/>
    <w:pPr>
      <w:outlineLvl w:val="3"/>
    </w:pPr>
    <w:rPr>
      <w:b/>
      <w:bCs/>
      <w:sz w:val="26"/>
      <w:szCs w:val="28"/>
      <w:lang/>
    </w:rPr>
  </w:style>
  <w:style w:type="character" w:default="1" w:styleId="a0">
    <w:name w:val="Default Paragraph Font"/>
    <w:semiHidden/>
    <w:rsid w:val="006F1DD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6F1DDE"/>
  </w:style>
  <w:style w:type="paragraph" w:styleId="a3">
    <w:name w:val="caption"/>
    <w:basedOn w:val="a"/>
    <w:next w:val="a"/>
    <w:qFormat/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  <w:lang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rFonts w:ascii="Times New Roman" w:hAnsi="Times New Roman"/>
      <w:lang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rFonts w:ascii="Times New Roman" w:hAnsi="Times New Roman"/>
      <w:lang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  <w:rPr>
      <w:rFonts w:ascii="Times New Roman" w:hAnsi="Times New Roman"/>
      <w:lang/>
    </w:r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2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link w:val="af4"/>
    <w:qFormat/>
    <w:rsid w:val="00894E25"/>
    <w:rPr>
      <w:sz w:val="24"/>
      <w:szCs w:val="24"/>
    </w:rPr>
  </w:style>
  <w:style w:type="character" w:customStyle="1" w:styleId="af4">
    <w:name w:val="Без интервала Знак"/>
    <w:link w:val="af3"/>
    <w:locked/>
    <w:rsid w:val="00894E25"/>
    <w:rPr>
      <w:sz w:val="24"/>
      <w:szCs w:val="24"/>
      <w:lang w:bidi="ar-SA"/>
    </w:rPr>
  </w:style>
  <w:style w:type="paragraph" w:customStyle="1" w:styleId="af5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6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cs="Arial"/>
    </w:rPr>
  </w:style>
  <w:style w:type="character" w:styleId="af7">
    <w:name w:val="Hyperlink"/>
    <w:basedOn w:val="a0"/>
    <w:rsid w:val="006F1DDE"/>
    <w:rPr>
      <w:color w:val="0000FF"/>
      <w:u w:val="none"/>
    </w:rPr>
  </w:style>
  <w:style w:type="paragraph" w:customStyle="1" w:styleId="ConsPlusTitle">
    <w:name w:val="ConsPlusTitle"/>
    <w:qFormat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8">
    <w:name w:val="Цветовое выделение"/>
    <w:uiPriority w:val="99"/>
    <w:rsid w:val="00894E25"/>
    <w:rPr>
      <w:b/>
      <w:bCs/>
      <w:color w:val="000080"/>
    </w:rPr>
  </w:style>
  <w:style w:type="paragraph" w:styleId="af9">
    <w:name w:val="Balloon Text"/>
    <w:basedOn w:val="a"/>
    <w:link w:val="afa"/>
    <w:rsid w:val="00894E25"/>
    <w:rPr>
      <w:rFonts w:ascii="Tahoma" w:hAnsi="Tahoma"/>
      <w:sz w:val="16"/>
      <w:szCs w:val="16"/>
      <w:lang/>
    </w:rPr>
  </w:style>
  <w:style w:type="character" w:customStyle="1" w:styleId="afa">
    <w:name w:val="Текст выноски Знак"/>
    <w:link w:val="af9"/>
    <w:rsid w:val="00894E25"/>
    <w:rPr>
      <w:rFonts w:ascii="Tahoma" w:hAnsi="Tahoma"/>
      <w:sz w:val="16"/>
      <w:szCs w:val="16"/>
      <w:lang/>
    </w:rPr>
  </w:style>
  <w:style w:type="character" w:styleId="afb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rsid w:val="006F1DD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rsid w:val="009F6F52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F1DD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c">
    <w:name w:val="annotation text"/>
    <w:aliases w:val="!Равноширинный текст документа"/>
    <w:basedOn w:val="a"/>
    <w:link w:val="afd"/>
    <w:semiHidden/>
    <w:rsid w:val="006F1DDE"/>
    <w:rPr>
      <w:rFonts w:ascii="Courier" w:hAnsi="Courier"/>
      <w:sz w:val="22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6553C4"/>
    <w:rPr>
      <w:rFonts w:ascii="Courier" w:hAnsi="Courier"/>
      <w:sz w:val="22"/>
    </w:rPr>
  </w:style>
  <w:style w:type="paragraph" w:customStyle="1" w:styleId="Application">
    <w:name w:val="Application!Приложение"/>
    <w:rsid w:val="006F1DD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F1DD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F1DD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ConsPlusNormal0">
    <w:name w:val="ConsPlusNormal Знак"/>
    <w:link w:val="ConsPlusNormal"/>
    <w:locked/>
    <w:rsid w:val="0025496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content/act/7a0f5eda-e91c-4f38-81ed-089a5f6ac525.html" TargetMode="External"/><Relationship Id="rId13" Type="http://schemas.openxmlformats.org/officeDocument/2006/relationships/hyperlink" Target="/content/act/07e81e68-d575-4b2d-a2bb-e802ae8c8446.html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internet.garant.ru/document/redirect/400289764/0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content\act\39cd0134-68ce-4fbf-82ad-44f4203d5e50.html" TargetMode="External"/><Relationship Id="rId34" Type="http://schemas.openxmlformats.org/officeDocument/2006/relationships/hyperlink" Target="file:///C:\content\act\3ddae396-5806-4702-be14-d805532258cc.html" TargetMode="External"/><Relationship Id="rId7" Type="http://schemas.openxmlformats.org/officeDocument/2006/relationships/hyperlink" Target="/content/act/625ae6ad-8943-448b-9746-63f2d93ed2d4.doc" TargetMode="External"/><Relationship Id="rId12" Type="http://schemas.openxmlformats.org/officeDocument/2006/relationships/hyperlink" Target="/content/act/2310f8c4-3ae7-468e-8c84-d3c4ddb76aaf.html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internet.garant.ru/document/redirect/400289764/1036" TargetMode="External"/><Relationship Id="rId33" Type="http://schemas.openxmlformats.org/officeDocument/2006/relationships/hyperlink" Target="file:///C:\content\act\7a0f5eda-e91c-4f38-81ed-089a5f6ac525.html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/content/act/625ae6ad-8943-448b-9746-63f2d93ed2d4.doc" TargetMode="External"/><Relationship Id="rId29" Type="http://schemas.openxmlformats.org/officeDocument/2006/relationships/hyperlink" Target="file:///C:\content\act\153191a7-26f2-4262-97dd-a3626bf240c3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/content/act/96e20c02-1b12-465a-b64c-24aa92270007.html" TargetMode="External"/><Relationship Id="rId24" Type="http://schemas.openxmlformats.org/officeDocument/2006/relationships/hyperlink" Target="file:///C:\content\act\d06c5e69-ea44-494b-a6cb-3214939cb396.html" TargetMode="External"/><Relationship Id="rId32" Type="http://schemas.openxmlformats.org/officeDocument/2006/relationships/hyperlink" Target="file:///C:\content\act\153191a7-26f2-4262-97dd-a3626bf240c3.htm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file:///C:\content\act\153191a7-26f2-4262-97dd-a3626bf240c3.html" TargetMode="External"/><Relationship Id="rId28" Type="http://schemas.openxmlformats.org/officeDocument/2006/relationships/hyperlink" Target="https://internet.garant.ru/document/redirect/74823253/0" TargetMode="External"/><Relationship Id="rId36" Type="http://schemas.openxmlformats.org/officeDocument/2006/relationships/fontTable" Target="fontTable.xml"/><Relationship Id="rId10" Type="http://schemas.openxmlformats.org/officeDocument/2006/relationships/hyperlink" Target="/content/act/7a0f5eda-e91c-4f38-81ed-089a5f6ac525.html" TargetMode="External"/><Relationship Id="rId19" Type="http://schemas.openxmlformats.org/officeDocument/2006/relationships/footer" Target="footer3.xml"/><Relationship Id="rId31" Type="http://schemas.openxmlformats.org/officeDocument/2006/relationships/hyperlink" Target="file:///C:\content\act\7a0f5eda-e91c-4f38-81ed-089a5f6ac52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/content/act/fdb0a142-fbaf-4d1d-b988-774c91947162.html" TargetMode="External"/><Relationship Id="rId14" Type="http://schemas.openxmlformats.org/officeDocument/2006/relationships/header" Target="header1.xml"/><Relationship Id="rId22" Type="http://schemas.openxmlformats.org/officeDocument/2006/relationships/hyperlink" Target="file:///C:\content\act\f0dae895-5f82-43fc-b3a3-eb0a89163e29.html" TargetMode="External"/><Relationship Id="rId27" Type="http://schemas.openxmlformats.org/officeDocument/2006/relationships/hyperlink" Target="https://internet.garant.ru/document/redirect/74823253/1000" TargetMode="External"/><Relationship Id="rId30" Type="http://schemas.openxmlformats.org/officeDocument/2006/relationships/hyperlink" Target="https://internet.garant.ru/document/redirect/408017505/0" TargetMode="External"/><Relationship Id="rId35" Type="http://schemas.openxmlformats.org/officeDocument/2006/relationships/hyperlink" Target="file:///C:\content\act\d06c5e69-ea44-494b-a6cb-3214939cb396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5</Pages>
  <Words>4739</Words>
  <Characters>27014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31690</CharactersWithSpaces>
  <SharedDoc>false</SharedDoc>
  <HLinks>
    <vt:vector size="126" baseType="variant">
      <vt:variant>
        <vt:i4>3801186</vt:i4>
      </vt:variant>
      <vt:variant>
        <vt:i4>60</vt:i4>
      </vt:variant>
      <vt:variant>
        <vt:i4>0</vt:i4>
      </vt:variant>
      <vt:variant>
        <vt:i4>5</vt:i4>
      </vt:variant>
      <vt:variant>
        <vt:lpwstr>/content/act/ae02153e-6daf-4bdf-8aa1-344cc303e1e5.html</vt:lpwstr>
      </vt:variant>
      <vt:variant>
        <vt:lpwstr/>
      </vt:variant>
      <vt:variant>
        <vt:i4>6291557</vt:i4>
      </vt:variant>
      <vt:variant>
        <vt:i4>57</vt:i4>
      </vt:variant>
      <vt:variant>
        <vt:i4>0</vt:i4>
      </vt:variant>
      <vt:variant>
        <vt:i4>5</vt:i4>
      </vt:variant>
      <vt:variant>
        <vt:lpwstr>/content/act/153191a7-26f2-4262-97dd-a3626bf240c3.html</vt:lpwstr>
      </vt:variant>
      <vt:variant>
        <vt:lpwstr/>
      </vt:variant>
      <vt:variant>
        <vt:i4>6619185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6291510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6291510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Par140</vt:lpwstr>
      </vt:variant>
      <vt:variant>
        <vt:i4>6422577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6422577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5767170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3539048</vt:i4>
      </vt:variant>
      <vt:variant>
        <vt:i4>27</vt:i4>
      </vt:variant>
      <vt:variant>
        <vt:i4>0</vt:i4>
      </vt:variant>
      <vt:variant>
        <vt:i4>5</vt:i4>
      </vt:variant>
      <vt:variant>
        <vt:lpwstr>/content/act/d06c5e69-ea44-494b-a6cb-3214939cb396.html</vt:lpwstr>
      </vt:variant>
      <vt:variant>
        <vt:lpwstr/>
      </vt:variant>
      <vt:variant>
        <vt:i4>6291557</vt:i4>
      </vt:variant>
      <vt:variant>
        <vt:i4>24</vt:i4>
      </vt:variant>
      <vt:variant>
        <vt:i4>0</vt:i4>
      </vt:variant>
      <vt:variant>
        <vt:i4>5</vt:i4>
      </vt:variant>
      <vt:variant>
        <vt:lpwstr>/content/act/153191a7-26f2-4262-97dd-a3626bf240c3.html</vt:lpwstr>
      </vt:variant>
      <vt:variant>
        <vt:lpwstr/>
      </vt:variant>
      <vt:variant>
        <vt:i4>6291557</vt:i4>
      </vt:variant>
      <vt:variant>
        <vt:i4>21</vt:i4>
      </vt:variant>
      <vt:variant>
        <vt:i4>0</vt:i4>
      </vt:variant>
      <vt:variant>
        <vt:i4>5</vt:i4>
      </vt:variant>
      <vt:variant>
        <vt:lpwstr>/content/act/153191a7-26f2-4262-97dd-a3626bf240c3.html</vt:lpwstr>
      </vt:variant>
      <vt:variant>
        <vt:lpwstr/>
      </vt:variant>
      <vt:variant>
        <vt:i4>3801142</vt:i4>
      </vt:variant>
      <vt:variant>
        <vt:i4>18</vt:i4>
      </vt:variant>
      <vt:variant>
        <vt:i4>0</vt:i4>
      </vt:variant>
      <vt:variant>
        <vt:i4>5</vt:i4>
      </vt:variant>
      <vt:variant>
        <vt:lpwstr>/content/act/7a0f5eda-e91c-4f38-81ed-089a5f6ac525.html</vt:lpwstr>
      </vt:variant>
      <vt:variant>
        <vt:lpwstr/>
      </vt:variant>
      <vt:variant>
        <vt:i4>3866678</vt:i4>
      </vt:variant>
      <vt:variant>
        <vt:i4>15</vt:i4>
      </vt:variant>
      <vt:variant>
        <vt:i4>0</vt:i4>
      </vt:variant>
      <vt:variant>
        <vt:i4>5</vt:i4>
      </vt:variant>
      <vt:variant>
        <vt:lpwstr>/content/act/07e81e68-d575-4b2d-a2bb-e802ae8c8446.html</vt:lpwstr>
      </vt:variant>
      <vt:variant>
        <vt:lpwstr/>
      </vt:variant>
      <vt:variant>
        <vt:i4>6422629</vt:i4>
      </vt:variant>
      <vt:variant>
        <vt:i4>12</vt:i4>
      </vt:variant>
      <vt:variant>
        <vt:i4>0</vt:i4>
      </vt:variant>
      <vt:variant>
        <vt:i4>5</vt:i4>
      </vt:variant>
      <vt:variant>
        <vt:lpwstr>/content/act/2310f8c4-3ae7-468e-8c84-d3c4ddb76aaf.html</vt:lpwstr>
      </vt:variant>
      <vt:variant>
        <vt:lpwstr/>
      </vt:variant>
      <vt:variant>
        <vt:i4>4128831</vt:i4>
      </vt:variant>
      <vt:variant>
        <vt:i4>9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3801142</vt:i4>
      </vt:variant>
      <vt:variant>
        <vt:i4>6</vt:i4>
      </vt:variant>
      <vt:variant>
        <vt:i4>0</vt:i4>
      </vt:variant>
      <vt:variant>
        <vt:i4>5</vt:i4>
      </vt:variant>
      <vt:variant>
        <vt:lpwstr>/content/act/7a0f5eda-e91c-4f38-81ed-089a5f6ac525.html</vt:lpwstr>
      </vt:variant>
      <vt:variant>
        <vt:lpwstr/>
      </vt:variant>
      <vt:variant>
        <vt:i4>7077988</vt:i4>
      </vt:variant>
      <vt:variant>
        <vt:i4>3</vt:i4>
      </vt:variant>
      <vt:variant>
        <vt:i4>0</vt:i4>
      </vt:variant>
      <vt:variant>
        <vt:i4>5</vt:i4>
      </vt:variant>
      <vt:variant>
        <vt:lpwstr>/content/act/fdb0a142-fbaf-4d1d-b988-774c91947162.html</vt:lpwstr>
      </vt:variant>
      <vt:variant>
        <vt:lpwstr/>
      </vt:variant>
      <vt:variant>
        <vt:i4>3801142</vt:i4>
      </vt:variant>
      <vt:variant>
        <vt:i4>0</vt:i4>
      </vt:variant>
      <vt:variant>
        <vt:i4>0</vt:i4>
      </vt:variant>
      <vt:variant>
        <vt:i4>5</vt:i4>
      </vt:variant>
      <vt:variant>
        <vt:lpwstr>/content/act/7a0f5eda-e91c-4f38-81ed-089a5f6ac525.html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010405</cp:lastModifiedBy>
  <cp:revision>2</cp:revision>
  <cp:lastPrinted>2013-09-20T05:39:00Z</cp:lastPrinted>
  <dcterms:created xsi:type="dcterms:W3CDTF">2026-01-19T04:45:00Z</dcterms:created>
  <dcterms:modified xsi:type="dcterms:W3CDTF">2026-01-19T04:45:00Z</dcterms:modified>
</cp:coreProperties>
</file>