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AC7D5E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AC7D5E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AC7D5E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AC7D5E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AC7D5E">
        <w:rPr>
          <w:b/>
        </w:rPr>
        <w:t xml:space="preserve"> </w:t>
      </w:r>
      <w:r w:rsidRPr="00C22549">
        <w:rPr>
          <w:b/>
        </w:rPr>
        <w:t>автономного</w:t>
      </w:r>
      <w:r w:rsidR="00AC7D5E">
        <w:rPr>
          <w:b/>
        </w:rPr>
        <w:t xml:space="preserve"> </w:t>
      </w:r>
      <w:r w:rsidRPr="00C22549">
        <w:rPr>
          <w:b/>
        </w:rPr>
        <w:t>округа</w:t>
      </w:r>
      <w:r w:rsidR="00AC7D5E">
        <w:rPr>
          <w:b/>
        </w:rPr>
        <w:t xml:space="preserve"> </w:t>
      </w:r>
      <w:r w:rsidRPr="00C22549">
        <w:rPr>
          <w:b/>
        </w:rPr>
        <w:t>–</w:t>
      </w:r>
      <w:r w:rsidR="00AC7D5E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AC7D5E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AC7D5E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AC7D5E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C7D5E" w:rsidRDefault="007E4858" w:rsidP="00AC7D5E">
            <w:pPr>
              <w:rPr>
                <w:color w:val="000000"/>
                <w:sz w:val="28"/>
                <w:szCs w:val="28"/>
              </w:rPr>
            </w:pPr>
            <w:r w:rsidRPr="00AC7D5E">
              <w:rPr>
                <w:color w:val="000000"/>
                <w:sz w:val="28"/>
                <w:szCs w:val="28"/>
              </w:rPr>
              <w:t>от</w:t>
            </w:r>
            <w:r w:rsidR="00AC7D5E">
              <w:rPr>
                <w:color w:val="000000"/>
                <w:sz w:val="28"/>
                <w:szCs w:val="28"/>
              </w:rPr>
              <w:t xml:space="preserve"> </w:t>
            </w:r>
            <w:r w:rsidR="004C259C" w:rsidRPr="00AC7D5E">
              <w:rPr>
                <w:color w:val="000000"/>
                <w:sz w:val="28"/>
                <w:szCs w:val="28"/>
              </w:rPr>
              <w:t>0</w:t>
            </w:r>
            <w:r w:rsidR="00746995" w:rsidRPr="00AC7D5E">
              <w:rPr>
                <w:color w:val="000000"/>
                <w:sz w:val="28"/>
                <w:szCs w:val="28"/>
              </w:rPr>
              <w:t>4</w:t>
            </w:r>
            <w:r w:rsidR="00AC7D5E">
              <w:rPr>
                <w:color w:val="000000"/>
                <w:sz w:val="28"/>
                <w:szCs w:val="28"/>
              </w:rPr>
              <w:t xml:space="preserve"> </w:t>
            </w:r>
            <w:r w:rsidR="00AC0CFD" w:rsidRPr="00AC7D5E">
              <w:rPr>
                <w:color w:val="000000"/>
                <w:sz w:val="28"/>
                <w:szCs w:val="28"/>
              </w:rPr>
              <w:t>февраля</w:t>
            </w:r>
            <w:r w:rsidR="00AC7D5E">
              <w:rPr>
                <w:color w:val="000000"/>
                <w:sz w:val="28"/>
                <w:szCs w:val="28"/>
              </w:rPr>
              <w:t xml:space="preserve"> </w:t>
            </w:r>
            <w:r w:rsidR="00EC3CA2" w:rsidRPr="00AC7D5E">
              <w:rPr>
                <w:color w:val="000000"/>
                <w:sz w:val="28"/>
                <w:szCs w:val="28"/>
              </w:rPr>
              <w:t>202</w:t>
            </w:r>
            <w:r w:rsidR="00344CD1" w:rsidRPr="00AC7D5E">
              <w:rPr>
                <w:color w:val="000000"/>
                <w:sz w:val="28"/>
                <w:szCs w:val="28"/>
              </w:rPr>
              <w:t>6</w:t>
            </w:r>
            <w:r w:rsidR="00AC7D5E">
              <w:rPr>
                <w:color w:val="000000"/>
                <w:sz w:val="28"/>
                <w:szCs w:val="28"/>
              </w:rPr>
              <w:t xml:space="preserve"> </w:t>
            </w:r>
            <w:r w:rsidRPr="00AC7D5E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C7D5E" w:rsidRDefault="007E4858" w:rsidP="00AC7D5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C7D5E" w:rsidRDefault="007E4858" w:rsidP="00AC7D5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C7D5E" w:rsidRDefault="007E4858" w:rsidP="00AC7D5E">
            <w:pPr>
              <w:jc w:val="right"/>
              <w:rPr>
                <w:color w:val="000000"/>
                <w:sz w:val="28"/>
                <w:szCs w:val="28"/>
              </w:rPr>
            </w:pPr>
            <w:r w:rsidRPr="00AC7D5E">
              <w:rPr>
                <w:color w:val="000000"/>
                <w:sz w:val="28"/>
                <w:szCs w:val="28"/>
              </w:rPr>
              <w:t>№</w:t>
            </w:r>
            <w:r w:rsidR="00AC7D5E">
              <w:rPr>
                <w:color w:val="000000"/>
                <w:sz w:val="28"/>
                <w:szCs w:val="28"/>
              </w:rPr>
              <w:t xml:space="preserve"> </w:t>
            </w:r>
            <w:r w:rsidR="00AC7D5E" w:rsidRPr="00AC7D5E">
              <w:rPr>
                <w:color w:val="000000"/>
                <w:sz w:val="28"/>
                <w:szCs w:val="28"/>
              </w:rPr>
              <w:t>106</w:t>
            </w:r>
          </w:p>
        </w:tc>
      </w:tr>
      <w:tr w:rsidR="001A685C" w:rsidRPr="00AC7D5E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AC7D5E" w:rsidRDefault="001A685C" w:rsidP="00AC7D5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AC7D5E" w:rsidRDefault="001A685C" w:rsidP="00AC7D5E">
            <w:pPr>
              <w:jc w:val="center"/>
              <w:rPr>
                <w:color w:val="000000"/>
                <w:sz w:val="28"/>
                <w:szCs w:val="28"/>
              </w:rPr>
            </w:pPr>
            <w:r w:rsidRPr="00AC7D5E">
              <w:rPr>
                <w:color w:val="000000"/>
                <w:sz w:val="28"/>
                <w:szCs w:val="28"/>
              </w:rPr>
              <w:t>пгт.</w:t>
            </w:r>
            <w:r w:rsidR="00AC7D5E">
              <w:rPr>
                <w:color w:val="000000"/>
                <w:sz w:val="28"/>
                <w:szCs w:val="28"/>
              </w:rPr>
              <w:t xml:space="preserve"> </w:t>
            </w:r>
            <w:r w:rsidRPr="00AC7D5E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AC7D5E" w:rsidRDefault="001A685C" w:rsidP="00AC7D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AC7D5E" w:rsidRDefault="00DA25B0" w:rsidP="00AC7D5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AC7D5E" w:rsidTr="008701BF">
        <w:tc>
          <w:tcPr>
            <w:tcW w:w="5778" w:type="dxa"/>
          </w:tcPr>
          <w:p w:rsidR="00AC7D5E" w:rsidRPr="00AC7D5E" w:rsidRDefault="00AC7D5E" w:rsidP="00AC7D5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7D5E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Pr="00AC7D5E">
              <w:rPr>
                <w:sz w:val="28"/>
                <w:szCs w:val="28"/>
              </w:rPr>
              <w:t>введении</w:t>
            </w:r>
            <w:r>
              <w:rPr>
                <w:sz w:val="28"/>
                <w:szCs w:val="28"/>
              </w:rPr>
              <w:t xml:space="preserve"> </w:t>
            </w:r>
            <w:r w:rsidRPr="00AC7D5E">
              <w:rPr>
                <w:sz w:val="28"/>
                <w:szCs w:val="28"/>
              </w:rPr>
              <w:t>временного</w:t>
            </w:r>
            <w:r>
              <w:rPr>
                <w:sz w:val="28"/>
                <w:szCs w:val="28"/>
              </w:rPr>
              <w:t xml:space="preserve"> </w:t>
            </w:r>
            <w:r w:rsidRPr="00AC7D5E">
              <w:rPr>
                <w:sz w:val="28"/>
                <w:szCs w:val="28"/>
              </w:rPr>
              <w:t>ограничения</w:t>
            </w:r>
            <w:r>
              <w:rPr>
                <w:sz w:val="28"/>
                <w:szCs w:val="28"/>
              </w:rPr>
              <w:t xml:space="preserve"> </w:t>
            </w:r>
          </w:p>
          <w:p w:rsidR="00AC7D5E" w:rsidRPr="00AC7D5E" w:rsidRDefault="00AC7D5E" w:rsidP="00AC7D5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7D5E">
              <w:rPr>
                <w:sz w:val="28"/>
                <w:szCs w:val="28"/>
              </w:rPr>
              <w:t>движения</w:t>
            </w:r>
            <w:r>
              <w:rPr>
                <w:sz w:val="28"/>
                <w:szCs w:val="28"/>
              </w:rPr>
              <w:t xml:space="preserve"> </w:t>
            </w:r>
            <w:r w:rsidRPr="00AC7D5E">
              <w:rPr>
                <w:sz w:val="28"/>
                <w:szCs w:val="28"/>
              </w:rPr>
              <w:t>транспортных</w:t>
            </w:r>
            <w:r>
              <w:rPr>
                <w:sz w:val="28"/>
                <w:szCs w:val="28"/>
              </w:rPr>
              <w:t xml:space="preserve"> </w:t>
            </w:r>
            <w:r w:rsidRPr="00AC7D5E">
              <w:rPr>
                <w:sz w:val="28"/>
                <w:szCs w:val="28"/>
              </w:rPr>
              <w:t>средств</w:t>
            </w:r>
            <w:r>
              <w:rPr>
                <w:sz w:val="28"/>
                <w:szCs w:val="28"/>
              </w:rPr>
              <w:t xml:space="preserve"> </w:t>
            </w:r>
          </w:p>
          <w:p w:rsidR="00AC7D5E" w:rsidRPr="00AC7D5E" w:rsidRDefault="00AC7D5E" w:rsidP="00AC7D5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7D5E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AC7D5E">
              <w:rPr>
                <w:sz w:val="28"/>
                <w:szCs w:val="28"/>
              </w:rPr>
              <w:t>автомобильных</w:t>
            </w:r>
            <w:r>
              <w:rPr>
                <w:sz w:val="28"/>
                <w:szCs w:val="28"/>
              </w:rPr>
              <w:t xml:space="preserve"> </w:t>
            </w:r>
            <w:r w:rsidRPr="00AC7D5E">
              <w:rPr>
                <w:sz w:val="28"/>
                <w:szCs w:val="28"/>
              </w:rPr>
              <w:t>дорогах</w:t>
            </w:r>
            <w:r>
              <w:rPr>
                <w:sz w:val="28"/>
                <w:szCs w:val="28"/>
              </w:rPr>
              <w:t xml:space="preserve"> </w:t>
            </w:r>
            <w:r w:rsidRPr="00AC7D5E">
              <w:rPr>
                <w:sz w:val="28"/>
                <w:szCs w:val="28"/>
              </w:rPr>
              <w:t>местного</w:t>
            </w:r>
            <w:r>
              <w:rPr>
                <w:sz w:val="28"/>
                <w:szCs w:val="28"/>
              </w:rPr>
              <w:t xml:space="preserve"> </w:t>
            </w:r>
          </w:p>
          <w:p w:rsidR="00AC7D5E" w:rsidRDefault="00AC7D5E" w:rsidP="00AC7D5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7D5E">
              <w:rPr>
                <w:sz w:val="28"/>
                <w:szCs w:val="28"/>
              </w:rPr>
              <w:t>значения</w:t>
            </w:r>
            <w:r>
              <w:rPr>
                <w:sz w:val="28"/>
                <w:szCs w:val="28"/>
              </w:rPr>
              <w:t xml:space="preserve"> вне границ населе</w:t>
            </w:r>
            <w:r w:rsidRPr="00AC7D5E">
              <w:rPr>
                <w:sz w:val="28"/>
                <w:szCs w:val="28"/>
              </w:rPr>
              <w:t>нных</w:t>
            </w:r>
            <w:r>
              <w:rPr>
                <w:sz w:val="28"/>
                <w:szCs w:val="28"/>
              </w:rPr>
              <w:t xml:space="preserve"> </w:t>
            </w:r>
            <w:r w:rsidRPr="00AC7D5E">
              <w:rPr>
                <w:sz w:val="28"/>
                <w:szCs w:val="28"/>
              </w:rPr>
              <w:t>пунктов</w:t>
            </w:r>
            <w:r>
              <w:rPr>
                <w:sz w:val="28"/>
                <w:szCs w:val="28"/>
              </w:rPr>
              <w:t xml:space="preserve"> </w:t>
            </w:r>
          </w:p>
          <w:p w:rsidR="008701BF" w:rsidRPr="00AC7D5E" w:rsidRDefault="00AC7D5E" w:rsidP="00AC7D5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AC7D5E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AC7D5E">
              <w:rPr>
                <w:sz w:val="28"/>
                <w:szCs w:val="28"/>
              </w:rPr>
              <w:t>границах</w:t>
            </w:r>
            <w:r>
              <w:rPr>
                <w:sz w:val="28"/>
                <w:szCs w:val="28"/>
              </w:rPr>
              <w:t xml:space="preserve"> </w:t>
            </w:r>
            <w:r w:rsidRPr="00AC7D5E">
              <w:rPr>
                <w:sz w:val="28"/>
                <w:szCs w:val="28"/>
              </w:rPr>
              <w:t>Кондинского</w:t>
            </w:r>
            <w:r>
              <w:rPr>
                <w:sz w:val="28"/>
                <w:szCs w:val="28"/>
              </w:rPr>
              <w:t xml:space="preserve"> </w:t>
            </w:r>
            <w:r w:rsidRPr="00AC7D5E">
              <w:rPr>
                <w:sz w:val="28"/>
                <w:szCs w:val="28"/>
              </w:rPr>
              <w:t>района</w:t>
            </w:r>
          </w:p>
        </w:tc>
      </w:tr>
    </w:tbl>
    <w:p w:rsidR="00F66CBF" w:rsidRPr="00AC7D5E" w:rsidRDefault="00F66CBF" w:rsidP="00AC7D5E">
      <w:pPr>
        <w:ind w:firstLine="709"/>
        <w:jc w:val="both"/>
        <w:rPr>
          <w:color w:val="000000"/>
          <w:sz w:val="28"/>
          <w:szCs w:val="28"/>
        </w:rPr>
      </w:pPr>
    </w:p>
    <w:p w:rsidR="00AC7D5E" w:rsidRPr="00AC7D5E" w:rsidRDefault="00AC7D5E" w:rsidP="00AC7D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D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ф</w:t>
      </w:r>
      <w:r w:rsidRPr="00AC7D5E">
        <w:rPr>
          <w:sz w:val="28"/>
          <w:szCs w:val="28"/>
        </w:rPr>
        <w:t>едеральных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законов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1995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196-ФЗ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C7D5E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дорожного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движения»,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06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2003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131-ФЗ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C7D5E">
        <w:rPr>
          <w:sz w:val="28"/>
          <w:szCs w:val="28"/>
        </w:rPr>
        <w:t>«Об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общих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принципах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Федерации»,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08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2007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257-ФЗ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«Об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автомобильных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дорогах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дорожной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внесении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отдельные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законодательные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акты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Федерации»,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целях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сохранности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дорожной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сети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дорожного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движения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автомобильных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дорогах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вне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границ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населенных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пунктов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границах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весенней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распутицы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2026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года,</w:t>
      </w:r>
      <w:r>
        <w:rPr>
          <w:sz w:val="28"/>
          <w:szCs w:val="28"/>
        </w:rPr>
        <w:t xml:space="preserve"> </w:t>
      </w:r>
      <w:r w:rsidRPr="00AC7D5E">
        <w:rPr>
          <w:b/>
          <w:sz w:val="28"/>
          <w:szCs w:val="28"/>
        </w:rPr>
        <w:t>администрация</w:t>
      </w:r>
      <w:r>
        <w:rPr>
          <w:b/>
          <w:sz w:val="28"/>
          <w:szCs w:val="28"/>
        </w:rPr>
        <w:t xml:space="preserve"> </w:t>
      </w:r>
      <w:r w:rsidRPr="00AC7D5E">
        <w:rPr>
          <w:b/>
          <w:sz w:val="28"/>
          <w:szCs w:val="28"/>
        </w:rPr>
        <w:t>Кондинского</w:t>
      </w:r>
      <w:r>
        <w:rPr>
          <w:b/>
          <w:sz w:val="28"/>
          <w:szCs w:val="28"/>
        </w:rPr>
        <w:t xml:space="preserve"> </w:t>
      </w:r>
      <w:r w:rsidRPr="00AC7D5E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</w:t>
      </w:r>
      <w:r w:rsidRPr="00AC7D5E">
        <w:rPr>
          <w:b/>
          <w:sz w:val="28"/>
          <w:szCs w:val="28"/>
        </w:rPr>
        <w:t>постановляет:</w:t>
      </w:r>
    </w:p>
    <w:p w:rsidR="00AC7D5E" w:rsidRPr="00AC7D5E" w:rsidRDefault="00AC7D5E" w:rsidP="00AC7D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D5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01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2026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2026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года:</w:t>
      </w:r>
    </w:p>
    <w:p w:rsidR="00AC7D5E" w:rsidRPr="00AC7D5E" w:rsidRDefault="00AC7D5E" w:rsidP="00AC7D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D5E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Закрыть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движение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грузовых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автомобилей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тракторов,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следующих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C7D5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грунтово-профилированным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автомобильным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дорогам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пользования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вне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границ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населенных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пунктов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границах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района,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исключением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автомобилей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грузоподъемностью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3,5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тонн.</w:t>
      </w:r>
    </w:p>
    <w:p w:rsidR="00AC7D5E" w:rsidRPr="00AC7D5E" w:rsidRDefault="00AC7D5E" w:rsidP="00AC7D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D5E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Ввести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временное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ограничение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движения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автомобильным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дорогам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пользования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вне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границ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населенных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пунктов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границах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твердым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покрытием,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числе: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подъездные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дороги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д.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Сотник,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Ямки,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пгт.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Мортка,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Ягодный,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автомобильная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дорога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«Кедровое-причал»,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пгт.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Луговой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«Юбилейный»,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транспортных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C7D5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грузом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груза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превышением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временно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установленной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допустимой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нагрузки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6,0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тонн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ось,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исключением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автомобилей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медицинской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помощи,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полиции,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прокуратуры,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пожарной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охраны,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осуществляющих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перевозки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пассажиров,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почты,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топлива,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продуктов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питания,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лекарственных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препаратов,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lastRenderedPageBreak/>
        <w:t>грузов,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предотвращения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ликвидации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последствий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стихийных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бедствий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чрезвычайных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ситуаций.</w:t>
      </w:r>
    </w:p>
    <w:p w:rsidR="00AC7D5E" w:rsidRPr="00AC7D5E" w:rsidRDefault="00AC7D5E" w:rsidP="00AC7D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D5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Подрядным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эксплуатирующим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организациям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организовать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временное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ограничение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движения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путем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установки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соответствующих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дорожных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знаков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C7D5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временном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ограничении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движения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календарного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даты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введения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ограничения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движения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демонтаж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календарного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истечения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даты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временного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ограничения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движения.</w:t>
      </w:r>
    </w:p>
    <w:p w:rsidR="00AC7D5E" w:rsidRPr="00AC7D5E" w:rsidRDefault="00AC7D5E" w:rsidP="00AC7D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D5E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Рекомендовать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начальнику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инспекции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дорожного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движения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внутренних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дел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Кондинскому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району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усилить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обеспечению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данного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постановления.</w:t>
      </w:r>
    </w:p>
    <w:p w:rsidR="00AC7D5E" w:rsidRPr="00AC7D5E" w:rsidRDefault="00AC7D5E" w:rsidP="00AC7D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D5E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Отделу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дорожной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информирование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пользователей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автомобильных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дорог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вне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границ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населенных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пунктов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границах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C7D5E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календарных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введения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временного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ограничения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движения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ним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массовой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информации.</w:t>
      </w:r>
    </w:p>
    <w:p w:rsidR="00AC7D5E" w:rsidRPr="00AC7D5E" w:rsidRDefault="00AC7D5E" w:rsidP="00AC7D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D5E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Рекомендовать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главам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городских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и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сельских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поселений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Кондинского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района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принять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соответствующие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меры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применительно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к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автомобильным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дорогам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общего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пользования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местного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значения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находящихся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в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муниципальной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собственности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либо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на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ином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законном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основании.</w:t>
      </w:r>
      <w:r w:rsidRPr="00AC7D5E">
        <w:rPr>
          <w:sz w:val="28"/>
          <w:szCs w:val="28"/>
        </w:rPr>
        <w:t xml:space="preserve"> </w:t>
      </w:r>
    </w:p>
    <w:p w:rsidR="00AC7D5E" w:rsidRPr="00AC7D5E" w:rsidRDefault="00AC7D5E" w:rsidP="00AC7D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D5E">
        <w:rPr>
          <w:sz w:val="28"/>
          <w:szCs w:val="28"/>
        </w:rPr>
        <w:t>6.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Руководителям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предприятий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и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организаций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различных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форм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собственности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и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хозяйственной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направленности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в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срок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до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01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апреля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2026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года,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на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время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ограничения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движения,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обеспечить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завоз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необходимого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количества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строительных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материалов,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оборудования,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товаров,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топлива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и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других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видов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грузов.</w:t>
      </w:r>
    </w:p>
    <w:p w:rsidR="00AC7D5E" w:rsidRPr="00AC7D5E" w:rsidRDefault="00AC7D5E" w:rsidP="00324F7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C7D5E">
        <w:rPr>
          <w:sz w:val="28"/>
          <w:szCs w:val="28"/>
        </w:rPr>
        <w:t>7.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Постановление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разместить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на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официальном</w:t>
      </w:r>
      <w:r w:rsidRPr="00AC7D5E">
        <w:rPr>
          <w:sz w:val="28"/>
          <w:szCs w:val="28"/>
        </w:rPr>
        <w:t xml:space="preserve"> сайте органов местного самоуправления Кондинского района. </w:t>
      </w:r>
    </w:p>
    <w:p w:rsidR="00AC7D5E" w:rsidRPr="00AC7D5E" w:rsidRDefault="00AC7D5E" w:rsidP="00AC7D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D5E">
        <w:rPr>
          <w:sz w:val="28"/>
          <w:szCs w:val="28"/>
        </w:rPr>
        <w:t>8.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Постановление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вступает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в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силу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с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01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апреля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2026</w:t>
      </w:r>
      <w:r w:rsidRPr="00AC7D5E">
        <w:rPr>
          <w:sz w:val="28"/>
          <w:szCs w:val="28"/>
        </w:rPr>
        <w:t xml:space="preserve"> </w:t>
      </w:r>
      <w:r w:rsidRPr="00AC7D5E">
        <w:rPr>
          <w:sz w:val="28"/>
          <w:szCs w:val="28"/>
        </w:rPr>
        <w:t>года.</w:t>
      </w:r>
      <w:r w:rsidRPr="00AC7D5E">
        <w:rPr>
          <w:sz w:val="28"/>
          <w:szCs w:val="28"/>
        </w:rPr>
        <w:tab/>
      </w:r>
    </w:p>
    <w:p w:rsidR="00AC7D5E" w:rsidRPr="00AC7D5E" w:rsidRDefault="00AC7D5E" w:rsidP="00AC7D5E">
      <w:pPr>
        <w:ind w:firstLine="709"/>
        <w:jc w:val="both"/>
        <w:rPr>
          <w:color w:val="000000"/>
          <w:sz w:val="28"/>
          <w:szCs w:val="28"/>
        </w:rPr>
      </w:pPr>
      <w:r w:rsidRPr="00AC7D5E">
        <w:rPr>
          <w:sz w:val="28"/>
          <w:szCs w:val="28"/>
        </w:rPr>
        <w:t>9.</w:t>
      </w:r>
      <w:r w:rsidRPr="00AC7D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выполнением постановления возложить на заместителя главы района Д.С. Шишкина. </w:t>
      </w:r>
    </w:p>
    <w:p w:rsidR="00AC7D5E" w:rsidRPr="00AC7D5E" w:rsidRDefault="00AC7D5E" w:rsidP="00AC7D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4E57" w:rsidRPr="00AC7D5E" w:rsidRDefault="00454E57" w:rsidP="00AC7D5E">
      <w:pPr>
        <w:ind w:firstLine="709"/>
        <w:jc w:val="both"/>
        <w:rPr>
          <w:color w:val="000000"/>
          <w:sz w:val="28"/>
          <w:szCs w:val="28"/>
        </w:rPr>
      </w:pPr>
    </w:p>
    <w:p w:rsidR="00454E57" w:rsidRPr="00AC7D5E" w:rsidRDefault="00454E57" w:rsidP="00AC7D5E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AC7D5E" w:rsidTr="005E60E3">
        <w:tc>
          <w:tcPr>
            <w:tcW w:w="2368" w:type="pct"/>
          </w:tcPr>
          <w:p w:rsidR="001A685C" w:rsidRPr="00AC7D5E" w:rsidRDefault="001A3E3F" w:rsidP="00AC7D5E">
            <w:pPr>
              <w:jc w:val="both"/>
              <w:rPr>
                <w:color w:val="000000"/>
                <w:sz w:val="28"/>
                <w:szCs w:val="28"/>
              </w:rPr>
            </w:pPr>
            <w:r w:rsidRPr="00AC7D5E">
              <w:rPr>
                <w:sz w:val="28"/>
                <w:szCs w:val="28"/>
              </w:rPr>
              <w:t>Г</w:t>
            </w:r>
            <w:r w:rsidR="001A685C" w:rsidRPr="00AC7D5E">
              <w:rPr>
                <w:sz w:val="28"/>
                <w:szCs w:val="28"/>
              </w:rPr>
              <w:t>лав</w:t>
            </w:r>
            <w:r w:rsidRPr="00AC7D5E">
              <w:rPr>
                <w:sz w:val="28"/>
                <w:szCs w:val="28"/>
              </w:rPr>
              <w:t>а</w:t>
            </w:r>
            <w:r w:rsidR="00AC7D5E">
              <w:rPr>
                <w:sz w:val="28"/>
                <w:szCs w:val="28"/>
              </w:rPr>
              <w:t xml:space="preserve"> </w:t>
            </w:r>
            <w:r w:rsidR="001B5B4E" w:rsidRPr="00AC7D5E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AC7D5E" w:rsidRDefault="001A685C" w:rsidP="00AC7D5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AC7D5E" w:rsidRDefault="00CE2107" w:rsidP="00AC7D5E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AC7D5E">
              <w:rPr>
                <w:sz w:val="28"/>
                <w:szCs w:val="28"/>
              </w:rPr>
              <w:t>А</w:t>
            </w:r>
            <w:r w:rsidR="006924A0" w:rsidRPr="00AC7D5E">
              <w:rPr>
                <w:sz w:val="28"/>
                <w:szCs w:val="28"/>
              </w:rPr>
              <w:t>.В.</w:t>
            </w:r>
            <w:r w:rsidR="00ED355B" w:rsidRPr="00AC7D5E">
              <w:rPr>
                <w:sz w:val="28"/>
                <w:szCs w:val="28"/>
              </w:rPr>
              <w:t>Зяблицев</w:t>
            </w:r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454E57" w:rsidRDefault="00454E57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AC7D5E" w:rsidRDefault="00AC7D5E" w:rsidP="00FE4E02">
      <w:pPr>
        <w:rPr>
          <w:color w:val="000000"/>
          <w:sz w:val="16"/>
          <w:szCs w:val="16"/>
        </w:rPr>
      </w:pPr>
    </w:p>
    <w:p w:rsidR="00AC7D5E" w:rsidRDefault="00AC7D5E" w:rsidP="00FE4E02">
      <w:pPr>
        <w:rPr>
          <w:color w:val="000000"/>
          <w:sz w:val="16"/>
          <w:szCs w:val="16"/>
        </w:rPr>
      </w:pPr>
    </w:p>
    <w:p w:rsidR="00AC7D5E" w:rsidRDefault="00AC7D5E" w:rsidP="00FE4E02">
      <w:pPr>
        <w:rPr>
          <w:color w:val="000000"/>
          <w:sz w:val="16"/>
          <w:szCs w:val="16"/>
        </w:rPr>
      </w:pPr>
    </w:p>
    <w:p w:rsidR="00AC7D5E" w:rsidRDefault="00AC7D5E" w:rsidP="00FE4E02">
      <w:pPr>
        <w:rPr>
          <w:color w:val="000000"/>
          <w:sz w:val="16"/>
          <w:szCs w:val="16"/>
        </w:rPr>
      </w:pPr>
    </w:p>
    <w:p w:rsidR="00AC7D5E" w:rsidRDefault="00AC7D5E" w:rsidP="00FE4E02">
      <w:pPr>
        <w:rPr>
          <w:color w:val="000000"/>
          <w:sz w:val="16"/>
          <w:szCs w:val="16"/>
        </w:rPr>
      </w:pPr>
    </w:p>
    <w:p w:rsidR="00AC7D5E" w:rsidRDefault="00AC7D5E" w:rsidP="00FE4E02">
      <w:pPr>
        <w:rPr>
          <w:color w:val="000000"/>
          <w:sz w:val="16"/>
          <w:szCs w:val="16"/>
        </w:rPr>
      </w:pPr>
    </w:p>
    <w:p w:rsidR="00AC7D5E" w:rsidRDefault="00AC7D5E" w:rsidP="00FE4E02">
      <w:pPr>
        <w:rPr>
          <w:color w:val="000000"/>
          <w:sz w:val="16"/>
          <w:szCs w:val="16"/>
        </w:rPr>
      </w:pPr>
    </w:p>
    <w:p w:rsidR="00AC7D5E" w:rsidRDefault="00AC7D5E" w:rsidP="00FE4E02">
      <w:pPr>
        <w:rPr>
          <w:color w:val="000000"/>
          <w:sz w:val="16"/>
          <w:szCs w:val="16"/>
        </w:rPr>
      </w:pPr>
    </w:p>
    <w:p w:rsidR="00AC7D5E" w:rsidRDefault="00AC7D5E" w:rsidP="00FE4E02">
      <w:pPr>
        <w:rPr>
          <w:color w:val="000000"/>
          <w:sz w:val="16"/>
          <w:szCs w:val="16"/>
        </w:rPr>
      </w:pPr>
    </w:p>
    <w:p w:rsidR="00AC7D5E" w:rsidRDefault="00AC7D5E" w:rsidP="00FE4E02">
      <w:pPr>
        <w:rPr>
          <w:color w:val="000000"/>
          <w:sz w:val="16"/>
          <w:szCs w:val="16"/>
        </w:rPr>
      </w:pPr>
    </w:p>
    <w:p w:rsidR="00AC7D5E" w:rsidRDefault="00AC7D5E" w:rsidP="00FE4E02">
      <w:pPr>
        <w:rPr>
          <w:color w:val="000000"/>
          <w:sz w:val="16"/>
          <w:szCs w:val="16"/>
        </w:rPr>
      </w:pPr>
    </w:p>
    <w:p w:rsidR="00AC7D5E" w:rsidRDefault="00AC7D5E" w:rsidP="00FE4E02">
      <w:pPr>
        <w:rPr>
          <w:color w:val="000000"/>
          <w:sz w:val="16"/>
          <w:szCs w:val="16"/>
        </w:rPr>
      </w:pPr>
    </w:p>
    <w:p w:rsidR="00AC7D5E" w:rsidRDefault="00AC7D5E" w:rsidP="00FE4E02">
      <w:pPr>
        <w:rPr>
          <w:color w:val="000000"/>
          <w:sz w:val="16"/>
          <w:szCs w:val="16"/>
        </w:rPr>
      </w:pPr>
    </w:p>
    <w:p w:rsidR="00AC7D5E" w:rsidRDefault="00AC7D5E" w:rsidP="00FE4E02">
      <w:pPr>
        <w:rPr>
          <w:color w:val="000000"/>
          <w:sz w:val="16"/>
          <w:szCs w:val="16"/>
        </w:rPr>
      </w:pPr>
    </w:p>
    <w:p w:rsidR="00AC7D5E" w:rsidRDefault="00AC7D5E" w:rsidP="00FE4E02">
      <w:pPr>
        <w:rPr>
          <w:color w:val="000000"/>
          <w:sz w:val="16"/>
          <w:szCs w:val="16"/>
        </w:rPr>
      </w:pPr>
    </w:p>
    <w:p w:rsidR="00370786" w:rsidRDefault="00104E83" w:rsidP="00AC7D5E">
      <w:r>
        <w:rPr>
          <w:color w:val="000000"/>
          <w:sz w:val="16"/>
          <w:szCs w:val="16"/>
        </w:rPr>
        <w:t>жм/</w:t>
      </w:r>
      <w:r w:rsidR="00451914">
        <w:rPr>
          <w:color w:val="000000"/>
          <w:sz w:val="16"/>
          <w:szCs w:val="16"/>
        </w:rPr>
        <w:t>Банк</w:t>
      </w:r>
      <w:r w:rsidR="00AC7D5E">
        <w:rPr>
          <w:color w:val="000000"/>
          <w:sz w:val="16"/>
          <w:szCs w:val="16"/>
        </w:rPr>
        <w:t xml:space="preserve"> </w:t>
      </w:r>
      <w:r w:rsidR="00451914">
        <w:rPr>
          <w:color w:val="000000"/>
          <w:sz w:val="16"/>
          <w:szCs w:val="16"/>
        </w:rPr>
        <w:t>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AC7D5E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  <w:r w:rsidR="00AC7D5E">
        <w:t xml:space="preserve"> </w:t>
      </w:r>
    </w:p>
    <w:sectPr w:rsidR="00370786" w:rsidSect="00A4678B">
      <w:headerReference w:type="even" r:id="rId10"/>
      <w:headerReference w:type="default" r:id="rId11"/>
      <w:headerReference w:type="first" r:id="rId12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7D5" w:rsidRDefault="003B67D5">
      <w:r>
        <w:separator/>
      </w:r>
    </w:p>
  </w:endnote>
  <w:endnote w:type="continuationSeparator" w:id="0">
    <w:p w:rsidR="003B67D5" w:rsidRDefault="003B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7D5" w:rsidRDefault="003B67D5">
      <w:r>
        <w:separator/>
      </w:r>
    </w:p>
  </w:footnote>
  <w:footnote w:type="continuationSeparator" w:id="0">
    <w:p w:rsidR="003B67D5" w:rsidRDefault="003B6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C7D5E">
      <w:rPr>
        <w:noProof/>
      </w:rPr>
      <w:t>2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0"/>
  </w:num>
  <w:num w:numId="3">
    <w:abstractNumId w:val="10"/>
  </w:num>
  <w:num w:numId="4">
    <w:abstractNumId w:val="43"/>
  </w:num>
  <w:num w:numId="5">
    <w:abstractNumId w:val="39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4"/>
  </w:num>
  <w:num w:numId="14">
    <w:abstractNumId w:val="8"/>
  </w:num>
  <w:num w:numId="15">
    <w:abstractNumId w:val="6"/>
  </w:num>
  <w:num w:numId="16">
    <w:abstractNumId w:val="45"/>
  </w:num>
  <w:num w:numId="17">
    <w:abstractNumId w:val="13"/>
  </w:num>
  <w:num w:numId="18">
    <w:abstractNumId w:val="18"/>
  </w:num>
  <w:num w:numId="19">
    <w:abstractNumId w:val="24"/>
  </w:num>
  <w:num w:numId="20">
    <w:abstractNumId w:val="47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7"/>
  </w:num>
  <w:num w:numId="28">
    <w:abstractNumId w:val="2"/>
  </w:num>
  <w:num w:numId="29">
    <w:abstractNumId w:val="36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1"/>
  </w:num>
  <w:num w:numId="35">
    <w:abstractNumId w:val="21"/>
  </w:num>
  <w:num w:numId="36">
    <w:abstractNumId w:val="15"/>
  </w:num>
  <w:num w:numId="37">
    <w:abstractNumId w:val="25"/>
  </w:num>
  <w:num w:numId="38">
    <w:abstractNumId w:val="38"/>
  </w:num>
  <w:num w:numId="39">
    <w:abstractNumId w:val="29"/>
  </w:num>
  <w:num w:numId="40">
    <w:abstractNumId w:val="3"/>
  </w:num>
  <w:num w:numId="41">
    <w:abstractNumId w:val="34"/>
  </w:num>
  <w:num w:numId="42">
    <w:abstractNumId w:val="42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6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5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C7D5E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8CE53-D0A9-4D3A-8D0A-782CF33C5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2024-09-26T11:41:00Z</cp:lastPrinted>
  <dcterms:created xsi:type="dcterms:W3CDTF">2026-02-04T10:30:00Z</dcterms:created>
  <dcterms:modified xsi:type="dcterms:W3CDTF">2026-02-04T10:30:00Z</dcterms:modified>
</cp:coreProperties>
</file>