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3A02E1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ербКондинскогоРайона" style="width:48.4pt;height:59.6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6F6E4E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F6E4E" w:rsidRDefault="00D63E9B" w:rsidP="00012ADA">
            <w:pPr>
              <w:rPr>
                <w:sz w:val="26"/>
                <w:szCs w:val="26"/>
              </w:rPr>
            </w:pPr>
            <w:r w:rsidRPr="006F6E4E">
              <w:rPr>
                <w:sz w:val="26"/>
                <w:szCs w:val="26"/>
              </w:rPr>
              <w:t xml:space="preserve">от </w:t>
            </w:r>
            <w:r w:rsidR="000C0AFB" w:rsidRPr="006F6E4E">
              <w:rPr>
                <w:sz w:val="26"/>
                <w:szCs w:val="26"/>
              </w:rPr>
              <w:t>1</w:t>
            </w:r>
            <w:r w:rsidR="00012ADA" w:rsidRPr="006F6E4E">
              <w:rPr>
                <w:sz w:val="26"/>
                <w:szCs w:val="26"/>
              </w:rPr>
              <w:t>3</w:t>
            </w:r>
            <w:r w:rsidR="003509C0" w:rsidRPr="006F6E4E">
              <w:rPr>
                <w:sz w:val="26"/>
                <w:szCs w:val="26"/>
              </w:rPr>
              <w:t xml:space="preserve"> </w:t>
            </w:r>
            <w:r w:rsidR="00A4086C" w:rsidRPr="006F6E4E">
              <w:rPr>
                <w:sz w:val="26"/>
                <w:szCs w:val="26"/>
              </w:rPr>
              <w:t>февраля</w:t>
            </w:r>
            <w:r w:rsidR="00906232" w:rsidRPr="006F6E4E">
              <w:rPr>
                <w:sz w:val="26"/>
                <w:szCs w:val="26"/>
              </w:rPr>
              <w:t xml:space="preserve"> </w:t>
            </w:r>
            <w:r w:rsidR="0026636E" w:rsidRPr="006F6E4E">
              <w:rPr>
                <w:sz w:val="26"/>
                <w:szCs w:val="26"/>
              </w:rPr>
              <w:t>202</w:t>
            </w:r>
            <w:r w:rsidR="00665740" w:rsidRPr="006F6E4E">
              <w:rPr>
                <w:sz w:val="26"/>
                <w:szCs w:val="26"/>
              </w:rPr>
              <w:t>6</w:t>
            </w:r>
            <w:r w:rsidRPr="006F6E4E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F6E4E" w:rsidRDefault="00D63E9B" w:rsidP="00F40C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F6E4E" w:rsidRDefault="00D63E9B" w:rsidP="00F40CE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F6E4E" w:rsidRDefault="00D63E9B" w:rsidP="00F14FFF">
            <w:pPr>
              <w:jc w:val="right"/>
              <w:rPr>
                <w:sz w:val="26"/>
                <w:szCs w:val="26"/>
              </w:rPr>
            </w:pPr>
            <w:r w:rsidRPr="006F6E4E">
              <w:rPr>
                <w:sz w:val="26"/>
                <w:szCs w:val="26"/>
              </w:rPr>
              <w:t>№</w:t>
            </w:r>
            <w:r w:rsidR="00CF3CE0" w:rsidRPr="006F6E4E">
              <w:rPr>
                <w:sz w:val="26"/>
                <w:szCs w:val="26"/>
              </w:rPr>
              <w:t xml:space="preserve"> </w:t>
            </w:r>
            <w:r w:rsidR="008E6CB9" w:rsidRPr="006F6E4E">
              <w:rPr>
                <w:sz w:val="26"/>
                <w:szCs w:val="26"/>
              </w:rPr>
              <w:t>158</w:t>
            </w:r>
          </w:p>
        </w:tc>
      </w:tr>
      <w:tr w:rsidR="001A685C" w:rsidRPr="006F6E4E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6F6E4E" w:rsidRDefault="001A685C" w:rsidP="00F40CE7">
            <w:pPr>
              <w:rPr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6F6E4E" w:rsidRDefault="001A685C" w:rsidP="00F40CE7">
            <w:pPr>
              <w:jc w:val="center"/>
              <w:rPr>
                <w:sz w:val="26"/>
                <w:szCs w:val="26"/>
              </w:rPr>
            </w:pPr>
            <w:r w:rsidRPr="006F6E4E">
              <w:rPr>
                <w:sz w:val="26"/>
                <w:szCs w:val="26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6F6E4E" w:rsidRDefault="001A685C" w:rsidP="00F40CE7">
            <w:pPr>
              <w:jc w:val="right"/>
              <w:rPr>
                <w:sz w:val="26"/>
                <w:szCs w:val="26"/>
              </w:rPr>
            </w:pPr>
          </w:p>
        </w:tc>
      </w:tr>
    </w:tbl>
    <w:p w:rsidR="00717CB3" w:rsidRPr="006F6E4E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3E3AB0" w:rsidRPr="006F6E4E" w:rsidTr="00C60BC2">
        <w:tc>
          <w:tcPr>
            <w:tcW w:w="5778" w:type="dxa"/>
          </w:tcPr>
          <w:p w:rsidR="008E6CB9" w:rsidRPr="006F6E4E" w:rsidRDefault="008E6CB9" w:rsidP="008E6CB9">
            <w:pPr>
              <w:jc w:val="both"/>
              <w:rPr>
                <w:color w:val="000000"/>
                <w:sz w:val="26"/>
                <w:szCs w:val="26"/>
              </w:rPr>
            </w:pPr>
            <w:r w:rsidRPr="006F6E4E">
              <w:rPr>
                <w:color w:val="000000"/>
                <w:sz w:val="26"/>
                <w:szCs w:val="26"/>
              </w:rPr>
              <w:t>О внесении изменени</w:t>
            </w:r>
            <w:r w:rsidR="006F6E4E" w:rsidRPr="006F6E4E">
              <w:rPr>
                <w:color w:val="000000"/>
                <w:sz w:val="26"/>
                <w:szCs w:val="26"/>
              </w:rPr>
              <w:t>й</w:t>
            </w:r>
            <w:r w:rsidRPr="006F6E4E">
              <w:rPr>
                <w:color w:val="000000"/>
                <w:sz w:val="26"/>
                <w:szCs w:val="26"/>
              </w:rPr>
              <w:t xml:space="preserve"> в постановление </w:t>
            </w:r>
          </w:p>
          <w:p w:rsidR="008E6CB9" w:rsidRPr="006F6E4E" w:rsidRDefault="008E6CB9" w:rsidP="008E6CB9">
            <w:pPr>
              <w:jc w:val="both"/>
              <w:rPr>
                <w:color w:val="000000"/>
                <w:sz w:val="26"/>
                <w:szCs w:val="26"/>
              </w:rPr>
            </w:pPr>
            <w:r w:rsidRPr="006F6E4E">
              <w:rPr>
                <w:color w:val="000000"/>
                <w:sz w:val="26"/>
                <w:szCs w:val="26"/>
              </w:rPr>
              <w:t xml:space="preserve">администрации Кондинского района </w:t>
            </w:r>
          </w:p>
          <w:p w:rsidR="008E6CB9" w:rsidRPr="006F6E4E" w:rsidRDefault="008E6CB9" w:rsidP="008E6CB9">
            <w:pPr>
              <w:jc w:val="both"/>
              <w:rPr>
                <w:color w:val="000000"/>
                <w:sz w:val="26"/>
                <w:szCs w:val="26"/>
              </w:rPr>
            </w:pPr>
            <w:r w:rsidRPr="006F6E4E">
              <w:rPr>
                <w:color w:val="000000"/>
                <w:sz w:val="26"/>
                <w:szCs w:val="26"/>
              </w:rPr>
              <w:t xml:space="preserve">от 11 июля 2025 года № 774 </w:t>
            </w:r>
          </w:p>
          <w:p w:rsidR="008E6CB9" w:rsidRPr="006F6E4E" w:rsidRDefault="008E6CB9" w:rsidP="008E6CB9">
            <w:pPr>
              <w:jc w:val="both"/>
              <w:rPr>
                <w:color w:val="000000"/>
                <w:sz w:val="26"/>
                <w:szCs w:val="26"/>
              </w:rPr>
            </w:pPr>
            <w:r w:rsidRPr="006F6E4E">
              <w:rPr>
                <w:color w:val="000000"/>
                <w:sz w:val="26"/>
                <w:szCs w:val="26"/>
              </w:rPr>
              <w:t xml:space="preserve">«Об утверждении проекта планировки </w:t>
            </w:r>
          </w:p>
          <w:p w:rsidR="008E6CB9" w:rsidRPr="006F6E4E" w:rsidRDefault="008E6CB9" w:rsidP="006F6E4E">
            <w:pPr>
              <w:jc w:val="both"/>
              <w:rPr>
                <w:color w:val="000000"/>
                <w:sz w:val="26"/>
                <w:szCs w:val="26"/>
              </w:rPr>
            </w:pPr>
            <w:r w:rsidRPr="006F6E4E">
              <w:rPr>
                <w:color w:val="000000"/>
                <w:sz w:val="26"/>
                <w:szCs w:val="26"/>
              </w:rPr>
              <w:t>и проекта межевания территории</w:t>
            </w:r>
            <w:r w:rsidR="006F6E4E" w:rsidRPr="006F6E4E">
              <w:rPr>
                <w:color w:val="000000"/>
                <w:sz w:val="26"/>
                <w:szCs w:val="26"/>
              </w:rPr>
              <w:t>»</w:t>
            </w:r>
          </w:p>
          <w:p w:rsidR="000F2778" w:rsidRPr="006F6E4E" w:rsidRDefault="000F2778" w:rsidP="0010611B">
            <w:pPr>
              <w:jc w:val="both"/>
              <w:rPr>
                <w:sz w:val="26"/>
                <w:szCs w:val="26"/>
              </w:rPr>
            </w:pPr>
          </w:p>
        </w:tc>
      </w:tr>
    </w:tbl>
    <w:p w:rsidR="008E6CB9" w:rsidRPr="006F6E4E" w:rsidRDefault="008E6CB9" w:rsidP="008E6CB9">
      <w:pPr>
        <w:ind w:firstLine="709"/>
        <w:jc w:val="both"/>
        <w:rPr>
          <w:color w:val="000000"/>
          <w:sz w:val="26"/>
          <w:szCs w:val="26"/>
        </w:rPr>
      </w:pPr>
      <w:r w:rsidRPr="006F6E4E">
        <w:rPr>
          <w:color w:val="000000"/>
          <w:sz w:val="26"/>
          <w:szCs w:val="26"/>
        </w:rPr>
        <w:t xml:space="preserve">В соответствии со статьей 45 Градостроительного кодекса Российской Федерации, Федеральным законом от 06 октября 2003 года № 131-ФЗ </w:t>
      </w:r>
      <w:r w:rsidRPr="006F6E4E">
        <w:rPr>
          <w:color w:val="000000"/>
          <w:sz w:val="26"/>
          <w:szCs w:val="26"/>
        </w:rPr>
        <w:br/>
        <w:t xml:space="preserve">«Об общих принципах организации местного самоуправления в Российской Федерации», </w:t>
      </w:r>
      <w:r w:rsidRPr="006F6E4E">
        <w:rPr>
          <w:b/>
          <w:color w:val="000000"/>
          <w:sz w:val="26"/>
          <w:szCs w:val="26"/>
        </w:rPr>
        <w:t>администрация Кондинского района постановляет:</w:t>
      </w:r>
    </w:p>
    <w:p w:rsidR="008E6CB9" w:rsidRPr="006F6E4E" w:rsidRDefault="008E6CB9" w:rsidP="008E6CB9">
      <w:pPr>
        <w:ind w:firstLine="709"/>
        <w:jc w:val="both"/>
        <w:rPr>
          <w:color w:val="000000"/>
          <w:sz w:val="26"/>
          <w:szCs w:val="26"/>
        </w:rPr>
      </w:pPr>
      <w:r w:rsidRPr="006F6E4E">
        <w:rPr>
          <w:color w:val="000000"/>
          <w:sz w:val="26"/>
          <w:szCs w:val="26"/>
        </w:rPr>
        <w:t xml:space="preserve">1. Внести в постановление администрации Кондинского района </w:t>
      </w:r>
      <w:r w:rsidRPr="006F6E4E">
        <w:rPr>
          <w:color w:val="000000"/>
          <w:sz w:val="26"/>
          <w:szCs w:val="26"/>
        </w:rPr>
        <w:br/>
        <w:t>от 11 июля 2025 года № 774 «Об утверждении проекта планировки и проекта межевания территории» следующ</w:t>
      </w:r>
      <w:r w:rsidR="006F6E4E" w:rsidRPr="006F6E4E">
        <w:rPr>
          <w:color w:val="000000"/>
          <w:sz w:val="26"/>
          <w:szCs w:val="26"/>
        </w:rPr>
        <w:t>и</w:t>
      </w:r>
      <w:r w:rsidRPr="006F6E4E">
        <w:rPr>
          <w:color w:val="000000"/>
          <w:sz w:val="26"/>
          <w:szCs w:val="26"/>
        </w:rPr>
        <w:t>е изменени</w:t>
      </w:r>
      <w:r w:rsidR="006F6E4E" w:rsidRPr="006F6E4E">
        <w:rPr>
          <w:color w:val="000000"/>
          <w:sz w:val="26"/>
          <w:szCs w:val="26"/>
        </w:rPr>
        <w:t>я</w:t>
      </w:r>
      <w:r w:rsidRPr="006F6E4E">
        <w:rPr>
          <w:color w:val="000000"/>
          <w:sz w:val="26"/>
          <w:szCs w:val="26"/>
        </w:rPr>
        <w:t>:</w:t>
      </w:r>
    </w:p>
    <w:p w:rsidR="006F6E4E" w:rsidRPr="006F6E4E" w:rsidRDefault="006F6E4E" w:rsidP="006F6E4E">
      <w:pPr>
        <w:ind w:firstLine="709"/>
        <w:jc w:val="both"/>
        <w:rPr>
          <w:color w:val="000000"/>
          <w:sz w:val="26"/>
          <w:szCs w:val="26"/>
        </w:rPr>
      </w:pPr>
      <w:r w:rsidRPr="006F6E4E">
        <w:rPr>
          <w:color w:val="000000"/>
          <w:sz w:val="26"/>
          <w:szCs w:val="26"/>
        </w:rPr>
        <w:t>1.1. Наименование постановления изложить в следующей редакции:</w:t>
      </w:r>
    </w:p>
    <w:p w:rsidR="006F6E4E" w:rsidRPr="006F6E4E" w:rsidRDefault="006F6E4E" w:rsidP="006F6E4E">
      <w:pPr>
        <w:ind w:firstLine="709"/>
        <w:jc w:val="both"/>
        <w:rPr>
          <w:color w:val="000000"/>
          <w:sz w:val="26"/>
          <w:szCs w:val="26"/>
        </w:rPr>
      </w:pPr>
      <w:r w:rsidRPr="006F6E4E">
        <w:rPr>
          <w:color w:val="000000"/>
          <w:sz w:val="26"/>
          <w:szCs w:val="26"/>
        </w:rPr>
        <w:t xml:space="preserve">«Об утверждении проекта планировки и проекта межевания территории </w:t>
      </w:r>
      <w:r>
        <w:rPr>
          <w:color w:val="000000"/>
          <w:sz w:val="26"/>
          <w:szCs w:val="26"/>
        </w:rPr>
        <w:br/>
      </w:r>
      <w:r w:rsidRPr="006F6E4E">
        <w:rPr>
          <w:color w:val="000000"/>
          <w:sz w:val="26"/>
          <w:szCs w:val="26"/>
        </w:rPr>
        <w:t xml:space="preserve">для размещения линейных объектов «Куст скважин №№ 61,64, корректировка. </w:t>
      </w:r>
      <w:r>
        <w:rPr>
          <w:color w:val="000000"/>
          <w:sz w:val="26"/>
          <w:szCs w:val="26"/>
        </w:rPr>
        <w:br/>
      </w:r>
      <w:r w:rsidRPr="006F6E4E">
        <w:rPr>
          <w:color w:val="000000"/>
          <w:sz w:val="26"/>
          <w:szCs w:val="26"/>
        </w:rPr>
        <w:t>ПС 35кВ «Куст 57». Обустройство объектов эксплуатации Западно-Зимнего лицензионного участка».</w:t>
      </w:r>
    </w:p>
    <w:p w:rsidR="006F6E4E" w:rsidRPr="006F6E4E" w:rsidRDefault="006F6E4E" w:rsidP="006F6E4E">
      <w:pPr>
        <w:ind w:firstLine="709"/>
        <w:jc w:val="both"/>
        <w:rPr>
          <w:color w:val="000000"/>
          <w:sz w:val="26"/>
          <w:szCs w:val="26"/>
        </w:rPr>
      </w:pPr>
      <w:r w:rsidRPr="006F6E4E">
        <w:rPr>
          <w:color w:val="000000"/>
          <w:sz w:val="26"/>
          <w:szCs w:val="26"/>
        </w:rPr>
        <w:t>1.2. Пункт 1 постановления изложить в следующей редакции:</w:t>
      </w:r>
    </w:p>
    <w:p w:rsidR="006F6E4E" w:rsidRPr="006F6E4E" w:rsidRDefault="006F6E4E" w:rsidP="006F6E4E">
      <w:pPr>
        <w:ind w:firstLine="709"/>
        <w:jc w:val="both"/>
        <w:rPr>
          <w:color w:val="000000"/>
          <w:sz w:val="26"/>
          <w:szCs w:val="26"/>
        </w:rPr>
      </w:pPr>
      <w:r w:rsidRPr="006F6E4E">
        <w:rPr>
          <w:color w:val="000000"/>
          <w:sz w:val="26"/>
          <w:szCs w:val="26"/>
        </w:rPr>
        <w:t xml:space="preserve">«1. Утвердить проект планировки и проект межевания территории </w:t>
      </w:r>
      <w:r>
        <w:rPr>
          <w:color w:val="000000"/>
          <w:sz w:val="26"/>
          <w:szCs w:val="26"/>
        </w:rPr>
        <w:br/>
      </w:r>
      <w:r w:rsidRPr="006F6E4E">
        <w:rPr>
          <w:color w:val="000000"/>
          <w:sz w:val="26"/>
          <w:szCs w:val="26"/>
        </w:rPr>
        <w:t xml:space="preserve">для размещения линейных объектов «Куст скважин №№ 61,64, корректировка. </w:t>
      </w:r>
      <w:r>
        <w:rPr>
          <w:color w:val="000000"/>
          <w:sz w:val="26"/>
          <w:szCs w:val="26"/>
        </w:rPr>
        <w:br/>
      </w:r>
      <w:r w:rsidRPr="006F6E4E">
        <w:rPr>
          <w:color w:val="000000"/>
          <w:sz w:val="26"/>
          <w:szCs w:val="26"/>
        </w:rPr>
        <w:t>ПС 35кВ «Куст 57». Обустройство объектов эксплуатации Западно-Зимнего лицензионного участка», расположенного на территории муниципального образования Кондинский район Ханты-Мансийского автономного округа – Югры Тюменской области (приложение).»</w:t>
      </w:r>
      <w:r w:rsidR="003A02E1">
        <w:rPr>
          <w:color w:val="000000"/>
          <w:sz w:val="26"/>
          <w:szCs w:val="26"/>
        </w:rPr>
        <w:t>.</w:t>
      </w:r>
      <w:bookmarkStart w:id="0" w:name="_GoBack"/>
      <w:bookmarkEnd w:id="0"/>
    </w:p>
    <w:p w:rsidR="008E6CB9" w:rsidRPr="006F6E4E" w:rsidRDefault="006F6E4E" w:rsidP="008E6CB9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</w:t>
      </w:r>
      <w:r w:rsidRPr="006F6E4E">
        <w:rPr>
          <w:color w:val="000000"/>
          <w:sz w:val="26"/>
          <w:szCs w:val="26"/>
        </w:rPr>
        <w:t xml:space="preserve">. </w:t>
      </w:r>
      <w:r w:rsidR="008E6CB9" w:rsidRPr="006F6E4E">
        <w:rPr>
          <w:color w:val="000000"/>
          <w:sz w:val="26"/>
          <w:szCs w:val="26"/>
        </w:rPr>
        <w:t>Приложение к постановлению изложить в новой редакции (приложение).</w:t>
      </w:r>
    </w:p>
    <w:p w:rsidR="0010611B" w:rsidRPr="006F6E4E" w:rsidRDefault="008E6CB9" w:rsidP="008E6CB9">
      <w:pPr>
        <w:ind w:firstLine="709"/>
        <w:jc w:val="both"/>
        <w:rPr>
          <w:color w:val="000000"/>
          <w:sz w:val="26"/>
          <w:szCs w:val="26"/>
        </w:rPr>
      </w:pPr>
      <w:r w:rsidRPr="006F6E4E">
        <w:rPr>
          <w:color w:val="000000"/>
          <w:sz w:val="26"/>
          <w:szCs w:val="26"/>
        </w:rPr>
        <w:t>2. Постановление разместить на официальном сайте органов местного самоуправления Кондинского района.</w:t>
      </w:r>
    </w:p>
    <w:p w:rsidR="0010611B" w:rsidRDefault="0010611B" w:rsidP="00F40CE7">
      <w:pPr>
        <w:jc w:val="both"/>
        <w:rPr>
          <w:color w:val="000000"/>
          <w:sz w:val="26"/>
          <w:szCs w:val="26"/>
        </w:rPr>
      </w:pPr>
    </w:p>
    <w:p w:rsidR="006F6E4E" w:rsidRPr="006F6E4E" w:rsidRDefault="006F6E4E" w:rsidP="00F40CE7">
      <w:pPr>
        <w:jc w:val="both"/>
        <w:rPr>
          <w:color w:val="000000"/>
          <w:sz w:val="26"/>
          <w:szCs w:val="26"/>
        </w:rPr>
      </w:pPr>
    </w:p>
    <w:p w:rsidR="00E335AC" w:rsidRPr="006F6E4E" w:rsidRDefault="00E335AC" w:rsidP="00F40CE7">
      <w:pPr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7"/>
        <w:gridCol w:w="1858"/>
        <w:gridCol w:w="3352"/>
      </w:tblGrid>
      <w:tr w:rsidR="00424B28" w:rsidRPr="006F6E4E" w:rsidTr="004221F7">
        <w:tc>
          <w:tcPr>
            <w:tcW w:w="4785" w:type="dxa"/>
          </w:tcPr>
          <w:p w:rsidR="00424B28" w:rsidRPr="006F6E4E" w:rsidRDefault="009362FE" w:rsidP="004221F7">
            <w:pPr>
              <w:jc w:val="both"/>
              <w:rPr>
                <w:sz w:val="26"/>
                <w:szCs w:val="26"/>
              </w:rPr>
            </w:pPr>
            <w:r w:rsidRPr="006F6E4E">
              <w:rPr>
                <w:sz w:val="26"/>
                <w:szCs w:val="26"/>
              </w:rPr>
              <w:t>Глава</w:t>
            </w:r>
            <w:r w:rsidR="00424B28" w:rsidRPr="006F6E4E">
              <w:rPr>
                <w:sz w:val="26"/>
                <w:szCs w:val="26"/>
              </w:rPr>
              <w:t xml:space="preserve"> района</w:t>
            </w:r>
          </w:p>
        </w:tc>
        <w:tc>
          <w:tcPr>
            <w:tcW w:w="1920" w:type="dxa"/>
          </w:tcPr>
          <w:p w:rsidR="00424B28" w:rsidRPr="006F6E4E" w:rsidRDefault="00424B28" w:rsidP="004221F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6F6E4E" w:rsidRDefault="009A3AC0" w:rsidP="009362FE">
            <w:pPr>
              <w:ind w:left="1335"/>
              <w:jc w:val="right"/>
              <w:rPr>
                <w:sz w:val="26"/>
                <w:szCs w:val="26"/>
              </w:rPr>
            </w:pPr>
            <w:r w:rsidRPr="006F6E4E">
              <w:rPr>
                <w:sz w:val="26"/>
                <w:szCs w:val="26"/>
              </w:rPr>
              <w:t>А.В.Зяблицев</w:t>
            </w:r>
          </w:p>
        </w:tc>
      </w:tr>
    </w:tbl>
    <w:p w:rsidR="008E6CB9" w:rsidRDefault="008E6CB9" w:rsidP="0023731C">
      <w:pPr>
        <w:rPr>
          <w:color w:val="000000"/>
          <w:sz w:val="20"/>
          <w:szCs w:val="20"/>
        </w:rPr>
      </w:pPr>
    </w:p>
    <w:p w:rsidR="00B925A4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665740">
        <w:rPr>
          <w:color w:val="000000"/>
          <w:sz w:val="16"/>
          <w:szCs w:val="16"/>
        </w:rPr>
        <w:t>нк документов/Постановления 2026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591FAC" w:rsidRDefault="00BB1F1E" w:rsidP="0038279F">
      <w:pPr>
        <w:tabs>
          <w:tab w:val="left" w:pos="4962"/>
        </w:tabs>
        <w:ind w:left="4962"/>
      </w:pPr>
      <w:r>
        <w:t xml:space="preserve">от </w:t>
      </w:r>
      <w:r w:rsidR="006B0034">
        <w:t>1</w:t>
      </w:r>
      <w:r w:rsidR="00012ADA">
        <w:t>3</w:t>
      </w:r>
      <w:r w:rsidR="00F10A4B">
        <w:t>.</w:t>
      </w:r>
      <w:r w:rsidR="00A4086C">
        <w:t>02</w:t>
      </w:r>
      <w:r w:rsidR="00665740">
        <w:t>.2026</w:t>
      </w:r>
      <w:r w:rsidR="00591FAC">
        <w:t xml:space="preserve"> № </w:t>
      </w:r>
      <w:r w:rsidR="008E6CB9">
        <w:t>158</w:t>
      </w:r>
    </w:p>
    <w:p w:rsidR="00787D0A" w:rsidRDefault="00787D0A" w:rsidP="008E6CB9">
      <w:pPr>
        <w:tabs>
          <w:tab w:val="left" w:pos="4962"/>
        </w:tabs>
      </w:pPr>
    </w:p>
    <w:p w:rsidR="00787D0A" w:rsidRDefault="00787D0A" w:rsidP="00787D0A">
      <w:pPr>
        <w:tabs>
          <w:tab w:val="left" w:pos="4962"/>
        </w:tabs>
        <w:jc w:val="center"/>
      </w:pPr>
      <w:r>
        <w:t>1. Основная часть проекта планировки территории</w:t>
      </w:r>
    </w:p>
    <w:p w:rsidR="00787D0A" w:rsidRDefault="00787D0A" w:rsidP="00787D0A">
      <w:pPr>
        <w:tabs>
          <w:tab w:val="left" w:pos="4962"/>
        </w:tabs>
        <w:jc w:val="center"/>
      </w:pPr>
      <w:r>
        <w:t>1.1. Проект планировки территории. Графическая часть</w:t>
      </w:r>
    </w:p>
    <w:p w:rsidR="00787D0A" w:rsidRDefault="003A02E1" w:rsidP="00787D0A">
      <w:pPr>
        <w:tabs>
          <w:tab w:val="left" w:pos="4962"/>
        </w:tabs>
        <w:jc w:val="center"/>
      </w:pPr>
      <w:r>
        <w:rPr>
          <w:noProof/>
        </w:rPr>
        <w:pict>
          <v:shape id="Рисунок 2" o:spid="_x0000_s1027" type="#_x0000_t75" style="position:absolute;left:0;text-align:left;margin-left:-6.5pt;margin-top:8.1pt;width:451.65pt;height:642.6pt;z-index:-251658752;visibility:visible;mso-wrap-style:square;mso-position-horizontal-relative:text;mso-position-vertical-relative:text">
            <v:imagedata r:id="rId8" o:title=""/>
          </v:shape>
        </w:pict>
      </w:r>
      <w:r w:rsidR="00787D0A">
        <w:t>Чертеж границ зон планируемого размещения линейных объектов</w:t>
      </w:r>
    </w:p>
    <w:p w:rsidR="008E6CB9" w:rsidRDefault="008E6CB9" w:rsidP="008E6CB9">
      <w:pPr>
        <w:tabs>
          <w:tab w:val="left" w:pos="4962"/>
        </w:tabs>
      </w:pPr>
    </w:p>
    <w:p w:rsidR="008E6CB9" w:rsidRDefault="008E6CB9" w:rsidP="008E6CB9">
      <w:pPr>
        <w:tabs>
          <w:tab w:val="left" w:pos="4962"/>
        </w:tabs>
      </w:pPr>
    </w:p>
    <w:p w:rsidR="008E6CB9" w:rsidRDefault="008E6CB9" w:rsidP="008E6CB9">
      <w:pPr>
        <w:tabs>
          <w:tab w:val="left" w:pos="4962"/>
        </w:tabs>
      </w:pPr>
    </w:p>
    <w:p w:rsidR="008E6CB9" w:rsidRDefault="008E6CB9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26" type="#_x0000_t75" style="width:455.6pt;height:646.75pt;visibility:visible;mso-wrap-style:square">
            <v:imagedata r:id="rId9" o:title=""/>
          </v:shape>
        </w:pict>
      </w: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27" type="#_x0000_t75" style="width:454.35pt;height:646.75pt;visibility:visible;mso-wrap-style:square">
            <v:imagedata r:id="rId10" o:title=""/>
          </v:shape>
        </w:pict>
      </w: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28" type="#_x0000_t75" style="width:445.65pt;height:631.85pt;visibility:visible;mso-wrap-style:square">
            <v:imagedata r:id="rId11" o:title=""/>
          </v:shape>
        </w:pict>
      </w: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787D0A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29" type="#_x0000_t75" style="width:439.45pt;height:625.65pt;visibility:visible;mso-wrap-style:square">
            <v:imagedata r:id="rId12" o:title=""/>
          </v:shape>
        </w:pict>
      </w:r>
    </w:p>
    <w:p w:rsidR="00787D0A" w:rsidRDefault="00787D0A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787D0A" w:rsidRDefault="00787D0A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30" type="#_x0000_t75" style="width:460.55pt;height:655.45pt;visibility:visible;mso-wrap-style:square">
            <v:imagedata r:id="rId13" o:title=""/>
          </v:shape>
        </w:pict>
      </w: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31" type="#_x0000_t75" style="width:461.8pt;height:660.4pt;visibility:visible;mso-wrap-style:square">
            <v:imagedata r:id="rId14" o:title=""/>
          </v:shape>
        </w:pict>
      </w: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32" type="#_x0000_t75" style="width:465.5pt;height:662.9pt;visibility:visible;mso-wrap-style:square">
            <v:imagedata r:id="rId15" o:title=""/>
          </v:shape>
        </w:pict>
      </w: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AF3433" w:rsidRDefault="00AF3433" w:rsidP="008E6CB9">
      <w:pPr>
        <w:tabs>
          <w:tab w:val="left" w:pos="4962"/>
        </w:tabs>
      </w:pPr>
    </w:p>
    <w:p w:rsidR="000166CA" w:rsidRDefault="003A02E1" w:rsidP="008E6CB9">
      <w:pPr>
        <w:tabs>
          <w:tab w:val="left" w:pos="4962"/>
        </w:tabs>
      </w:pPr>
      <w:r>
        <w:rPr>
          <w:noProof/>
        </w:rPr>
        <w:lastRenderedPageBreak/>
        <w:pict>
          <v:shape id="_x0000_i1033" type="#_x0000_t75" style="width:469.25pt;height:666.6pt;visibility:visible;mso-wrap-style:square">
            <v:imagedata r:id="rId16" o:title=""/>
          </v:shape>
        </w:pict>
      </w:r>
    </w:p>
    <w:p w:rsidR="000166CA" w:rsidRDefault="000166CA" w:rsidP="008E6CB9">
      <w:pPr>
        <w:tabs>
          <w:tab w:val="left" w:pos="4962"/>
        </w:tabs>
      </w:pPr>
    </w:p>
    <w:p w:rsidR="000166CA" w:rsidRDefault="000166CA" w:rsidP="008E6CB9">
      <w:pPr>
        <w:tabs>
          <w:tab w:val="left" w:pos="4962"/>
        </w:tabs>
      </w:pPr>
    </w:p>
    <w:p w:rsidR="000166CA" w:rsidRDefault="000166CA" w:rsidP="008E6CB9">
      <w:pPr>
        <w:tabs>
          <w:tab w:val="left" w:pos="4962"/>
        </w:tabs>
      </w:pPr>
    </w:p>
    <w:p w:rsidR="008E6CB9" w:rsidRDefault="008E6CB9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3A02E1" w:rsidP="000166CA">
      <w:pPr>
        <w:tabs>
          <w:tab w:val="left" w:pos="4962"/>
        </w:tabs>
        <w:ind w:left="-709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_x0000_i1034" type="#_x0000_t75" style="width:541.25pt;height:770.9pt;visibility:visible;mso-wrap-style:square">
            <v:imagedata r:id="rId17" o:title=""/>
          </v:shape>
        </w:pict>
      </w:r>
    </w:p>
    <w:p w:rsidR="000166CA" w:rsidRDefault="003A02E1" w:rsidP="000166CA">
      <w:pPr>
        <w:tabs>
          <w:tab w:val="left" w:pos="4962"/>
        </w:tabs>
        <w:ind w:left="-1134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_x0000_i1035" type="#_x0000_t75" style="width:566.05pt;height:806.9pt;visibility:visible;mso-wrap-style:square">
            <v:imagedata r:id="rId18" o:title=""/>
          </v:shape>
        </w:pict>
      </w:r>
    </w:p>
    <w:p w:rsidR="000166CA" w:rsidRDefault="003A02E1" w:rsidP="00DF0E14">
      <w:pPr>
        <w:tabs>
          <w:tab w:val="left" w:pos="4962"/>
        </w:tabs>
        <w:ind w:left="-284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15" o:spid="_x0000_i1036" type="#_x0000_t75" style="width:497.8pt;height:708.85pt;visibility:visible;mso-wrap-style:square">
            <v:imagedata r:id="rId19" o:title=""/>
          </v:shape>
        </w:pict>
      </w: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3A02E1" w:rsidP="00DF0E14">
      <w:pPr>
        <w:tabs>
          <w:tab w:val="left" w:pos="4962"/>
        </w:tabs>
        <w:ind w:left="-284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16" o:spid="_x0000_i1037" type="#_x0000_t75" style="width:520.15pt;height:739.85pt;visibility:visible;mso-wrap-style:square">
            <v:imagedata r:id="rId20" o:title=""/>
          </v:shape>
        </w:pict>
      </w:r>
    </w:p>
    <w:p w:rsidR="000166CA" w:rsidRDefault="003A02E1" w:rsidP="00DF0E14">
      <w:pPr>
        <w:tabs>
          <w:tab w:val="left" w:pos="4962"/>
        </w:tabs>
        <w:ind w:left="-284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17" o:spid="_x0000_i1038" type="#_x0000_t75" style="width:496.55pt;height:706.35pt;visibility:visible;mso-wrap-style:square">
            <v:imagedata r:id="rId21" o:title=""/>
          </v:shape>
        </w:pict>
      </w: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3A02E1" w:rsidP="008E6CB9">
      <w:pPr>
        <w:tabs>
          <w:tab w:val="left" w:pos="4962"/>
        </w:tabs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18" o:spid="_x0000_i1039" type="#_x0000_t75" style="width:484.15pt;height:687.7pt;visibility:visible;mso-wrap-style:square">
            <v:imagedata r:id="rId22" o:title=""/>
          </v:shape>
        </w:pict>
      </w:r>
    </w:p>
    <w:p w:rsidR="00DF0E14" w:rsidRDefault="00DF0E14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DF0E14" w:rsidRDefault="00DF0E14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DF0E14" w:rsidRDefault="00DF0E14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3A02E1" w:rsidP="008E6CB9">
      <w:pPr>
        <w:tabs>
          <w:tab w:val="left" w:pos="4962"/>
        </w:tabs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19" o:spid="_x0000_i1040" type="#_x0000_t75" style="width:477.95pt;height:681.5pt;visibility:visible;mso-wrap-style:square">
            <v:imagedata r:id="rId23" o:title=""/>
          </v:shape>
        </w:pict>
      </w: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3A02E1" w:rsidP="008E6CB9">
      <w:pPr>
        <w:tabs>
          <w:tab w:val="left" w:pos="4962"/>
        </w:tabs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0" o:spid="_x0000_i1041" type="#_x0000_t75" style="width:487.85pt;height:692.7pt;visibility:visible;mso-wrap-style:square">
            <v:imagedata r:id="rId24" o:title=""/>
          </v:shape>
        </w:pict>
      </w: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0166CA" w:rsidRDefault="003A02E1" w:rsidP="008E6CB9">
      <w:pPr>
        <w:tabs>
          <w:tab w:val="left" w:pos="4962"/>
        </w:tabs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1" o:spid="_x0000_i1042" type="#_x0000_t75" style="width:476.7pt;height:679.05pt;visibility:visible;mso-wrap-style:square">
            <v:imagedata r:id="rId25" o:title=""/>
          </v:shape>
        </w:pict>
      </w:r>
    </w:p>
    <w:p w:rsidR="000166CA" w:rsidRDefault="000166CA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3A02E1" w:rsidP="00E264C3">
      <w:pPr>
        <w:tabs>
          <w:tab w:val="left" w:pos="4962"/>
        </w:tabs>
        <w:ind w:left="-284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2" o:spid="_x0000_i1043" type="#_x0000_t75" style="width:502.75pt;height:716.3pt;visibility:visible;mso-wrap-style:square">
            <v:imagedata r:id="rId26" o:title=""/>
          </v:shape>
        </w:pict>
      </w: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3A02E1" w:rsidP="005E7DEC">
      <w:pPr>
        <w:tabs>
          <w:tab w:val="left" w:pos="4962"/>
        </w:tabs>
        <w:ind w:left="-426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_x0000_i1044" type="#_x0000_t75" style="width:517.65pt;height:736.15pt;visibility:visible;mso-wrap-style:square">
            <v:imagedata r:id="rId27" o:title=""/>
          </v:shape>
        </w:pict>
      </w:r>
    </w:p>
    <w:p w:rsidR="005E7DEC" w:rsidRDefault="003A02E1" w:rsidP="005E7DEC">
      <w:pPr>
        <w:tabs>
          <w:tab w:val="left" w:pos="4962"/>
        </w:tabs>
        <w:ind w:left="-142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4" o:spid="_x0000_i1045" type="#_x0000_t75" style="width:494.05pt;height:703.85pt;visibility:visible;mso-wrap-style:square">
            <v:imagedata r:id="rId28" o:title=""/>
          </v:shape>
        </w:pict>
      </w: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3A02E1" w:rsidP="008E6CB9">
      <w:pPr>
        <w:tabs>
          <w:tab w:val="left" w:pos="4962"/>
        </w:tabs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5" o:spid="_x0000_i1046" type="#_x0000_t75" style="width:507.7pt;height:721.25pt;visibility:visible;mso-wrap-style:square">
            <v:imagedata r:id="rId29" o:title=""/>
          </v:shape>
        </w:pict>
      </w:r>
    </w:p>
    <w:p w:rsidR="005E7DEC" w:rsidRDefault="003A02E1" w:rsidP="005E7DEC">
      <w:pPr>
        <w:tabs>
          <w:tab w:val="left" w:pos="4962"/>
        </w:tabs>
        <w:ind w:left="-142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6" o:spid="_x0000_i1047" type="#_x0000_t75" style="width:499.05pt;height:711.3pt;visibility:visible;mso-wrap-style:square">
            <v:imagedata r:id="rId30" o:title=""/>
          </v:shape>
        </w:pict>
      </w: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p w:rsidR="005E7DEC" w:rsidRDefault="003A02E1" w:rsidP="00915C09">
      <w:pPr>
        <w:tabs>
          <w:tab w:val="left" w:pos="4962"/>
        </w:tabs>
        <w:ind w:left="-709"/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7" o:spid="_x0000_i1048" type="#_x0000_t75" style="width:532.55pt;height:757.25pt;visibility:visible;mso-wrap-style:square">
            <v:imagedata r:id="rId31" o:title=""/>
          </v:shape>
        </w:pict>
      </w:r>
    </w:p>
    <w:p w:rsidR="005E7DEC" w:rsidRDefault="003A02E1" w:rsidP="008E6CB9">
      <w:pPr>
        <w:tabs>
          <w:tab w:val="left" w:pos="4962"/>
        </w:tabs>
        <w:rPr>
          <w:color w:val="000000"/>
          <w:sz w:val="16"/>
          <w:szCs w:val="16"/>
        </w:rPr>
      </w:pPr>
      <w:r>
        <w:rPr>
          <w:noProof/>
        </w:rPr>
        <w:lastRenderedPageBreak/>
        <w:pict>
          <v:shape id="Рисунок 28" o:spid="_x0000_i1049" type="#_x0000_t75" style="width:506.5pt;height:721.25pt;visibility:visible;mso-wrap-style:square">
            <v:imagedata r:id="rId32" o:title=""/>
          </v:shape>
        </w:pict>
      </w:r>
    </w:p>
    <w:p w:rsidR="00915C09" w:rsidRDefault="00915C09" w:rsidP="005904ED">
      <w:pPr>
        <w:pStyle w:val="affffa"/>
        <w:spacing w:line="240" w:lineRule="auto"/>
        <w:ind w:right="2" w:firstLine="142"/>
        <w:jc w:val="center"/>
      </w:pPr>
      <w:r w:rsidRPr="00E12E40">
        <w:lastRenderedPageBreak/>
        <w:t>1.2. Положение о размещении линейных объектов</w:t>
      </w:r>
    </w:p>
    <w:p w:rsidR="00E12E40" w:rsidRPr="00E12E40" w:rsidRDefault="00E12E40" w:rsidP="005904ED">
      <w:pPr>
        <w:pStyle w:val="affffa"/>
        <w:spacing w:line="240" w:lineRule="auto"/>
        <w:ind w:right="2" w:firstLine="142"/>
        <w:jc w:val="center"/>
        <w:rPr>
          <w:b/>
        </w:rPr>
      </w:pPr>
    </w:p>
    <w:p w:rsidR="00915C09" w:rsidRDefault="00915C09" w:rsidP="005904ED">
      <w:pPr>
        <w:pStyle w:val="affffa"/>
        <w:spacing w:line="240" w:lineRule="auto"/>
        <w:ind w:right="2" w:firstLine="142"/>
        <w:jc w:val="center"/>
      </w:pPr>
      <w:bookmarkStart w:id="1" w:name="_Toc505946351"/>
      <w:r w:rsidRPr="00E12E40">
        <w:t xml:space="preserve">1.2.1. </w:t>
      </w:r>
      <w:bookmarkStart w:id="2" w:name="_Toc61962924"/>
      <w:bookmarkEnd w:id="1"/>
      <w:r w:rsidRPr="00E12E40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</w:t>
      </w:r>
      <w:bookmarkEnd w:id="2"/>
      <w:r w:rsidRPr="00E12E40">
        <w:t>подлежащих реконструкции в связи с изменением их местоположения</w:t>
      </w:r>
    </w:p>
    <w:p w:rsidR="00E12E40" w:rsidRPr="00E12E40" w:rsidRDefault="00E12E40" w:rsidP="005904ED">
      <w:pPr>
        <w:pStyle w:val="affffa"/>
        <w:spacing w:line="240" w:lineRule="auto"/>
        <w:ind w:right="2" w:firstLine="142"/>
        <w:jc w:val="center"/>
      </w:pPr>
    </w:p>
    <w:p w:rsidR="00915C09" w:rsidRPr="00E12E40" w:rsidRDefault="00E12E40" w:rsidP="005904ED">
      <w:pPr>
        <w:pStyle w:val="affffa"/>
        <w:spacing w:line="240" w:lineRule="auto"/>
        <w:ind w:right="2"/>
        <w:rPr>
          <w:rFonts w:eastAsia="Arial"/>
          <w:iCs/>
        </w:rPr>
      </w:pPr>
      <w:r>
        <w:rPr>
          <w:rFonts w:eastAsia="Arial"/>
          <w:iCs/>
        </w:rPr>
        <w:t>Вид строительства -</w:t>
      </w:r>
      <w:r w:rsidR="00915C09" w:rsidRPr="00E12E40">
        <w:rPr>
          <w:rFonts w:eastAsia="Arial"/>
          <w:iCs/>
        </w:rPr>
        <w:t xml:space="preserve"> строительство.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 xml:space="preserve">Заказчик </w:t>
      </w:r>
      <w:r w:rsidR="00E12E40">
        <w:rPr>
          <w:rFonts w:eastAsia="Arial"/>
          <w:iCs/>
        </w:rPr>
        <w:t>-</w:t>
      </w:r>
      <w:r w:rsidRPr="00E12E40">
        <w:rPr>
          <w:rFonts w:eastAsia="Arial"/>
          <w:iCs/>
        </w:rPr>
        <w:t xml:space="preserve"> </w:t>
      </w:r>
      <w:r w:rsidR="00E12E40">
        <w:rPr>
          <w:rFonts w:eastAsia="Arial"/>
          <w:iCs/>
        </w:rPr>
        <w:t xml:space="preserve">общество с ограниченной ответственностью </w:t>
      </w:r>
      <w:r w:rsidRPr="00E12E40">
        <w:rPr>
          <w:rFonts w:eastAsia="Arial"/>
          <w:iCs/>
        </w:rPr>
        <w:t>«Газпромнефть-Хантос».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Документацией по планировке предусматривается строительство следующих объектов: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Площадные объекты: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Куст скважин 61.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Линейные объекты: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 xml:space="preserve">Подъезд к кусту скважин №61; 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Воздушные линии электропередач;</w:t>
      </w:r>
    </w:p>
    <w:p w:rsidR="00915C09" w:rsidRPr="00E12E40" w:rsidRDefault="00E12E40" w:rsidP="005904ED">
      <w:pPr>
        <w:pStyle w:val="affffa"/>
        <w:spacing w:line="240" w:lineRule="auto"/>
        <w:ind w:right="2"/>
        <w:rPr>
          <w:rFonts w:eastAsia="Arial"/>
          <w:iCs/>
        </w:rPr>
      </w:pPr>
      <w:r>
        <w:rPr>
          <w:rFonts w:eastAsia="Arial"/>
          <w:iCs/>
        </w:rPr>
        <w:t>Нефтегазосборные сети УЗ№60 -</w:t>
      </w:r>
      <w:r w:rsidR="00915C09" w:rsidRPr="00E12E40">
        <w:rPr>
          <w:rFonts w:eastAsia="Arial"/>
          <w:iCs/>
        </w:rPr>
        <w:t xml:space="preserve"> УЗ№64;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Волоко</w:t>
      </w:r>
      <w:r w:rsidR="00E12E40">
        <w:rPr>
          <w:rFonts w:eastAsia="Arial"/>
          <w:iCs/>
        </w:rPr>
        <w:t>нно-оптическая связь т.вр. К64 -</w:t>
      </w:r>
      <w:r w:rsidRPr="00E12E40">
        <w:rPr>
          <w:rFonts w:eastAsia="Arial"/>
          <w:iCs/>
        </w:rPr>
        <w:t xml:space="preserve"> К61.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 xml:space="preserve">Кусты скважин №61 предназначены для добычи, сбора, подготовки и транспорта нефти и попутного газа. 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 xml:space="preserve">Назначение нефтегазосборных сетей - </w:t>
      </w:r>
      <w:r w:rsidR="00E12E40">
        <w:rPr>
          <w:rFonts w:eastAsia="Arial"/>
          <w:iCs/>
        </w:rPr>
        <w:t>о</w:t>
      </w:r>
      <w:r w:rsidRPr="00E12E40">
        <w:rPr>
          <w:rFonts w:eastAsia="Arial"/>
          <w:iCs/>
        </w:rPr>
        <w:t>бъекты добычи, сбора, подготовки и транспорта нефти и попутного газа. Сооружение трубопровода (</w:t>
      </w:r>
      <w:r w:rsidR="00E12E40">
        <w:rPr>
          <w:rFonts w:eastAsia="Arial"/>
          <w:iCs/>
        </w:rPr>
        <w:t>п</w:t>
      </w:r>
      <w:r w:rsidR="00E12E40" w:rsidRPr="00E12E40">
        <w:rPr>
          <w:rFonts w:eastAsia="Arial"/>
          <w:iCs/>
        </w:rPr>
        <w:t xml:space="preserve">риказ Министерства строительства и жилищно-коммунального хозяйства </w:t>
      </w:r>
      <w:r w:rsidR="00E12E40">
        <w:rPr>
          <w:rFonts w:eastAsia="Arial"/>
          <w:iCs/>
        </w:rPr>
        <w:t xml:space="preserve">Российской Федерации </w:t>
      </w:r>
      <w:r w:rsidR="00E12E40" w:rsidRPr="00E12E40">
        <w:rPr>
          <w:rFonts w:eastAsia="Arial"/>
          <w:iCs/>
        </w:rPr>
        <w:t xml:space="preserve">от </w:t>
      </w:r>
      <w:r w:rsidR="00E12E40">
        <w:rPr>
          <w:rFonts w:eastAsia="Arial"/>
          <w:iCs/>
        </w:rPr>
        <w:t>02 ноября 2022 года</w:t>
      </w:r>
      <w:r w:rsidR="00E12E40" w:rsidRPr="00E12E40">
        <w:rPr>
          <w:rFonts w:eastAsia="Arial"/>
          <w:iCs/>
        </w:rPr>
        <w:t xml:space="preserve"> </w:t>
      </w:r>
      <w:r w:rsidR="00E12E40">
        <w:rPr>
          <w:rFonts w:eastAsia="Arial"/>
          <w:iCs/>
        </w:rPr>
        <w:t>№</w:t>
      </w:r>
      <w:r w:rsidR="00E12E40" w:rsidRPr="00E12E40">
        <w:rPr>
          <w:rFonts w:eastAsia="Arial"/>
          <w:iCs/>
        </w:rPr>
        <w:t xml:space="preserve"> 928/пр</w:t>
      </w:r>
      <w:r w:rsidR="00E12E40">
        <w:rPr>
          <w:rFonts w:eastAsia="Arial"/>
          <w:iCs/>
        </w:rPr>
        <w:t xml:space="preserve"> «</w:t>
      </w:r>
      <w:r w:rsidR="00E12E40" w:rsidRPr="00E12E40">
        <w:rPr>
          <w:rFonts w:eastAsia="Arial"/>
          <w:iCs/>
        </w:rPr>
        <w:t>Об утверждении классификатора объектов капитального строительства по их назначению и функционально-технологическим особенностям (для целей архитектурно-строительного проектирования и ведения единого государственного реестра заключений экспертизы проектной документации объек</w:t>
      </w:r>
      <w:r w:rsidR="00E12E40">
        <w:rPr>
          <w:rFonts w:eastAsia="Arial"/>
          <w:iCs/>
        </w:rPr>
        <w:t xml:space="preserve">тов капитального строительства)» - </w:t>
      </w:r>
      <w:r w:rsidRPr="00E12E40">
        <w:rPr>
          <w:rFonts w:eastAsia="Arial"/>
          <w:iCs/>
        </w:rPr>
        <w:t>код 08.06.002.012).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Назначение воздушных л</w:t>
      </w:r>
      <w:r w:rsidR="00E12E40">
        <w:rPr>
          <w:rFonts w:eastAsia="Arial"/>
          <w:iCs/>
        </w:rPr>
        <w:t>иний электропередач -</w:t>
      </w:r>
      <w:r w:rsidRPr="00E12E40">
        <w:rPr>
          <w:rFonts w:eastAsia="Arial"/>
          <w:iCs/>
        </w:rPr>
        <w:t xml:space="preserve"> </w:t>
      </w:r>
      <w:r w:rsidR="00E12E40">
        <w:rPr>
          <w:rFonts w:eastAsia="Arial"/>
          <w:iCs/>
        </w:rPr>
        <w:t>о</w:t>
      </w:r>
      <w:r w:rsidRPr="00E12E40">
        <w:rPr>
          <w:rFonts w:eastAsia="Arial"/>
          <w:iCs/>
        </w:rPr>
        <w:t xml:space="preserve">бъекты передачи электроэнергии. Сооружение воздушной линии электропередачи </w:t>
      </w:r>
      <w:r w:rsidR="00E12E40" w:rsidRPr="00E12E40">
        <w:rPr>
          <w:rFonts w:eastAsia="Arial"/>
          <w:iCs/>
        </w:rPr>
        <w:t xml:space="preserve">(приказ Министерства строительства и жилищно-коммунального хозяйства Российской Федерации от 02 ноября 2022 года </w:t>
      </w:r>
      <w:r w:rsidR="00E12E40">
        <w:rPr>
          <w:rFonts w:eastAsia="Arial"/>
          <w:iCs/>
        </w:rPr>
        <w:br/>
      </w:r>
      <w:r w:rsidR="00E12E40" w:rsidRPr="00E12E40">
        <w:rPr>
          <w:rFonts w:eastAsia="Arial"/>
          <w:iCs/>
        </w:rPr>
        <w:t xml:space="preserve">№ 928/пр «Об утверждении классификатора объектов капитального строительства по их назначению и функционально-технологическим особенностям (для целей архитектурно-строительного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строительства)» </w:t>
      </w:r>
      <w:r w:rsidR="00E12E40">
        <w:rPr>
          <w:rFonts w:eastAsia="Arial"/>
          <w:iCs/>
        </w:rPr>
        <w:t>-</w:t>
      </w:r>
      <w:r w:rsidRPr="00E12E40">
        <w:rPr>
          <w:rFonts w:eastAsia="Arial"/>
          <w:iCs/>
        </w:rPr>
        <w:t xml:space="preserve"> код 05.05.003.001).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Подъезд к кусту скважин №61 соединит площадку с сетью промысловых автодорог Западно-Зимнего лицензионного участка.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Согласно СП 37.13330.2012 автомобильные дороги III-н категории классифицируются по месту из расположения на предприятии как межплощадочные, по назначению как основные, по срокам использования как постоянные.</w:t>
      </w:r>
    </w:p>
    <w:p w:rsidR="00E12E40" w:rsidRDefault="00E12E40" w:rsidP="005904ED">
      <w:pPr>
        <w:pStyle w:val="affffa"/>
        <w:spacing w:line="240" w:lineRule="auto"/>
        <w:ind w:right="2"/>
        <w:rPr>
          <w:bCs/>
        </w:rPr>
      </w:pPr>
    </w:p>
    <w:p w:rsidR="00E12E40" w:rsidRDefault="00E12E40" w:rsidP="005904ED">
      <w:pPr>
        <w:pStyle w:val="affffa"/>
        <w:spacing w:line="240" w:lineRule="auto"/>
        <w:ind w:right="2"/>
        <w:jc w:val="right"/>
        <w:rPr>
          <w:bCs/>
        </w:rPr>
      </w:pPr>
      <w:r>
        <w:rPr>
          <w:bCs/>
        </w:rPr>
        <w:t xml:space="preserve">Таблица 1 </w:t>
      </w:r>
    </w:p>
    <w:p w:rsidR="00E12E40" w:rsidRDefault="00E12E40" w:rsidP="005904ED">
      <w:pPr>
        <w:pStyle w:val="affffa"/>
        <w:spacing w:line="240" w:lineRule="auto"/>
        <w:ind w:right="2"/>
        <w:jc w:val="right"/>
        <w:rPr>
          <w:bCs/>
        </w:rPr>
      </w:pPr>
    </w:p>
    <w:p w:rsidR="00915C09" w:rsidRPr="00E12E40" w:rsidRDefault="00915C09" w:rsidP="005904ED">
      <w:pPr>
        <w:pStyle w:val="affffa"/>
        <w:spacing w:line="240" w:lineRule="auto"/>
        <w:ind w:right="2" w:firstLine="0"/>
        <w:jc w:val="center"/>
        <w:rPr>
          <w:rFonts w:eastAsia="Calibri"/>
          <w:bCs/>
          <w:kern w:val="3"/>
        </w:rPr>
      </w:pPr>
      <w:r w:rsidRPr="00E12E40">
        <w:rPr>
          <w:rFonts w:eastAsia="Calibri"/>
          <w:bCs/>
          <w:kern w:val="3"/>
        </w:rPr>
        <w:t>Основные технико-экономические показатели объекта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Calibri"/>
          <w:bCs/>
          <w:kern w:val="3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602"/>
        <w:gridCol w:w="759"/>
        <w:gridCol w:w="1496"/>
      </w:tblGrid>
      <w:tr w:rsidR="00915C09" w:rsidRPr="005904ED" w:rsidTr="005904ED">
        <w:trPr>
          <w:trHeight w:val="68"/>
        </w:trPr>
        <w:tc>
          <w:tcPr>
            <w:tcW w:w="3856" w:type="pct"/>
            <w:hideMark/>
          </w:tcPr>
          <w:p w:rsidR="00E12E40" w:rsidRPr="005904ED" w:rsidRDefault="00915C09" w:rsidP="00E12E40">
            <w:pPr>
              <w:pStyle w:val="affffa"/>
              <w:spacing w:line="240" w:lineRule="auto"/>
              <w:ind w:firstLine="0"/>
              <w:jc w:val="center"/>
              <w:rPr>
                <w:bCs/>
                <w:spacing w:val="-8"/>
                <w:sz w:val="22"/>
                <w:szCs w:val="22"/>
              </w:rPr>
            </w:pPr>
            <w:r w:rsidRPr="005904ED">
              <w:rPr>
                <w:bCs/>
                <w:spacing w:val="-8"/>
                <w:sz w:val="22"/>
                <w:szCs w:val="22"/>
              </w:rPr>
              <w:t>Наименование показателей</w:t>
            </w:r>
          </w:p>
          <w:p w:rsidR="00915C09" w:rsidRPr="005904ED" w:rsidRDefault="00915C09" w:rsidP="00E12E40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hideMark/>
          </w:tcPr>
          <w:p w:rsidR="00915C09" w:rsidRPr="005904ED" w:rsidRDefault="00915C09" w:rsidP="00EA568F">
            <w:pPr>
              <w:pStyle w:val="affffa"/>
              <w:tabs>
                <w:tab w:val="clear" w:pos="709"/>
                <w:tab w:val="left" w:pos="634"/>
              </w:tabs>
              <w:spacing w:line="240" w:lineRule="auto"/>
              <w:ind w:left="-75" w:right="-107" w:firstLine="0"/>
              <w:jc w:val="center"/>
              <w:rPr>
                <w:bCs/>
                <w:spacing w:val="-8"/>
                <w:sz w:val="22"/>
                <w:szCs w:val="22"/>
              </w:rPr>
            </w:pPr>
            <w:r w:rsidRPr="005904ED">
              <w:rPr>
                <w:bCs/>
                <w:spacing w:val="-8"/>
                <w:sz w:val="22"/>
                <w:szCs w:val="22"/>
              </w:rPr>
              <w:t>Ед. изм.</w:t>
            </w:r>
          </w:p>
        </w:tc>
        <w:tc>
          <w:tcPr>
            <w:tcW w:w="759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left="-92" w:right="-60" w:firstLine="0"/>
              <w:jc w:val="center"/>
              <w:rPr>
                <w:bCs/>
                <w:spacing w:val="-8"/>
                <w:sz w:val="22"/>
                <w:szCs w:val="22"/>
              </w:rPr>
            </w:pPr>
            <w:r w:rsidRPr="005904ED">
              <w:rPr>
                <w:bCs/>
                <w:spacing w:val="-8"/>
                <w:sz w:val="22"/>
                <w:szCs w:val="22"/>
              </w:rPr>
              <w:t>Количество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left="-92" w:right="-60" w:firstLine="0"/>
              <w:jc w:val="center"/>
              <w:rPr>
                <w:bCs/>
                <w:spacing w:val="-8"/>
                <w:sz w:val="22"/>
                <w:szCs w:val="22"/>
              </w:rPr>
            </w:pPr>
            <w:r w:rsidRPr="005904ED">
              <w:rPr>
                <w:bCs/>
                <w:spacing w:val="-8"/>
                <w:sz w:val="22"/>
                <w:szCs w:val="22"/>
              </w:rPr>
              <w:t>по проекту</w:t>
            </w:r>
          </w:p>
        </w:tc>
      </w:tr>
      <w:tr w:rsidR="00915C09" w:rsidRPr="005904ED" w:rsidTr="005904ED">
        <w:trPr>
          <w:trHeight w:val="68"/>
        </w:trPr>
        <w:tc>
          <w:tcPr>
            <w:tcW w:w="5000" w:type="pct"/>
            <w:gridSpan w:val="3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Cs/>
                <w:spacing w:val="-8"/>
                <w:sz w:val="22"/>
                <w:szCs w:val="22"/>
              </w:rPr>
            </w:pPr>
            <w:r w:rsidRPr="005904ED">
              <w:rPr>
                <w:bCs/>
                <w:spacing w:val="-8"/>
                <w:sz w:val="22"/>
                <w:szCs w:val="22"/>
              </w:rPr>
              <w:t>Площадочные объекты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pacing w:val="-8"/>
                <w:sz w:val="22"/>
                <w:szCs w:val="22"/>
                <w:lang w:val="en-US"/>
              </w:rPr>
            </w:pPr>
            <w:r w:rsidRPr="005904ED">
              <w:rPr>
                <w:spacing w:val="-8"/>
                <w:sz w:val="22"/>
                <w:szCs w:val="22"/>
              </w:rPr>
              <w:t>Куст скважин №</w:t>
            </w:r>
            <w:r w:rsidRPr="005904ED">
              <w:rPr>
                <w:sz w:val="22"/>
                <w:szCs w:val="22"/>
              </w:rPr>
              <w:t>61</w:t>
            </w:r>
          </w:p>
        </w:tc>
        <w:tc>
          <w:tcPr>
            <w:tcW w:w="385" w:type="pct"/>
          </w:tcPr>
          <w:p w:rsidR="00915C09" w:rsidRPr="005904ED" w:rsidRDefault="00915C09" w:rsidP="00E12E40">
            <w:pPr>
              <w:pStyle w:val="affffa"/>
              <w:spacing w:line="240" w:lineRule="auto"/>
              <w:rPr>
                <w:b/>
                <w:spacing w:val="-8"/>
                <w:sz w:val="22"/>
                <w:szCs w:val="22"/>
              </w:rPr>
            </w:pPr>
          </w:p>
        </w:tc>
        <w:tc>
          <w:tcPr>
            <w:tcW w:w="759" w:type="pct"/>
          </w:tcPr>
          <w:p w:rsidR="00915C09" w:rsidRPr="005904ED" w:rsidRDefault="00915C09" w:rsidP="00E12E40">
            <w:pPr>
              <w:pStyle w:val="affffa"/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915C09" w:rsidRPr="005904ED" w:rsidTr="005904ED">
        <w:trPr>
          <w:trHeight w:val="64"/>
        </w:trPr>
        <w:tc>
          <w:tcPr>
            <w:tcW w:w="3856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количество скважин, всего, в т</w:t>
            </w:r>
            <w:r w:rsidR="00EA568F" w:rsidRPr="005904ED">
              <w:rPr>
                <w:spacing w:val="-8"/>
                <w:sz w:val="22"/>
                <w:szCs w:val="22"/>
              </w:rPr>
              <w:t>ом числе:</w:t>
            </w:r>
          </w:p>
        </w:tc>
        <w:tc>
          <w:tcPr>
            <w:tcW w:w="385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шт.</w:t>
            </w:r>
          </w:p>
        </w:tc>
        <w:tc>
          <w:tcPr>
            <w:tcW w:w="759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24</w:t>
            </w:r>
          </w:p>
        </w:tc>
      </w:tr>
      <w:tr w:rsidR="00915C09" w:rsidRPr="005904ED" w:rsidTr="005904ED">
        <w:trPr>
          <w:trHeight w:val="64"/>
        </w:trPr>
        <w:tc>
          <w:tcPr>
            <w:tcW w:w="3856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добывающих скважин</w:t>
            </w:r>
          </w:p>
        </w:tc>
        <w:tc>
          <w:tcPr>
            <w:tcW w:w="385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шт.</w:t>
            </w:r>
          </w:p>
        </w:tc>
        <w:tc>
          <w:tcPr>
            <w:tcW w:w="759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14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нагнетательных с отработкой на нефть</w:t>
            </w:r>
          </w:p>
        </w:tc>
        <w:tc>
          <w:tcPr>
            <w:tcW w:w="385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right="-107" w:firstLine="0"/>
              <w:jc w:val="center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шт.</w:t>
            </w:r>
          </w:p>
        </w:tc>
        <w:tc>
          <w:tcPr>
            <w:tcW w:w="759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8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lastRenderedPageBreak/>
              <w:t>водозаборных скважин</w:t>
            </w:r>
          </w:p>
        </w:tc>
        <w:tc>
          <w:tcPr>
            <w:tcW w:w="385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шт.</w:t>
            </w:r>
          </w:p>
        </w:tc>
        <w:tc>
          <w:tcPr>
            <w:tcW w:w="759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2</w:t>
            </w:r>
          </w:p>
        </w:tc>
      </w:tr>
      <w:tr w:rsidR="00915C09" w:rsidRPr="005904ED" w:rsidTr="005904ED">
        <w:trPr>
          <w:trHeight w:val="68"/>
        </w:trPr>
        <w:tc>
          <w:tcPr>
            <w:tcW w:w="5000" w:type="pct"/>
            <w:gridSpan w:val="3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Cs/>
                <w:sz w:val="22"/>
                <w:szCs w:val="22"/>
                <w:highlight w:val="yellow"/>
              </w:rPr>
            </w:pPr>
            <w:r w:rsidRPr="005904ED">
              <w:rPr>
                <w:bCs/>
                <w:sz w:val="22"/>
                <w:szCs w:val="22"/>
              </w:rPr>
              <w:t>Линейные объекты</w:t>
            </w:r>
          </w:p>
        </w:tc>
      </w:tr>
      <w:tr w:rsidR="00915C09" w:rsidRPr="005904ED" w:rsidTr="005904ED">
        <w:trPr>
          <w:trHeight w:val="68"/>
        </w:trPr>
        <w:tc>
          <w:tcPr>
            <w:tcW w:w="5000" w:type="pct"/>
            <w:gridSpan w:val="3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  <w:highlight w:val="yellow"/>
              </w:rPr>
            </w:pPr>
            <w:r w:rsidRPr="005904ED">
              <w:rPr>
                <w:spacing w:val="-8"/>
                <w:sz w:val="22"/>
                <w:szCs w:val="22"/>
              </w:rPr>
              <w:t>Воздушные линии электропередач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№1 т.вр. Куст №57 - т.вр. Куст №61,64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кабельная линия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7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746,70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32,00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ПАРН (на линии ВЛ 6кВ ф.3 т.вр. К61,64);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69,97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№2 т.вр. Куст №57 - т.вр. Куст №61,64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кабельная линия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7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751,78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43,00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ПАРН (на линии ВЛ 6кВ ф.3 т.вр. К61,64)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69,97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ПАРН (на линии ВЛ 6кВ ф.4 т.вр. К61,64)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69,96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№1 т.вр. Куст №61,64- КТПН №1 Куст №61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4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006,52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№2 т.вр. Куст №61,64- КТПН №1 Куст №61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№1 на КТПН Вз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4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105,73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68,95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№1 т.вр.КТПН №1 Куст №61 - КТПН №2 Куст №61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№2 на КТПН Вз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86,69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33,40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№2 т.вр.КТПН №1 Куст №61 - КТПН №2 Куст №61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на БУ куста скважин №61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197,69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157,51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№1 т.вр. Куст №61,64 - КТПН№1 Куст №64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3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336,07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№2 т.вр. Куст №61,64 - КТПН№1 Куст №64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№1 на КТПН Вз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3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421,85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67,97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ВЛ 6кВ №1 т.вр.КТПН №1 Куст №64 - КТПН №2 Куст </w:t>
            </w:r>
            <w:r w:rsidR="00EA568F" w:rsidRPr="005904ED">
              <w:rPr>
                <w:sz w:val="22"/>
                <w:szCs w:val="22"/>
              </w:rPr>
              <w:t>№</w:t>
            </w:r>
            <w:r w:rsidRPr="005904ED">
              <w:rPr>
                <w:sz w:val="22"/>
                <w:szCs w:val="22"/>
              </w:rPr>
              <w:t>64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№2 на КТПН Вз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326,57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33,61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ВЛ 6кВ №2 т.вр.КТПН №1 Куст №64 - КТПН №2 Куст </w:t>
            </w:r>
            <w:r w:rsidR="00EA568F" w:rsidRPr="005904ED">
              <w:rPr>
                <w:sz w:val="22"/>
                <w:szCs w:val="22"/>
              </w:rPr>
              <w:t>№</w:t>
            </w:r>
            <w:r w:rsidRPr="005904ED">
              <w:rPr>
                <w:sz w:val="22"/>
                <w:szCs w:val="22"/>
              </w:rPr>
              <w:t>64</w:t>
            </w:r>
            <w:r w:rsidR="00EA568F" w:rsidRPr="005904ED">
              <w:rPr>
                <w:sz w:val="22"/>
                <w:szCs w:val="22"/>
              </w:rPr>
              <w:t>,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 том числе </w:t>
            </w:r>
          </w:p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ВЛ 6кВ на БУ куста скважин №64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611,63</w:t>
            </w: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</w:p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305,68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Реконструкция двухцепной ВЛ 35кВ т.вр. Куст №57 - т.вр. Куст №57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16,2</w:t>
            </w:r>
          </w:p>
        </w:tc>
      </w:tr>
      <w:tr w:rsidR="00915C09" w:rsidRPr="005904ED" w:rsidTr="005904ED">
        <w:trPr>
          <w:trHeight w:val="68"/>
        </w:trPr>
        <w:tc>
          <w:tcPr>
            <w:tcW w:w="5000" w:type="pct"/>
            <w:gridSpan w:val="3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5904ED">
              <w:rPr>
                <w:bCs/>
                <w:sz w:val="22"/>
                <w:szCs w:val="22"/>
              </w:rPr>
              <w:t>Нефтегазосборные сети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  <w:hideMark/>
          </w:tcPr>
          <w:p w:rsidR="00915C09" w:rsidRPr="005904ED" w:rsidRDefault="00EA568F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Нефтегазосборные сети УЗ№60 -</w:t>
            </w:r>
            <w:r w:rsidR="00915C09" w:rsidRPr="005904ED">
              <w:rPr>
                <w:sz w:val="22"/>
                <w:szCs w:val="22"/>
              </w:rPr>
              <w:t xml:space="preserve"> УЗ№64</w:t>
            </w:r>
          </w:p>
        </w:tc>
        <w:tc>
          <w:tcPr>
            <w:tcW w:w="385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м</w:t>
            </w:r>
          </w:p>
        </w:tc>
        <w:tc>
          <w:tcPr>
            <w:tcW w:w="759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  <w:highlight w:val="yellow"/>
              </w:rPr>
            </w:pPr>
            <w:r w:rsidRPr="005904ED">
              <w:rPr>
                <w:sz w:val="22"/>
                <w:szCs w:val="22"/>
              </w:rPr>
              <w:t>4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030,15</w:t>
            </w:r>
          </w:p>
        </w:tc>
      </w:tr>
      <w:tr w:rsidR="00915C09" w:rsidRPr="005904ED" w:rsidTr="005904ED">
        <w:trPr>
          <w:trHeight w:val="68"/>
        </w:trPr>
        <w:tc>
          <w:tcPr>
            <w:tcW w:w="5000" w:type="pct"/>
            <w:gridSpan w:val="3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Cs/>
                <w:sz w:val="22"/>
                <w:szCs w:val="22"/>
              </w:rPr>
            </w:pPr>
            <w:r w:rsidRPr="005904ED">
              <w:rPr>
                <w:bCs/>
                <w:sz w:val="22"/>
                <w:szCs w:val="22"/>
              </w:rPr>
              <w:t>Автомобильные дороги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  <w:hideMark/>
          </w:tcPr>
          <w:p w:rsidR="00915C09" w:rsidRPr="005904ED" w:rsidRDefault="00915C09" w:rsidP="00E12E40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  <w:highlight w:val="yellow"/>
              </w:rPr>
            </w:pPr>
            <w:r w:rsidRPr="005904ED">
              <w:rPr>
                <w:sz w:val="22"/>
                <w:szCs w:val="22"/>
              </w:rPr>
              <w:t>Подъезд к кусту скважин №61</w:t>
            </w:r>
          </w:p>
        </w:tc>
        <w:tc>
          <w:tcPr>
            <w:tcW w:w="385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м</w:t>
            </w:r>
          </w:p>
        </w:tc>
        <w:tc>
          <w:tcPr>
            <w:tcW w:w="759" w:type="pct"/>
            <w:hideMark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  <w:highlight w:val="yellow"/>
              </w:rPr>
            </w:pPr>
            <w:r w:rsidRPr="005904ED">
              <w:rPr>
                <w:sz w:val="22"/>
                <w:szCs w:val="22"/>
              </w:rPr>
              <w:t>4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000,34</w:t>
            </w:r>
          </w:p>
        </w:tc>
      </w:tr>
      <w:tr w:rsidR="00915C09" w:rsidRPr="005904ED" w:rsidTr="005904ED">
        <w:trPr>
          <w:trHeight w:val="68"/>
        </w:trPr>
        <w:tc>
          <w:tcPr>
            <w:tcW w:w="5000" w:type="pct"/>
            <w:gridSpan w:val="3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Cs/>
                <w:sz w:val="22"/>
                <w:szCs w:val="22"/>
              </w:rPr>
            </w:pPr>
            <w:r w:rsidRPr="005904ED">
              <w:rPr>
                <w:bCs/>
                <w:sz w:val="22"/>
                <w:szCs w:val="22"/>
              </w:rPr>
              <w:t>Волоконно-оптическая связь</w:t>
            </w:r>
          </w:p>
        </w:tc>
      </w:tr>
      <w:tr w:rsidR="00915C09" w:rsidRPr="005904ED" w:rsidTr="005904ED">
        <w:trPr>
          <w:trHeight w:val="68"/>
        </w:trPr>
        <w:tc>
          <w:tcPr>
            <w:tcW w:w="3856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 xml:space="preserve">Волоконно-оптическая связь т.вр. К64 </w:t>
            </w:r>
            <w:r w:rsidR="00EA568F" w:rsidRPr="005904ED">
              <w:rPr>
                <w:sz w:val="22"/>
                <w:szCs w:val="22"/>
              </w:rPr>
              <w:t>-</w:t>
            </w:r>
            <w:r w:rsidRPr="005904ED">
              <w:rPr>
                <w:sz w:val="22"/>
                <w:szCs w:val="22"/>
              </w:rPr>
              <w:t xml:space="preserve"> К61</w:t>
            </w:r>
          </w:p>
        </w:tc>
        <w:tc>
          <w:tcPr>
            <w:tcW w:w="385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75" w:right="-107" w:firstLine="0"/>
              <w:jc w:val="center"/>
              <w:rPr>
                <w:b/>
                <w:spacing w:val="-8"/>
                <w:sz w:val="22"/>
                <w:szCs w:val="22"/>
              </w:rPr>
            </w:pPr>
            <w:r w:rsidRPr="005904ED">
              <w:rPr>
                <w:spacing w:val="-8"/>
                <w:sz w:val="22"/>
                <w:szCs w:val="22"/>
              </w:rPr>
              <w:t>м</w:t>
            </w:r>
          </w:p>
        </w:tc>
        <w:tc>
          <w:tcPr>
            <w:tcW w:w="759" w:type="pct"/>
          </w:tcPr>
          <w:p w:rsidR="00915C09" w:rsidRPr="005904ED" w:rsidRDefault="00915C09" w:rsidP="00EA568F">
            <w:pPr>
              <w:pStyle w:val="affffa"/>
              <w:spacing w:line="240" w:lineRule="auto"/>
              <w:ind w:left="-109" w:right="-60" w:firstLine="0"/>
              <w:jc w:val="center"/>
              <w:rPr>
                <w:b/>
                <w:sz w:val="22"/>
                <w:szCs w:val="22"/>
              </w:rPr>
            </w:pPr>
            <w:r w:rsidRPr="005904ED">
              <w:rPr>
                <w:sz w:val="22"/>
                <w:szCs w:val="22"/>
              </w:rPr>
              <w:t>4</w:t>
            </w:r>
            <w:r w:rsidR="00EA568F" w:rsidRPr="005904ED">
              <w:rPr>
                <w:sz w:val="22"/>
                <w:szCs w:val="22"/>
              </w:rPr>
              <w:t xml:space="preserve"> </w:t>
            </w:r>
            <w:r w:rsidRPr="005904ED">
              <w:rPr>
                <w:sz w:val="22"/>
                <w:szCs w:val="22"/>
              </w:rPr>
              <w:t>004,8</w:t>
            </w:r>
          </w:p>
        </w:tc>
      </w:tr>
    </w:tbl>
    <w:p w:rsidR="00915C09" w:rsidRPr="00E12E40" w:rsidRDefault="00915C09" w:rsidP="00E12E40">
      <w:pPr>
        <w:pStyle w:val="affffa"/>
        <w:spacing w:line="240" w:lineRule="auto"/>
      </w:pPr>
    </w:p>
    <w:p w:rsidR="00915C09" w:rsidRDefault="00EA568F" w:rsidP="005904ED">
      <w:pPr>
        <w:pStyle w:val="affffa"/>
        <w:spacing w:line="240" w:lineRule="auto"/>
        <w:ind w:right="2" w:firstLine="0"/>
        <w:jc w:val="center"/>
        <w:rPr>
          <w:rFonts w:eastAsia="Calibri"/>
          <w:noProof/>
          <w:lang w:eastAsia="en-US"/>
        </w:rPr>
      </w:pPr>
      <w:bookmarkStart w:id="3" w:name="_Toc65138073"/>
      <w:r>
        <w:rPr>
          <w:rFonts w:eastAsia="Calibri"/>
          <w:noProof/>
          <w:lang w:eastAsia="en-US"/>
        </w:rPr>
        <w:t xml:space="preserve">1.2.2. </w:t>
      </w:r>
      <w:r w:rsidR="00915C09" w:rsidRPr="00E12E40">
        <w:rPr>
          <w:rFonts w:eastAsia="Calibri"/>
          <w:noProof/>
          <w:lang w:eastAsia="en-US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3"/>
    </w:p>
    <w:p w:rsidR="00EA568F" w:rsidRPr="00E12E40" w:rsidRDefault="00EA568F" w:rsidP="005904ED">
      <w:pPr>
        <w:pStyle w:val="affffa"/>
        <w:spacing w:line="240" w:lineRule="auto"/>
        <w:ind w:right="2" w:firstLine="0"/>
        <w:jc w:val="center"/>
        <w:rPr>
          <w:rFonts w:eastAsia="Calibri"/>
          <w:noProof/>
          <w:lang w:eastAsia="en-US"/>
        </w:rPr>
      </w:pP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>В администра</w:t>
      </w:r>
      <w:r w:rsidR="00EA568F">
        <w:rPr>
          <w:rFonts w:eastAsia="Arial"/>
          <w:iCs/>
        </w:rPr>
        <w:t>тивном отношении проектируемый о</w:t>
      </w:r>
      <w:r w:rsidRPr="00E12E40">
        <w:rPr>
          <w:rFonts w:eastAsia="Arial"/>
          <w:iCs/>
        </w:rPr>
        <w:t xml:space="preserve">бъект расположен на территории </w:t>
      </w:r>
      <w:r w:rsidR="00EA568F" w:rsidRPr="00E12E40">
        <w:rPr>
          <w:rFonts w:eastAsia="Arial"/>
          <w:iCs/>
        </w:rPr>
        <w:t>Кондинский район</w:t>
      </w:r>
      <w:r w:rsidR="00EA568F">
        <w:rPr>
          <w:rFonts w:eastAsia="Arial"/>
          <w:iCs/>
        </w:rPr>
        <w:t>а Ханты-Мансийского автономного округа – Югры.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 xml:space="preserve">Зона планируемого размещения </w:t>
      </w:r>
      <w:r w:rsidR="00EA568F">
        <w:rPr>
          <w:rFonts w:eastAsia="Arial"/>
          <w:iCs/>
        </w:rPr>
        <w:t>о</w:t>
      </w:r>
      <w:r w:rsidRPr="00E12E40">
        <w:rPr>
          <w:rFonts w:eastAsia="Arial"/>
          <w:iCs/>
        </w:rPr>
        <w:t>бъекта устанавливается на землях территориального управления Кондинское лесничество, Болчаровское участковое лесничество.</w:t>
      </w:r>
    </w:p>
    <w:p w:rsidR="00915C09" w:rsidRPr="00E12E40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</w:p>
    <w:p w:rsidR="00EA568F" w:rsidRDefault="005904ED" w:rsidP="005904ED">
      <w:pPr>
        <w:pStyle w:val="affffa"/>
        <w:spacing w:line="240" w:lineRule="auto"/>
        <w:ind w:right="2" w:firstLine="0"/>
        <w:jc w:val="center"/>
      </w:pPr>
      <w:bookmarkStart w:id="4" w:name="_Toc505946353"/>
      <w:r>
        <w:t xml:space="preserve">1.2.3 </w:t>
      </w:r>
      <w:r w:rsidR="00915C09" w:rsidRPr="00E12E40">
        <w:t xml:space="preserve">Перечень координат характерных точек границ зон планируемого размещения </w:t>
      </w:r>
    </w:p>
    <w:p w:rsidR="00915C09" w:rsidRDefault="00915C09" w:rsidP="005904ED">
      <w:pPr>
        <w:pStyle w:val="affffa"/>
        <w:spacing w:line="240" w:lineRule="auto"/>
        <w:ind w:right="2" w:firstLine="0"/>
        <w:jc w:val="center"/>
      </w:pPr>
      <w:r w:rsidRPr="00E12E40">
        <w:t>линейных объектов</w:t>
      </w:r>
      <w:bookmarkEnd w:id="4"/>
    </w:p>
    <w:p w:rsidR="00EA568F" w:rsidRPr="00E12E40" w:rsidRDefault="00EA568F" w:rsidP="005904ED">
      <w:pPr>
        <w:pStyle w:val="affffa"/>
        <w:spacing w:line="240" w:lineRule="auto"/>
        <w:ind w:right="2" w:firstLine="0"/>
        <w:jc w:val="center"/>
        <w:rPr>
          <w:rFonts w:eastAsia="Calibri"/>
          <w:lang w:eastAsia="en-US"/>
        </w:rPr>
      </w:pPr>
    </w:p>
    <w:p w:rsidR="00915C09" w:rsidRDefault="00915C09" w:rsidP="005904ED">
      <w:pPr>
        <w:pStyle w:val="affffa"/>
        <w:spacing w:line="240" w:lineRule="auto"/>
        <w:ind w:right="2"/>
        <w:rPr>
          <w:rFonts w:eastAsia="Arial"/>
          <w:iCs/>
        </w:rPr>
      </w:pPr>
      <w:r w:rsidRPr="00E12E40">
        <w:rPr>
          <w:rFonts w:eastAsia="Arial"/>
          <w:iCs/>
        </w:rPr>
        <w:t xml:space="preserve">Перечень координат характерных точек границ зоны планируемого размещения линейного объекта представлен в </w:t>
      </w:r>
      <w:r w:rsidR="00EA568F">
        <w:rPr>
          <w:rFonts w:eastAsia="Arial"/>
          <w:iCs/>
        </w:rPr>
        <w:t>таблице 2. Система координат -</w:t>
      </w:r>
      <w:r w:rsidRPr="00E12E40">
        <w:rPr>
          <w:rFonts w:eastAsia="Arial"/>
          <w:iCs/>
        </w:rPr>
        <w:t xml:space="preserve"> МСК №</w:t>
      </w:r>
      <w:r w:rsidR="00EA568F">
        <w:rPr>
          <w:rFonts w:eastAsia="Arial"/>
          <w:iCs/>
        </w:rPr>
        <w:t xml:space="preserve"> </w:t>
      </w:r>
      <w:r w:rsidRPr="00E12E40">
        <w:rPr>
          <w:rFonts w:eastAsia="Arial"/>
          <w:iCs/>
        </w:rPr>
        <w:t>86 Зона 2</w:t>
      </w:r>
      <w:r w:rsidR="00EA568F">
        <w:rPr>
          <w:rFonts w:eastAsia="Arial"/>
          <w:iCs/>
        </w:rPr>
        <w:t>.</w:t>
      </w:r>
    </w:p>
    <w:p w:rsidR="00EA568F" w:rsidRDefault="00915C09" w:rsidP="005904ED">
      <w:pPr>
        <w:pStyle w:val="affffa"/>
        <w:spacing w:line="240" w:lineRule="auto"/>
        <w:ind w:right="2"/>
        <w:jc w:val="right"/>
        <w:rPr>
          <w:rFonts w:eastAsia="Arial"/>
          <w:iCs/>
        </w:rPr>
      </w:pPr>
      <w:r w:rsidRPr="00E12E40">
        <w:rPr>
          <w:rFonts w:eastAsia="Arial"/>
          <w:iCs/>
        </w:rPr>
        <w:lastRenderedPageBreak/>
        <w:t>Таблица</w:t>
      </w:r>
      <w:r w:rsidR="00EA568F">
        <w:rPr>
          <w:rFonts w:eastAsia="Arial"/>
          <w:iCs/>
        </w:rPr>
        <w:t xml:space="preserve"> 2</w:t>
      </w:r>
    </w:p>
    <w:p w:rsidR="00EA568F" w:rsidRDefault="00EA568F" w:rsidP="005904ED">
      <w:pPr>
        <w:pStyle w:val="affffa"/>
        <w:spacing w:line="240" w:lineRule="auto"/>
        <w:ind w:right="2"/>
        <w:rPr>
          <w:rFonts w:eastAsia="Arial"/>
          <w:iCs/>
        </w:rPr>
      </w:pPr>
    </w:p>
    <w:p w:rsidR="00EA568F" w:rsidRDefault="00915C09" w:rsidP="005904ED">
      <w:pPr>
        <w:pStyle w:val="affffa"/>
        <w:spacing w:line="240" w:lineRule="auto"/>
        <w:ind w:right="2" w:firstLine="0"/>
        <w:jc w:val="center"/>
        <w:rPr>
          <w:rFonts w:eastAsia="Arial"/>
          <w:iCs/>
        </w:rPr>
      </w:pPr>
      <w:r w:rsidRPr="00E12E40">
        <w:rPr>
          <w:rFonts w:eastAsia="Arial"/>
          <w:iCs/>
        </w:rPr>
        <w:t xml:space="preserve">Перечень координат характерных точек границ зоны планируемого размещения </w:t>
      </w:r>
    </w:p>
    <w:p w:rsidR="00915C09" w:rsidRDefault="00915C09" w:rsidP="005904ED">
      <w:pPr>
        <w:pStyle w:val="affffa"/>
        <w:spacing w:line="240" w:lineRule="auto"/>
        <w:ind w:right="2" w:firstLine="0"/>
        <w:jc w:val="center"/>
        <w:rPr>
          <w:rFonts w:eastAsia="Arial"/>
          <w:iCs/>
        </w:rPr>
      </w:pPr>
      <w:r w:rsidRPr="00E12E40">
        <w:rPr>
          <w:rFonts w:eastAsia="Arial"/>
          <w:iCs/>
        </w:rPr>
        <w:t>линейного объекта</w:t>
      </w:r>
    </w:p>
    <w:p w:rsidR="00EA568F" w:rsidRDefault="00EA568F" w:rsidP="00EA568F">
      <w:pPr>
        <w:pStyle w:val="affffa"/>
        <w:spacing w:line="240" w:lineRule="auto"/>
        <w:ind w:firstLine="0"/>
        <w:rPr>
          <w:rFonts w:eastAsia="Arial"/>
          <w:iCs/>
        </w:rPr>
      </w:pPr>
    </w:p>
    <w:p w:rsidR="00EA568F" w:rsidRDefault="00EA568F" w:rsidP="00FA00A4">
      <w:pPr>
        <w:tabs>
          <w:tab w:val="left" w:pos="-14"/>
        </w:tabs>
        <w:jc w:val="center"/>
        <w:rPr>
          <w:sz w:val="18"/>
          <w:szCs w:val="18"/>
        </w:rPr>
        <w:sectPr w:rsidR="00EA568F" w:rsidSect="00B7570F">
          <w:headerReference w:type="default" r:id="rId33"/>
          <w:headerReference w:type="first" r:id="rId34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tbl>
      <w:tblPr>
        <w:tblStyle w:val="ac"/>
        <w:tblW w:w="0" w:type="auto"/>
        <w:tblLayout w:type="fixed"/>
        <w:tblLook w:val="0000" w:firstRow="0" w:lastRow="0" w:firstColumn="0" w:lastColumn="0" w:noHBand="0" w:noVBand="0"/>
      </w:tblPr>
      <w:tblGrid>
        <w:gridCol w:w="701"/>
        <w:gridCol w:w="1701"/>
        <w:gridCol w:w="1701"/>
      </w:tblGrid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lastRenderedPageBreak/>
              <w:t>№</w:t>
            </w:r>
          </w:p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пун-ктов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Y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841 847,57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2 662 281,15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841 735,43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2 661 755,76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841 744,54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2 661 732,84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842 252,56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2 660 454,05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842 447,61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2 660 194,65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843 120,74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2 659 559,79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843 164,29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2 659 554,33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843 279,59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2 659 538,86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843 360,35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2 659 516,64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843 418,37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2 659 500,68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843 418,80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2 659 500,27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843 357,57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2 659 435,35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843 344,76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2 659 447,51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843 350,00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2 659 455,15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843 324,30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2 659 478,40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843 320,82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2 659 481,54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843 304,56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2 659 467,03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843 293,68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2 659 467,50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843 285,57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2 659 459,93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843 296,91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2 659 449,35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843 325,37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2 659 422,79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843 312,63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2 659 408,53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843 323,77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2 659 399,51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842 819,04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2 658 864,48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842 805,86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2 658 850,51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842 381,73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2 658 400,91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842 367,99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2 658 386,36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842 199,35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2 658 207,58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842 087,20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2 658 124,89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30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841 974,81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2 658 042,04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31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841 905,90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2 657 991,23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841 713,13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2 658 017,21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841 121,39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2 657 603,38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841 111,87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2 657 409,73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840 906,39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2 657 258,28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840 423,74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2 656 902,51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839 847,68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2 657 063,03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38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839 850,36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2 657 072,70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839 781,04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2 657 091,93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839 780,89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2 657 091,41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839 778,34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2 657 082,35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839 747,27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2 657 091,00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839 751,80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2 657 112,04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839 757,88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2 657 140,27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839 762,83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2 657 163,19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839 769,80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2 657 195,54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839 782,15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2 657 252,83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839 795,12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2 657 313,02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49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839 756,65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2 657 340,66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839 518,69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2 657 511,58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839 082,70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2 657 824,69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839 074,61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2 657 830,48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839 059,48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2 657 836,18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838 959,19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2 657 873,84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837 968,12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2 657 873,43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837 935,34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2 657 873,41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837 934,81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2 657 873,41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837 933,46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2 657 854,61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59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837 931,30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2 657 824,59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837 928,48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2 657 803,93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837 923,39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2 657 784,40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837 918,24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2 657 768,07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837 905,06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2 657 735,90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837 813,31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2 657 536,56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837 738,32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2 657 373,61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837 738,09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2 657 373,53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837 732,39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2 657 361,21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837 721,26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2 657 337,08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69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837 719,07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2 657 332,32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837 719,16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2 657 331,93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837 719,25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2 657 331,58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837 723,45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2 657 315,83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837 725,01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2 657 309,99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837 707,41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2 657 300,61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837 713,02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2 657 285,05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837 733,50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2 657 228,37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837 806,75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2 657 253,21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837 832,51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2 657 261,96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79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837 828,05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2 657 276,16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837 823,51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2 657 290,56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837 832,80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2 657 293,39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837 821,72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2 657 328,14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837 819,04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2 657 336,55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837 752,41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2 657 316,64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837 749,46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2 657 325,56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837 749,39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2 657 325,83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837 749,25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2 657 326,27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837 845,98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2 657 538,15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89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837 930,57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2 657 723,45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837 945,51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2 657 759,95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837 953,42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2 657 782,62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837 958,16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2 657 803,32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837 962,83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2 657 841,49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838 953,36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2 657 841,83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839 013,77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2 657 819,14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839 014,11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2 657 819,01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839 040,81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2 657 808,99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839 042,66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2 657 808,30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99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839 059,40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2 657 802,01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839 525,12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2 657 467,53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839 610,74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2 657 406,03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839 756,76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2 657 301,16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839 747,85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2 657 259,89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839 736,02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2 657 205,01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839 728,91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2 657 171,94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lastRenderedPageBreak/>
              <w:t>106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839 709,58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2 657 082,37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839 706,73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2 657 069,07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839 753,81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2 657 055,96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109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839 770,70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2 657 051,24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839 769,86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2 657 048,16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839 768,05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2 657 041,59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839 837,36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2 657 022,29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839 840,04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2 657 031,91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840 430,18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2 656 867,53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840 950,52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2 657 251,04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841 143,09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2 657 392,98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841 152,60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2 657 586,12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841 721,25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2 657 983,81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119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841 918,73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2 657 957,19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841 979,20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2 658 001,77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842 072,12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2 658 070,26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842 222,45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2 658 181,05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842 404,69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2 658 374,25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842 417,45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2 658 387,77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842 844,06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2 658 839,98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842 857,23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2 658 853,95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843 348,58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2 659 374,81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843 364,69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2 659 359,83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129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843 380,45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2 659 345,16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843 410,82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2 659 336,78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843 449,84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2 659 340,20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843 451,46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2 659 325,97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844 595,27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2 659 457,56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846 177,16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2 658 795,81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846 968,14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2 658 760,28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846 960,17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2 658 586,94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846 999,52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2 658 585,06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846 997,23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2 658 533,76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847 356,95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2 658 517,73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847 386,50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2 659 180,47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847 026,87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2 659 196,52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847 010,62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2 658 833,64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846 971,56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2 658 835,36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846 191,68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2 658 869,63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844 647,38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2 659 534,89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843 860,39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2 659 447,18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843 498,77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2 659 552,89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843 456,38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2 659 565,28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149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843 445,70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2 659 528,78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843 442,83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2 659 525,73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843 436,54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2 659 530,95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lastRenderedPageBreak/>
              <w:t>152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843 379,29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2 659 545,86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843 274,56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2 659 574,68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843 251,62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2 659 577,34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843 208,13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2 659 582,43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843 132,60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2 659 592,59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842 471,56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2 660 216,06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842 280,73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2 660 469,86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159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841 770,76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2 661 753,54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841 819,91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2 661 983,79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841 903,92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2 661 964,49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841 900,69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2 661 949,11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841 950,54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2 661 938,16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841 958,43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2 661 974,12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841 947,47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2 661 978,38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841 936,91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2 661 986,68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841 825,96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2 662 012,17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841 850,29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2 662 126,14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169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841 943,10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2 662 105,48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841 942,05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2 662 100,59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841 978,02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2 662 092,57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841 990,25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2 662 092,65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841 996,36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2 662 106,24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841 998,60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2 662 116,20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841 986,54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2 662 125,52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841 843,73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2 662 157,33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841 864,43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2 662 254,66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842 038,50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2 662 214,49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179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842 044,20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2 662 235,78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843 480,92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2 659 523,95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843 476,87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2 659 510,09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843 384,67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2 659 412,36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843 401,57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2 659 398,92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843 410,70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2 659 391,66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843 463,28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2 659 397,64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843 464,80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2 659 384,16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843 511,26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2 659 390,90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188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843 538,15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2 659 388,96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189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843 569,76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2 659 396,28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190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843 609,43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2 659 400,27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191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843 661,87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2 659 403,26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192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843 763,45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2 659 414,85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193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843 828,76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2 659 422,26</w:t>
            </w:r>
          </w:p>
        </w:tc>
      </w:tr>
      <w:tr w:rsidR="00EA568F" w:rsidRPr="00EA568F" w:rsidTr="00EA568F">
        <w:tc>
          <w:tcPr>
            <w:tcW w:w="701" w:type="dxa"/>
          </w:tcPr>
          <w:p w:rsidR="00EA568F" w:rsidRPr="00EA568F" w:rsidRDefault="00EA568F" w:rsidP="00FA00A4">
            <w:pPr>
              <w:tabs>
                <w:tab w:val="left" w:pos="-14"/>
              </w:tabs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</w:rPr>
              <w:t>194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843 489,56</w:t>
            </w:r>
          </w:p>
        </w:tc>
        <w:tc>
          <w:tcPr>
            <w:tcW w:w="1701" w:type="dxa"/>
          </w:tcPr>
          <w:p w:rsidR="00EA568F" w:rsidRPr="00EA568F" w:rsidRDefault="00EA568F" w:rsidP="00FA00A4">
            <w:pPr>
              <w:jc w:val="center"/>
              <w:rPr>
                <w:b/>
                <w:sz w:val="20"/>
                <w:szCs w:val="20"/>
              </w:rPr>
            </w:pPr>
            <w:r w:rsidRPr="00EA568F">
              <w:rPr>
                <w:sz w:val="20"/>
                <w:szCs w:val="20"/>
                <w:lang w:val="en-US"/>
              </w:rPr>
              <w:t>2 659 521,42</w:t>
            </w:r>
          </w:p>
        </w:tc>
      </w:tr>
    </w:tbl>
    <w:p w:rsidR="00EA568F" w:rsidRDefault="00EA568F" w:rsidP="00EA568F">
      <w:pPr>
        <w:pStyle w:val="affffa"/>
        <w:spacing w:line="240" w:lineRule="auto"/>
        <w:ind w:firstLine="0"/>
        <w:rPr>
          <w:rFonts w:eastAsia="Arial"/>
          <w:iCs/>
        </w:rPr>
        <w:sectPr w:rsidR="00EA568F" w:rsidSect="00EA568F">
          <w:type w:val="continuous"/>
          <w:pgSz w:w="11909" w:h="16834"/>
          <w:pgMar w:top="1134" w:right="567" w:bottom="992" w:left="1701" w:header="720" w:footer="720" w:gutter="0"/>
          <w:cols w:num="2" w:space="720"/>
          <w:noEndnote/>
          <w:titlePg/>
          <w:docGrid w:linePitch="326"/>
        </w:sectPr>
      </w:pPr>
    </w:p>
    <w:p w:rsidR="00EA568F" w:rsidRDefault="00EA568F" w:rsidP="00EA568F">
      <w:pPr>
        <w:pStyle w:val="affffa"/>
        <w:spacing w:line="240" w:lineRule="auto"/>
        <w:ind w:firstLine="0"/>
        <w:rPr>
          <w:rFonts w:eastAsia="Arial"/>
          <w:iCs/>
        </w:rPr>
      </w:pPr>
    </w:p>
    <w:p w:rsidR="00EA568F" w:rsidRDefault="00EA568F" w:rsidP="005904ED">
      <w:pPr>
        <w:pStyle w:val="affffa"/>
        <w:spacing w:line="240" w:lineRule="auto"/>
        <w:ind w:right="2" w:firstLine="0"/>
        <w:jc w:val="center"/>
        <w:rPr>
          <w:color w:val="000000"/>
        </w:rPr>
      </w:pPr>
      <w:r w:rsidRPr="00EA568F">
        <w:rPr>
          <w:color w:val="000000"/>
        </w:rPr>
        <w:t>1.2.</w:t>
      </w:r>
      <w:r w:rsidR="005904ED">
        <w:rPr>
          <w:color w:val="000000"/>
        </w:rPr>
        <w:t>4</w:t>
      </w:r>
      <w:r w:rsidR="008F0F16">
        <w:rPr>
          <w:color w:val="000000"/>
        </w:rPr>
        <w:t xml:space="preserve">. </w:t>
      </w:r>
      <w:r w:rsidRPr="00EA568F">
        <w:rPr>
          <w:color w:val="000000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:rsidR="008F0F16" w:rsidRPr="00EA568F" w:rsidRDefault="008F0F16" w:rsidP="005904ED">
      <w:pPr>
        <w:pStyle w:val="affffa"/>
        <w:spacing w:line="240" w:lineRule="auto"/>
        <w:ind w:right="2"/>
        <w:jc w:val="center"/>
        <w:rPr>
          <w:color w:val="000000"/>
        </w:rPr>
      </w:pPr>
    </w:p>
    <w:p w:rsid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Проектом планировки территории по </w:t>
      </w:r>
      <w:r w:rsidR="008F0F16">
        <w:rPr>
          <w:color w:val="000000"/>
        </w:rPr>
        <w:t>о</w:t>
      </w:r>
      <w:r w:rsidRPr="00EA568F">
        <w:rPr>
          <w:color w:val="000000"/>
        </w:rPr>
        <w:t>бъекту не предусматривается установление зон планируемого размещения линейных объектов, подлежащих реконструкции в связи с изменением их местоположения.</w:t>
      </w:r>
    </w:p>
    <w:p w:rsidR="008F0F16" w:rsidRPr="00EA568F" w:rsidRDefault="008F0F16" w:rsidP="005904ED">
      <w:pPr>
        <w:pStyle w:val="affffa"/>
        <w:spacing w:line="240" w:lineRule="auto"/>
        <w:ind w:right="2"/>
        <w:rPr>
          <w:color w:val="000000"/>
        </w:rPr>
      </w:pPr>
    </w:p>
    <w:p w:rsidR="00EA568F" w:rsidRDefault="00EA568F" w:rsidP="005904ED">
      <w:pPr>
        <w:pStyle w:val="affffa"/>
        <w:spacing w:line="240" w:lineRule="auto"/>
        <w:ind w:right="2" w:firstLine="0"/>
        <w:jc w:val="center"/>
        <w:rPr>
          <w:color w:val="000000"/>
        </w:rPr>
      </w:pPr>
      <w:r w:rsidRPr="00EA568F">
        <w:rPr>
          <w:color w:val="000000"/>
        </w:rPr>
        <w:t>1.2.</w:t>
      </w:r>
      <w:r w:rsidR="005904ED">
        <w:rPr>
          <w:color w:val="000000"/>
        </w:rPr>
        <w:t>5</w:t>
      </w:r>
      <w:r w:rsidR="008F0F16">
        <w:rPr>
          <w:color w:val="000000"/>
        </w:rPr>
        <w:t xml:space="preserve">. </w:t>
      </w:r>
      <w:r w:rsidRPr="00EA568F">
        <w:rPr>
          <w:color w:val="000000"/>
        </w:rPr>
        <w:t>Предельные параметры разрешённого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8F0F16" w:rsidRPr="00EA568F" w:rsidRDefault="008F0F16" w:rsidP="005904ED">
      <w:pPr>
        <w:pStyle w:val="affffa"/>
        <w:spacing w:line="240" w:lineRule="auto"/>
        <w:ind w:right="2" w:firstLine="0"/>
        <w:jc w:val="center"/>
        <w:rPr>
          <w:color w:val="000000"/>
        </w:rPr>
      </w:pPr>
    </w:p>
    <w:p w:rsidR="00EA568F" w:rsidRPr="005904ED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5904ED">
        <w:rPr>
          <w:color w:val="000000"/>
        </w:rPr>
        <w:lastRenderedPageBreak/>
        <w:t xml:space="preserve">Согласно пункту 3 части 4 статьи 36 </w:t>
      </w:r>
      <w:r w:rsidR="008F0F16" w:rsidRPr="005904ED">
        <w:rPr>
          <w:color w:val="000000"/>
        </w:rPr>
        <w:t>Градостроительного кодекса</w:t>
      </w:r>
      <w:r w:rsidRPr="005904ED">
        <w:rPr>
          <w:color w:val="000000"/>
        </w:rPr>
        <w:t xml:space="preserve"> </w:t>
      </w:r>
      <w:r w:rsidR="008F0F16" w:rsidRPr="005904ED">
        <w:rPr>
          <w:color w:val="000000"/>
        </w:rPr>
        <w:t xml:space="preserve">Российской Федерации </w:t>
      </w:r>
      <w:r w:rsidRPr="005904ED">
        <w:rPr>
          <w:color w:val="000000"/>
        </w:rPr>
        <w:t xml:space="preserve">на земельные участки, занятые линейными объектами или предназначенные для размещения линейных объектов, действие градостроительных регламентов </w:t>
      </w:r>
      <w:r w:rsidR="008F0F16" w:rsidRPr="005904ED">
        <w:rPr>
          <w:color w:val="000000"/>
        </w:rPr>
        <w:br/>
      </w:r>
      <w:r w:rsidRPr="005904ED">
        <w:rPr>
          <w:color w:val="000000"/>
        </w:rPr>
        <w:t>не распространяется.</w:t>
      </w:r>
    </w:p>
    <w:p w:rsidR="00EA568F" w:rsidRPr="005904ED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5904ED">
        <w:rPr>
          <w:color w:val="000000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EA568F" w:rsidRPr="005904ED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5904ED">
        <w:rPr>
          <w:color w:val="000000"/>
        </w:rPr>
        <w:t xml:space="preserve">Учитывая основные технические характеристики </w:t>
      </w:r>
      <w:r w:rsidR="005904ED">
        <w:rPr>
          <w:color w:val="000000"/>
        </w:rPr>
        <w:t>о</w:t>
      </w:r>
      <w:r w:rsidRPr="005904ED">
        <w:rPr>
          <w:color w:val="000000"/>
        </w:rPr>
        <w:t>бъекта, проектом планировки территории определена граница зоны его планируемого размещения.</w:t>
      </w:r>
    </w:p>
    <w:p w:rsidR="00EA568F" w:rsidRPr="005904ED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5904ED">
        <w:rPr>
          <w:color w:val="000000"/>
        </w:rPr>
        <w:t xml:space="preserve">Граница зоны планируемого размещения </w:t>
      </w:r>
      <w:r w:rsidR="005904ED">
        <w:rPr>
          <w:color w:val="000000"/>
        </w:rPr>
        <w:t>о</w:t>
      </w:r>
      <w:r w:rsidRPr="005904ED">
        <w:rPr>
          <w:color w:val="000000"/>
        </w:rPr>
        <w:t xml:space="preserve">бъекта установлена в соответствии с требованиями норм отвода земель. </w:t>
      </w:r>
    </w:p>
    <w:p w:rsid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5904ED">
        <w:rPr>
          <w:color w:val="000000"/>
        </w:rPr>
        <w:t>Общая площадь зоны</w:t>
      </w:r>
      <w:r w:rsidRPr="00EA568F">
        <w:rPr>
          <w:color w:val="000000"/>
        </w:rPr>
        <w:t xml:space="preserve"> планируемого</w:t>
      </w:r>
      <w:r w:rsidR="005904ED">
        <w:rPr>
          <w:color w:val="000000"/>
        </w:rPr>
        <w:t xml:space="preserve"> размещения объекта составляет -</w:t>
      </w:r>
      <w:r w:rsidRPr="00EA568F">
        <w:rPr>
          <w:color w:val="000000"/>
        </w:rPr>
        <w:t xml:space="preserve"> 93,4625 га.</w:t>
      </w:r>
    </w:p>
    <w:p w:rsidR="008F0F16" w:rsidRPr="005904ED" w:rsidRDefault="008F0F16" w:rsidP="005904ED">
      <w:pPr>
        <w:pStyle w:val="affffa"/>
        <w:spacing w:line="240" w:lineRule="auto"/>
        <w:ind w:right="2"/>
        <w:rPr>
          <w:color w:val="000000"/>
          <w:sz w:val="22"/>
        </w:rPr>
      </w:pPr>
    </w:p>
    <w:p w:rsidR="00EA568F" w:rsidRDefault="00EA568F" w:rsidP="005904ED">
      <w:pPr>
        <w:pStyle w:val="affffa"/>
        <w:spacing w:line="240" w:lineRule="auto"/>
        <w:ind w:right="2" w:firstLine="0"/>
        <w:jc w:val="center"/>
        <w:rPr>
          <w:color w:val="000000"/>
        </w:rPr>
      </w:pPr>
      <w:r w:rsidRPr="00EA568F">
        <w:rPr>
          <w:color w:val="000000"/>
        </w:rPr>
        <w:t>1.2.</w:t>
      </w:r>
      <w:r w:rsidR="005904ED">
        <w:rPr>
          <w:color w:val="000000"/>
        </w:rPr>
        <w:t>6</w:t>
      </w:r>
      <w:r w:rsidR="008F0F16">
        <w:rPr>
          <w:color w:val="000000"/>
        </w:rPr>
        <w:t xml:space="preserve">. </w:t>
      </w:r>
      <w:r w:rsidRPr="00EA568F">
        <w:rPr>
          <w:color w:val="000000"/>
        </w:rPr>
        <w:t xml:space="preserve"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</w:t>
      </w:r>
      <w:r w:rsidR="008F0F16">
        <w:rPr>
          <w:color w:val="000000"/>
        </w:rPr>
        <w:t>с размещением линейных объектов</w:t>
      </w:r>
    </w:p>
    <w:p w:rsidR="008F0F16" w:rsidRPr="005904ED" w:rsidRDefault="008F0F16" w:rsidP="005904ED">
      <w:pPr>
        <w:pStyle w:val="affffa"/>
        <w:spacing w:line="240" w:lineRule="auto"/>
        <w:ind w:right="2" w:firstLine="0"/>
        <w:jc w:val="center"/>
        <w:rPr>
          <w:color w:val="000000"/>
          <w:sz w:val="22"/>
        </w:rPr>
      </w:pPr>
    </w:p>
    <w:p w:rsid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Осуществление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объектов, </w:t>
      </w:r>
      <w:r w:rsidR="005904ED">
        <w:rPr>
          <w:color w:val="000000"/>
        </w:rPr>
        <w:br/>
      </w:r>
      <w:r w:rsidRPr="00EA568F">
        <w:rPr>
          <w:color w:val="000000"/>
        </w:rPr>
        <w:t>не требуется.</w:t>
      </w:r>
    </w:p>
    <w:p w:rsidR="005904ED" w:rsidRPr="005904ED" w:rsidRDefault="005904ED" w:rsidP="005904ED">
      <w:pPr>
        <w:pStyle w:val="affffa"/>
        <w:spacing w:line="240" w:lineRule="auto"/>
        <w:ind w:right="2"/>
        <w:rPr>
          <w:color w:val="000000"/>
          <w:sz w:val="22"/>
        </w:rPr>
      </w:pPr>
    </w:p>
    <w:p w:rsidR="00EA568F" w:rsidRDefault="00EA568F" w:rsidP="005904ED">
      <w:pPr>
        <w:pStyle w:val="affffa"/>
        <w:spacing w:line="240" w:lineRule="auto"/>
        <w:ind w:right="2" w:firstLine="0"/>
        <w:jc w:val="center"/>
        <w:rPr>
          <w:color w:val="000000"/>
        </w:rPr>
      </w:pPr>
      <w:r w:rsidRPr="00EA568F">
        <w:rPr>
          <w:color w:val="000000"/>
        </w:rPr>
        <w:t xml:space="preserve">1.2.7. Информация о необходимости осуществления мероприятий по сохранению объектов культурного наследия от возможного негативного воздействия в связи </w:t>
      </w:r>
      <w:r w:rsidR="005904ED">
        <w:rPr>
          <w:color w:val="000000"/>
        </w:rPr>
        <w:t>с размещением линейных объектов</w:t>
      </w:r>
    </w:p>
    <w:p w:rsidR="005904ED" w:rsidRPr="005904ED" w:rsidRDefault="005904ED" w:rsidP="005904ED">
      <w:pPr>
        <w:pStyle w:val="affffa"/>
        <w:spacing w:line="240" w:lineRule="auto"/>
        <w:ind w:right="2" w:firstLine="0"/>
        <w:jc w:val="center"/>
        <w:rPr>
          <w:color w:val="000000"/>
          <w:sz w:val="22"/>
        </w:rPr>
      </w:pP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На территории размещения </w:t>
      </w:r>
      <w:r w:rsidR="00E264C3">
        <w:rPr>
          <w:color w:val="000000"/>
        </w:rPr>
        <w:t>о</w:t>
      </w:r>
      <w:r w:rsidRPr="00EA568F">
        <w:rPr>
          <w:color w:val="000000"/>
        </w:rPr>
        <w:t>бъекта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>Осуществление мероприятий по сохранению объектов культурного наследия от возможного негативного воздействия в связи с размещением линейных объектов не требуется.</w:t>
      </w: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 в случае обнаружения объекта, обладающего признаками объекта культурного наследия, 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направить в Службу государственной охраны объектов культурного наследия </w:t>
      </w:r>
      <w:r w:rsidR="005904ED">
        <w:rPr>
          <w:color w:val="000000"/>
        </w:rPr>
        <w:t xml:space="preserve">Ханты-Мансийского автономного округа – Югры </w:t>
      </w:r>
      <w:r w:rsidRPr="00EA568F">
        <w:rPr>
          <w:color w:val="000000"/>
        </w:rPr>
        <w:t xml:space="preserve"> письменное заявление об обнаруженном объекте культурного наследия.</w:t>
      </w:r>
    </w:p>
    <w:p w:rsidR="00EA568F" w:rsidRPr="005904ED" w:rsidRDefault="00EA568F" w:rsidP="005904ED">
      <w:pPr>
        <w:pStyle w:val="affffa"/>
        <w:spacing w:line="240" w:lineRule="auto"/>
        <w:ind w:right="2"/>
        <w:rPr>
          <w:color w:val="000000"/>
          <w:sz w:val="22"/>
        </w:rPr>
      </w:pPr>
    </w:p>
    <w:p w:rsidR="005904ED" w:rsidRDefault="00EA568F" w:rsidP="005904ED">
      <w:pPr>
        <w:pStyle w:val="affffa"/>
        <w:spacing w:line="240" w:lineRule="auto"/>
        <w:ind w:right="2" w:firstLine="142"/>
        <w:jc w:val="center"/>
        <w:rPr>
          <w:color w:val="000000"/>
        </w:rPr>
      </w:pPr>
      <w:r w:rsidRPr="00EA568F">
        <w:rPr>
          <w:color w:val="000000"/>
        </w:rPr>
        <w:t xml:space="preserve">1.2.8. Информация о необходимости осуществления мероприятий </w:t>
      </w:r>
    </w:p>
    <w:p w:rsidR="00EA568F" w:rsidRDefault="00EA568F" w:rsidP="005904ED">
      <w:pPr>
        <w:pStyle w:val="affffa"/>
        <w:spacing w:line="240" w:lineRule="auto"/>
        <w:ind w:right="2" w:firstLine="142"/>
        <w:jc w:val="center"/>
        <w:rPr>
          <w:color w:val="000000"/>
        </w:rPr>
      </w:pPr>
      <w:r w:rsidRPr="00EA568F">
        <w:rPr>
          <w:color w:val="000000"/>
        </w:rPr>
        <w:t>по охране окружающей среды</w:t>
      </w:r>
    </w:p>
    <w:p w:rsidR="005904ED" w:rsidRPr="005904ED" w:rsidRDefault="005904ED" w:rsidP="005904ED">
      <w:pPr>
        <w:pStyle w:val="affffa"/>
        <w:spacing w:line="240" w:lineRule="auto"/>
        <w:ind w:right="2" w:firstLine="142"/>
        <w:jc w:val="center"/>
        <w:rPr>
          <w:color w:val="000000"/>
          <w:sz w:val="22"/>
        </w:rPr>
      </w:pP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Реализация проекта планировки территории по </w:t>
      </w:r>
      <w:r w:rsidR="00E264C3">
        <w:rPr>
          <w:color w:val="000000"/>
        </w:rPr>
        <w:t>о</w:t>
      </w:r>
      <w:r w:rsidRPr="00EA568F">
        <w:rPr>
          <w:color w:val="000000"/>
        </w:rPr>
        <w:t xml:space="preserve">бъекту не приведет к загрязнению территории. Производство строительно-монтажных работ в границах отвода земель позволит </w:t>
      </w:r>
      <w:r w:rsidRPr="00EA568F">
        <w:rPr>
          <w:color w:val="000000"/>
        </w:rPr>
        <w:lastRenderedPageBreak/>
        <w:t>свести к минимуму воздействие на окружающую среду. По окончании строительства предусматривается благоустройство территории и рекультивация земельных участков.</w:t>
      </w: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>В соответствии с Федеральным законом от 10 января 2002 года № 7-ФЗ «Об охране окружающей среды» при проектировании зданий, строений, сооружений и иных объектов должны предусматриваться мероприятия по предупреждению и устранению загрязнения окружающей среды, применяться технологии, способствующие охране окружающей среды, восстановлению природной среды, рациональному использованию и воспроизводству природных ресурсов.</w:t>
      </w:r>
    </w:p>
    <w:p w:rsidR="005904ED" w:rsidRPr="00EA568F" w:rsidRDefault="005904ED" w:rsidP="005904ED">
      <w:pPr>
        <w:pStyle w:val="affffa"/>
        <w:spacing w:line="240" w:lineRule="auto"/>
        <w:ind w:right="2" w:firstLine="0"/>
        <w:jc w:val="center"/>
        <w:rPr>
          <w:color w:val="000000"/>
        </w:rPr>
      </w:pPr>
    </w:p>
    <w:p w:rsidR="00EA568F" w:rsidRDefault="00EA568F" w:rsidP="005904ED">
      <w:pPr>
        <w:pStyle w:val="affffa"/>
        <w:spacing w:line="240" w:lineRule="auto"/>
        <w:ind w:right="2" w:firstLine="0"/>
        <w:jc w:val="center"/>
        <w:rPr>
          <w:color w:val="000000"/>
        </w:rPr>
      </w:pPr>
      <w:r w:rsidRPr="00EA568F">
        <w:rPr>
          <w:color w:val="000000"/>
        </w:rPr>
        <w:t>1.2.9.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</w:t>
      </w:r>
      <w:r w:rsidR="005904ED">
        <w:rPr>
          <w:color w:val="000000"/>
        </w:rPr>
        <w:t>опасности и гражданской обороне</w:t>
      </w:r>
    </w:p>
    <w:p w:rsidR="005904ED" w:rsidRPr="00EA568F" w:rsidRDefault="005904ED" w:rsidP="005904ED">
      <w:pPr>
        <w:pStyle w:val="affffa"/>
        <w:spacing w:line="240" w:lineRule="auto"/>
        <w:ind w:right="2"/>
        <w:rPr>
          <w:color w:val="000000"/>
        </w:rPr>
      </w:pP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объекта, предупреждения развития аварий и выбросов опасных веществ при строительстве и эксплуатации </w:t>
      </w:r>
      <w:r w:rsidR="005904ED">
        <w:rPr>
          <w:color w:val="000000"/>
        </w:rPr>
        <w:t>о</w:t>
      </w:r>
      <w:r w:rsidRPr="00EA568F">
        <w:rPr>
          <w:color w:val="000000"/>
        </w:rPr>
        <w:t xml:space="preserve">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</w:t>
      </w:r>
      <w:r w:rsidR="005904ED">
        <w:rPr>
          <w:color w:val="000000"/>
        </w:rPr>
        <w:t>о</w:t>
      </w:r>
      <w:r w:rsidRPr="00EA568F">
        <w:rPr>
          <w:color w:val="000000"/>
        </w:rPr>
        <w:t>бъекта.</w:t>
      </w: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В соответствии с пунктом 14 статьи 48 </w:t>
      </w:r>
      <w:r w:rsidR="005904ED" w:rsidRPr="00EA568F">
        <w:rPr>
          <w:color w:val="000000"/>
        </w:rPr>
        <w:t>Гр</w:t>
      </w:r>
      <w:r w:rsidR="005904ED">
        <w:rPr>
          <w:color w:val="000000"/>
        </w:rPr>
        <w:t>адостроительного кодекса</w:t>
      </w:r>
      <w:r w:rsidRPr="00EA568F">
        <w:rPr>
          <w:color w:val="000000"/>
        </w:rPr>
        <w:t xml:space="preserve"> </w:t>
      </w:r>
      <w:r w:rsidR="005904ED">
        <w:rPr>
          <w:color w:val="000000"/>
        </w:rPr>
        <w:t xml:space="preserve">Российской Федерации </w:t>
      </w:r>
      <w:r w:rsidRPr="00EA568F">
        <w:rPr>
          <w:color w:val="000000"/>
        </w:rPr>
        <w:t xml:space="preserve">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  в  соответствии  с   </w:t>
      </w:r>
      <w:r w:rsidR="005904ED" w:rsidRPr="00EA568F">
        <w:rPr>
          <w:color w:val="000000"/>
        </w:rPr>
        <w:t>Федеральным законом от 21 декабря 1994 года № 68-ФЗ «О защите населения и территории от чрезвычайных ситуаций приро</w:t>
      </w:r>
      <w:r w:rsidR="005904ED">
        <w:rPr>
          <w:color w:val="000000"/>
        </w:rPr>
        <w:t xml:space="preserve">дного и техногенного характера» и </w:t>
      </w:r>
      <w:r w:rsidRPr="00EA568F">
        <w:rPr>
          <w:color w:val="000000"/>
        </w:rPr>
        <w:t>Федеральным  законом  от 21 июля 1997 года № 116-ФЗ «О промышленной безопасности опасн</w:t>
      </w:r>
      <w:r w:rsidR="005904ED">
        <w:rPr>
          <w:color w:val="000000"/>
        </w:rPr>
        <w:t>ых производственных объектов».</w:t>
      </w:r>
    </w:p>
    <w:p w:rsidR="00EA568F" w:rsidRPr="00EA568F" w:rsidRDefault="00EA568F" w:rsidP="005904ED">
      <w:pPr>
        <w:pStyle w:val="affffa"/>
        <w:spacing w:line="240" w:lineRule="auto"/>
        <w:ind w:right="2"/>
        <w:rPr>
          <w:color w:val="000000"/>
        </w:rPr>
      </w:pPr>
      <w:r w:rsidRPr="00EA568F">
        <w:rPr>
          <w:color w:val="000000"/>
        </w:rPr>
        <w:t xml:space="preserve">В соответствии с Федеральным законом от 22 июля 2008 года № 123-ФЗ «Технический регламент о требованиях пожарной безопасности» каждый объект защиты 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</w:t>
      </w:r>
      <w:r w:rsidR="005904ED">
        <w:rPr>
          <w:color w:val="000000"/>
        </w:rPr>
        <w:t>о</w:t>
      </w:r>
      <w:r w:rsidRPr="00EA568F">
        <w:rPr>
          <w:color w:val="000000"/>
        </w:rPr>
        <w:t>бъекта необходимо предусмотреть систему обеспечения пожарной безопасности.</w:t>
      </w:r>
    </w:p>
    <w:p w:rsidR="005E7DEC" w:rsidRPr="00E12E40" w:rsidRDefault="005E7DEC" w:rsidP="00E12E40">
      <w:pPr>
        <w:pStyle w:val="affffa"/>
        <w:spacing w:line="240" w:lineRule="auto"/>
        <w:rPr>
          <w:color w:val="000000"/>
        </w:rPr>
      </w:pPr>
    </w:p>
    <w:p w:rsidR="005E7DEC" w:rsidRPr="00E12E40" w:rsidRDefault="005E7DEC" w:rsidP="00E12E40">
      <w:pPr>
        <w:pStyle w:val="affffa"/>
        <w:spacing w:line="240" w:lineRule="auto"/>
        <w:rPr>
          <w:color w:val="000000"/>
        </w:rPr>
      </w:pPr>
    </w:p>
    <w:p w:rsidR="005E7DEC" w:rsidRDefault="005E7DEC" w:rsidP="008E6CB9">
      <w:pPr>
        <w:tabs>
          <w:tab w:val="left" w:pos="4962"/>
        </w:tabs>
        <w:rPr>
          <w:color w:val="000000"/>
          <w:sz w:val="16"/>
          <w:szCs w:val="16"/>
        </w:rPr>
      </w:pPr>
    </w:p>
    <w:sectPr w:rsidR="005E7DEC" w:rsidSect="00EA568F">
      <w:type w:val="continuous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D53" w:rsidRDefault="00823D53">
      <w:r>
        <w:separator/>
      </w:r>
    </w:p>
  </w:endnote>
  <w:endnote w:type="continuationSeparator" w:id="0">
    <w:p w:rsidR="00823D53" w:rsidRDefault="0082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D53" w:rsidRDefault="00823D53">
      <w:r>
        <w:separator/>
      </w:r>
    </w:p>
  </w:footnote>
  <w:footnote w:type="continuationSeparator" w:id="0">
    <w:p w:rsidR="00823D53" w:rsidRDefault="00823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7A" w:rsidRDefault="00E2027A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A02E1">
      <w:rPr>
        <w:noProof/>
      </w:rPr>
      <w:t>22</w:t>
    </w:r>
    <w:r>
      <w:fldChar w:fldCharType="end"/>
    </w:r>
  </w:p>
  <w:p w:rsidR="003977D9" w:rsidRDefault="003977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7A" w:rsidRDefault="00E2027A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A09F5"/>
    <w:multiLevelType w:val="hybridMultilevel"/>
    <w:tmpl w:val="E8EA068A"/>
    <w:lvl w:ilvl="0" w:tplc="516E500A">
      <w:start w:val="54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F427BC"/>
    <w:multiLevelType w:val="hybridMultilevel"/>
    <w:tmpl w:val="3E2C95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765FB"/>
    <w:multiLevelType w:val="hybridMultilevel"/>
    <w:tmpl w:val="931C02CC"/>
    <w:lvl w:ilvl="0" w:tplc="2744A0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A5C41"/>
    <w:multiLevelType w:val="multilevel"/>
    <w:tmpl w:val="6EF076E8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4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31E1CAC"/>
    <w:multiLevelType w:val="multilevel"/>
    <w:tmpl w:val="6FBAA78C"/>
    <w:lvl w:ilvl="0">
      <w:start w:val="2026"/>
      <w:numFmt w:val="decimal"/>
      <w:lvlText w:val="%1"/>
      <w:lvlJc w:val="left"/>
      <w:pPr>
        <w:ind w:left="1290" w:hanging="1290"/>
      </w:pPr>
      <w:rPr>
        <w:rFonts w:eastAsia="Calibri" w:hint="default"/>
      </w:rPr>
    </w:lvl>
    <w:lvl w:ilvl="1">
      <w:start w:val="2030"/>
      <w:numFmt w:val="decimal"/>
      <w:lvlText w:val="%1-%2"/>
      <w:lvlJc w:val="left"/>
      <w:pPr>
        <w:ind w:left="1290" w:hanging="1290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7">
    <w:nsid w:val="15A043AC"/>
    <w:multiLevelType w:val="hybridMultilevel"/>
    <w:tmpl w:val="55CE2E04"/>
    <w:lvl w:ilvl="0" w:tplc="0CA0D30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1460CD"/>
    <w:multiLevelType w:val="multilevel"/>
    <w:tmpl w:val="DE9E12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3">
    <w:nsid w:val="24AC2538"/>
    <w:multiLevelType w:val="multilevel"/>
    <w:tmpl w:val="E1785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4">
    <w:nsid w:val="284F0A6F"/>
    <w:multiLevelType w:val="hybridMultilevel"/>
    <w:tmpl w:val="5E66FD84"/>
    <w:lvl w:ilvl="0" w:tplc="8634E6F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1676BA"/>
    <w:multiLevelType w:val="hybridMultilevel"/>
    <w:tmpl w:val="246C9B0E"/>
    <w:lvl w:ilvl="0" w:tplc="8B248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41366E"/>
    <w:multiLevelType w:val="hybridMultilevel"/>
    <w:tmpl w:val="8952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32BBE"/>
    <w:multiLevelType w:val="multilevel"/>
    <w:tmpl w:val="B8123C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33045AAD"/>
    <w:multiLevelType w:val="hybridMultilevel"/>
    <w:tmpl w:val="BD5016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3660122"/>
    <w:multiLevelType w:val="multilevel"/>
    <w:tmpl w:val="489A94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22">
    <w:nsid w:val="337B2A17"/>
    <w:multiLevelType w:val="hybridMultilevel"/>
    <w:tmpl w:val="59F68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EE6718"/>
    <w:multiLevelType w:val="multilevel"/>
    <w:tmpl w:val="267E1F18"/>
    <w:styleLink w:val="1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34A38E1"/>
    <w:multiLevelType w:val="multilevel"/>
    <w:tmpl w:val="8A30D1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478909E3"/>
    <w:multiLevelType w:val="multilevel"/>
    <w:tmpl w:val="E74CE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6">
    <w:nsid w:val="4AC233C1"/>
    <w:multiLevelType w:val="hybridMultilevel"/>
    <w:tmpl w:val="4E2A145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DA5664"/>
    <w:multiLevelType w:val="multilevel"/>
    <w:tmpl w:val="FED6E0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CAE6F16"/>
    <w:multiLevelType w:val="hybridMultilevel"/>
    <w:tmpl w:val="3CFCF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62797"/>
    <w:multiLevelType w:val="hybridMultilevel"/>
    <w:tmpl w:val="8DE899B4"/>
    <w:lvl w:ilvl="0" w:tplc="77764904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1">
    <w:nsid w:val="5C7A06DF"/>
    <w:multiLevelType w:val="hybridMultilevel"/>
    <w:tmpl w:val="A126B8E6"/>
    <w:lvl w:ilvl="0" w:tplc="C24A1950">
      <w:start w:val="1"/>
      <w:numFmt w:val="decimal"/>
      <w:lvlText w:val="%1."/>
      <w:lvlJc w:val="left"/>
      <w:pPr>
        <w:ind w:left="1069" w:hanging="360"/>
      </w:pPr>
      <w:rPr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0F55536"/>
    <w:multiLevelType w:val="hybridMultilevel"/>
    <w:tmpl w:val="9864AF48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3">
    <w:nsid w:val="62145292"/>
    <w:multiLevelType w:val="hybridMultilevel"/>
    <w:tmpl w:val="EB301E24"/>
    <w:lvl w:ilvl="0" w:tplc="A154A7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EA79EC"/>
    <w:multiLevelType w:val="hybridMultilevel"/>
    <w:tmpl w:val="0DCCA9F6"/>
    <w:lvl w:ilvl="0" w:tplc="58284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3F61BB0"/>
    <w:multiLevelType w:val="hybridMultilevel"/>
    <w:tmpl w:val="06CE6BA8"/>
    <w:lvl w:ilvl="0" w:tplc="19E85374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36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9AB2630"/>
    <w:multiLevelType w:val="hybridMultilevel"/>
    <w:tmpl w:val="A1CEC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DC7F0B"/>
    <w:multiLevelType w:val="multilevel"/>
    <w:tmpl w:val="3A0A0D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40">
    <w:nsid w:val="6CFB32E5"/>
    <w:multiLevelType w:val="hybridMultilevel"/>
    <w:tmpl w:val="232C9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923CE2"/>
    <w:multiLevelType w:val="multilevel"/>
    <w:tmpl w:val="D8E6A0DA"/>
    <w:lvl w:ilvl="0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7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8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42">
    <w:nsid w:val="6F823002"/>
    <w:multiLevelType w:val="multilevel"/>
    <w:tmpl w:val="E6F0075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3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9B20044"/>
    <w:multiLevelType w:val="multilevel"/>
    <w:tmpl w:val="652A7E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5">
    <w:nsid w:val="7E10022D"/>
    <w:multiLevelType w:val="hybridMultilevel"/>
    <w:tmpl w:val="4CBC4CE0"/>
    <w:lvl w:ilvl="0" w:tplc="AE56C8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F59408E"/>
    <w:multiLevelType w:val="hybridMultilevel"/>
    <w:tmpl w:val="A8402292"/>
    <w:lvl w:ilvl="0" w:tplc="42A2BC12">
      <w:start w:val="3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7"/>
  </w:num>
  <w:num w:numId="2">
    <w:abstractNumId w:val="4"/>
  </w:num>
  <w:num w:numId="3">
    <w:abstractNumId w:val="17"/>
  </w:num>
  <w:num w:numId="4">
    <w:abstractNumId w:val="1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40"/>
  </w:num>
  <w:num w:numId="12">
    <w:abstractNumId w:val="18"/>
  </w:num>
  <w:num w:numId="13">
    <w:abstractNumId w:val="2"/>
  </w:num>
  <w:num w:numId="14">
    <w:abstractNumId w:val="29"/>
  </w:num>
  <w:num w:numId="15">
    <w:abstractNumId w:val="32"/>
  </w:num>
  <w:num w:numId="16">
    <w:abstractNumId w:val="24"/>
  </w:num>
  <w:num w:numId="17">
    <w:abstractNumId w:val="41"/>
  </w:num>
  <w:num w:numId="18">
    <w:abstractNumId w:val="25"/>
  </w:num>
  <w:num w:numId="19">
    <w:abstractNumId w:val="6"/>
  </w:num>
  <w:num w:numId="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38"/>
  </w:num>
  <w:num w:numId="26">
    <w:abstractNumId w:val="10"/>
  </w:num>
  <w:num w:numId="27">
    <w:abstractNumId w:val="43"/>
  </w:num>
  <w:num w:numId="28">
    <w:abstractNumId w:val="36"/>
  </w:num>
  <w:num w:numId="29">
    <w:abstractNumId w:val="28"/>
  </w:num>
  <w:num w:numId="30">
    <w:abstractNumId w:val="5"/>
  </w:num>
  <w:num w:numId="31">
    <w:abstractNumId w:val="9"/>
  </w:num>
  <w:num w:numId="32">
    <w:abstractNumId w:val="8"/>
  </w:num>
  <w:num w:numId="33">
    <w:abstractNumId w:val="11"/>
  </w:num>
  <w:num w:numId="34">
    <w:abstractNumId w:val="20"/>
  </w:num>
  <w:num w:numId="35">
    <w:abstractNumId w:val="7"/>
  </w:num>
  <w:num w:numId="36">
    <w:abstractNumId w:val="37"/>
  </w:num>
  <w:num w:numId="37">
    <w:abstractNumId w:val="15"/>
  </w:num>
  <w:num w:numId="38">
    <w:abstractNumId w:val="44"/>
  </w:num>
  <w:num w:numId="39">
    <w:abstractNumId w:val="30"/>
  </w:num>
  <w:num w:numId="40">
    <w:abstractNumId w:val="34"/>
  </w:num>
  <w:num w:numId="41">
    <w:abstractNumId w:val="26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  <w:num w:numId="47">
    <w:abstractNumId w:val="3"/>
  </w:num>
  <w:num w:numId="48">
    <w:abstractNumId w:val="45"/>
  </w:num>
  <w:num w:numId="49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0C3A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512F"/>
    <w:rsid w:val="000065DC"/>
    <w:rsid w:val="00006757"/>
    <w:rsid w:val="000068CC"/>
    <w:rsid w:val="0000787B"/>
    <w:rsid w:val="000079E8"/>
    <w:rsid w:val="0001047B"/>
    <w:rsid w:val="000112D6"/>
    <w:rsid w:val="00012ADA"/>
    <w:rsid w:val="00013144"/>
    <w:rsid w:val="00014B97"/>
    <w:rsid w:val="00015A47"/>
    <w:rsid w:val="000166CA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4BE1"/>
    <w:rsid w:val="00035194"/>
    <w:rsid w:val="000353B1"/>
    <w:rsid w:val="000353C6"/>
    <w:rsid w:val="0003568C"/>
    <w:rsid w:val="000358A6"/>
    <w:rsid w:val="00037598"/>
    <w:rsid w:val="00040700"/>
    <w:rsid w:val="000407AE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6A0D"/>
    <w:rsid w:val="000575B8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ADF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01A"/>
    <w:rsid w:val="000A71A0"/>
    <w:rsid w:val="000A757C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0AFB"/>
    <w:rsid w:val="000C15BA"/>
    <w:rsid w:val="000C17B4"/>
    <w:rsid w:val="000C2DC7"/>
    <w:rsid w:val="000C2E66"/>
    <w:rsid w:val="000C2E6D"/>
    <w:rsid w:val="000C34D7"/>
    <w:rsid w:val="000C479C"/>
    <w:rsid w:val="000C5272"/>
    <w:rsid w:val="000C699E"/>
    <w:rsid w:val="000C767B"/>
    <w:rsid w:val="000D08D4"/>
    <w:rsid w:val="000D0906"/>
    <w:rsid w:val="000D1949"/>
    <w:rsid w:val="000D2273"/>
    <w:rsid w:val="000D300E"/>
    <w:rsid w:val="000D60B6"/>
    <w:rsid w:val="000D6E79"/>
    <w:rsid w:val="000D721F"/>
    <w:rsid w:val="000D75C9"/>
    <w:rsid w:val="000E0479"/>
    <w:rsid w:val="000E1144"/>
    <w:rsid w:val="000E1A7B"/>
    <w:rsid w:val="000E215D"/>
    <w:rsid w:val="000E21D0"/>
    <w:rsid w:val="000E2688"/>
    <w:rsid w:val="000E31F2"/>
    <w:rsid w:val="000E424D"/>
    <w:rsid w:val="000E5B05"/>
    <w:rsid w:val="000E5F72"/>
    <w:rsid w:val="000E6FA6"/>
    <w:rsid w:val="000F1BA3"/>
    <w:rsid w:val="000F1CE2"/>
    <w:rsid w:val="000F222A"/>
    <w:rsid w:val="000F2276"/>
    <w:rsid w:val="000F2328"/>
    <w:rsid w:val="000F277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11B"/>
    <w:rsid w:val="00106AB4"/>
    <w:rsid w:val="00106CBD"/>
    <w:rsid w:val="00106D9A"/>
    <w:rsid w:val="00106FC3"/>
    <w:rsid w:val="00107B61"/>
    <w:rsid w:val="0011020A"/>
    <w:rsid w:val="001114F4"/>
    <w:rsid w:val="0011227F"/>
    <w:rsid w:val="001138BE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368F"/>
    <w:rsid w:val="001641FE"/>
    <w:rsid w:val="00164B2C"/>
    <w:rsid w:val="00165A51"/>
    <w:rsid w:val="00167145"/>
    <w:rsid w:val="00167323"/>
    <w:rsid w:val="00167A67"/>
    <w:rsid w:val="00170498"/>
    <w:rsid w:val="0017106D"/>
    <w:rsid w:val="0017164E"/>
    <w:rsid w:val="001718AD"/>
    <w:rsid w:val="00171DDE"/>
    <w:rsid w:val="0017233A"/>
    <w:rsid w:val="001732F8"/>
    <w:rsid w:val="00173426"/>
    <w:rsid w:val="00174058"/>
    <w:rsid w:val="0017506F"/>
    <w:rsid w:val="00175969"/>
    <w:rsid w:val="001765CC"/>
    <w:rsid w:val="001767A2"/>
    <w:rsid w:val="001777BA"/>
    <w:rsid w:val="00177E40"/>
    <w:rsid w:val="001801BC"/>
    <w:rsid w:val="00181703"/>
    <w:rsid w:val="00181E5F"/>
    <w:rsid w:val="00182FEF"/>
    <w:rsid w:val="001831E0"/>
    <w:rsid w:val="00183589"/>
    <w:rsid w:val="00183BA5"/>
    <w:rsid w:val="00184097"/>
    <w:rsid w:val="00184CA6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38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6307"/>
    <w:rsid w:val="001B6B2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275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D76A6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93B"/>
    <w:rsid w:val="001F5BBC"/>
    <w:rsid w:val="001F7664"/>
    <w:rsid w:val="00200312"/>
    <w:rsid w:val="002015AD"/>
    <w:rsid w:val="00201D6F"/>
    <w:rsid w:val="00202AB1"/>
    <w:rsid w:val="002038E3"/>
    <w:rsid w:val="00204677"/>
    <w:rsid w:val="00204870"/>
    <w:rsid w:val="00204F31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47A"/>
    <w:rsid w:val="00237740"/>
    <w:rsid w:val="002377BE"/>
    <w:rsid w:val="00237C24"/>
    <w:rsid w:val="00240015"/>
    <w:rsid w:val="00240A80"/>
    <w:rsid w:val="00240AE3"/>
    <w:rsid w:val="0024185C"/>
    <w:rsid w:val="002433B7"/>
    <w:rsid w:val="00245149"/>
    <w:rsid w:val="00245752"/>
    <w:rsid w:val="002460AF"/>
    <w:rsid w:val="002474E8"/>
    <w:rsid w:val="002507B8"/>
    <w:rsid w:val="002507EF"/>
    <w:rsid w:val="0025170F"/>
    <w:rsid w:val="00251C8C"/>
    <w:rsid w:val="002523E3"/>
    <w:rsid w:val="00252455"/>
    <w:rsid w:val="002535E8"/>
    <w:rsid w:val="0025485C"/>
    <w:rsid w:val="00256707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3F29"/>
    <w:rsid w:val="0026410B"/>
    <w:rsid w:val="002651C1"/>
    <w:rsid w:val="00265E20"/>
    <w:rsid w:val="00265FB8"/>
    <w:rsid w:val="0026636E"/>
    <w:rsid w:val="00266AB4"/>
    <w:rsid w:val="00267D77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092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B33"/>
    <w:rsid w:val="002A5F94"/>
    <w:rsid w:val="002A624B"/>
    <w:rsid w:val="002A7196"/>
    <w:rsid w:val="002B1268"/>
    <w:rsid w:val="002B142C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B7379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E775C"/>
    <w:rsid w:val="002F04E7"/>
    <w:rsid w:val="002F166A"/>
    <w:rsid w:val="002F2A02"/>
    <w:rsid w:val="002F325A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95E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96D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CA8"/>
    <w:rsid w:val="00346EDD"/>
    <w:rsid w:val="00346EF3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8B6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211F"/>
    <w:rsid w:val="00374237"/>
    <w:rsid w:val="003744EB"/>
    <w:rsid w:val="0037484A"/>
    <w:rsid w:val="0037510A"/>
    <w:rsid w:val="003751FD"/>
    <w:rsid w:val="00375E49"/>
    <w:rsid w:val="003764DE"/>
    <w:rsid w:val="00380C7E"/>
    <w:rsid w:val="00381D9E"/>
    <w:rsid w:val="00381FCE"/>
    <w:rsid w:val="0038279F"/>
    <w:rsid w:val="003828AD"/>
    <w:rsid w:val="00384332"/>
    <w:rsid w:val="00384B39"/>
    <w:rsid w:val="00384B49"/>
    <w:rsid w:val="00384D96"/>
    <w:rsid w:val="00384FDB"/>
    <w:rsid w:val="00385143"/>
    <w:rsid w:val="00385640"/>
    <w:rsid w:val="003861F1"/>
    <w:rsid w:val="003866C8"/>
    <w:rsid w:val="0038688B"/>
    <w:rsid w:val="00387404"/>
    <w:rsid w:val="00387636"/>
    <w:rsid w:val="0038795E"/>
    <w:rsid w:val="003911C6"/>
    <w:rsid w:val="003926BC"/>
    <w:rsid w:val="00392DB3"/>
    <w:rsid w:val="00393D80"/>
    <w:rsid w:val="00394BC0"/>
    <w:rsid w:val="00394CE7"/>
    <w:rsid w:val="0039525A"/>
    <w:rsid w:val="003963EC"/>
    <w:rsid w:val="003966D8"/>
    <w:rsid w:val="00397060"/>
    <w:rsid w:val="003977D9"/>
    <w:rsid w:val="00397B12"/>
    <w:rsid w:val="003A0297"/>
    <w:rsid w:val="003A02E1"/>
    <w:rsid w:val="003A0CEC"/>
    <w:rsid w:val="003A1108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5E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3A78"/>
    <w:rsid w:val="003C4E86"/>
    <w:rsid w:val="003C5805"/>
    <w:rsid w:val="003C5DAE"/>
    <w:rsid w:val="003C62D5"/>
    <w:rsid w:val="003C7125"/>
    <w:rsid w:val="003C7622"/>
    <w:rsid w:val="003D17B5"/>
    <w:rsid w:val="003D1D94"/>
    <w:rsid w:val="003D38F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2959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07F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6BF6"/>
    <w:rsid w:val="003F7233"/>
    <w:rsid w:val="003F744F"/>
    <w:rsid w:val="003F754A"/>
    <w:rsid w:val="003F75DC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0D48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420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38DA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3BDC"/>
    <w:rsid w:val="00454354"/>
    <w:rsid w:val="00454A08"/>
    <w:rsid w:val="0045700E"/>
    <w:rsid w:val="00457476"/>
    <w:rsid w:val="00457FA7"/>
    <w:rsid w:val="00460451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089"/>
    <w:rsid w:val="00483142"/>
    <w:rsid w:val="00483AD9"/>
    <w:rsid w:val="00485A83"/>
    <w:rsid w:val="00485C95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40E"/>
    <w:rsid w:val="004A2619"/>
    <w:rsid w:val="004A2CD2"/>
    <w:rsid w:val="004A36DB"/>
    <w:rsid w:val="004A3CF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13B1"/>
    <w:rsid w:val="004C3D2D"/>
    <w:rsid w:val="004C3ECD"/>
    <w:rsid w:val="004C4236"/>
    <w:rsid w:val="004C4B47"/>
    <w:rsid w:val="004C5E98"/>
    <w:rsid w:val="004C68E1"/>
    <w:rsid w:val="004C7891"/>
    <w:rsid w:val="004C790B"/>
    <w:rsid w:val="004D0435"/>
    <w:rsid w:val="004D144B"/>
    <w:rsid w:val="004D55E5"/>
    <w:rsid w:val="004D7433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E671D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799"/>
    <w:rsid w:val="004F7C23"/>
    <w:rsid w:val="0050000D"/>
    <w:rsid w:val="0050047E"/>
    <w:rsid w:val="005011A0"/>
    <w:rsid w:val="005025DB"/>
    <w:rsid w:val="00503686"/>
    <w:rsid w:val="00504430"/>
    <w:rsid w:val="00504640"/>
    <w:rsid w:val="00506506"/>
    <w:rsid w:val="00506996"/>
    <w:rsid w:val="0050703A"/>
    <w:rsid w:val="00511707"/>
    <w:rsid w:val="00511AC2"/>
    <w:rsid w:val="00511FBA"/>
    <w:rsid w:val="00512286"/>
    <w:rsid w:val="00513240"/>
    <w:rsid w:val="00513FA5"/>
    <w:rsid w:val="005158F3"/>
    <w:rsid w:val="00516133"/>
    <w:rsid w:val="00516FEB"/>
    <w:rsid w:val="005171FC"/>
    <w:rsid w:val="00517917"/>
    <w:rsid w:val="00522730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3391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2D5D"/>
    <w:rsid w:val="00573020"/>
    <w:rsid w:val="00573887"/>
    <w:rsid w:val="00573B77"/>
    <w:rsid w:val="00573FDE"/>
    <w:rsid w:val="005752CE"/>
    <w:rsid w:val="005774CF"/>
    <w:rsid w:val="005776F2"/>
    <w:rsid w:val="00577915"/>
    <w:rsid w:val="00580740"/>
    <w:rsid w:val="00581A93"/>
    <w:rsid w:val="005833CE"/>
    <w:rsid w:val="00584DBB"/>
    <w:rsid w:val="0058619A"/>
    <w:rsid w:val="00586B48"/>
    <w:rsid w:val="005877BA"/>
    <w:rsid w:val="00587C84"/>
    <w:rsid w:val="005904ED"/>
    <w:rsid w:val="00590E8C"/>
    <w:rsid w:val="005918D7"/>
    <w:rsid w:val="00591D47"/>
    <w:rsid w:val="00591FAC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B7FAC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4DD1"/>
    <w:rsid w:val="005C62D6"/>
    <w:rsid w:val="005C69F8"/>
    <w:rsid w:val="005C6A9D"/>
    <w:rsid w:val="005C7E1C"/>
    <w:rsid w:val="005C7FD2"/>
    <w:rsid w:val="005D06E0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2057"/>
    <w:rsid w:val="005E33C3"/>
    <w:rsid w:val="005E35E2"/>
    <w:rsid w:val="005E42FB"/>
    <w:rsid w:val="005E499A"/>
    <w:rsid w:val="005E53C2"/>
    <w:rsid w:val="005E57FF"/>
    <w:rsid w:val="005E6E55"/>
    <w:rsid w:val="005E6EF5"/>
    <w:rsid w:val="005E7DEC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BFD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7D5"/>
    <w:rsid w:val="00611AE5"/>
    <w:rsid w:val="00611B30"/>
    <w:rsid w:val="006120DB"/>
    <w:rsid w:val="00614285"/>
    <w:rsid w:val="0061475A"/>
    <w:rsid w:val="00615B17"/>
    <w:rsid w:val="0061607A"/>
    <w:rsid w:val="006162FD"/>
    <w:rsid w:val="006169C3"/>
    <w:rsid w:val="00616CAA"/>
    <w:rsid w:val="00617271"/>
    <w:rsid w:val="00617636"/>
    <w:rsid w:val="00617E94"/>
    <w:rsid w:val="00617FC3"/>
    <w:rsid w:val="006212FC"/>
    <w:rsid w:val="0062167A"/>
    <w:rsid w:val="00621B98"/>
    <w:rsid w:val="00622625"/>
    <w:rsid w:val="00622AA5"/>
    <w:rsid w:val="00622BA7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319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3A8F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CDB"/>
    <w:rsid w:val="00657F3E"/>
    <w:rsid w:val="006601A8"/>
    <w:rsid w:val="00660BF1"/>
    <w:rsid w:val="00661733"/>
    <w:rsid w:val="006644AD"/>
    <w:rsid w:val="0066499D"/>
    <w:rsid w:val="00664D64"/>
    <w:rsid w:val="0066514C"/>
    <w:rsid w:val="00665740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CB6"/>
    <w:rsid w:val="00675D41"/>
    <w:rsid w:val="00680700"/>
    <w:rsid w:val="006809A5"/>
    <w:rsid w:val="0068214F"/>
    <w:rsid w:val="00683CEF"/>
    <w:rsid w:val="00684125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068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28C8"/>
    <w:rsid w:val="006A3279"/>
    <w:rsid w:val="006A3E8F"/>
    <w:rsid w:val="006A6194"/>
    <w:rsid w:val="006A7B06"/>
    <w:rsid w:val="006B0034"/>
    <w:rsid w:val="006B172D"/>
    <w:rsid w:val="006B45F1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6E1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BFC"/>
    <w:rsid w:val="006D7FFC"/>
    <w:rsid w:val="006E01F3"/>
    <w:rsid w:val="006E0240"/>
    <w:rsid w:val="006E0804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6F6E4E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1B1"/>
    <w:rsid w:val="00705F2B"/>
    <w:rsid w:val="00706022"/>
    <w:rsid w:val="00706852"/>
    <w:rsid w:val="00710D7C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5FB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2356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080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D0A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3486"/>
    <w:rsid w:val="007A41C8"/>
    <w:rsid w:val="007A57B6"/>
    <w:rsid w:val="007A6725"/>
    <w:rsid w:val="007B0B41"/>
    <w:rsid w:val="007B0F25"/>
    <w:rsid w:val="007B170B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1"/>
    <w:rsid w:val="007C3DCA"/>
    <w:rsid w:val="007C3F7E"/>
    <w:rsid w:val="007C5511"/>
    <w:rsid w:val="007C5745"/>
    <w:rsid w:val="007C6F0C"/>
    <w:rsid w:val="007C70B9"/>
    <w:rsid w:val="007D00C7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4D56"/>
    <w:rsid w:val="007E561D"/>
    <w:rsid w:val="007E60AA"/>
    <w:rsid w:val="007E61A2"/>
    <w:rsid w:val="007E69A4"/>
    <w:rsid w:val="007E7766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1989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3D53"/>
    <w:rsid w:val="00824459"/>
    <w:rsid w:val="0082463E"/>
    <w:rsid w:val="00826334"/>
    <w:rsid w:val="008276E6"/>
    <w:rsid w:val="008300AA"/>
    <w:rsid w:val="0083140A"/>
    <w:rsid w:val="00831956"/>
    <w:rsid w:val="008333DF"/>
    <w:rsid w:val="008334D8"/>
    <w:rsid w:val="008335DC"/>
    <w:rsid w:val="00833979"/>
    <w:rsid w:val="00833F76"/>
    <w:rsid w:val="00833FC3"/>
    <w:rsid w:val="008346C1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67E3F"/>
    <w:rsid w:val="008713BD"/>
    <w:rsid w:val="008722A2"/>
    <w:rsid w:val="0087278C"/>
    <w:rsid w:val="00872DC7"/>
    <w:rsid w:val="00873C23"/>
    <w:rsid w:val="00876200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222"/>
    <w:rsid w:val="00890445"/>
    <w:rsid w:val="00890719"/>
    <w:rsid w:val="0089422C"/>
    <w:rsid w:val="008943B4"/>
    <w:rsid w:val="00894D12"/>
    <w:rsid w:val="00895FC3"/>
    <w:rsid w:val="00897F7F"/>
    <w:rsid w:val="00897FCB"/>
    <w:rsid w:val="008A05EC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512"/>
    <w:rsid w:val="008B6CE6"/>
    <w:rsid w:val="008B7944"/>
    <w:rsid w:val="008C0501"/>
    <w:rsid w:val="008C0807"/>
    <w:rsid w:val="008C1312"/>
    <w:rsid w:val="008C152D"/>
    <w:rsid w:val="008C363A"/>
    <w:rsid w:val="008C432E"/>
    <w:rsid w:val="008C57B6"/>
    <w:rsid w:val="008C602D"/>
    <w:rsid w:val="008C6ABD"/>
    <w:rsid w:val="008C6E36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6CB9"/>
    <w:rsid w:val="008E7D22"/>
    <w:rsid w:val="008F080D"/>
    <w:rsid w:val="008F0F16"/>
    <w:rsid w:val="008F10F8"/>
    <w:rsid w:val="008F173B"/>
    <w:rsid w:val="008F23C9"/>
    <w:rsid w:val="008F2DED"/>
    <w:rsid w:val="008F35D3"/>
    <w:rsid w:val="008F3608"/>
    <w:rsid w:val="008F3A47"/>
    <w:rsid w:val="008F4914"/>
    <w:rsid w:val="008F65CC"/>
    <w:rsid w:val="008F6917"/>
    <w:rsid w:val="008F6D8B"/>
    <w:rsid w:val="00900C5F"/>
    <w:rsid w:val="00900F1F"/>
    <w:rsid w:val="0090116B"/>
    <w:rsid w:val="009016D6"/>
    <w:rsid w:val="00902ADD"/>
    <w:rsid w:val="00903657"/>
    <w:rsid w:val="009045CA"/>
    <w:rsid w:val="009052DE"/>
    <w:rsid w:val="00906232"/>
    <w:rsid w:val="00906A21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5C09"/>
    <w:rsid w:val="00915C1F"/>
    <w:rsid w:val="009170F6"/>
    <w:rsid w:val="0092000C"/>
    <w:rsid w:val="0092067C"/>
    <w:rsid w:val="00920751"/>
    <w:rsid w:val="00921DA3"/>
    <w:rsid w:val="00921EC5"/>
    <w:rsid w:val="0092335E"/>
    <w:rsid w:val="00923446"/>
    <w:rsid w:val="00923A02"/>
    <w:rsid w:val="0092536F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B66"/>
    <w:rsid w:val="00936D22"/>
    <w:rsid w:val="009370C2"/>
    <w:rsid w:val="00940001"/>
    <w:rsid w:val="00943A61"/>
    <w:rsid w:val="00944C1C"/>
    <w:rsid w:val="00944CA8"/>
    <w:rsid w:val="00944ED3"/>
    <w:rsid w:val="00945345"/>
    <w:rsid w:val="009455BB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57A22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81F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4CD3"/>
    <w:rsid w:val="00994F20"/>
    <w:rsid w:val="009953F0"/>
    <w:rsid w:val="00995BDE"/>
    <w:rsid w:val="00995E2D"/>
    <w:rsid w:val="0099712E"/>
    <w:rsid w:val="00997419"/>
    <w:rsid w:val="009A029F"/>
    <w:rsid w:val="009A0D43"/>
    <w:rsid w:val="009A328F"/>
    <w:rsid w:val="009A3AC0"/>
    <w:rsid w:val="009A451B"/>
    <w:rsid w:val="009A4B0F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106"/>
    <w:rsid w:val="009B7EF0"/>
    <w:rsid w:val="009C3392"/>
    <w:rsid w:val="009C3775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2881"/>
    <w:rsid w:val="009D34DF"/>
    <w:rsid w:val="009D4A02"/>
    <w:rsid w:val="009D55C6"/>
    <w:rsid w:val="009E1A6D"/>
    <w:rsid w:val="009E1EFB"/>
    <w:rsid w:val="009E2A69"/>
    <w:rsid w:val="009E4CD8"/>
    <w:rsid w:val="009E6C5B"/>
    <w:rsid w:val="009F0F54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1EF8"/>
    <w:rsid w:val="00A02E3D"/>
    <w:rsid w:val="00A033BC"/>
    <w:rsid w:val="00A0427B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3A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244"/>
    <w:rsid w:val="00A32879"/>
    <w:rsid w:val="00A33AF8"/>
    <w:rsid w:val="00A3654E"/>
    <w:rsid w:val="00A36D13"/>
    <w:rsid w:val="00A4021E"/>
    <w:rsid w:val="00A4086C"/>
    <w:rsid w:val="00A419E7"/>
    <w:rsid w:val="00A41B7C"/>
    <w:rsid w:val="00A42211"/>
    <w:rsid w:val="00A42915"/>
    <w:rsid w:val="00A42BB3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D79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0C90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1ABC"/>
    <w:rsid w:val="00A738AA"/>
    <w:rsid w:val="00A74EAB"/>
    <w:rsid w:val="00A7551B"/>
    <w:rsid w:val="00A75A74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1185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5DAC"/>
    <w:rsid w:val="00AB69F2"/>
    <w:rsid w:val="00AB6B6D"/>
    <w:rsid w:val="00AB73C5"/>
    <w:rsid w:val="00AB77D8"/>
    <w:rsid w:val="00AB79D6"/>
    <w:rsid w:val="00AC0850"/>
    <w:rsid w:val="00AC1898"/>
    <w:rsid w:val="00AC2312"/>
    <w:rsid w:val="00AC26CB"/>
    <w:rsid w:val="00AC2762"/>
    <w:rsid w:val="00AC48D2"/>
    <w:rsid w:val="00AC5D07"/>
    <w:rsid w:val="00AC78E6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D7BA6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0C36"/>
    <w:rsid w:val="00AF1340"/>
    <w:rsid w:val="00AF19F7"/>
    <w:rsid w:val="00AF1B00"/>
    <w:rsid w:val="00AF291E"/>
    <w:rsid w:val="00AF3433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480E"/>
    <w:rsid w:val="00B15A46"/>
    <w:rsid w:val="00B15E1D"/>
    <w:rsid w:val="00B16101"/>
    <w:rsid w:val="00B1652C"/>
    <w:rsid w:val="00B20FCF"/>
    <w:rsid w:val="00B21630"/>
    <w:rsid w:val="00B2262C"/>
    <w:rsid w:val="00B226D0"/>
    <w:rsid w:val="00B22E05"/>
    <w:rsid w:val="00B230FA"/>
    <w:rsid w:val="00B23463"/>
    <w:rsid w:val="00B239EC"/>
    <w:rsid w:val="00B2484E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103D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BEF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0BC4"/>
    <w:rsid w:val="00B723C8"/>
    <w:rsid w:val="00B72B27"/>
    <w:rsid w:val="00B72B5D"/>
    <w:rsid w:val="00B72E06"/>
    <w:rsid w:val="00B734A1"/>
    <w:rsid w:val="00B7426C"/>
    <w:rsid w:val="00B74A1D"/>
    <w:rsid w:val="00B7570F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25A4"/>
    <w:rsid w:val="00B938C0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1F1E"/>
    <w:rsid w:val="00BB21A1"/>
    <w:rsid w:val="00BB3D25"/>
    <w:rsid w:val="00BB5516"/>
    <w:rsid w:val="00BB58B3"/>
    <w:rsid w:val="00BB6B0C"/>
    <w:rsid w:val="00BB7773"/>
    <w:rsid w:val="00BB77AA"/>
    <w:rsid w:val="00BB7FC1"/>
    <w:rsid w:val="00BC0361"/>
    <w:rsid w:val="00BC0EC7"/>
    <w:rsid w:val="00BC0F3C"/>
    <w:rsid w:val="00BC1DAF"/>
    <w:rsid w:val="00BC1DC9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D3D"/>
    <w:rsid w:val="00BD0F55"/>
    <w:rsid w:val="00BD15E0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D7A31"/>
    <w:rsid w:val="00BE1CF0"/>
    <w:rsid w:val="00BE1EA6"/>
    <w:rsid w:val="00BE2938"/>
    <w:rsid w:val="00BE2D3C"/>
    <w:rsid w:val="00BE66E4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10F"/>
    <w:rsid w:val="00C263AF"/>
    <w:rsid w:val="00C263BA"/>
    <w:rsid w:val="00C264DF"/>
    <w:rsid w:val="00C26997"/>
    <w:rsid w:val="00C26A5D"/>
    <w:rsid w:val="00C2706D"/>
    <w:rsid w:val="00C27509"/>
    <w:rsid w:val="00C31979"/>
    <w:rsid w:val="00C331A4"/>
    <w:rsid w:val="00C33C98"/>
    <w:rsid w:val="00C35EBC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BA5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57F89"/>
    <w:rsid w:val="00C608E9"/>
    <w:rsid w:val="00C60BC2"/>
    <w:rsid w:val="00C613F4"/>
    <w:rsid w:val="00C616B7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442"/>
    <w:rsid w:val="00C8292E"/>
    <w:rsid w:val="00C856F5"/>
    <w:rsid w:val="00C85BE4"/>
    <w:rsid w:val="00C903ED"/>
    <w:rsid w:val="00C914CF"/>
    <w:rsid w:val="00C9151F"/>
    <w:rsid w:val="00C91920"/>
    <w:rsid w:val="00C92C6D"/>
    <w:rsid w:val="00C933C1"/>
    <w:rsid w:val="00C93992"/>
    <w:rsid w:val="00C9476D"/>
    <w:rsid w:val="00C9528C"/>
    <w:rsid w:val="00CA014A"/>
    <w:rsid w:val="00CA028E"/>
    <w:rsid w:val="00CA0339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424"/>
    <w:rsid w:val="00CB16CB"/>
    <w:rsid w:val="00CB18D8"/>
    <w:rsid w:val="00CB242C"/>
    <w:rsid w:val="00CB273E"/>
    <w:rsid w:val="00CB2807"/>
    <w:rsid w:val="00CB309F"/>
    <w:rsid w:val="00CB311B"/>
    <w:rsid w:val="00CB41BC"/>
    <w:rsid w:val="00CB511D"/>
    <w:rsid w:val="00CB57B5"/>
    <w:rsid w:val="00CB5EB9"/>
    <w:rsid w:val="00CB72A6"/>
    <w:rsid w:val="00CC0518"/>
    <w:rsid w:val="00CC088B"/>
    <w:rsid w:val="00CC1869"/>
    <w:rsid w:val="00CC25DC"/>
    <w:rsid w:val="00CC2B72"/>
    <w:rsid w:val="00CC2F3D"/>
    <w:rsid w:val="00CC4875"/>
    <w:rsid w:val="00CC4A49"/>
    <w:rsid w:val="00CC4A9D"/>
    <w:rsid w:val="00CC4D1F"/>
    <w:rsid w:val="00CC5F13"/>
    <w:rsid w:val="00CC5F23"/>
    <w:rsid w:val="00CC62D7"/>
    <w:rsid w:val="00CC64D6"/>
    <w:rsid w:val="00CC658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5DF6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567E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1A6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6CC7"/>
    <w:rsid w:val="00D46CF3"/>
    <w:rsid w:val="00D50226"/>
    <w:rsid w:val="00D50F0A"/>
    <w:rsid w:val="00D512A4"/>
    <w:rsid w:val="00D51495"/>
    <w:rsid w:val="00D516C7"/>
    <w:rsid w:val="00D521A5"/>
    <w:rsid w:val="00D52948"/>
    <w:rsid w:val="00D543D4"/>
    <w:rsid w:val="00D5443A"/>
    <w:rsid w:val="00D548B2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28"/>
    <w:rsid w:val="00D713FF"/>
    <w:rsid w:val="00D71871"/>
    <w:rsid w:val="00D71FEC"/>
    <w:rsid w:val="00D72C9D"/>
    <w:rsid w:val="00D72E8F"/>
    <w:rsid w:val="00D73A22"/>
    <w:rsid w:val="00D7423B"/>
    <w:rsid w:val="00D74EE9"/>
    <w:rsid w:val="00D77CCA"/>
    <w:rsid w:val="00D803B9"/>
    <w:rsid w:val="00D82295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38D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22C"/>
    <w:rsid w:val="00DA7377"/>
    <w:rsid w:val="00DA73C9"/>
    <w:rsid w:val="00DB04AD"/>
    <w:rsid w:val="00DB0B63"/>
    <w:rsid w:val="00DB171F"/>
    <w:rsid w:val="00DB2A33"/>
    <w:rsid w:val="00DB2C7B"/>
    <w:rsid w:val="00DB4149"/>
    <w:rsid w:val="00DB49E1"/>
    <w:rsid w:val="00DB5960"/>
    <w:rsid w:val="00DB5D08"/>
    <w:rsid w:val="00DB6CCB"/>
    <w:rsid w:val="00DB70F7"/>
    <w:rsid w:val="00DB776B"/>
    <w:rsid w:val="00DB7B2F"/>
    <w:rsid w:val="00DC0460"/>
    <w:rsid w:val="00DC06A8"/>
    <w:rsid w:val="00DC11F1"/>
    <w:rsid w:val="00DC146A"/>
    <w:rsid w:val="00DC4B42"/>
    <w:rsid w:val="00DC725E"/>
    <w:rsid w:val="00DC75A0"/>
    <w:rsid w:val="00DD004A"/>
    <w:rsid w:val="00DD0680"/>
    <w:rsid w:val="00DD0770"/>
    <w:rsid w:val="00DD186B"/>
    <w:rsid w:val="00DD19EF"/>
    <w:rsid w:val="00DD1CF1"/>
    <w:rsid w:val="00DD2256"/>
    <w:rsid w:val="00DD2DD6"/>
    <w:rsid w:val="00DD2FAD"/>
    <w:rsid w:val="00DD37C3"/>
    <w:rsid w:val="00DD407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6E1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0E14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148"/>
    <w:rsid w:val="00E03C95"/>
    <w:rsid w:val="00E04FF6"/>
    <w:rsid w:val="00E0511A"/>
    <w:rsid w:val="00E05689"/>
    <w:rsid w:val="00E06F1D"/>
    <w:rsid w:val="00E07221"/>
    <w:rsid w:val="00E07E09"/>
    <w:rsid w:val="00E100DE"/>
    <w:rsid w:val="00E10B3D"/>
    <w:rsid w:val="00E11444"/>
    <w:rsid w:val="00E11BE3"/>
    <w:rsid w:val="00E125DD"/>
    <w:rsid w:val="00E12E40"/>
    <w:rsid w:val="00E13332"/>
    <w:rsid w:val="00E1335A"/>
    <w:rsid w:val="00E13E67"/>
    <w:rsid w:val="00E151D7"/>
    <w:rsid w:val="00E15203"/>
    <w:rsid w:val="00E15327"/>
    <w:rsid w:val="00E155C3"/>
    <w:rsid w:val="00E163C1"/>
    <w:rsid w:val="00E16587"/>
    <w:rsid w:val="00E17C16"/>
    <w:rsid w:val="00E2027A"/>
    <w:rsid w:val="00E207DA"/>
    <w:rsid w:val="00E209EC"/>
    <w:rsid w:val="00E2118D"/>
    <w:rsid w:val="00E21262"/>
    <w:rsid w:val="00E22117"/>
    <w:rsid w:val="00E22220"/>
    <w:rsid w:val="00E24A02"/>
    <w:rsid w:val="00E24D02"/>
    <w:rsid w:val="00E25E80"/>
    <w:rsid w:val="00E264C3"/>
    <w:rsid w:val="00E269DD"/>
    <w:rsid w:val="00E271AD"/>
    <w:rsid w:val="00E309B2"/>
    <w:rsid w:val="00E30E47"/>
    <w:rsid w:val="00E319DB"/>
    <w:rsid w:val="00E328BE"/>
    <w:rsid w:val="00E335AC"/>
    <w:rsid w:val="00E3367E"/>
    <w:rsid w:val="00E353CC"/>
    <w:rsid w:val="00E35AEC"/>
    <w:rsid w:val="00E35DB1"/>
    <w:rsid w:val="00E3625F"/>
    <w:rsid w:val="00E366A0"/>
    <w:rsid w:val="00E40555"/>
    <w:rsid w:val="00E40A35"/>
    <w:rsid w:val="00E41BF5"/>
    <w:rsid w:val="00E42209"/>
    <w:rsid w:val="00E42C1E"/>
    <w:rsid w:val="00E42D30"/>
    <w:rsid w:val="00E4419D"/>
    <w:rsid w:val="00E446E0"/>
    <w:rsid w:val="00E44993"/>
    <w:rsid w:val="00E452B3"/>
    <w:rsid w:val="00E462A4"/>
    <w:rsid w:val="00E46674"/>
    <w:rsid w:val="00E46C43"/>
    <w:rsid w:val="00E47D15"/>
    <w:rsid w:val="00E503D4"/>
    <w:rsid w:val="00E508E8"/>
    <w:rsid w:val="00E53B18"/>
    <w:rsid w:val="00E552F5"/>
    <w:rsid w:val="00E55E87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120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6020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86FC5"/>
    <w:rsid w:val="00E91A60"/>
    <w:rsid w:val="00E93048"/>
    <w:rsid w:val="00E9343F"/>
    <w:rsid w:val="00E9434E"/>
    <w:rsid w:val="00E9495D"/>
    <w:rsid w:val="00E94DE8"/>
    <w:rsid w:val="00E94E9C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68F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A23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18F8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B38"/>
    <w:rsid w:val="00EE4EF0"/>
    <w:rsid w:val="00EE62F8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46A"/>
    <w:rsid w:val="00F06ABB"/>
    <w:rsid w:val="00F06E84"/>
    <w:rsid w:val="00F073D7"/>
    <w:rsid w:val="00F074CD"/>
    <w:rsid w:val="00F07E6F"/>
    <w:rsid w:val="00F1009D"/>
    <w:rsid w:val="00F10A4B"/>
    <w:rsid w:val="00F10ECA"/>
    <w:rsid w:val="00F129C5"/>
    <w:rsid w:val="00F1369F"/>
    <w:rsid w:val="00F14309"/>
    <w:rsid w:val="00F14700"/>
    <w:rsid w:val="00F14B65"/>
    <w:rsid w:val="00F14FFF"/>
    <w:rsid w:val="00F15D85"/>
    <w:rsid w:val="00F17FBC"/>
    <w:rsid w:val="00F20112"/>
    <w:rsid w:val="00F20131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A6C"/>
    <w:rsid w:val="00F33B3B"/>
    <w:rsid w:val="00F35F3F"/>
    <w:rsid w:val="00F37638"/>
    <w:rsid w:val="00F37E42"/>
    <w:rsid w:val="00F40CE7"/>
    <w:rsid w:val="00F41085"/>
    <w:rsid w:val="00F4341D"/>
    <w:rsid w:val="00F436C4"/>
    <w:rsid w:val="00F4383B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4F1D"/>
    <w:rsid w:val="00F555FF"/>
    <w:rsid w:val="00F561E3"/>
    <w:rsid w:val="00F564E9"/>
    <w:rsid w:val="00F565FD"/>
    <w:rsid w:val="00F5704C"/>
    <w:rsid w:val="00F57209"/>
    <w:rsid w:val="00F574BB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0CCC"/>
    <w:rsid w:val="00F81A05"/>
    <w:rsid w:val="00F81F05"/>
    <w:rsid w:val="00F82D8E"/>
    <w:rsid w:val="00F82EBD"/>
    <w:rsid w:val="00F840A3"/>
    <w:rsid w:val="00F84375"/>
    <w:rsid w:val="00F8511D"/>
    <w:rsid w:val="00F8625B"/>
    <w:rsid w:val="00F87818"/>
    <w:rsid w:val="00F9053A"/>
    <w:rsid w:val="00F91051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42DF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D57"/>
    <w:rsid w:val="00FD4EF5"/>
    <w:rsid w:val="00FD5AC7"/>
    <w:rsid w:val="00FD65CB"/>
    <w:rsid w:val="00FD6ED8"/>
    <w:rsid w:val="00FD6F9E"/>
    <w:rsid w:val="00FD765D"/>
    <w:rsid w:val="00FE0356"/>
    <w:rsid w:val="00FE15E1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68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aliases w:val="List Paragraph,Абзац с отступом,_Библиография,Нумерованные списки,Ущерб,Bullet_IRAO,Мой Список,Обычный - Нумерованный,Абзац списка11"/>
    <w:basedOn w:val="a0"/>
    <w:link w:val="af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aliases w:val="List Paragraph Знак,Абзац с отступом Знак,_Библиография Знак,Нумерованные списки Знак,Ущерб Знак,Bullet_IRAO Знак,Мой Список Знак,Обычный - Нумерованный Знак,Абзац списка11 Знак"/>
    <w:link w:val="af9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uiPriority w:val="99"/>
    <w:rsid w:val="00BC4B51"/>
    <w:pPr>
      <w:spacing w:after="120"/>
    </w:pPr>
  </w:style>
  <w:style w:type="character" w:customStyle="1" w:styleId="afc">
    <w:name w:val="Основной текст Знак"/>
    <w:link w:val="afb"/>
    <w:uiPriority w:val="99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2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9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a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b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c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d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e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f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0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NGP">
    <w:name w:val="Заг 2_NGP"/>
    <w:next w:val="a0"/>
    <w:link w:val="2NGP0"/>
    <w:semiHidden/>
    <w:qFormat/>
    <w:locked/>
    <w:rsid w:val="00915C09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paragraph" w:customStyle="1" w:styleId="3NGP">
    <w:name w:val="Заг 3_NGP"/>
    <w:next w:val="a0"/>
    <w:link w:val="3NGP0"/>
    <w:semiHidden/>
    <w:qFormat/>
    <w:locked/>
    <w:rsid w:val="00915C09"/>
    <w:pPr>
      <w:keepNext/>
      <w:keepLines/>
      <w:suppressAutoHyphens/>
      <w:spacing w:before="120" w:after="120"/>
      <w:ind w:right="170"/>
      <w:jc w:val="both"/>
      <w:outlineLvl w:val="2"/>
    </w:pPr>
    <w:rPr>
      <w:bCs/>
      <w:sz w:val="24"/>
      <w:szCs w:val="22"/>
      <w:lang w:val="en-US" w:eastAsia="en-US"/>
    </w:rPr>
  </w:style>
  <w:style w:type="character" w:customStyle="1" w:styleId="3NGP0">
    <w:name w:val="Заг 3_NGP Знак"/>
    <w:link w:val="3NGP"/>
    <w:semiHidden/>
    <w:rsid w:val="00915C09"/>
    <w:rPr>
      <w:bCs/>
      <w:sz w:val="24"/>
      <w:szCs w:val="22"/>
      <w:lang w:val="en-US" w:eastAsia="en-US"/>
    </w:rPr>
  </w:style>
  <w:style w:type="character" w:customStyle="1" w:styleId="2NGP0">
    <w:name w:val="Заг 2_NGP Знак"/>
    <w:link w:val="2NGP"/>
    <w:semiHidden/>
    <w:rsid w:val="00915C09"/>
    <w:rPr>
      <w:b/>
      <w:bCs/>
      <w:sz w:val="24"/>
      <w:szCs w:val="26"/>
      <w:lang w:val="en-US" w:eastAsia="en-US"/>
    </w:rPr>
  </w:style>
  <w:style w:type="paragraph" w:customStyle="1" w:styleId="affffa">
    <w:name w:val="Обычн. текст"/>
    <w:basedOn w:val="a0"/>
    <w:link w:val="affffb"/>
    <w:qFormat/>
    <w:rsid w:val="00915C09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ffb">
    <w:name w:val="Обычн. текст Знак"/>
    <w:link w:val="affffa"/>
    <w:rsid w:val="00915C09"/>
    <w:rPr>
      <w:sz w:val="24"/>
      <w:szCs w:val="24"/>
    </w:rPr>
  </w:style>
  <w:style w:type="numbering" w:customStyle="1" w:styleId="18">
    <w:name w:val="Стиль18"/>
    <w:rsid w:val="00915C09"/>
    <w:pPr>
      <w:numPr>
        <w:numId w:val="4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32</Pages>
  <Words>2834</Words>
  <Characters>16157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9</cp:revision>
  <cp:lastPrinted>2021-04-22T04:55:00Z</cp:lastPrinted>
  <dcterms:created xsi:type="dcterms:W3CDTF">2026-02-13T07:24:00Z</dcterms:created>
  <dcterms:modified xsi:type="dcterms:W3CDTF">2026-02-13T10:32:00Z</dcterms:modified>
</cp:coreProperties>
</file>