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E235E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1317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1317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1317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1317A">
        <w:rPr>
          <w:b/>
        </w:rPr>
        <w:t xml:space="preserve"> </w:t>
      </w:r>
      <w:r w:rsidRPr="00C22549">
        <w:rPr>
          <w:b/>
        </w:rPr>
        <w:t>автономного</w:t>
      </w:r>
      <w:r w:rsidR="00A1317A">
        <w:rPr>
          <w:b/>
        </w:rPr>
        <w:t xml:space="preserve"> </w:t>
      </w:r>
      <w:r w:rsidRPr="00C22549">
        <w:rPr>
          <w:b/>
        </w:rPr>
        <w:t>округа</w:t>
      </w:r>
      <w:r w:rsidR="00A1317A">
        <w:rPr>
          <w:b/>
        </w:rPr>
        <w:t xml:space="preserve"> </w:t>
      </w:r>
      <w:r w:rsidRPr="00C22549">
        <w:rPr>
          <w:b/>
        </w:rPr>
        <w:t>–</w:t>
      </w:r>
      <w:r w:rsidR="00A1317A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1317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1317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1317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1317A" w:rsidRDefault="007E4858" w:rsidP="00A1317A">
            <w:pPr>
              <w:rPr>
                <w:color w:val="000000"/>
                <w:sz w:val="28"/>
                <w:szCs w:val="28"/>
              </w:rPr>
            </w:pPr>
            <w:r w:rsidRPr="00A1317A">
              <w:rPr>
                <w:color w:val="000000"/>
                <w:sz w:val="28"/>
                <w:szCs w:val="28"/>
              </w:rPr>
              <w:t>от</w:t>
            </w:r>
            <w:r w:rsidR="00A1317A">
              <w:rPr>
                <w:color w:val="000000"/>
                <w:sz w:val="28"/>
                <w:szCs w:val="28"/>
              </w:rPr>
              <w:t xml:space="preserve"> </w:t>
            </w:r>
            <w:r w:rsidR="008153EA" w:rsidRPr="00A1317A">
              <w:rPr>
                <w:color w:val="000000"/>
                <w:sz w:val="28"/>
                <w:szCs w:val="28"/>
              </w:rPr>
              <w:t>02</w:t>
            </w:r>
            <w:r w:rsidR="00A1317A">
              <w:rPr>
                <w:color w:val="000000"/>
                <w:sz w:val="28"/>
                <w:szCs w:val="28"/>
              </w:rPr>
              <w:t xml:space="preserve"> </w:t>
            </w:r>
            <w:r w:rsidR="008153EA" w:rsidRPr="00A1317A">
              <w:rPr>
                <w:color w:val="000000"/>
                <w:sz w:val="28"/>
                <w:szCs w:val="28"/>
              </w:rPr>
              <w:t>марта</w:t>
            </w:r>
            <w:r w:rsidR="00A1317A">
              <w:rPr>
                <w:color w:val="000000"/>
                <w:sz w:val="28"/>
                <w:szCs w:val="28"/>
              </w:rPr>
              <w:t xml:space="preserve"> </w:t>
            </w:r>
            <w:r w:rsidR="00EC3CA2" w:rsidRPr="00A1317A">
              <w:rPr>
                <w:color w:val="000000"/>
                <w:sz w:val="28"/>
                <w:szCs w:val="28"/>
              </w:rPr>
              <w:t>202</w:t>
            </w:r>
            <w:r w:rsidR="00344CD1" w:rsidRPr="00A1317A">
              <w:rPr>
                <w:color w:val="000000"/>
                <w:sz w:val="28"/>
                <w:szCs w:val="28"/>
              </w:rPr>
              <w:t>6</w:t>
            </w:r>
            <w:r w:rsidR="00A1317A">
              <w:rPr>
                <w:color w:val="000000"/>
                <w:sz w:val="28"/>
                <w:szCs w:val="28"/>
              </w:rPr>
              <w:t xml:space="preserve"> </w:t>
            </w:r>
            <w:r w:rsidRPr="00A1317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1317A" w:rsidRDefault="007E4858" w:rsidP="00A131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1317A" w:rsidRDefault="007E4858" w:rsidP="00A131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1317A" w:rsidRDefault="007E4858" w:rsidP="00A1317A">
            <w:pPr>
              <w:jc w:val="right"/>
              <w:rPr>
                <w:color w:val="000000"/>
                <w:sz w:val="28"/>
                <w:szCs w:val="28"/>
              </w:rPr>
            </w:pPr>
            <w:r w:rsidRPr="00A1317A">
              <w:rPr>
                <w:color w:val="000000"/>
                <w:sz w:val="28"/>
                <w:szCs w:val="28"/>
              </w:rPr>
              <w:t>№</w:t>
            </w:r>
            <w:r w:rsidR="00A1317A">
              <w:rPr>
                <w:color w:val="000000"/>
                <w:sz w:val="28"/>
                <w:szCs w:val="28"/>
              </w:rPr>
              <w:t xml:space="preserve"> </w:t>
            </w:r>
            <w:r w:rsidR="00A1317A" w:rsidRPr="00A1317A">
              <w:rPr>
                <w:color w:val="000000"/>
                <w:sz w:val="28"/>
                <w:szCs w:val="28"/>
              </w:rPr>
              <w:t>210</w:t>
            </w:r>
          </w:p>
        </w:tc>
      </w:tr>
      <w:tr w:rsidR="001A685C" w:rsidRPr="00A1317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1317A" w:rsidRDefault="001A685C" w:rsidP="00A131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1317A" w:rsidRDefault="001A685C" w:rsidP="00A1317A">
            <w:pPr>
              <w:jc w:val="center"/>
              <w:rPr>
                <w:color w:val="000000"/>
                <w:sz w:val="28"/>
                <w:szCs w:val="28"/>
              </w:rPr>
            </w:pPr>
            <w:r w:rsidRPr="00A1317A">
              <w:rPr>
                <w:color w:val="000000"/>
                <w:sz w:val="28"/>
                <w:szCs w:val="28"/>
              </w:rPr>
              <w:t>пгт.</w:t>
            </w:r>
            <w:r w:rsidR="00A1317A">
              <w:rPr>
                <w:color w:val="000000"/>
                <w:sz w:val="28"/>
                <w:szCs w:val="28"/>
              </w:rPr>
              <w:t xml:space="preserve"> </w:t>
            </w:r>
            <w:r w:rsidRPr="00A1317A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1317A" w:rsidRDefault="001A685C" w:rsidP="00A1317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1317A" w:rsidRDefault="00DA25B0" w:rsidP="00A1317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1317A" w:rsidTr="008701BF">
        <w:tc>
          <w:tcPr>
            <w:tcW w:w="5778" w:type="dxa"/>
          </w:tcPr>
          <w:p w:rsidR="00A1317A" w:rsidRPr="00A1317A" w:rsidRDefault="00A1317A" w:rsidP="00A1317A">
            <w:pPr>
              <w:rPr>
                <w:sz w:val="28"/>
                <w:szCs w:val="28"/>
              </w:rPr>
            </w:pPr>
            <w:r w:rsidRPr="00A1317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A1317A" w:rsidRPr="00A1317A" w:rsidRDefault="00A1317A" w:rsidP="00A13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17A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1411</w:t>
            </w:r>
          </w:p>
          <w:p w:rsidR="008701BF" w:rsidRPr="00A1317A" w:rsidRDefault="00A1317A" w:rsidP="00A1317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317A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программе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«Развитие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жилищной</w:t>
            </w:r>
            <w:r>
              <w:rPr>
                <w:sz w:val="28"/>
                <w:szCs w:val="28"/>
              </w:rPr>
              <w:t xml:space="preserve"> </w:t>
            </w:r>
            <w:r w:rsidRPr="00A1317A">
              <w:rPr>
                <w:sz w:val="28"/>
                <w:szCs w:val="28"/>
              </w:rPr>
              <w:t>сферы»</w:t>
            </w:r>
          </w:p>
        </w:tc>
      </w:tr>
    </w:tbl>
    <w:p w:rsidR="00A1317A" w:rsidRPr="00A1317A" w:rsidRDefault="00A1317A" w:rsidP="00A13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17A" w:rsidRPr="00A1317A" w:rsidRDefault="00A1317A" w:rsidP="00A1317A">
      <w:pPr>
        <w:autoSpaceDE w:val="0"/>
        <w:autoSpaceDN w:val="0"/>
        <w:adjustRightInd w:val="0"/>
        <w:ind w:firstLine="709"/>
        <w:jc w:val="both"/>
        <w:rPr>
          <w:b/>
          <w:spacing w:val="20"/>
          <w:sz w:val="28"/>
          <w:szCs w:val="28"/>
        </w:rPr>
      </w:pPr>
      <w:proofErr w:type="gramStart"/>
      <w:r w:rsidRPr="00A131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со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статьей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179</w:t>
      </w:r>
      <w:r>
        <w:rPr>
          <w:rFonts w:cs="Arial"/>
          <w:sz w:val="28"/>
          <w:szCs w:val="28"/>
        </w:rPr>
        <w:t xml:space="preserve"> </w:t>
      </w:r>
      <w:hyperlink r:id="rId10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Бюджетного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кодекса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Российской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Федерации</w:t>
        </w:r>
      </w:hyperlink>
      <w:r w:rsidRPr="00A1317A">
        <w:rPr>
          <w:rStyle w:val="af9"/>
          <w:rFonts w:cs="Arial"/>
          <w:color w:val="auto"/>
          <w:sz w:val="28"/>
          <w:szCs w:val="28"/>
          <w:u w:val="none"/>
        </w:rPr>
        <w:t>,</w:t>
      </w:r>
      <w:r>
        <w:rPr>
          <w:rStyle w:val="af9"/>
          <w:rFonts w:cs="Arial"/>
          <w:color w:val="auto"/>
          <w:sz w:val="28"/>
          <w:szCs w:val="28"/>
          <w:u w:val="none"/>
        </w:rPr>
        <w:t xml:space="preserve"> </w:t>
      </w:r>
      <w:r w:rsidRPr="00A1317A">
        <w:rPr>
          <w:rFonts w:cs="Arial"/>
          <w:sz w:val="28"/>
          <w:szCs w:val="28"/>
        </w:rPr>
        <w:t>постановлением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Правительства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Ханты-Мансийского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автономного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округа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Югры</w:t>
      </w:r>
      <w:r>
        <w:rPr>
          <w:rFonts w:cs="Arial"/>
          <w:sz w:val="28"/>
          <w:szCs w:val="28"/>
        </w:rPr>
        <w:t xml:space="preserve"> </w:t>
      </w:r>
      <w:hyperlink r:id="rId11" w:history="1"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от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29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декабря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2020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года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№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643-п</w:t>
        </w:r>
      </w:hyperlink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«О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мерах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реализации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государственной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программы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Ханты-Мансийского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автономного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округа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Югры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«Строительство»,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постановлением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Правительства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Ханты-Мансийского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автономного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округа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Югры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от</w:t>
      </w:r>
      <w:r>
        <w:rPr>
          <w:rFonts w:cs="Arial"/>
          <w:sz w:val="28"/>
          <w:szCs w:val="28"/>
        </w:rPr>
        <w:t xml:space="preserve"> </w:t>
      </w:r>
      <w:hyperlink r:id="rId12" w:history="1"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10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ноября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2023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года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№</w:t>
        </w:r>
        <w:r>
          <w:rPr>
            <w:rStyle w:val="af9"/>
            <w:rFonts w:cs="Arial"/>
            <w:color w:val="auto"/>
            <w:sz w:val="28"/>
            <w:szCs w:val="28"/>
            <w:u w:val="none"/>
          </w:rPr>
          <w:t xml:space="preserve"> </w:t>
        </w:r>
        <w:r w:rsidRPr="00A1317A">
          <w:rPr>
            <w:rStyle w:val="af9"/>
            <w:rFonts w:cs="Arial"/>
            <w:color w:val="auto"/>
            <w:sz w:val="28"/>
            <w:szCs w:val="28"/>
            <w:u w:val="none"/>
          </w:rPr>
          <w:t>561-п</w:t>
        </w:r>
      </w:hyperlink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/>
      </w:r>
      <w:r w:rsidRPr="00A1317A">
        <w:rPr>
          <w:rFonts w:cs="Arial"/>
          <w:sz w:val="28"/>
          <w:szCs w:val="28"/>
        </w:rPr>
        <w:t>«О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государственной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программе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Ханты-Мансийского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автономного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/>
      </w:r>
      <w:r w:rsidRPr="00A1317A">
        <w:rPr>
          <w:rFonts w:cs="Arial"/>
          <w:sz w:val="28"/>
          <w:szCs w:val="28"/>
        </w:rPr>
        <w:t>округа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Югры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«Строительство»,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руководствуясь</w:t>
      </w:r>
      <w:r>
        <w:rPr>
          <w:rFonts w:cs="Arial"/>
          <w:sz w:val="28"/>
          <w:szCs w:val="28"/>
        </w:rPr>
        <w:t xml:space="preserve"> </w:t>
      </w:r>
      <w:r w:rsidRPr="00A1317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августа</w:t>
      </w:r>
      <w:proofErr w:type="gramEnd"/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1317A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района»,</w:t>
      </w:r>
      <w:r>
        <w:rPr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распоряжением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администрации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Кондинского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от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17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октября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2024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года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№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663-р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«Об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утверждении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Методических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рекомендаций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разработке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проектов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муниципальных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программ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Кондинского</w:t>
      </w:r>
      <w:r>
        <w:rPr>
          <w:rFonts w:cs="Arial"/>
          <w:sz w:val="28"/>
          <w:szCs w:val="28"/>
        </w:rPr>
        <w:t xml:space="preserve"> </w:t>
      </w:r>
      <w:r w:rsidRPr="00A1317A">
        <w:rPr>
          <w:rFonts w:cs="Arial"/>
          <w:sz w:val="28"/>
          <w:szCs w:val="28"/>
        </w:rPr>
        <w:t>района»</w:t>
      </w:r>
      <w:r w:rsidRPr="00A131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317A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1317A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A1317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A1317A">
        <w:rPr>
          <w:b/>
          <w:sz w:val="28"/>
          <w:szCs w:val="28"/>
        </w:rPr>
        <w:t>постановляет:</w:t>
      </w:r>
      <w:r>
        <w:rPr>
          <w:b/>
          <w:spacing w:val="20"/>
          <w:sz w:val="28"/>
          <w:szCs w:val="28"/>
        </w:rPr>
        <w:t xml:space="preserve"> </w:t>
      </w:r>
    </w:p>
    <w:p w:rsidR="00A1317A" w:rsidRPr="00A1317A" w:rsidRDefault="00A1317A" w:rsidP="00A1317A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317A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Внести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Кондинского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A1317A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1411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программе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Кондинского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«Развитие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жилищной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сферы»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A1317A" w:rsidRPr="00A1317A" w:rsidRDefault="00A1317A" w:rsidP="00A1317A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317A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приложении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17A">
        <w:rPr>
          <w:rFonts w:ascii="Times New Roman" w:hAnsi="Times New Roman" w:cs="Times New Roman"/>
          <w:b w:val="0"/>
          <w:sz w:val="28"/>
          <w:szCs w:val="28"/>
        </w:rPr>
        <w:t>постановлению:</w:t>
      </w:r>
    </w:p>
    <w:p w:rsidR="00A1317A" w:rsidRPr="00A1317A" w:rsidRDefault="00A1317A" w:rsidP="00A13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17A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Pr="00A131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строке</w:t>
      </w:r>
      <w:r>
        <w:rPr>
          <w:sz w:val="28"/>
          <w:szCs w:val="28"/>
        </w:rPr>
        <w:t xml:space="preserve"> </w:t>
      </w:r>
      <w:r w:rsidR="00634FC6">
        <w:rPr>
          <w:sz w:val="28"/>
          <w:szCs w:val="28"/>
        </w:rPr>
        <w:t>«</w:t>
      </w:r>
      <w:r w:rsidR="00634FC6" w:rsidRPr="00634FC6">
        <w:rPr>
          <w:sz w:val="28"/>
          <w:szCs w:val="28"/>
        </w:rPr>
        <w:t>Объемы финансового обеспечения за весь период реализации</w:t>
      </w:r>
      <w:r w:rsidR="00634FC6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раздела </w:t>
      </w:r>
      <w:r w:rsidRPr="00A1317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347C0" w:rsidRPr="004347C0">
        <w:rPr>
          <w:sz w:val="28"/>
          <w:szCs w:val="28"/>
        </w:rPr>
        <w:t xml:space="preserve">Паспорта муниципальной программы </w:t>
      </w:r>
      <w:r w:rsidR="004347C0">
        <w:rPr>
          <w:sz w:val="28"/>
          <w:szCs w:val="28"/>
        </w:rPr>
        <w:br/>
      </w:r>
      <w:r w:rsidRPr="00A1317A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«</w:t>
      </w:r>
      <w:r w:rsidRPr="00A1317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A1317A">
        <w:rPr>
          <w:sz w:val="28"/>
          <w:szCs w:val="28"/>
          <w:lang w:eastAsia="en-US"/>
        </w:rPr>
        <w:t>465</w:t>
      </w:r>
      <w:r>
        <w:rPr>
          <w:sz w:val="28"/>
          <w:szCs w:val="28"/>
          <w:lang w:eastAsia="en-US"/>
        </w:rPr>
        <w:t xml:space="preserve"> </w:t>
      </w:r>
      <w:r w:rsidRPr="00A1317A">
        <w:rPr>
          <w:sz w:val="28"/>
          <w:szCs w:val="28"/>
          <w:lang w:eastAsia="en-US"/>
        </w:rPr>
        <w:t>680,2</w:t>
      </w:r>
      <w:r w:rsidRPr="00A131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«2 480 722,5».</w:t>
      </w:r>
    </w:p>
    <w:p w:rsidR="00A1317A" w:rsidRPr="00A1317A" w:rsidRDefault="00A1317A" w:rsidP="00A13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17A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строке</w:t>
      </w:r>
      <w:r>
        <w:rPr>
          <w:sz w:val="28"/>
          <w:szCs w:val="28"/>
        </w:rPr>
        <w:t xml:space="preserve"> 1.1 </w:t>
      </w:r>
      <w:r w:rsidR="004347C0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347C0" w:rsidRPr="004347C0">
        <w:rPr>
          <w:sz w:val="28"/>
          <w:szCs w:val="28"/>
        </w:rPr>
        <w:t xml:space="preserve">Паспорта муниципальной программы </w:t>
      </w:r>
      <w:r w:rsidR="004347C0">
        <w:rPr>
          <w:sz w:val="28"/>
          <w:szCs w:val="28"/>
        </w:rPr>
        <w:br/>
      </w:r>
      <w:r w:rsidRPr="00A1317A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«2027»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«2030».</w:t>
      </w:r>
    </w:p>
    <w:p w:rsidR="00A1317A" w:rsidRPr="00A1317A" w:rsidRDefault="00A1317A" w:rsidP="00A13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1317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Раздел 4 Паспорта муниципальной программы изложить в новой редакции (приложение).</w:t>
      </w:r>
    </w:p>
    <w:p w:rsidR="00A1317A" w:rsidRPr="00A1317A" w:rsidRDefault="00A1317A" w:rsidP="00A13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17A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1317A" w:rsidRPr="00A1317A" w:rsidRDefault="00A1317A" w:rsidP="00A1317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317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A1317A">
        <w:rPr>
          <w:sz w:val="28"/>
          <w:szCs w:val="28"/>
        </w:rPr>
        <w:t>обнародования.</w:t>
      </w:r>
    </w:p>
    <w:p w:rsidR="00A1317A" w:rsidRPr="00A1317A" w:rsidRDefault="00A1317A" w:rsidP="00A1317A">
      <w:pPr>
        <w:ind w:firstLine="709"/>
        <w:jc w:val="both"/>
        <w:rPr>
          <w:color w:val="000000"/>
          <w:sz w:val="28"/>
          <w:szCs w:val="28"/>
        </w:rPr>
      </w:pPr>
    </w:p>
    <w:p w:rsidR="00454E57" w:rsidRPr="00A1317A" w:rsidRDefault="00454E57" w:rsidP="00A1317A">
      <w:pPr>
        <w:ind w:firstLine="709"/>
        <w:jc w:val="both"/>
        <w:rPr>
          <w:color w:val="000000"/>
          <w:sz w:val="28"/>
          <w:szCs w:val="28"/>
        </w:rPr>
      </w:pPr>
    </w:p>
    <w:p w:rsidR="00454E57" w:rsidRPr="00A1317A" w:rsidRDefault="00454E57" w:rsidP="00A1317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1317A" w:rsidTr="005E60E3">
        <w:tc>
          <w:tcPr>
            <w:tcW w:w="2368" w:type="pct"/>
          </w:tcPr>
          <w:p w:rsidR="001A685C" w:rsidRPr="00A1317A" w:rsidRDefault="001A3E3F" w:rsidP="00A1317A">
            <w:pPr>
              <w:jc w:val="both"/>
              <w:rPr>
                <w:color w:val="000000"/>
                <w:sz w:val="28"/>
                <w:szCs w:val="28"/>
              </w:rPr>
            </w:pPr>
            <w:r w:rsidRPr="00A1317A">
              <w:rPr>
                <w:sz w:val="28"/>
                <w:szCs w:val="28"/>
              </w:rPr>
              <w:t>Г</w:t>
            </w:r>
            <w:r w:rsidR="001A685C" w:rsidRPr="00A1317A">
              <w:rPr>
                <w:sz w:val="28"/>
                <w:szCs w:val="28"/>
              </w:rPr>
              <w:t>лав</w:t>
            </w:r>
            <w:r w:rsidRPr="00A1317A">
              <w:rPr>
                <w:sz w:val="28"/>
                <w:szCs w:val="28"/>
              </w:rPr>
              <w:t>а</w:t>
            </w:r>
            <w:r w:rsidR="00A1317A">
              <w:rPr>
                <w:sz w:val="28"/>
                <w:szCs w:val="28"/>
              </w:rPr>
              <w:t xml:space="preserve"> </w:t>
            </w:r>
            <w:r w:rsidR="001B5B4E" w:rsidRPr="00A1317A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1317A" w:rsidRDefault="001A685C" w:rsidP="00A131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1317A" w:rsidRDefault="00CE2107" w:rsidP="00A1317A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1317A">
              <w:rPr>
                <w:sz w:val="28"/>
                <w:szCs w:val="28"/>
              </w:rPr>
              <w:t>А</w:t>
            </w:r>
            <w:r w:rsidR="006924A0" w:rsidRPr="00A1317A">
              <w:rPr>
                <w:sz w:val="28"/>
                <w:szCs w:val="28"/>
              </w:rPr>
              <w:t>.В.</w:t>
            </w:r>
            <w:r w:rsidR="00ED355B" w:rsidRPr="00A1317A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A1317A" w:rsidRDefault="00A1317A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A1317A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A1317A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A1317A" w:rsidRDefault="00A1317A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A1317A" w:rsidSect="00A4678B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A1317A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 w:rsidR="00A1317A">
        <w:t xml:space="preserve"> </w:t>
      </w:r>
    </w:p>
    <w:p w:rsidR="00370786" w:rsidRPr="006331B8" w:rsidRDefault="00370786" w:rsidP="00A1317A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</w:t>
      </w:r>
      <w:r w:rsidR="00A1317A">
        <w:t xml:space="preserve"> </w:t>
      </w:r>
      <w:r w:rsidRPr="006331B8">
        <w:t>постановлению</w:t>
      </w:r>
      <w:r w:rsidR="00A1317A">
        <w:t xml:space="preserve"> </w:t>
      </w:r>
      <w:r w:rsidRPr="006331B8">
        <w:t>администрации</w:t>
      </w:r>
      <w:r w:rsidR="00A1317A">
        <w:t xml:space="preserve"> </w:t>
      </w:r>
      <w:r w:rsidRPr="006331B8">
        <w:t>района</w:t>
      </w:r>
    </w:p>
    <w:p w:rsidR="00370786" w:rsidRDefault="008153EA" w:rsidP="00A1317A">
      <w:pPr>
        <w:ind w:left="10206"/>
      </w:pPr>
      <w:r>
        <w:t>от</w:t>
      </w:r>
      <w:r w:rsidR="00A1317A">
        <w:t xml:space="preserve"> </w:t>
      </w:r>
      <w:r>
        <w:t>02.03</w:t>
      </w:r>
      <w:r w:rsidR="00370786" w:rsidRPr="006331B8">
        <w:t>.2026</w:t>
      </w:r>
      <w:r w:rsidR="00A1317A">
        <w:t xml:space="preserve"> </w:t>
      </w:r>
      <w:r w:rsidR="00370786" w:rsidRPr="006331B8">
        <w:t>№</w:t>
      </w:r>
      <w:r w:rsidR="00A1317A">
        <w:t xml:space="preserve"> 210</w:t>
      </w:r>
    </w:p>
    <w:p w:rsidR="00A1317A" w:rsidRPr="004347C0" w:rsidRDefault="00A1317A" w:rsidP="004347C0">
      <w:pPr>
        <w:autoSpaceDE w:val="0"/>
        <w:autoSpaceDN w:val="0"/>
        <w:adjustRightInd w:val="0"/>
        <w:jc w:val="center"/>
      </w:pPr>
    </w:p>
    <w:p w:rsidR="004347C0" w:rsidRPr="004347C0" w:rsidRDefault="004347C0" w:rsidP="004347C0">
      <w:pPr>
        <w:autoSpaceDE w:val="0"/>
        <w:autoSpaceDN w:val="0"/>
        <w:adjustRightInd w:val="0"/>
        <w:jc w:val="center"/>
      </w:pPr>
      <w:r w:rsidRPr="004347C0">
        <w:t>4. Финансовое обеспечение программы</w:t>
      </w:r>
    </w:p>
    <w:p w:rsidR="004347C0" w:rsidRPr="004347C0" w:rsidRDefault="004347C0" w:rsidP="004347C0">
      <w:pPr>
        <w:autoSpaceDE w:val="0"/>
        <w:autoSpaceDN w:val="0"/>
        <w:adjustRightInd w:val="0"/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242"/>
        <w:gridCol w:w="1105"/>
        <w:gridCol w:w="1311"/>
        <w:gridCol w:w="1308"/>
        <w:gridCol w:w="1454"/>
        <w:gridCol w:w="1123"/>
        <w:gridCol w:w="1191"/>
        <w:gridCol w:w="1194"/>
      </w:tblGrid>
      <w:tr w:rsidR="00A1317A" w:rsidRPr="004347C0" w:rsidTr="008E235E">
        <w:trPr>
          <w:trHeight w:val="68"/>
        </w:trPr>
        <w:tc>
          <w:tcPr>
            <w:tcW w:w="2091" w:type="pct"/>
            <w:vMerge w:val="restart"/>
          </w:tcPr>
          <w:p w:rsidR="004347C0" w:rsidRDefault="00A1317A" w:rsidP="004347C0">
            <w:pPr>
              <w:widowControl w:val="0"/>
              <w:autoSpaceDE w:val="0"/>
              <w:autoSpaceDN w:val="0"/>
              <w:ind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 xml:space="preserve">Наименование муниципальной программы, структурного элемента, </w:t>
            </w:r>
          </w:p>
          <w:p w:rsidR="00A1317A" w:rsidRPr="004347C0" w:rsidRDefault="00A1317A" w:rsidP="008E235E">
            <w:pPr>
              <w:widowControl w:val="0"/>
              <w:autoSpaceDE w:val="0"/>
              <w:autoSpaceDN w:val="0"/>
              <w:ind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источник финансового обеспечения</w:t>
            </w:r>
          </w:p>
        </w:tc>
        <w:tc>
          <w:tcPr>
            <w:tcW w:w="2909" w:type="pct"/>
            <w:gridSpan w:val="7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vMerge/>
            <w:hideMark/>
          </w:tcPr>
          <w:p w:rsidR="00A1317A" w:rsidRPr="004347C0" w:rsidRDefault="00A1317A" w:rsidP="00434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hideMark/>
          </w:tcPr>
          <w:p w:rsidR="00A1317A" w:rsidRPr="004347C0" w:rsidRDefault="00A1317A" w:rsidP="008E235E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439" w:type="pct"/>
            <w:hideMark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438" w:type="pct"/>
            <w:hideMark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487" w:type="pct"/>
            <w:hideMark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2028 год</w:t>
            </w:r>
          </w:p>
        </w:tc>
        <w:tc>
          <w:tcPr>
            <w:tcW w:w="376" w:type="pct"/>
            <w:hideMark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2029 год</w:t>
            </w:r>
          </w:p>
        </w:tc>
        <w:tc>
          <w:tcPr>
            <w:tcW w:w="399" w:type="pct"/>
            <w:hideMark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2030 год</w:t>
            </w:r>
          </w:p>
        </w:tc>
        <w:tc>
          <w:tcPr>
            <w:tcW w:w="400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Всего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 xml:space="preserve">Муниципальная программа «Развитие жилищной сферы» (всего), в том числе: 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737 684,8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612 975,8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413 978,4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238 694,5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238 694,5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238 694,5</w:t>
            </w:r>
          </w:p>
        </w:tc>
        <w:tc>
          <w:tcPr>
            <w:tcW w:w="400" w:type="pct"/>
          </w:tcPr>
          <w:p w:rsidR="00A1317A" w:rsidRPr="004347C0" w:rsidRDefault="001C4134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2 480 722</w:t>
            </w:r>
            <w:r>
              <w:rPr>
                <w:bCs/>
                <w:sz w:val="18"/>
                <w:szCs w:val="18"/>
              </w:rPr>
              <w:t>,</w:t>
            </w:r>
            <w:r w:rsidR="00A1317A" w:rsidRPr="004347C0">
              <w:rPr>
                <w:bCs/>
                <w:sz w:val="18"/>
                <w:szCs w:val="18"/>
                <w:lang w:val="en-US"/>
              </w:rPr>
              <w:t>5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737 684,8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612 975,8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413 978,4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238 694,5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238 694,5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238 694,5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2</w:t>
            </w:r>
            <w:r w:rsidR="008E235E">
              <w:rPr>
                <w:bCs/>
                <w:sz w:val="18"/>
                <w:szCs w:val="18"/>
                <w:lang w:val="en-US"/>
              </w:rPr>
              <w:t> </w:t>
            </w:r>
            <w:r w:rsidRPr="004347C0">
              <w:rPr>
                <w:bCs/>
                <w:sz w:val="18"/>
                <w:szCs w:val="18"/>
                <w:lang w:val="en-US"/>
              </w:rPr>
              <w:t>480</w:t>
            </w:r>
            <w:r w:rsidR="001C4134">
              <w:rPr>
                <w:bCs/>
                <w:sz w:val="18"/>
                <w:szCs w:val="18"/>
              </w:rPr>
              <w:t> </w:t>
            </w:r>
            <w:r w:rsidR="001C4134">
              <w:rPr>
                <w:bCs/>
                <w:sz w:val="18"/>
                <w:szCs w:val="18"/>
                <w:lang w:val="en-US"/>
              </w:rPr>
              <w:t>722</w:t>
            </w:r>
            <w:r w:rsidR="001C4134">
              <w:rPr>
                <w:bCs/>
                <w:sz w:val="18"/>
                <w:szCs w:val="18"/>
              </w:rPr>
              <w:t>,</w:t>
            </w:r>
            <w:r w:rsidRPr="004347C0">
              <w:rPr>
                <w:bCs/>
                <w:sz w:val="18"/>
                <w:szCs w:val="18"/>
                <w:lang w:val="en-US"/>
              </w:rPr>
              <w:t>5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1 882,5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5 320,6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7 748,7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3 316,1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3</w:t>
            </w:r>
            <w:r w:rsidR="008E235E">
              <w:rPr>
                <w:sz w:val="18"/>
                <w:szCs w:val="18"/>
              </w:rPr>
              <w:t xml:space="preserve"> </w:t>
            </w:r>
            <w:r w:rsidRPr="004347C0">
              <w:rPr>
                <w:sz w:val="18"/>
                <w:szCs w:val="18"/>
                <w:lang w:val="en-US"/>
              </w:rPr>
              <w:t>316,1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3 316,1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24 900,1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641 123,6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532 346,2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336 092,5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171 078,4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171 078,4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171 078,4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2 022 797,5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94 678,7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75 309,0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70 137,2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64 300,0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64 300,0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64 300,0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433 024,9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376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399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  <w:hideMark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Объем налоговых расходов (справочно)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376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399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376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399" w:type="pct"/>
          </w:tcPr>
          <w:p w:rsidR="00A1317A" w:rsidRPr="008E235E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 xml:space="preserve">1. </w:t>
            </w:r>
            <w:r w:rsidRPr="004347C0">
              <w:rPr>
                <w:sz w:val="18"/>
                <w:szCs w:val="18"/>
              </w:rPr>
              <w:t xml:space="preserve">Региональный проект </w:t>
            </w:r>
            <w:r w:rsidR="001C4134">
              <w:rPr>
                <w:sz w:val="18"/>
                <w:szCs w:val="18"/>
              </w:rPr>
              <w:t>«</w:t>
            </w:r>
            <w:r w:rsidRPr="004347C0">
              <w:rPr>
                <w:sz w:val="18"/>
                <w:szCs w:val="18"/>
              </w:rPr>
              <w:t>Жилье»,</w:t>
            </w:r>
            <w:r w:rsidRPr="004347C0">
              <w:rPr>
                <w:sz w:val="18"/>
                <w:szCs w:val="18"/>
                <w:lang w:eastAsia="en-US"/>
              </w:rPr>
              <w:t xml:space="preserve"> (всего), в том числе: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479 923,5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374 459,2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170 117,6</w:t>
            </w:r>
          </w:p>
        </w:tc>
        <w:tc>
          <w:tcPr>
            <w:tcW w:w="487" w:type="pct"/>
          </w:tcPr>
          <w:p w:rsidR="00A1317A" w:rsidRPr="004347C0" w:rsidRDefault="008E235E" w:rsidP="008E23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8E235E" w:rsidP="008E23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8E235E" w:rsidP="008E23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1 024 500,3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479 923,5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374 459,2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170 117,6</w:t>
            </w:r>
          </w:p>
        </w:tc>
        <w:tc>
          <w:tcPr>
            <w:tcW w:w="487" w:type="pct"/>
          </w:tcPr>
          <w:p w:rsidR="00A1317A" w:rsidRPr="004347C0" w:rsidRDefault="008E235E" w:rsidP="008E23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8E235E" w:rsidP="008E23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8E235E" w:rsidP="008E23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1 024 500,3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465 525,8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363 225,4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165 014,1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993 765,3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14 397,7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11 233,8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5 103,5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30 735,0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Объем налоговых расходов (справочно)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2.</w:t>
            </w:r>
            <w:r w:rsidR="001C4134">
              <w:rPr>
                <w:sz w:val="18"/>
                <w:szCs w:val="18"/>
              </w:rPr>
              <w:t xml:space="preserve"> Региональный проект «</w:t>
            </w:r>
            <w:r w:rsidRPr="004347C0">
              <w:rPr>
                <w:sz w:val="18"/>
                <w:szCs w:val="18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      </w:r>
            <w:r w:rsidR="001C4134">
              <w:rPr>
                <w:sz w:val="18"/>
                <w:szCs w:val="18"/>
              </w:rPr>
              <w:t>лате жилищно-коммунальных услуг»</w:t>
            </w:r>
            <w:r w:rsidRPr="004347C0">
              <w:rPr>
                <w:sz w:val="18"/>
                <w:szCs w:val="18"/>
              </w:rPr>
              <w:t>,</w:t>
            </w:r>
            <w:r w:rsidRPr="004347C0">
              <w:rPr>
                <w:sz w:val="18"/>
                <w:szCs w:val="18"/>
                <w:lang w:eastAsia="en-US"/>
              </w:rPr>
              <w:t xml:space="preserve"> (всего), в том числе: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17 516,5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27 336,3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27 319,6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27 183,6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27 183,6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27 183,6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153 723,2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17 516,5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27 336,3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27 319,6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27 183,6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27 183,6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27 183,6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153 723,2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982,5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921,7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905,8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776,6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776,6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776,6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5 139,8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15 658,2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25 047,8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25 047,8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25 047,8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25 047,8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25 047,8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140 897,2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875,8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1 366,8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1 366,0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1 359,2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1 359,2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1 359,2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7 686,2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Объем налоговых расходов (справочно)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3.</w:t>
            </w:r>
            <w:r w:rsidRPr="004347C0">
              <w:rPr>
                <w:sz w:val="18"/>
                <w:szCs w:val="18"/>
              </w:rPr>
              <w:t xml:space="preserve"> Комплекс процессных мероприятий «Реализация полномочий в области строительства и жилищных отношений»</w:t>
            </w:r>
            <w:r w:rsidRPr="004347C0">
              <w:rPr>
                <w:sz w:val="18"/>
                <w:szCs w:val="18"/>
                <w:lang w:eastAsia="en-US"/>
              </w:rPr>
              <w:t xml:space="preserve"> (всего), в том числе: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164 838,7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34 747,3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36 765,5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</w:rPr>
              <w:t>36 765,</w:t>
            </w:r>
            <w:r w:rsidRPr="004347C0">
              <w:rPr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</w:rPr>
              <w:t>36 765,</w:t>
            </w:r>
            <w:r w:rsidRPr="004347C0">
              <w:rPr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</w:rPr>
              <w:t>36 765,</w:t>
            </w:r>
            <w:r w:rsidRPr="004347C0">
              <w:rPr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346 647,7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164 838,7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34 747,3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36 765,5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36 765,5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36 765,5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36 765,5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346 647,7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159 893,5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33 704,9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35 662,5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35 662,5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35 662,5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35 662,5</w:t>
            </w:r>
          </w:p>
        </w:tc>
        <w:tc>
          <w:tcPr>
            <w:tcW w:w="400" w:type="pct"/>
          </w:tcPr>
          <w:p w:rsidR="00A1317A" w:rsidRPr="001C4134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336 248,4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4 945,2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1 042,4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1 103,0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</w:rPr>
              <w:t>1 10</w:t>
            </w:r>
            <w:r w:rsidRPr="004347C0">
              <w:rPr>
                <w:bCs/>
                <w:sz w:val="18"/>
                <w:szCs w:val="18"/>
                <w:lang w:val="en-US"/>
              </w:rPr>
              <w:t>2</w:t>
            </w:r>
            <w:r w:rsidRPr="004347C0">
              <w:rPr>
                <w:bCs/>
                <w:sz w:val="18"/>
                <w:szCs w:val="18"/>
              </w:rPr>
              <w:t>,</w:t>
            </w:r>
            <w:r w:rsidRPr="004347C0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1 10</w:t>
            </w:r>
            <w:r w:rsidRPr="004347C0">
              <w:rPr>
                <w:bCs/>
                <w:sz w:val="18"/>
                <w:szCs w:val="18"/>
                <w:lang w:val="en-US"/>
              </w:rPr>
              <w:t>2</w:t>
            </w:r>
            <w:r w:rsidRPr="004347C0">
              <w:rPr>
                <w:bCs/>
                <w:sz w:val="18"/>
                <w:szCs w:val="18"/>
              </w:rPr>
              <w:t>,</w:t>
            </w:r>
            <w:r w:rsidRPr="004347C0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1 10</w:t>
            </w:r>
            <w:r w:rsidRPr="004347C0">
              <w:rPr>
                <w:bCs/>
                <w:sz w:val="18"/>
                <w:szCs w:val="18"/>
                <w:lang w:val="en-US"/>
              </w:rPr>
              <w:t>2</w:t>
            </w:r>
            <w:r w:rsidRPr="004347C0">
              <w:rPr>
                <w:bCs/>
                <w:sz w:val="18"/>
                <w:szCs w:val="18"/>
              </w:rPr>
              <w:t>,</w:t>
            </w:r>
            <w:r w:rsidRPr="004347C0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10 399,3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lastRenderedPageBreak/>
              <w:t>Объем налоговых расходов (справочно)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 xml:space="preserve">4. </w:t>
            </w:r>
            <w:r w:rsidRPr="004347C0">
              <w:rPr>
                <w:sz w:val="18"/>
                <w:szCs w:val="18"/>
              </w:rPr>
              <w:t>Комплекс процессных мероприятий «Обеспечение деятельности муниципальных и подведомственных учреждений»,</w:t>
            </w:r>
            <w:r w:rsidRPr="004347C0">
              <w:rPr>
                <w:sz w:val="18"/>
                <w:szCs w:val="18"/>
                <w:lang w:eastAsia="en-US"/>
              </w:rPr>
              <w:t xml:space="preserve"> (всего), в том числе: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28 266,4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29 630,9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31 168,3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182 563,6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28 266,4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29 630,9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31 168,3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182 563,6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28 266,4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29 630,9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31 168,3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31 166,0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182 563,6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Объем налоговых расходов (справочно)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  <w:lang w:eastAsia="en-US"/>
              </w:rPr>
              <w:t xml:space="preserve">5. </w:t>
            </w:r>
            <w:r w:rsidRPr="004347C0">
              <w:rPr>
                <w:sz w:val="18"/>
                <w:szCs w:val="18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946,1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118 178,9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120 622,9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116 319,5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116 319,5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116 319,5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588 706,4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946,1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118 178,9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120 622,9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116 319,5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116 319,5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116 319,5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588 706,4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900,0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</w:rPr>
              <w:t>4 398,9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6 842,9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2 539,5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2 539,5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2 539,5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19 760,3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46,1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110 368,1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110 368,1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110 368,1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110 368,1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110 368,1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551 886,6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3 411,9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3 411,9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3 411,9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3 411,9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3 411,9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17 059,5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Объем налоговых расходов (справочно)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 xml:space="preserve">6. </w:t>
            </w:r>
            <w:r w:rsidRPr="004347C0">
              <w:rPr>
                <w:sz w:val="18"/>
                <w:szCs w:val="18"/>
              </w:rPr>
              <w:t>Комплекс процессных мероприятий «</w:t>
            </w:r>
            <w:r w:rsidRPr="004347C0">
              <w:rPr>
                <w:rFonts w:eastAsia="Calibri"/>
                <w:sz w:val="18"/>
                <w:szCs w:val="18"/>
                <w:lang w:bidi="en-US"/>
              </w:rPr>
              <w:t>Обеспечение деятельности органов местного самоуправления»,</w:t>
            </w:r>
            <w:r w:rsidRPr="004347C0">
              <w:rPr>
                <w:sz w:val="18"/>
                <w:szCs w:val="18"/>
                <w:lang w:eastAsia="en-US"/>
              </w:rPr>
              <w:t xml:space="preserve"> (всего), в том числе: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19 750,9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20 136,4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19 692,9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400" w:type="pct"/>
          </w:tcPr>
          <w:p w:rsidR="00A1317A" w:rsidRPr="0062324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118 469,0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19 750,9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20 136,4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19 692,9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400" w:type="pct"/>
          </w:tcPr>
          <w:p w:rsidR="00A1317A" w:rsidRPr="0062324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118 469,0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19 750,9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20 136,4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19 692,9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19 629,6</w:t>
            </w:r>
          </w:p>
        </w:tc>
        <w:tc>
          <w:tcPr>
            <w:tcW w:w="400" w:type="pct"/>
          </w:tcPr>
          <w:p w:rsidR="00A1317A" w:rsidRPr="0062324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  <w:lang w:val="en-US"/>
              </w:rPr>
              <w:t>118 469,0</w:t>
            </w:r>
            <w:bookmarkStart w:id="0" w:name="_GoBack"/>
            <w:bookmarkEnd w:id="0"/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Объем налоговых расходов (справочно)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 xml:space="preserve">7. </w:t>
            </w:r>
            <w:r w:rsidRPr="004347C0">
              <w:rPr>
                <w:sz w:val="18"/>
                <w:szCs w:val="18"/>
              </w:rPr>
              <w:t>Комплекс процессных мероприятий «</w:t>
            </w:r>
            <w:r w:rsidRPr="004347C0">
              <w:rPr>
                <w:rFonts w:eastAsia="Calibri"/>
                <w:sz w:val="18"/>
                <w:szCs w:val="18"/>
                <w:lang w:bidi="en-US"/>
              </w:rPr>
              <w:t>Управление и распоряжение муниципальным имуществом Кондинского района»,</w:t>
            </w:r>
            <w:r w:rsidRPr="004347C0">
              <w:rPr>
                <w:sz w:val="18"/>
                <w:szCs w:val="18"/>
                <w:lang w:eastAsia="en-US"/>
              </w:rPr>
              <w:t xml:space="preserve"> (всего), в том числе: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26 442,7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8 486,8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8 291,6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66 112,3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26 442,7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8 486,8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8 291,6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66 112,3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</w:t>
            </w:r>
            <w:r w:rsidR="008E235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8E235E" w:rsidRDefault="008E235E" w:rsidP="008E2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bCs/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26 442,7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8 486,8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8 291,6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sz w:val="18"/>
                <w:szCs w:val="18"/>
              </w:rPr>
              <w:t>7 630,4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  <w:lang w:val="en-US"/>
              </w:rPr>
            </w:pPr>
            <w:r w:rsidRPr="004347C0">
              <w:rPr>
                <w:sz w:val="18"/>
                <w:szCs w:val="18"/>
                <w:lang w:val="en-US"/>
              </w:rPr>
              <w:t>66 112,3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7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8E235E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  <w:tr w:rsidR="00A1317A" w:rsidRPr="004347C0" w:rsidTr="008E235E">
        <w:trPr>
          <w:trHeight w:val="68"/>
        </w:trPr>
        <w:tc>
          <w:tcPr>
            <w:tcW w:w="2091" w:type="pct"/>
          </w:tcPr>
          <w:p w:rsidR="00A1317A" w:rsidRPr="004347C0" w:rsidRDefault="00A1317A" w:rsidP="004347C0">
            <w:pPr>
              <w:widowControl w:val="0"/>
              <w:autoSpaceDE w:val="0"/>
              <w:autoSpaceDN w:val="0"/>
              <w:ind w:right="-80"/>
              <w:rPr>
                <w:sz w:val="18"/>
                <w:szCs w:val="18"/>
                <w:lang w:eastAsia="en-US"/>
              </w:rPr>
            </w:pPr>
            <w:r w:rsidRPr="004347C0">
              <w:rPr>
                <w:sz w:val="18"/>
                <w:szCs w:val="18"/>
                <w:lang w:eastAsia="en-US"/>
              </w:rPr>
              <w:t>Объем налоговых расходов (справочно)</w:t>
            </w:r>
          </w:p>
        </w:tc>
        <w:tc>
          <w:tcPr>
            <w:tcW w:w="370" w:type="pct"/>
          </w:tcPr>
          <w:p w:rsidR="00A1317A" w:rsidRPr="004347C0" w:rsidRDefault="00A1317A" w:rsidP="004347C0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9" w:type="pct"/>
          </w:tcPr>
          <w:p w:rsidR="00A1317A" w:rsidRPr="004347C0" w:rsidRDefault="00A1317A" w:rsidP="004347C0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38" w:type="pct"/>
          </w:tcPr>
          <w:p w:rsidR="00A1317A" w:rsidRPr="004347C0" w:rsidRDefault="00A1317A" w:rsidP="004347C0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87" w:type="pct"/>
          </w:tcPr>
          <w:p w:rsidR="00A1317A" w:rsidRPr="004347C0" w:rsidRDefault="00A1317A" w:rsidP="004347C0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6" w:type="pct"/>
          </w:tcPr>
          <w:p w:rsidR="00A1317A" w:rsidRPr="004347C0" w:rsidRDefault="00A1317A" w:rsidP="004347C0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99" w:type="pct"/>
          </w:tcPr>
          <w:p w:rsidR="00A1317A" w:rsidRPr="004347C0" w:rsidRDefault="00A1317A" w:rsidP="004347C0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00" w:type="pct"/>
          </w:tcPr>
          <w:p w:rsidR="00A1317A" w:rsidRPr="004347C0" w:rsidRDefault="00A1317A" w:rsidP="004347C0">
            <w:pPr>
              <w:jc w:val="center"/>
              <w:rPr>
                <w:sz w:val="18"/>
                <w:szCs w:val="18"/>
              </w:rPr>
            </w:pPr>
            <w:r w:rsidRPr="004347C0">
              <w:rPr>
                <w:bCs/>
                <w:sz w:val="18"/>
                <w:szCs w:val="18"/>
              </w:rPr>
              <w:t>0,0</w:t>
            </w:r>
          </w:p>
        </w:tc>
      </w:tr>
    </w:tbl>
    <w:p w:rsidR="00A1317A" w:rsidRPr="006D0181" w:rsidRDefault="00A1317A" w:rsidP="00A1317A">
      <w:pPr>
        <w:tabs>
          <w:tab w:val="left" w:pos="5775"/>
        </w:tabs>
        <w:rPr>
          <w:sz w:val="28"/>
          <w:szCs w:val="28"/>
        </w:rPr>
      </w:pPr>
    </w:p>
    <w:p w:rsidR="00A1317A" w:rsidRDefault="00A1317A" w:rsidP="00A1317A">
      <w:pPr>
        <w:ind w:left="10206"/>
      </w:pPr>
    </w:p>
    <w:sectPr w:rsidR="00A1317A" w:rsidSect="00A1317A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7A" w:rsidRDefault="00A1317A">
      <w:r>
        <w:separator/>
      </w:r>
    </w:p>
  </w:endnote>
  <w:endnote w:type="continuationSeparator" w:id="0">
    <w:p w:rsidR="00A1317A" w:rsidRDefault="00A1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7A" w:rsidRDefault="00A1317A">
      <w:r>
        <w:separator/>
      </w:r>
    </w:p>
  </w:footnote>
  <w:footnote w:type="continuationSeparator" w:id="0">
    <w:p w:rsidR="00A1317A" w:rsidRDefault="00A1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7A" w:rsidRDefault="00A1317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1317A" w:rsidRDefault="00A1317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7A" w:rsidRDefault="00A131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23240">
      <w:rPr>
        <w:noProof/>
      </w:rPr>
      <w:t>4</w:t>
    </w:r>
    <w:r>
      <w:fldChar w:fldCharType="end"/>
    </w:r>
  </w:p>
  <w:p w:rsidR="00A1317A" w:rsidRDefault="00A1317A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7A" w:rsidRDefault="00A1317A">
    <w:pPr>
      <w:pStyle w:val="a7"/>
      <w:jc w:val="center"/>
    </w:pPr>
  </w:p>
  <w:p w:rsidR="00A1317A" w:rsidRDefault="00A1317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E6032"/>
    <w:multiLevelType w:val="multilevel"/>
    <w:tmpl w:val="EB9EC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134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47C0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240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4FC6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35E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17A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aliases w:val="Ги"/>
    <w:unhideWhenUsed/>
    <w:qFormat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aliases w:val="Ги"/>
    <w:unhideWhenUsed/>
    <w:qFormat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8d1f041d-6764-4045-bb31-26436afb3f4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4d6dc130-3fcf-4879-950a-cfc91a4a84c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file:///\\FILE-SERVER\content\act\8f21b21c-a408-42c4-b9fe-a939b863c84a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E3BD-FD9E-4581-B165-C3A6BC29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2024-09-26T11:41:00Z</cp:lastPrinted>
  <dcterms:created xsi:type="dcterms:W3CDTF">2026-03-02T09:10:00Z</dcterms:created>
  <dcterms:modified xsi:type="dcterms:W3CDTF">2026-03-02T10:55:00Z</dcterms:modified>
</cp:coreProperties>
</file>