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FF1156" w:rsidRDefault="000E123C" w:rsidP="00FF1156">
      <w:pPr>
        <w:pStyle w:val="a5"/>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7.7pt;height:58.6pt;visibility:visible">
            <v:imagedata r:id="rId7"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0B3815" w:rsidTr="009B3127">
        <w:tc>
          <w:tcPr>
            <w:tcW w:w="3340" w:type="dxa"/>
            <w:tcBorders>
              <w:top w:val="nil"/>
              <w:left w:val="nil"/>
              <w:bottom w:val="nil"/>
              <w:right w:val="nil"/>
            </w:tcBorders>
          </w:tcPr>
          <w:p w:rsidR="00D63E9B" w:rsidRPr="000B3815" w:rsidRDefault="00D63E9B" w:rsidP="00091E30">
            <w:pPr>
              <w:rPr>
                <w:sz w:val="28"/>
                <w:szCs w:val="28"/>
              </w:rPr>
            </w:pPr>
            <w:r w:rsidRPr="000B3815">
              <w:rPr>
                <w:sz w:val="28"/>
                <w:szCs w:val="28"/>
              </w:rPr>
              <w:t xml:space="preserve">от </w:t>
            </w:r>
            <w:r w:rsidR="00742E32" w:rsidRPr="000B3815">
              <w:rPr>
                <w:sz w:val="28"/>
                <w:szCs w:val="28"/>
              </w:rPr>
              <w:t>06</w:t>
            </w:r>
            <w:r w:rsidR="003509C0" w:rsidRPr="000B3815">
              <w:rPr>
                <w:sz w:val="28"/>
                <w:szCs w:val="28"/>
              </w:rPr>
              <w:t xml:space="preserve"> </w:t>
            </w:r>
            <w:r w:rsidR="00742E32" w:rsidRPr="000B3815">
              <w:rPr>
                <w:sz w:val="28"/>
                <w:szCs w:val="28"/>
              </w:rPr>
              <w:t>апреля</w:t>
            </w:r>
            <w:r w:rsidR="00906232" w:rsidRPr="000B3815">
              <w:rPr>
                <w:sz w:val="28"/>
                <w:szCs w:val="28"/>
              </w:rPr>
              <w:t xml:space="preserve"> </w:t>
            </w:r>
            <w:r w:rsidR="0026636E" w:rsidRPr="000B3815">
              <w:rPr>
                <w:sz w:val="28"/>
                <w:szCs w:val="28"/>
              </w:rPr>
              <w:t>202</w:t>
            </w:r>
            <w:r w:rsidR="00665740" w:rsidRPr="000B3815">
              <w:rPr>
                <w:sz w:val="28"/>
                <w:szCs w:val="28"/>
              </w:rPr>
              <w:t>6</w:t>
            </w:r>
            <w:r w:rsidRPr="000B3815">
              <w:rPr>
                <w:sz w:val="28"/>
                <w:szCs w:val="28"/>
              </w:rPr>
              <w:t xml:space="preserve"> года</w:t>
            </w:r>
          </w:p>
        </w:tc>
        <w:tc>
          <w:tcPr>
            <w:tcW w:w="3071" w:type="dxa"/>
            <w:tcBorders>
              <w:top w:val="nil"/>
              <w:left w:val="nil"/>
              <w:bottom w:val="nil"/>
              <w:right w:val="nil"/>
            </w:tcBorders>
          </w:tcPr>
          <w:p w:rsidR="00D63E9B" w:rsidRPr="000B3815" w:rsidRDefault="00D63E9B" w:rsidP="00F40CE7">
            <w:pPr>
              <w:jc w:val="center"/>
              <w:rPr>
                <w:sz w:val="28"/>
                <w:szCs w:val="28"/>
              </w:rPr>
            </w:pPr>
          </w:p>
        </w:tc>
        <w:tc>
          <w:tcPr>
            <w:tcW w:w="2202" w:type="dxa"/>
            <w:tcBorders>
              <w:top w:val="nil"/>
              <w:left w:val="nil"/>
              <w:bottom w:val="nil"/>
              <w:right w:val="nil"/>
            </w:tcBorders>
          </w:tcPr>
          <w:p w:rsidR="00D63E9B" w:rsidRPr="000B3815" w:rsidRDefault="00D63E9B" w:rsidP="00F40CE7">
            <w:pPr>
              <w:jc w:val="right"/>
              <w:rPr>
                <w:sz w:val="28"/>
                <w:szCs w:val="28"/>
              </w:rPr>
            </w:pPr>
          </w:p>
        </w:tc>
        <w:tc>
          <w:tcPr>
            <w:tcW w:w="1276" w:type="dxa"/>
            <w:tcBorders>
              <w:top w:val="nil"/>
              <w:left w:val="nil"/>
              <w:bottom w:val="nil"/>
              <w:right w:val="nil"/>
            </w:tcBorders>
          </w:tcPr>
          <w:p w:rsidR="00D63E9B" w:rsidRPr="000B3815" w:rsidRDefault="00D63E9B" w:rsidP="00F14FFF">
            <w:pPr>
              <w:jc w:val="right"/>
              <w:rPr>
                <w:sz w:val="28"/>
                <w:szCs w:val="28"/>
              </w:rPr>
            </w:pPr>
            <w:r w:rsidRPr="000B3815">
              <w:rPr>
                <w:sz w:val="28"/>
                <w:szCs w:val="28"/>
              </w:rPr>
              <w:t>№</w:t>
            </w:r>
            <w:r w:rsidR="00CF3CE0" w:rsidRPr="000B3815">
              <w:rPr>
                <w:sz w:val="28"/>
                <w:szCs w:val="28"/>
              </w:rPr>
              <w:t xml:space="preserve"> </w:t>
            </w:r>
            <w:r w:rsidR="000B3815" w:rsidRPr="000B3815">
              <w:rPr>
                <w:sz w:val="28"/>
                <w:szCs w:val="28"/>
              </w:rPr>
              <w:t>342</w:t>
            </w:r>
          </w:p>
        </w:tc>
      </w:tr>
      <w:tr w:rsidR="001A685C" w:rsidRPr="000B3815" w:rsidTr="00D624B3">
        <w:tc>
          <w:tcPr>
            <w:tcW w:w="3340" w:type="dxa"/>
            <w:tcBorders>
              <w:top w:val="nil"/>
              <w:left w:val="nil"/>
              <w:bottom w:val="nil"/>
              <w:right w:val="nil"/>
            </w:tcBorders>
          </w:tcPr>
          <w:p w:rsidR="001A685C" w:rsidRPr="000B3815" w:rsidRDefault="001A685C" w:rsidP="00F40CE7">
            <w:pPr>
              <w:rPr>
                <w:sz w:val="28"/>
                <w:szCs w:val="28"/>
              </w:rPr>
            </w:pPr>
          </w:p>
        </w:tc>
        <w:tc>
          <w:tcPr>
            <w:tcW w:w="3071" w:type="dxa"/>
            <w:tcBorders>
              <w:top w:val="nil"/>
              <w:left w:val="nil"/>
              <w:bottom w:val="nil"/>
              <w:right w:val="nil"/>
            </w:tcBorders>
          </w:tcPr>
          <w:p w:rsidR="001A685C" w:rsidRPr="000B3815" w:rsidRDefault="001A685C" w:rsidP="00F40CE7">
            <w:pPr>
              <w:jc w:val="center"/>
              <w:rPr>
                <w:sz w:val="28"/>
                <w:szCs w:val="28"/>
              </w:rPr>
            </w:pPr>
            <w:r w:rsidRPr="000B3815">
              <w:rPr>
                <w:sz w:val="28"/>
                <w:szCs w:val="28"/>
              </w:rPr>
              <w:t>пгт. Междуреченский</w:t>
            </w:r>
          </w:p>
        </w:tc>
        <w:tc>
          <w:tcPr>
            <w:tcW w:w="3478" w:type="dxa"/>
            <w:gridSpan w:val="2"/>
            <w:tcBorders>
              <w:top w:val="nil"/>
              <w:left w:val="nil"/>
              <w:bottom w:val="nil"/>
              <w:right w:val="nil"/>
            </w:tcBorders>
          </w:tcPr>
          <w:p w:rsidR="001A685C" w:rsidRPr="000B3815" w:rsidRDefault="001A685C" w:rsidP="00F40CE7">
            <w:pPr>
              <w:jc w:val="right"/>
              <w:rPr>
                <w:sz w:val="28"/>
                <w:szCs w:val="28"/>
              </w:rPr>
            </w:pPr>
          </w:p>
        </w:tc>
      </w:tr>
    </w:tbl>
    <w:p w:rsidR="00717CB3" w:rsidRPr="000B3815" w:rsidRDefault="00717CB3" w:rsidP="00F40CE7">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3E3AB0" w:rsidRPr="000B3815" w:rsidTr="00C60BC2">
        <w:tc>
          <w:tcPr>
            <w:tcW w:w="5778" w:type="dxa"/>
          </w:tcPr>
          <w:p w:rsidR="000B3815" w:rsidRPr="000B3815" w:rsidRDefault="000B3815" w:rsidP="000B3815">
            <w:pPr>
              <w:shd w:val="clear" w:color="auto" w:fill="FFFFFF"/>
              <w:autoSpaceDE w:val="0"/>
              <w:autoSpaceDN w:val="0"/>
              <w:adjustRightInd w:val="0"/>
              <w:rPr>
                <w:sz w:val="28"/>
                <w:szCs w:val="28"/>
              </w:rPr>
            </w:pPr>
            <w:r w:rsidRPr="000B3815">
              <w:rPr>
                <w:sz w:val="28"/>
                <w:szCs w:val="28"/>
              </w:rPr>
              <w:t xml:space="preserve">О внесении изменений в постановление администрации Кондинского района </w:t>
            </w:r>
          </w:p>
          <w:p w:rsidR="000B3815" w:rsidRPr="000B3815" w:rsidRDefault="000B3815" w:rsidP="000B3815">
            <w:pPr>
              <w:shd w:val="clear" w:color="auto" w:fill="FFFFFF"/>
              <w:autoSpaceDE w:val="0"/>
              <w:autoSpaceDN w:val="0"/>
              <w:adjustRightInd w:val="0"/>
              <w:rPr>
                <w:sz w:val="28"/>
                <w:szCs w:val="28"/>
              </w:rPr>
            </w:pPr>
            <w:r w:rsidRPr="000B3815">
              <w:rPr>
                <w:sz w:val="28"/>
                <w:szCs w:val="28"/>
              </w:rPr>
              <w:t xml:space="preserve">от 18 декабря 2024 года № 1342 </w:t>
            </w:r>
          </w:p>
          <w:p w:rsidR="000B3815" w:rsidRPr="000B3815" w:rsidRDefault="000E123C" w:rsidP="000B3815">
            <w:pPr>
              <w:shd w:val="clear" w:color="auto" w:fill="FFFFFF"/>
              <w:autoSpaceDE w:val="0"/>
              <w:autoSpaceDN w:val="0"/>
              <w:adjustRightInd w:val="0"/>
              <w:rPr>
                <w:sz w:val="28"/>
                <w:szCs w:val="28"/>
              </w:rPr>
            </w:pPr>
            <w:r>
              <w:rPr>
                <w:sz w:val="28"/>
                <w:szCs w:val="28"/>
              </w:rPr>
              <w:t>«Об утверждении П</w:t>
            </w:r>
            <w:r w:rsidR="000B3815" w:rsidRPr="000B3815">
              <w:rPr>
                <w:sz w:val="28"/>
                <w:szCs w:val="28"/>
              </w:rPr>
              <w:t xml:space="preserve">оложения </w:t>
            </w:r>
          </w:p>
          <w:p w:rsidR="000B3815" w:rsidRPr="000B3815" w:rsidRDefault="000B3815" w:rsidP="000B3815">
            <w:pPr>
              <w:shd w:val="clear" w:color="auto" w:fill="FFFFFF"/>
              <w:autoSpaceDE w:val="0"/>
              <w:autoSpaceDN w:val="0"/>
              <w:adjustRightInd w:val="0"/>
              <w:rPr>
                <w:sz w:val="28"/>
                <w:szCs w:val="28"/>
              </w:rPr>
            </w:pPr>
            <w:r w:rsidRPr="000B3815">
              <w:rPr>
                <w:sz w:val="28"/>
                <w:szCs w:val="28"/>
              </w:rPr>
              <w:t xml:space="preserve">об установлении системы оплаты труда работников муниципальных учреждений Кондинского района, подведомственных </w:t>
            </w:r>
          </w:p>
          <w:p w:rsidR="000F2778" w:rsidRPr="000B3815" w:rsidRDefault="000B3815" w:rsidP="000B3815">
            <w:pPr>
              <w:rPr>
                <w:sz w:val="28"/>
                <w:szCs w:val="28"/>
              </w:rPr>
            </w:pPr>
            <w:r w:rsidRPr="000B3815">
              <w:rPr>
                <w:sz w:val="28"/>
                <w:szCs w:val="28"/>
              </w:rPr>
              <w:t>отделу физической культуры и спорта администрации Кондинского района»</w:t>
            </w:r>
          </w:p>
          <w:p w:rsidR="000B3815" w:rsidRPr="000B3815" w:rsidRDefault="000B3815" w:rsidP="000B3815">
            <w:pPr>
              <w:jc w:val="both"/>
              <w:rPr>
                <w:sz w:val="28"/>
                <w:szCs w:val="28"/>
              </w:rPr>
            </w:pPr>
          </w:p>
        </w:tc>
      </w:tr>
    </w:tbl>
    <w:p w:rsidR="000B3815" w:rsidRPr="000B3815" w:rsidRDefault="000B3815" w:rsidP="000B3815">
      <w:pPr>
        <w:shd w:val="clear" w:color="auto" w:fill="FFFFFF"/>
        <w:ind w:firstLine="709"/>
        <w:jc w:val="both"/>
        <w:rPr>
          <w:b/>
          <w:sz w:val="28"/>
          <w:szCs w:val="28"/>
        </w:rPr>
      </w:pPr>
      <w:r w:rsidRPr="000B3815">
        <w:rPr>
          <w:sz w:val="28"/>
          <w:szCs w:val="28"/>
        </w:rPr>
        <w:t>В соответствии со статьей 144 Трудового кодекса Российской Федерации</w:t>
      </w:r>
      <w:r>
        <w:rPr>
          <w:sz w:val="28"/>
          <w:szCs w:val="28"/>
        </w:rPr>
        <w:t>,</w:t>
      </w:r>
      <w:r w:rsidRPr="000B3815">
        <w:rPr>
          <w:sz w:val="28"/>
          <w:szCs w:val="28"/>
        </w:rPr>
        <w:t xml:space="preserve"> статьей 15 Федерального закона от 06 октября 2003 года № 131-ФЗ «Об общих принципах организации местного самоуправления в Российской Федерации», </w:t>
      </w:r>
      <w:r w:rsidRPr="000B3815">
        <w:rPr>
          <w:b/>
          <w:sz w:val="28"/>
          <w:szCs w:val="28"/>
        </w:rPr>
        <w:t>администрация Кондинского района постановляет:</w:t>
      </w:r>
    </w:p>
    <w:p w:rsidR="000B3815" w:rsidRPr="000B3815" w:rsidRDefault="000B3815" w:rsidP="000B3815">
      <w:pPr>
        <w:shd w:val="clear" w:color="auto" w:fill="FFFFFF"/>
        <w:ind w:right="41" w:firstLine="709"/>
        <w:jc w:val="both"/>
        <w:rPr>
          <w:sz w:val="28"/>
          <w:szCs w:val="28"/>
        </w:rPr>
      </w:pPr>
      <w:bookmarkStart w:id="0" w:name="sub_1"/>
      <w:r w:rsidRPr="000B3815">
        <w:rPr>
          <w:sz w:val="28"/>
          <w:szCs w:val="28"/>
        </w:rPr>
        <w:t xml:space="preserve">1. Внести в постановление администрации Кондинского района </w:t>
      </w:r>
      <w:r>
        <w:rPr>
          <w:sz w:val="28"/>
          <w:szCs w:val="28"/>
        </w:rPr>
        <w:t xml:space="preserve">                           </w:t>
      </w:r>
      <w:r w:rsidRPr="000B3815">
        <w:rPr>
          <w:sz w:val="28"/>
          <w:szCs w:val="28"/>
        </w:rPr>
        <w:t>от 18 декабря 20</w:t>
      </w:r>
      <w:r w:rsidR="000E123C">
        <w:rPr>
          <w:sz w:val="28"/>
          <w:szCs w:val="28"/>
        </w:rPr>
        <w:t>24 года № 1342 «Об утверждении П</w:t>
      </w:r>
      <w:r w:rsidRPr="000B3815">
        <w:rPr>
          <w:sz w:val="28"/>
          <w:szCs w:val="28"/>
        </w:rPr>
        <w:t>оложения об установлении системы оплаты труда работников муниципальных учреждений Кондинского района, подведомственных отделу физической культуры и спорта администрации Кондинского района» следующие изменения:</w:t>
      </w:r>
    </w:p>
    <w:p w:rsidR="000B3815" w:rsidRPr="000B3815" w:rsidRDefault="000B3815" w:rsidP="000B3815">
      <w:pPr>
        <w:shd w:val="clear" w:color="auto" w:fill="FFFFFF"/>
        <w:ind w:right="41" w:firstLine="709"/>
        <w:jc w:val="both"/>
        <w:rPr>
          <w:sz w:val="28"/>
          <w:szCs w:val="28"/>
        </w:rPr>
      </w:pPr>
      <w:bookmarkStart w:id="1" w:name="sub_3"/>
      <w:bookmarkEnd w:id="0"/>
      <w:r w:rsidRPr="000B3815">
        <w:rPr>
          <w:sz w:val="28"/>
          <w:szCs w:val="28"/>
        </w:rPr>
        <w:t>В приложении к постановлению:</w:t>
      </w:r>
    </w:p>
    <w:p w:rsidR="000B3815" w:rsidRPr="000B3815" w:rsidRDefault="000B3815" w:rsidP="000B3815">
      <w:pPr>
        <w:shd w:val="clear" w:color="auto" w:fill="FFFFFF"/>
        <w:tabs>
          <w:tab w:val="left" w:pos="9638"/>
        </w:tabs>
        <w:ind w:right="-1" w:firstLine="709"/>
        <w:jc w:val="both"/>
        <w:rPr>
          <w:sz w:val="28"/>
          <w:szCs w:val="28"/>
        </w:rPr>
      </w:pPr>
      <w:r w:rsidRPr="000B3815">
        <w:rPr>
          <w:sz w:val="28"/>
          <w:szCs w:val="28"/>
        </w:rPr>
        <w:t xml:space="preserve">1.1. Таблицу 2 пункта 2.2 раздела </w:t>
      </w:r>
      <w:r w:rsidRPr="000B3815">
        <w:rPr>
          <w:sz w:val="28"/>
          <w:szCs w:val="28"/>
          <w:lang w:val="en-US"/>
        </w:rPr>
        <w:t>II</w:t>
      </w:r>
      <w:r w:rsidRPr="000B3815">
        <w:rPr>
          <w:sz w:val="28"/>
          <w:szCs w:val="28"/>
        </w:rPr>
        <w:t xml:space="preserve"> дополнить строкой следующего содержания:</w:t>
      </w:r>
    </w:p>
    <w:p w:rsidR="000B3815" w:rsidRPr="000B3815" w:rsidRDefault="000B3815" w:rsidP="000B3815">
      <w:pPr>
        <w:shd w:val="clear" w:color="auto" w:fill="FFFFFF"/>
        <w:tabs>
          <w:tab w:val="left" w:pos="9638"/>
        </w:tabs>
        <w:ind w:right="-1"/>
        <w:jc w:val="both"/>
        <w:rPr>
          <w:sz w:val="28"/>
          <w:szCs w:val="28"/>
        </w:rPr>
      </w:pPr>
      <w:r w:rsidRPr="000B3815">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8"/>
        <w:gridCol w:w="3529"/>
      </w:tblGrid>
      <w:tr w:rsidR="000B3815" w:rsidRPr="000B3815" w:rsidTr="000B3815">
        <w:trPr>
          <w:trHeight w:val="300"/>
        </w:trPr>
        <w:tc>
          <w:tcPr>
            <w:tcW w:w="3210" w:type="pct"/>
            <w:shd w:val="clear" w:color="auto" w:fill="auto"/>
          </w:tcPr>
          <w:p w:rsidR="000B3815" w:rsidRPr="000B3815" w:rsidRDefault="000B3815" w:rsidP="000E123C">
            <w:pPr>
              <w:widowControl w:val="0"/>
              <w:autoSpaceDE w:val="0"/>
              <w:autoSpaceDN w:val="0"/>
              <w:adjustRightInd w:val="0"/>
              <w:ind w:right="-1"/>
              <w:rPr>
                <w:sz w:val="28"/>
                <w:szCs w:val="28"/>
              </w:rPr>
            </w:pPr>
            <w:r w:rsidRPr="000B3815">
              <w:rPr>
                <w:sz w:val="28"/>
                <w:szCs w:val="28"/>
              </w:rPr>
              <w:t xml:space="preserve">Специалист по закупкам </w:t>
            </w:r>
            <w:r w:rsidRPr="000B3815">
              <w:rPr>
                <w:sz w:val="28"/>
                <w:szCs w:val="28"/>
                <w:lang w:val="en-US"/>
              </w:rPr>
              <w:t>&lt;</w:t>
            </w:r>
            <w:r w:rsidRPr="000B3815">
              <w:rPr>
                <w:sz w:val="28"/>
                <w:szCs w:val="28"/>
              </w:rPr>
              <w:t>4</w:t>
            </w:r>
            <w:r w:rsidRPr="000B3815">
              <w:rPr>
                <w:sz w:val="28"/>
                <w:szCs w:val="28"/>
                <w:lang w:val="en-US"/>
              </w:rPr>
              <w:t>&gt;</w:t>
            </w:r>
          </w:p>
        </w:tc>
        <w:tc>
          <w:tcPr>
            <w:tcW w:w="1790" w:type="pct"/>
            <w:shd w:val="clear" w:color="auto" w:fill="auto"/>
          </w:tcPr>
          <w:p w:rsidR="000B3815" w:rsidRPr="000B3815" w:rsidRDefault="000B3815" w:rsidP="00981AD4">
            <w:pPr>
              <w:widowControl w:val="0"/>
              <w:autoSpaceDE w:val="0"/>
              <w:autoSpaceDN w:val="0"/>
              <w:adjustRightInd w:val="0"/>
              <w:ind w:right="-1"/>
              <w:jc w:val="center"/>
              <w:rPr>
                <w:sz w:val="28"/>
                <w:szCs w:val="28"/>
              </w:rPr>
            </w:pPr>
            <w:r w:rsidRPr="000B3815">
              <w:rPr>
                <w:rFonts w:eastAsia="Calibri"/>
                <w:sz w:val="28"/>
                <w:szCs w:val="28"/>
              </w:rPr>
              <w:t>12 510</w:t>
            </w:r>
          </w:p>
        </w:tc>
      </w:tr>
    </w:tbl>
    <w:p w:rsidR="000B3815" w:rsidRPr="000B3815" w:rsidRDefault="000B3815" w:rsidP="000B3815">
      <w:pPr>
        <w:shd w:val="clear" w:color="auto" w:fill="FFFFFF"/>
        <w:ind w:right="-1"/>
        <w:jc w:val="right"/>
        <w:rPr>
          <w:sz w:val="28"/>
          <w:szCs w:val="28"/>
        </w:rPr>
      </w:pPr>
      <w:r w:rsidRPr="000B3815">
        <w:rPr>
          <w:sz w:val="28"/>
          <w:szCs w:val="28"/>
        </w:rPr>
        <w:t>».</w:t>
      </w:r>
    </w:p>
    <w:p w:rsidR="000B3815" w:rsidRPr="000B3815" w:rsidRDefault="000B3815" w:rsidP="000B3815">
      <w:pPr>
        <w:shd w:val="clear" w:color="auto" w:fill="FFFFFF"/>
        <w:ind w:right="-1" w:firstLine="709"/>
        <w:jc w:val="both"/>
        <w:rPr>
          <w:sz w:val="28"/>
          <w:szCs w:val="28"/>
        </w:rPr>
      </w:pPr>
      <w:r w:rsidRPr="000B3815">
        <w:rPr>
          <w:sz w:val="28"/>
          <w:szCs w:val="28"/>
        </w:rPr>
        <w:t xml:space="preserve">1.2. Таблицу 2 пункта 2.2 раздела </w:t>
      </w:r>
      <w:r w:rsidRPr="000B3815">
        <w:rPr>
          <w:sz w:val="28"/>
          <w:szCs w:val="28"/>
          <w:lang w:val="en-US"/>
        </w:rPr>
        <w:t>II</w:t>
      </w:r>
      <w:r w:rsidRPr="000B3815">
        <w:rPr>
          <w:sz w:val="28"/>
          <w:szCs w:val="28"/>
        </w:rPr>
        <w:t xml:space="preserve"> дополнить сноской 4 следующего содержания:</w:t>
      </w:r>
    </w:p>
    <w:p w:rsidR="000B3815" w:rsidRPr="000B3815" w:rsidRDefault="000B3815" w:rsidP="000B3815">
      <w:pPr>
        <w:shd w:val="clear" w:color="auto" w:fill="FFFFFF"/>
        <w:ind w:right="-1" w:firstLine="709"/>
        <w:jc w:val="both"/>
        <w:rPr>
          <w:sz w:val="28"/>
          <w:szCs w:val="28"/>
          <w:shd w:val="clear" w:color="auto" w:fill="FFFFFF"/>
        </w:rPr>
      </w:pPr>
      <w:r>
        <w:rPr>
          <w:sz w:val="28"/>
          <w:szCs w:val="28"/>
          <w:shd w:val="clear" w:color="auto" w:fill="FFFFFF"/>
        </w:rPr>
        <w:t>«</w:t>
      </w:r>
      <w:r w:rsidRPr="000B3815">
        <w:rPr>
          <w:sz w:val="28"/>
          <w:szCs w:val="28"/>
          <w:shd w:val="clear" w:color="auto" w:fill="FFFFFF"/>
        </w:rPr>
        <w:t xml:space="preserve">&lt;4&gt; Приказ Министерства труда и социальной защиты </w:t>
      </w:r>
      <w:r>
        <w:rPr>
          <w:sz w:val="28"/>
          <w:szCs w:val="28"/>
          <w:shd w:val="clear" w:color="auto" w:fill="FFFFFF"/>
        </w:rPr>
        <w:t xml:space="preserve">Российской Федерации </w:t>
      </w:r>
      <w:r w:rsidRPr="000B3815">
        <w:rPr>
          <w:sz w:val="28"/>
          <w:szCs w:val="28"/>
          <w:shd w:val="clear" w:color="auto" w:fill="FFFFFF"/>
        </w:rPr>
        <w:t>от 10 сентября 2015 г</w:t>
      </w:r>
      <w:r>
        <w:rPr>
          <w:sz w:val="28"/>
          <w:szCs w:val="28"/>
          <w:shd w:val="clear" w:color="auto" w:fill="FFFFFF"/>
        </w:rPr>
        <w:t>ода</w:t>
      </w:r>
      <w:r w:rsidRPr="000B3815">
        <w:rPr>
          <w:sz w:val="28"/>
          <w:szCs w:val="28"/>
          <w:shd w:val="clear" w:color="auto" w:fill="FFFFFF"/>
        </w:rPr>
        <w:t xml:space="preserve"> № 625н «Об утверждении профессионального стандарта «Специалист в сфере закупок».».</w:t>
      </w:r>
    </w:p>
    <w:p w:rsidR="000B3815" w:rsidRPr="000B3815" w:rsidRDefault="000B3815" w:rsidP="000B3815">
      <w:pPr>
        <w:shd w:val="clear" w:color="auto" w:fill="FFFFFF"/>
        <w:ind w:right="-1" w:firstLine="720"/>
        <w:jc w:val="both"/>
        <w:rPr>
          <w:sz w:val="28"/>
          <w:szCs w:val="28"/>
        </w:rPr>
      </w:pPr>
      <w:r w:rsidRPr="000B3815">
        <w:rPr>
          <w:sz w:val="28"/>
          <w:szCs w:val="28"/>
        </w:rPr>
        <w:lastRenderedPageBreak/>
        <w:t xml:space="preserve">1.3. Строку 4 таблицы 3 пункта 3.7 раздела </w:t>
      </w:r>
      <w:r w:rsidRPr="000B3815">
        <w:rPr>
          <w:sz w:val="28"/>
          <w:szCs w:val="28"/>
          <w:lang w:val="en-US"/>
        </w:rPr>
        <w:t>III</w:t>
      </w:r>
      <w:r w:rsidRPr="000B3815">
        <w:rPr>
          <w:sz w:val="28"/>
          <w:szCs w:val="28"/>
        </w:rPr>
        <w:t xml:space="preserve"> изложить в следующей редакции:</w:t>
      </w:r>
    </w:p>
    <w:p w:rsidR="000B3815" w:rsidRPr="000B3815" w:rsidRDefault="000B3815" w:rsidP="000B3815">
      <w:pPr>
        <w:rPr>
          <w:sz w:val="28"/>
          <w:szCs w:val="28"/>
        </w:rPr>
      </w:pPr>
      <w:r w:rsidRPr="000B3815">
        <w:rPr>
          <w:sz w:val="28"/>
          <w:szCs w:val="28"/>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4"/>
        <w:gridCol w:w="2675"/>
        <w:gridCol w:w="3239"/>
        <w:gridCol w:w="3379"/>
      </w:tblGrid>
      <w:tr w:rsidR="000B3815" w:rsidRPr="000B3815" w:rsidTr="000B3815">
        <w:tc>
          <w:tcPr>
            <w:tcW w:w="286" w:type="pct"/>
            <w:tcBorders>
              <w:top w:val="single" w:sz="4" w:space="0" w:color="auto"/>
              <w:bottom w:val="single" w:sz="4" w:space="0" w:color="auto"/>
              <w:right w:val="single" w:sz="4" w:space="0" w:color="auto"/>
            </w:tcBorders>
          </w:tcPr>
          <w:p w:rsidR="000B3815" w:rsidRPr="000B3815" w:rsidRDefault="000B3815" w:rsidP="00981AD4">
            <w:pPr>
              <w:pStyle w:val="af1"/>
              <w:rPr>
                <w:rFonts w:ascii="Times New Roman" w:hAnsi="Times New Roman" w:cs="Times New Roman"/>
                <w:sz w:val="28"/>
                <w:szCs w:val="28"/>
              </w:rPr>
            </w:pPr>
            <w:r w:rsidRPr="000B3815">
              <w:rPr>
                <w:rFonts w:ascii="Times New Roman" w:hAnsi="Times New Roman" w:cs="Times New Roman"/>
                <w:sz w:val="28"/>
                <w:szCs w:val="28"/>
                <w:lang w:val="en-US"/>
              </w:rPr>
              <w:t>4</w:t>
            </w:r>
            <w:r w:rsidRPr="000B3815">
              <w:rPr>
                <w:rFonts w:ascii="Times New Roman" w:hAnsi="Times New Roman" w:cs="Times New Roman"/>
                <w:sz w:val="28"/>
                <w:szCs w:val="28"/>
              </w:rPr>
              <w:t>.</w:t>
            </w:r>
          </w:p>
        </w:tc>
        <w:tc>
          <w:tcPr>
            <w:tcW w:w="1357" w:type="pct"/>
            <w:tcBorders>
              <w:top w:val="single" w:sz="4" w:space="0" w:color="auto"/>
              <w:left w:val="single" w:sz="4" w:space="0" w:color="auto"/>
              <w:bottom w:val="single" w:sz="4" w:space="0" w:color="auto"/>
              <w:right w:val="single" w:sz="4" w:space="0" w:color="auto"/>
            </w:tcBorders>
          </w:tcPr>
          <w:p w:rsidR="000B3815" w:rsidRPr="000B3815" w:rsidRDefault="000B3815" w:rsidP="00981AD4">
            <w:pPr>
              <w:pStyle w:val="af2"/>
              <w:rPr>
                <w:rFonts w:ascii="Times New Roman" w:hAnsi="Times New Roman" w:cs="Times New Roman"/>
                <w:sz w:val="28"/>
                <w:szCs w:val="28"/>
              </w:rPr>
            </w:pPr>
            <w:r w:rsidRPr="000B3815">
              <w:rPr>
                <w:rFonts w:ascii="Times New Roman" w:hAnsi="Times New Roman" w:cs="Times New Roman"/>
                <w:sz w:val="28"/>
                <w:szCs w:val="28"/>
              </w:rPr>
              <w:t>Доплата за работу в выходные и нерабочие праздничные дни</w:t>
            </w:r>
          </w:p>
        </w:tc>
        <w:tc>
          <w:tcPr>
            <w:tcW w:w="1643" w:type="pct"/>
            <w:tcBorders>
              <w:top w:val="single" w:sz="4" w:space="0" w:color="auto"/>
              <w:left w:val="single" w:sz="4" w:space="0" w:color="auto"/>
              <w:bottom w:val="single" w:sz="4" w:space="0" w:color="auto"/>
              <w:right w:val="single" w:sz="4" w:space="0" w:color="auto"/>
            </w:tcBorders>
          </w:tcPr>
          <w:p w:rsidR="000B3815" w:rsidRPr="000B3815" w:rsidRDefault="000B3815" w:rsidP="00981AD4">
            <w:pPr>
              <w:pStyle w:val="af2"/>
              <w:rPr>
                <w:rFonts w:ascii="Times New Roman" w:hAnsi="Times New Roman" w:cs="Times New Roman"/>
                <w:sz w:val="28"/>
                <w:szCs w:val="28"/>
              </w:rPr>
            </w:pPr>
            <w:r w:rsidRPr="000B3815">
              <w:rPr>
                <w:rFonts w:ascii="Times New Roman" w:hAnsi="Times New Roman" w:cs="Times New Roman"/>
                <w:sz w:val="28"/>
                <w:szCs w:val="28"/>
              </w:rPr>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включая все компенсационные и стимулирующие выплаты, предусмотренные установленной для них системой оплаты труда</w:t>
            </w:r>
          </w:p>
        </w:tc>
        <w:tc>
          <w:tcPr>
            <w:tcW w:w="1714" w:type="pct"/>
            <w:tcBorders>
              <w:top w:val="single" w:sz="4" w:space="0" w:color="auto"/>
              <w:left w:val="single" w:sz="4" w:space="0" w:color="auto"/>
              <w:bottom w:val="single" w:sz="4" w:space="0" w:color="auto"/>
            </w:tcBorders>
          </w:tcPr>
          <w:p w:rsidR="000B3815" w:rsidRDefault="000B3815" w:rsidP="00981AD4">
            <w:pPr>
              <w:pStyle w:val="af2"/>
              <w:rPr>
                <w:rFonts w:ascii="Times New Roman" w:hAnsi="Times New Roman" w:cs="Times New Roman"/>
                <w:sz w:val="28"/>
                <w:szCs w:val="28"/>
              </w:rPr>
            </w:pPr>
            <w:r w:rsidRPr="000B3815">
              <w:rPr>
                <w:rFonts w:ascii="Times New Roman" w:hAnsi="Times New Roman" w:cs="Times New Roman"/>
                <w:sz w:val="28"/>
                <w:szCs w:val="28"/>
              </w:rPr>
              <w:t xml:space="preserve">Выплата осуществляется в соответствии со </w:t>
            </w:r>
            <w:hyperlink r:id="rId8" w:history="1">
              <w:r w:rsidRPr="000B3815">
                <w:rPr>
                  <w:rStyle w:val="af0"/>
                  <w:rFonts w:ascii="Times New Roman" w:hAnsi="Times New Roman" w:cs="Times New Roman"/>
                  <w:b w:val="0"/>
                  <w:color w:val="auto"/>
                  <w:sz w:val="28"/>
                  <w:szCs w:val="28"/>
                </w:rPr>
                <w:t>статьей 153</w:t>
              </w:r>
            </w:hyperlink>
            <w:r w:rsidRPr="000B3815">
              <w:rPr>
                <w:rFonts w:ascii="Times New Roman" w:hAnsi="Times New Roman" w:cs="Times New Roman"/>
                <w:b/>
                <w:sz w:val="28"/>
                <w:szCs w:val="28"/>
              </w:rPr>
              <w:t xml:space="preserve"> </w:t>
            </w:r>
            <w:r w:rsidRPr="000B3815">
              <w:rPr>
                <w:rFonts w:ascii="Times New Roman" w:hAnsi="Times New Roman" w:cs="Times New Roman"/>
                <w:sz w:val="28"/>
                <w:szCs w:val="28"/>
              </w:rPr>
              <w:t xml:space="preserve">ТК РФ, с учетом </w:t>
            </w:r>
            <w:hyperlink r:id="rId9" w:history="1">
              <w:r w:rsidRPr="000B3815">
                <w:rPr>
                  <w:rStyle w:val="af0"/>
                  <w:rFonts w:ascii="Times New Roman" w:hAnsi="Times New Roman" w:cs="Times New Roman"/>
                  <w:b w:val="0"/>
                  <w:color w:val="auto"/>
                  <w:sz w:val="28"/>
                  <w:szCs w:val="28"/>
                </w:rPr>
                <w:t>постановления</w:t>
              </w:r>
            </w:hyperlink>
            <w:r w:rsidRPr="000B3815">
              <w:rPr>
                <w:rFonts w:ascii="Times New Roman" w:hAnsi="Times New Roman" w:cs="Times New Roman"/>
                <w:b/>
                <w:sz w:val="28"/>
                <w:szCs w:val="28"/>
              </w:rPr>
              <w:t xml:space="preserve"> </w:t>
            </w:r>
            <w:r w:rsidRPr="000B3815">
              <w:rPr>
                <w:rFonts w:ascii="Times New Roman" w:hAnsi="Times New Roman" w:cs="Times New Roman"/>
                <w:sz w:val="28"/>
                <w:szCs w:val="28"/>
              </w:rPr>
              <w:t xml:space="preserve">Конституционного Суда Российской Федерации </w:t>
            </w:r>
          </w:p>
          <w:p w:rsidR="000B3815" w:rsidRDefault="000B3815" w:rsidP="00981AD4">
            <w:pPr>
              <w:pStyle w:val="af2"/>
              <w:rPr>
                <w:rFonts w:ascii="Times New Roman" w:hAnsi="Times New Roman" w:cs="Times New Roman"/>
                <w:sz w:val="28"/>
                <w:szCs w:val="28"/>
              </w:rPr>
            </w:pPr>
            <w:r w:rsidRPr="000B3815">
              <w:rPr>
                <w:rFonts w:ascii="Times New Roman" w:hAnsi="Times New Roman" w:cs="Times New Roman"/>
                <w:sz w:val="28"/>
                <w:szCs w:val="28"/>
              </w:rPr>
              <w:t xml:space="preserve">от 28 июня 2018 года </w:t>
            </w:r>
          </w:p>
          <w:p w:rsidR="000B3815" w:rsidRPr="000B3815" w:rsidRDefault="000B3815" w:rsidP="00981AD4">
            <w:pPr>
              <w:pStyle w:val="af2"/>
              <w:rPr>
                <w:rFonts w:ascii="Times New Roman" w:hAnsi="Times New Roman" w:cs="Times New Roman"/>
                <w:sz w:val="28"/>
                <w:szCs w:val="28"/>
              </w:rPr>
            </w:pPr>
            <w:r w:rsidRPr="000B3815">
              <w:rPr>
                <w:rFonts w:ascii="Times New Roman" w:hAnsi="Times New Roman" w:cs="Times New Roman"/>
                <w:sz w:val="28"/>
                <w:szCs w:val="28"/>
              </w:rPr>
              <w:t xml:space="preserve">№ 26-П. </w:t>
            </w:r>
          </w:p>
          <w:p w:rsidR="000B3815" w:rsidRPr="000B3815" w:rsidRDefault="000B3815" w:rsidP="00981AD4">
            <w:pPr>
              <w:rPr>
                <w:sz w:val="28"/>
                <w:szCs w:val="28"/>
              </w:rPr>
            </w:pPr>
            <w:r w:rsidRPr="000B3815">
              <w:rPr>
                <w:sz w:val="28"/>
                <w:szCs w:val="28"/>
              </w:rPr>
              <w:t>Решение о привлечении в выходной или нерабочий праздничный</w:t>
            </w:r>
            <w:r>
              <w:rPr>
                <w:sz w:val="28"/>
                <w:szCs w:val="28"/>
              </w:rPr>
              <w:t xml:space="preserve"> день согласовывается с Отделом</w:t>
            </w:r>
          </w:p>
        </w:tc>
      </w:tr>
    </w:tbl>
    <w:p w:rsidR="000B3815" w:rsidRPr="000B3815" w:rsidRDefault="000B3815" w:rsidP="000B3815">
      <w:pPr>
        <w:shd w:val="clear" w:color="auto" w:fill="FFFFFF"/>
        <w:ind w:right="-1"/>
        <w:jc w:val="right"/>
        <w:rPr>
          <w:sz w:val="28"/>
          <w:szCs w:val="28"/>
        </w:rPr>
      </w:pPr>
      <w:r w:rsidRPr="000B3815">
        <w:rPr>
          <w:sz w:val="28"/>
          <w:szCs w:val="28"/>
        </w:rPr>
        <w:t>».</w:t>
      </w:r>
    </w:p>
    <w:p w:rsidR="000B3815" w:rsidRPr="000B3815" w:rsidRDefault="000B3815" w:rsidP="000B3815">
      <w:pPr>
        <w:shd w:val="clear" w:color="auto" w:fill="FFFFFF"/>
        <w:ind w:right="-1" w:firstLine="720"/>
        <w:jc w:val="both"/>
        <w:rPr>
          <w:sz w:val="28"/>
          <w:szCs w:val="28"/>
        </w:rPr>
      </w:pPr>
      <w:r w:rsidRPr="000B3815">
        <w:rPr>
          <w:sz w:val="28"/>
          <w:szCs w:val="28"/>
        </w:rPr>
        <w:t xml:space="preserve">1.4. Абзац девятый пункта 4.3 раздела </w:t>
      </w:r>
      <w:r w:rsidRPr="000B3815">
        <w:rPr>
          <w:sz w:val="28"/>
          <w:szCs w:val="28"/>
          <w:lang w:val="en-US"/>
        </w:rPr>
        <w:t>IV</w:t>
      </w:r>
      <w:r w:rsidRPr="000B3815">
        <w:rPr>
          <w:sz w:val="28"/>
          <w:szCs w:val="28"/>
        </w:rPr>
        <w:t xml:space="preserve"> изложить в следующей редакции:</w:t>
      </w:r>
    </w:p>
    <w:p w:rsidR="000B3815" w:rsidRPr="000B3815" w:rsidRDefault="000B3815" w:rsidP="000B3815">
      <w:pPr>
        <w:ind w:firstLine="709"/>
        <w:jc w:val="both"/>
        <w:rPr>
          <w:sz w:val="28"/>
          <w:szCs w:val="28"/>
        </w:rPr>
      </w:pPr>
      <w:r w:rsidRPr="000B3815">
        <w:rPr>
          <w:sz w:val="28"/>
          <w:szCs w:val="28"/>
        </w:rPr>
        <w:t>«Конкретный размер выплаты за интенсивность и высокие результаты определяется правовым актом учреждения, согласованн</w:t>
      </w:r>
      <w:r w:rsidR="000E123C">
        <w:rPr>
          <w:sz w:val="28"/>
          <w:szCs w:val="28"/>
        </w:rPr>
        <w:t>ым</w:t>
      </w:r>
      <w:r w:rsidRPr="000B3815">
        <w:rPr>
          <w:sz w:val="28"/>
          <w:szCs w:val="28"/>
        </w:rPr>
        <w:t xml:space="preserve"> с Отделом, в процентах от оклада (должностного оклада) или в абсолютном размере, но не более 150% оклада (должностного оклада).».</w:t>
      </w:r>
    </w:p>
    <w:p w:rsidR="000B3815" w:rsidRPr="000B3815" w:rsidRDefault="000B3815" w:rsidP="000B3815">
      <w:pPr>
        <w:shd w:val="clear" w:color="auto" w:fill="FFFFFF"/>
        <w:ind w:right="-1" w:firstLine="720"/>
        <w:jc w:val="both"/>
        <w:rPr>
          <w:sz w:val="28"/>
          <w:szCs w:val="28"/>
        </w:rPr>
      </w:pPr>
      <w:r w:rsidRPr="000B3815">
        <w:rPr>
          <w:sz w:val="28"/>
          <w:szCs w:val="28"/>
        </w:rPr>
        <w:t xml:space="preserve">1.5. Пункт 4.4 раздела </w:t>
      </w:r>
      <w:r w:rsidRPr="000B3815">
        <w:rPr>
          <w:sz w:val="28"/>
          <w:szCs w:val="28"/>
          <w:lang w:val="en-US"/>
        </w:rPr>
        <w:t>IV</w:t>
      </w:r>
      <w:r w:rsidRPr="000B3815">
        <w:rPr>
          <w:sz w:val="28"/>
          <w:szCs w:val="28"/>
        </w:rPr>
        <w:t xml:space="preserve"> изложить в следующей редакции:</w:t>
      </w:r>
    </w:p>
    <w:p w:rsidR="000B3815" w:rsidRPr="000B3815" w:rsidRDefault="000B3815" w:rsidP="000B3815">
      <w:pPr>
        <w:ind w:firstLine="709"/>
        <w:jc w:val="both"/>
        <w:rPr>
          <w:sz w:val="28"/>
          <w:szCs w:val="28"/>
        </w:rPr>
      </w:pPr>
      <w:r w:rsidRPr="000B3815">
        <w:rPr>
          <w:sz w:val="28"/>
          <w:szCs w:val="28"/>
        </w:rPr>
        <w:lastRenderedPageBreak/>
        <w:t xml:space="preserve">«4.4. Выплата за качество выполняемых работ устанавливается работникам, за исключением работников, занимающих должности, указанные в пункте 4.6 раздела </w:t>
      </w:r>
      <w:r w:rsidRPr="000B3815">
        <w:rPr>
          <w:sz w:val="28"/>
          <w:szCs w:val="28"/>
          <w:lang w:val="en-US"/>
        </w:rPr>
        <w:t>IV</w:t>
      </w:r>
      <w:r>
        <w:rPr>
          <w:sz w:val="28"/>
          <w:szCs w:val="28"/>
        </w:rPr>
        <w:t xml:space="preserve"> Положения</w:t>
      </w:r>
      <w:r w:rsidRPr="000B3815">
        <w:rPr>
          <w:sz w:val="28"/>
          <w:szCs w:val="28"/>
        </w:rPr>
        <w:t>.</w:t>
      </w:r>
    </w:p>
    <w:p w:rsidR="000B3815" w:rsidRPr="000B3815" w:rsidRDefault="000B3815" w:rsidP="000B3815">
      <w:pPr>
        <w:ind w:firstLine="709"/>
        <w:jc w:val="both"/>
        <w:rPr>
          <w:sz w:val="28"/>
          <w:szCs w:val="28"/>
        </w:rPr>
      </w:pPr>
      <w:r w:rsidRPr="000B3815">
        <w:rPr>
          <w:sz w:val="28"/>
          <w:szCs w:val="28"/>
        </w:rPr>
        <w:t>Выплата за качество выполняемых работ устанавливается правовым актом учреждения в соответствии с показателями и критериями оценки эффективности деятельности работников. Порядок и критерии осуществления выплат утверждаются правовым актом учреждения, согласованным с Отделом.</w:t>
      </w:r>
    </w:p>
    <w:p w:rsidR="000B3815" w:rsidRPr="000B3815" w:rsidRDefault="000B3815" w:rsidP="000B3815">
      <w:pPr>
        <w:ind w:firstLine="709"/>
        <w:jc w:val="both"/>
        <w:rPr>
          <w:sz w:val="28"/>
          <w:szCs w:val="28"/>
        </w:rPr>
      </w:pPr>
      <w:r w:rsidRPr="000B3815">
        <w:rPr>
          <w:sz w:val="28"/>
          <w:szCs w:val="28"/>
        </w:rPr>
        <w:t>Конкретный размер выплаты за качество выполняемых работ определяется правовым актом учреждения, в процентах от оклада (должностного оклада) или в абсолютном размере, но не более 100% оклада (должностного оклада).».</w:t>
      </w:r>
    </w:p>
    <w:p w:rsidR="000B3815" w:rsidRPr="000B3815" w:rsidRDefault="000B3815" w:rsidP="000B3815">
      <w:pPr>
        <w:shd w:val="clear" w:color="auto" w:fill="FFFFFF"/>
        <w:ind w:right="-1" w:firstLine="720"/>
        <w:jc w:val="both"/>
        <w:rPr>
          <w:sz w:val="28"/>
          <w:szCs w:val="28"/>
        </w:rPr>
      </w:pPr>
      <w:r w:rsidRPr="000B3815">
        <w:rPr>
          <w:sz w:val="28"/>
          <w:szCs w:val="28"/>
        </w:rPr>
        <w:t xml:space="preserve">1.6. В пункте 4.5 раздела </w:t>
      </w:r>
      <w:r w:rsidRPr="000B3815">
        <w:rPr>
          <w:sz w:val="28"/>
          <w:szCs w:val="28"/>
          <w:lang w:val="en-US"/>
        </w:rPr>
        <w:t>IV</w:t>
      </w:r>
      <w:r w:rsidRPr="000B3815">
        <w:rPr>
          <w:sz w:val="28"/>
          <w:szCs w:val="28"/>
        </w:rPr>
        <w:t xml:space="preserve"> слово «КЭД» заменить словами «Коэффициент эффективности деятельности работника учреждения (далее - КЭД)». </w:t>
      </w:r>
    </w:p>
    <w:p w:rsidR="000B3815" w:rsidRPr="000B3815" w:rsidRDefault="000B3815" w:rsidP="000B3815">
      <w:pPr>
        <w:shd w:val="clear" w:color="auto" w:fill="FFFFFF"/>
        <w:ind w:right="-1" w:firstLine="720"/>
        <w:jc w:val="both"/>
        <w:rPr>
          <w:sz w:val="28"/>
          <w:szCs w:val="28"/>
        </w:rPr>
      </w:pPr>
      <w:r w:rsidRPr="000B3815">
        <w:rPr>
          <w:sz w:val="28"/>
          <w:szCs w:val="28"/>
        </w:rPr>
        <w:t xml:space="preserve">1.7. Пункт 4.7 раздела </w:t>
      </w:r>
      <w:r w:rsidRPr="000B3815">
        <w:rPr>
          <w:sz w:val="28"/>
          <w:szCs w:val="28"/>
          <w:lang w:val="en-US"/>
        </w:rPr>
        <w:t>IV</w:t>
      </w:r>
      <w:r w:rsidRPr="000B3815">
        <w:rPr>
          <w:sz w:val="28"/>
          <w:szCs w:val="28"/>
        </w:rPr>
        <w:t xml:space="preserve"> изложить в следующей редакции:</w:t>
      </w:r>
    </w:p>
    <w:p w:rsidR="000B3815" w:rsidRPr="000B3815" w:rsidRDefault="000B3815" w:rsidP="000B3815">
      <w:pPr>
        <w:ind w:firstLine="709"/>
        <w:jc w:val="both"/>
        <w:rPr>
          <w:sz w:val="28"/>
          <w:szCs w:val="28"/>
        </w:rPr>
      </w:pPr>
      <w:r w:rsidRPr="000B3815">
        <w:rPr>
          <w:sz w:val="28"/>
          <w:szCs w:val="28"/>
        </w:rPr>
        <w:t>«4.7. Премиальная выплата по итогам работы за месяц устанавливается работникам учреждения на основании показателей, учитывающих результаты труда работников, которые утверждаются правовым актом учреждения.</w:t>
      </w:r>
    </w:p>
    <w:p w:rsidR="000B3815" w:rsidRPr="000B3815" w:rsidRDefault="000B3815" w:rsidP="000B3815">
      <w:pPr>
        <w:ind w:firstLine="709"/>
        <w:jc w:val="both"/>
        <w:rPr>
          <w:sz w:val="28"/>
          <w:szCs w:val="28"/>
        </w:rPr>
      </w:pPr>
      <w:r w:rsidRPr="000B3815">
        <w:rPr>
          <w:sz w:val="28"/>
          <w:szCs w:val="28"/>
        </w:rPr>
        <w:t>Премиальная выплата по итогам работы за месяц устанавливается с учетом личного вклада работника в осуществлении основных задач и функций, определенных уставом учреждения, а также выполнения обязанностей, предусмотренных трудовым договором.</w:t>
      </w:r>
    </w:p>
    <w:p w:rsidR="000B3815" w:rsidRPr="000B3815" w:rsidRDefault="000B3815" w:rsidP="000B3815">
      <w:pPr>
        <w:ind w:firstLine="709"/>
        <w:jc w:val="both"/>
        <w:rPr>
          <w:sz w:val="28"/>
          <w:szCs w:val="28"/>
        </w:rPr>
      </w:pPr>
      <w:r w:rsidRPr="000B3815">
        <w:rPr>
          <w:sz w:val="28"/>
          <w:szCs w:val="28"/>
        </w:rPr>
        <w:t>Конкретный размер премиальной выплаты по итогам работы за месяц определяется в процентах от оклада (должностного оклада) работника, но не более 50% от оклада (должностного оклада).</w:t>
      </w:r>
    </w:p>
    <w:p w:rsidR="000B3815" w:rsidRPr="000B3815" w:rsidRDefault="000B3815" w:rsidP="000B3815">
      <w:pPr>
        <w:ind w:firstLine="709"/>
        <w:jc w:val="both"/>
        <w:rPr>
          <w:sz w:val="28"/>
          <w:szCs w:val="28"/>
        </w:rPr>
      </w:pPr>
      <w:r w:rsidRPr="000B3815">
        <w:rPr>
          <w:sz w:val="28"/>
          <w:szCs w:val="28"/>
        </w:rPr>
        <w:t>Решение о выплате и конкретный размер премии по результатам работы за месяц руководителям и работникам учреждения определяется правовым актом работодателя по согласованию с Отделом.».</w:t>
      </w:r>
    </w:p>
    <w:p w:rsidR="000B3815" w:rsidRPr="000B3815" w:rsidRDefault="000B3815" w:rsidP="000B3815">
      <w:pPr>
        <w:shd w:val="clear" w:color="auto" w:fill="FFFFFF"/>
        <w:ind w:right="-1" w:firstLine="720"/>
        <w:jc w:val="both"/>
        <w:rPr>
          <w:sz w:val="28"/>
          <w:szCs w:val="28"/>
        </w:rPr>
      </w:pPr>
      <w:r w:rsidRPr="000B3815">
        <w:rPr>
          <w:sz w:val="28"/>
          <w:szCs w:val="28"/>
        </w:rPr>
        <w:t xml:space="preserve">1.8. Пункт 4.8 раздела </w:t>
      </w:r>
      <w:r w:rsidRPr="000B3815">
        <w:rPr>
          <w:sz w:val="28"/>
          <w:szCs w:val="28"/>
          <w:lang w:val="en-US"/>
        </w:rPr>
        <w:t>IV</w:t>
      </w:r>
      <w:r w:rsidRPr="000B3815">
        <w:rPr>
          <w:sz w:val="28"/>
          <w:szCs w:val="28"/>
        </w:rPr>
        <w:t xml:space="preserve"> дополнить абзацем девятым</w:t>
      </w:r>
      <w:r w:rsidRPr="000B3815">
        <w:rPr>
          <w:color w:val="FF0000"/>
          <w:sz w:val="28"/>
          <w:szCs w:val="28"/>
        </w:rPr>
        <w:t xml:space="preserve"> </w:t>
      </w:r>
      <w:r w:rsidRPr="000B3815">
        <w:rPr>
          <w:sz w:val="28"/>
          <w:szCs w:val="28"/>
        </w:rPr>
        <w:t>следующего содержания:</w:t>
      </w:r>
    </w:p>
    <w:p w:rsidR="000B3815" w:rsidRPr="000B3815" w:rsidRDefault="000B3815" w:rsidP="000B3815">
      <w:pPr>
        <w:ind w:firstLine="709"/>
        <w:jc w:val="both"/>
        <w:rPr>
          <w:sz w:val="28"/>
          <w:szCs w:val="28"/>
        </w:rPr>
      </w:pPr>
      <w:r w:rsidRPr="000B3815">
        <w:rPr>
          <w:sz w:val="28"/>
          <w:szCs w:val="28"/>
        </w:rPr>
        <w:t>«Решение о выплате и конкретный размер премии по результатам работы за год руководителям и работникам учреждения определяется правовым актом работодателя по согласованию с Отделом.».</w:t>
      </w:r>
    </w:p>
    <w:p w:rsidR="000B3815" w:rsidRPr="000B3815" w:rsidRDefault="000B3815" w:rsidP="000B3815">
      <w:pPr>
        <w:ind w:firstLine="709"/>
        <w:jc w:val="both"/>
        <w:rPr>
          <w:sz w:val="28"/>
          <w:szCs w:val="28"/>
        </w:rPr>
      </w:pPr>
      <w:r w:rsidRPr="000B3815">
        <w:rPr>
          <w:sz w:val="28"/>
          <w:szCs w:val="28"/>
        </w:rPr>
        <w:t xml:space="preserve">1.9. В пункте 4.9 раздела </w:t>
      </w:r>
      <w:r w:rsidRPr="000B3815">
        <w:rPr>
          <w:sz w:val="28"/>
          <w:szCs w:val="28"/>
          <w:lang w:val="en-US"/>
        </w:rPr>
        <w:t>IV</w:t>
      </w:r>
      <w:r w:rsidRPr="000B3815">
        <w:rPr>
          <w:sz w:val="28"/>
          <w:szCs w:val="28"/>
        </w:rPr>
        <w:t xml:space="preserve"> слова «локальном нормативном» заменить словом «правовом».</w:t>
      </w:r>
    </w:p>
    <w:p w:rsidR="000B3815" w:rsidRPr="000B3815" w:rsidRDefault="000B3815" w:rsidP="000B3815">
      <w:pPr>
        <w:shd w:val="clear" w:color="auto" w:fill="FFFFFF"/>
        <w:ind w:right="-1" w:firstLine="720"/>
        <w:jc w:val="both"/>
        <w:rPr>
          <w:sz w:val="28"/>
          <w:szCs w:val="28"/>
        </w:rPr>
      </w:pPr>
      <w:r w:rsidRPr="000B3815">
        <w:rPr>
          <w:sz w:val="28"/>
          <w:szCs w:val="28"/>
        </w:rPr>
        <w:t xml:space="preserve">1.10. Пункт 4.11 раздела </w:t>
      </w:r>
      <w:r w:rsidRPr="000B3815">
        <w:rPr>
          <w:sz w:val="28"/>
          <w:szCs w:val="28"/>
          <w:lang w:val="en-US"/>
        </w:rPr>
        <w:t>IV</w:t>
      </w:r>
      <w:r w:rsidRPr="000B3815">
        <w:rPr>
          <w:sz w:val="28"/>
          <w:szCs w:val="28"/>
        </w:rPr>
        <w:t xml:space="preserve"> изложить в следующей редакции:</w:t>
      </w:r>
    </w:p>
    <w:p w:rsidR="000B3815" w:rsidRPr="000B3815" w:rsidRDefault="000B3815" w:rsidP="000B3815">
      <w:pPr>
        <w:ind w:firstLine="709"/>
        <w:jc w:val="both"/>
        <w:rPr>
          <w:sz w:val="28"/>
          <w:szCs w:val="28"/>
        </w:rPr>
      </w:pPr>
      <w:r w:rsidRPr="000B3815">
        <w:rPr>
          <w:sz w:val="28"/>
          <w:szCs w:val="28"/>
        </w:rPr>
        <w:t>«4.11. Стимулирующие выплаты работникам учреждения устанавливаются в соответствии с Положением на основании правового акта работодателя, согласованного с Отделом. Учреждение вправе утвердить порядок, не противоречащий правовому акту, регулирующему установление размера стимулирующих выплат в соответствии с критериями оценки эффективности деятельности каждого работника (далее - Порядок осуществления стимулирующих выплат учреждения).».</w:t>
      </w:r>
    </w:p>
    <w:p w:rsidR="000B3815" w:rsidRPr="000B3815" w:rsidRDefault="000B3815" w:rsidP="000B3815">
      <w:pPr>
        <w:ind w:firstLine="709"/>
        <w:jc w:val="both"/>
        <w:rPr>
          <w:sz w:val="28"/>
          <w:szCs w:val="28"/>
        </w:rPr>
      </w:pPr>
      <w:r w:rsidRPr="000B3815">
        <w:rPr>
          <w:sz w:val="28"/>
          <w:szCs w:val="28"/>
        </w:rPr>
        <w:t>1.11</w:t>
      </w:r>
      <w:r>
        <w:rPr>
          <w:sz w:val="28"/>
          <w:szCs w:val="28"/>
        </w:rPr>
        <w:t>. В абзаце девятом пункта 6.3</w:t>
      </w:r>
      <w:r w:rsidRPr="000B3815">
        <w:rPr>
          <w:sz w:val="28"/>
          <w:szCs w:val="28"/>
        </w:rPr>
        <w:t xml:space="preserve"> раздела </w:t>
      </w:r>
      <w:r w:rsidRPr="000B3815">
        <w:rPr>
          <w:sz w:val="28"/>
          <w:szCs w:val="28"/>
          <w:lang w:val="en-US"/>
        </w:rPr>
        <w:t>VI</w:t>
      </w:r>
      <w:r w:rsidRPr="000B3815">
        <w:rPr>
          <w:sz w:val="28"/>
          <w:szCs w:val="28"/>
        </w:rPr>
        <w:t xml:space="preserve"> слова «локальным нормативным» заменить словом «правовым».</w:t>
      </w:r>
    </w:p>
    <w:p w:rsidR="000B3815" w:rsidRPr="000B3815" w:rsidRDefault="000B3815" w:rsidP="000B3815">
      <w:pPr>
        <w:widowControl w:val="0"/>
        <w:autoSpaceDE w:val="0"/>
        <w:autoSpaceDN w:val="0"/>
        <w:adjustRightInd w:val="0"/>
        <w:ind w:right="-1" w:firstLine="709"/>
        <w:jc w:val="both"/>
        <w:rPr>
          <w:sz w:val="28"/>
          <w:szCs w:val="28"/>
        </w:rPr>
      </w:pPr>
      <w:r w:rsidRPr="000B3815">
        <w:rPr>
          <w:sz w:val="28"/>
          <w:szCs w:val="28"/>
        </w:rPr>
        <w:lastRenderedPageBreak/>
        <w:t xml:space="preserve">2. </w:t>
      </w:r>
      <w:bookmarkStart w:id="2" w:name="sub_4"/>
      <w:bookmarkEnd w:id="1"/>
      <w:r w:rsidRPr="000B3815">
        <w:rPr>
          <w:sz w:val="28"/>
          <w:szCs w:val="28"/>
        </w:rPr>
        <w:t xml:space="preserve">Опубликовать постановление в газете «Кондинский вестник» и </w:t>
      </w:r>
      <w:r>
        <w:rPr>
          <w:sz w:val="28"/>
          <w:szCs w:val="28"/>
        </w:rPr>
        <w:t>разместить на официальном сайте органов местного самоуправления Кондинского района.</w:t>
      </w:r>
    </w:p>
    <w:p w:rsidR="000B3815" w:rsidRPr="000B3815" w:rsidRDefault="000B3815" w:rsidP="000B3815">
      <w:pPr>
        <w:ind w:firstLine="709"/>
        <w:jc w:val="both"/>
        <w:rPr>
          <w:sz w:val="28"/>
          <w:szCs w:val="28"/>
        </w:rPr>
      </w:pPr>
      <w:r w:rsidRPr="000B3815">
        <w:rPr>
          <w:sz w:val="28"/>
          <w:szCs w:val="28"/>
        </w:rPr>
        <w:t xml:space="preserve">3. Постановление вступает в силу </w:t>
      </w:r>
      <w:r w:rsidR="000E123C">
        <w:rPr>
          <w:sz w:val="28"/>
          <w:szCs w:val="28"/>
        </w:rPr>
        <w:t>после</w:t>
      </w:r>
      <w:bookmarkStart w:id="3" w:name="_GoBack"/>
      <w:bookmarkEnd w:id="3"/>
      <w:r w:rsidRPr="000B3815">
        <w:rPr>
          <w:sz w:val="28"/>
          <w:szCs w:val="28"/>
        </w:rPr>
        <w:t xml:space="preserve"> его официального опубликования. </w:t>
      </w:r>
    </w:p>
    <w:bookmarkEnd w:id="2"/>
    <w:p w:rsidR="0010611B" w:rsidRPr="000B3815" w:rsidRDefault="0010611B" w:rsidP="00F40CE7">
      <w:pPr>
        <w:jc w:val="both"/>
        <w:rPr>
          <w:color w:val="000000"/>
          <w:sz w:val="28"/>
          <w:szCs w:val="28"/>
        </w:rPr>
      </w:pPr>
    </w:p>
    <w:p w:rsidR="0038279F" w:rsidRPr="000B3815" w:rsidRDefault="0038279F" w:rsidP="00F40CE7">
      <w:pPr>
        <w:jc w:val="both"/>
        <w:rPr>
          <w:color w:val="000000"/>
          <w:sz w:val="28"/>
          <w:szCs w:val="28"/>
        </w:rPr>
      </w:pPr>
    </w:p>
    <w:p w:rsidR="00E335AC" w:rsidRPr="000B3815" w:rsidRDefault="00E335AC" w:rsidP="00F40CE7">
      <w:pPr>
        <w:jc w:val="both"/>
        <w:rPr>
          <w:color w:val="000000"/>
          <w:sz w:val="28"/>
          <w:szCs w:val="28"/>
        </w:rPr>
      </w:pPr>
    </w:p>
    <w:tbl>
      <w:tblPr>
        <w:tblW w:w="0" w:type="auto"/>
        <w:tblLook w:val="01E0" w:firstRow="1" w:lastRow="1" w:firstColumn="1" w:lastColumn="1" w:noHBand="0" w:noVBand="0"/>
      </w:tblPr>
      <w:tblGrid>
        <w:gridCol w:w="4645"/>
        <w:gridCol w:w="1856"/>
        <w:gridCol w:w="3356"/>
      </w:tblGrid>
      <w:tr w:rsidR="00424B28" w:rsidRPr="000B3815" w:rsidTr="004221F7">
        <w:tc>
          <w:tcPr>
            <w:tcW w:w="4785" w:type="dxa"/>
          </w:tcPr>
          <w:p w:rsidR="00424B28" w:rsidRPr="000B3815" w:rsidRDefault="009362FE" w:rsidP="004221F7">
            <w:pPr>
              <w:jc w:val="both"/>
              <w:rPr>
                <w:sz w:val="28"/>
                <w:szCs w:val="28"/>
              </w:rPr>
            </w:pPr>
            <w:r w:rsidRPr="000B3815">
              <w:rPr>
                <w:sz w:val="28"/>
                <w:szCs w:val="28"/>
              </w:rPr>
              <w:t>Глава</w:t>
            </w:r>
            <w:r w:rsidR="00424B28" w:rsidRPr="000B3815">
              <w:rPr>
                <w:sz w:val="28"/>
                <w:szCs w:val="28"/>
              </w:rPr>
              <w:t xml:space="preserve"> района</w:t>
            </w:r>
          </w:p>
        </w:tc>
        <w:tc>
          <w:tcPr>
            <w:tcW w:w="1920" w:type="dxa"/>
          </w:tcPr>
          <w:p w:rsidR="00424B28" w:rsidRPr="000B3815" w:rsidRDefault="00424B28" w:rsidP="004221F7">
            <w:pPr>
              <w:jc w:val="center"/>
              <w:rPr>
                <w:sz w:val="28"/>
                <w:szCs w:val="28"/>
              </w:rPr>
            </w:pPr>
          </w:p>
        </w:tc>
        <w:tc>
          <w:tcPr>
            <w:tcW w:w="3363" w:type="dxa"/>
            <w:tcBorders>
              <w:left w:val="nil"/>
            </w:tcBorders>
          </w:tcPr>
          <w:p w:rsidR="00424B28" w:rsidRPr="000B3815" w:rsidRDefault="009A3AC0" w:rsidP="009362FE">
            <w:pPr>
              <w:ind w:left="1335"/>
              <w:jc w:val="right"/>
              <w:rPr>
                <w:sz w:val="28"/>
                <w:szCs w:val="28"/>
              </w:rPr>
            </w:pPr>
            <w:r w:rsidRPr="000B3815">
              <w:rPr>
                <w:sz w:val="28"/>
                <w:szCs w:val="28"/>
              </w:rPr>
              <w:t>А.В.Зяблицев</w:t>
            </w:r>
          </w:p>
        </w:tc>
      </w:tr>
    </w:tbl>
    <w:p w:rsidR="00D543D4" w:rsidRPr="001D2AD3" w:rsidRDefault="00D543D4" w:rsidP="00F40CE7">
      <w:pPr>
        <w:jc w:val="both"/>
        <w:rPr>
          <w:color w:val="000000"/>
          <w:sz w:val="26"/>
          <w:szCs w:val="26"/>
        </w:rPr>
      </w:pPr>
    </w:p>
    <w:p w:rsidR="00E44993" w:rsidRDefault="00E44993" w:rsidP="00F40CE7">
      <w:pPr>
        <w:jc w:val="both"/>
        <w:rPr>
          <w:color w:val="000000"/>
          <w:sz w:val="26"/>
          <w:szCs w:val="26"/>
        </w:rPr>
      </w:pPr>
    </w:p>
    <w:p w:rsidR="00B925A4" w:rsidRDefault="00B925A4" w:rsidP="0023731C">
      <w:pPr>
        <w:rPr>
          <w:color w:val="000000"/>
          <w:sz w:val="20"/>
          <w:szCs w:val="20"/>
        </w:rPr>
      </w:pPr>
    </w:p>
    <w:p w:rsidR="0038279F" w:rsidRDefault="0038279F"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0B3815" w:rsidRDefault="000B3815" w:rsidP="0023731C">
      <w:pPr>
        <w:rPr>
          <w:color w:val="000000"/>
          <w:sz w:val="20"/>
          <w:szCs w:val="20"/>
        </w:rPr>
      </w:pPr>
    </w:p>
    <w:p w:rsidR="0038279F" w:rsidRDefault="0038279F" w:rsidP="0023731C">
      <w:pPr>
        <w:rPr>
          <w:color w:val="000000"/>
          <w:sz w:val="20"/>
          <w:szCs w:val="20"/>
        </w:rPr>
      </w:pPr>
    </w:p>
    <w:p w:rsidR="0038279F" w:rsidRDefault="0038279F" w:rsidP="0023731C">
      <w:pPr>
        <w:rPr>
          <w:color w:val="000000"/>
          <w:sz w:val="20"/>
          <w:szCs w:val="20"/>
        </w:rPr>
      </w:pPr>
    </w:p>
    <w:p w:rsidR="00591FAC" w:rsidRDefault="0069260B" w:rsidP="000B3815">
      <w:pPr>
        <w:rPr>
          <w:color w:val="000000"/>
          <w:sz w:val="16"/>
          <w:szCs w:val="16"/>
        </w:rPr>
      </w:pPr>
      <w:r>
        <w:rPr>
          <w:color w:val="000000"/>
          <w:sz w:val="16"/>
          <w:szCs w:val="16"/>
        </w:rPr>
        <w:t>са</w:t>
      </w:r>
      <w:r w:rsidR="0033488B">
        <w:rPr>
          <w:color w:val="000000"/>
          <w:sz w:val="16"/>
          <w:szCs w:val="16"/>
        </w:rPr>
        <w:t>/Ба</w:t>
      </w:r>
      <w:r w:rsidR="00665740">
        <w:rPr>
          <w:color w:val="000000"/>
          <w:sz w:val="16"/>
          <w:szCs w:val="16"/>
        </w:rPr>
        <w:t>нк документов/Постановления 2026</w:t>
      </w:r>
      <w:r w:rsidR="00591FAC">
        <w:t xml:space="preserve"> </w:t>
      </w:r>
    </w:p>
    <w:sectPr w:rsidR="00591FAC" w:rsidSect="00B7570F">
      <w:headerReference w:type="default" r:id="rId10"/>
      <w:headerReference w:type="first" r:id="rId11"/>
      <w:pgSz w:w="11909" w:h="16834"/>
      <w:pgMar w:top="1134" w:right="567" w:bottom="992"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AE9" w:rsidRDefault="00335AE9">
      <w:r>
        <w:separator/>
      </w:r>
    </w:p>
  </w:endnote>
  <w:endnote w:type="continuationSeparator" w:id="0">
    <w:p w:rsidR="00335AE9" w:rsidRDefault="0033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AE9" w:rsidRDefault="00335AE9">
      <w:r>
        <w:separator/>
      </w:r>
    </w:p>
  </w:footnote>
  <w:footnote w:type="continuationSeparator" w:id="0">
    <w:p w:rsidR="00335AE9" w:rsidRDefault="00335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A" w:rsidRDefault="00E2027A" w:rsidP="00D71871">
    <w:pPr>
      <w:pStyle w:val="a7"/>
      <w:jc w:val="center"/>
    </w:pPr>
    <w:r>
      <w:fldChar w:fldCharType="begin"/>
    </w:r>
    <w:r>
      <w:instrText>PAGE   \* MERGEFORMAT</w:instrText>
    </w:r>
    <w:r>
      <w:fldChar w:fldCharType="separate"/>
    </w:r>
    <w:r w:rsidR="000E123C">
      <w:rPr>
        <w:noProof/>
      </w:rPr>
      <w:t>4</w:t>
    </w:r>
    <w:r>
      <w:fldChar w:fldCharType="end"/>
    </w:r>
  </w:p>
  <w:p w:rsidR="003977D9" w:rsidRDefault="003977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A" w:rsidRDefault="00E2027A"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9F5"/>
    <w:multiLevelType w:val="hybridMultilevel"/>
    <w:tmpl w:val="E8EA068A"/>
    <w:lvl w:ilvl="0" w:tplc="516E500A">
      <w:start w:val="5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F427BC"/>
    <w:multiLevelType w:val="hybridMultilevel"/>
    <w:tmpl w:val="3E2C95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765FB"/>
    <w:multiLevelType w:val="hybridMultilevel"/>
    <w:tmpl w:val="931C02CC"/>
    <w:lvl w:ilvl="0" w:tplc="2744A08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A5C41"/>
    <w:multiLevelType w:val="multilevel"/>
    <w:tmpl w:val="6EF076E8"/>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6">
    <w:nsid w:val="131E1CAC"/>
    <w:multiLevelType w:val="multilevel"/>
    <w:tmpl w:val="6FBAA78C"/>
    <w:lvl w:ilvl="0">
      <w:start w:val="2026"/>
      <w:numFmt w:val="decimal"/>
      <w:lvlText w:val="%1"/>
      <w:lvlJc w:val="left"/>
      <w:pPr>
        <w:ind w:left="1290" w:hanging="1290"/>
      </w:pPr>
      <w:rPr>
        <w:rFonts w:eastAsia="Calibri" w:hint="default"/>
      </w:rPr>
    </w:lvl>
    <w:lvl w:ilvl="1">
      <w:start w:val="2030"/>
      <w:numFmt w:val="decimal"/>
      <w:lvlText w:val="%1-%2"/>
      <w:lvlJc w:val="left"/>
      <w:pPr>
        <w:ind w:left="1290" w:hanging="1290"/>
      </w:pPr>
      <w:rPr>
        <w:rFonts w:eastAsia="Calibri" w:hint="default"/>
      </w:rPr>
    </w:lvl>
    <w:lvl w:ilvl="2">
      <w:start w:val="1"/>
      <w:numFmt w:val="decimal"/>
      <w:lvlText w:val="%1-%2.%3"/>
      <w:lvlJc w:val="left"/>
      <w:pPr>
        <w:ind w:left="1290" w:hanging="1290"/>
      </w:pPr>
      <w:rPr>
        <w:rFonts w:eastAsia="Calibri" w:hint="default"/>
      </w:rPr>
    </w:lvl>
    <w:lvl w:ilvl="3">
      <w:start w:val="1"/>
      <w:numFmt w:val="decimal"/>
      <w:lvlText w:val="%1-%2.%3.%4"/>
      <w:lvlJc w:val="left"/>
      <w:pPr>
        <w:ind w:left="1290" w:hanging="1290"/>
      </w:pPr>
      <w:rPr>
        <w:rFonts w:eastAsia="Calibri" w:hint="default"/>
      </w:rPr>
    </w:lvl>
    <w:lvl w:ilvl="4">
      <w:start w:val="1"/>
      <w:numFmt w:val="decimal"/>
      <w:lvlText w:val="%1-%2.%3.%4.%5"/>
      <w:lvlJc w:val="left"/>
      <w:pPr>
        <w:ind w:left="1290" w:hanging="129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nsid w:val="15A043AC"/>
    <w:multiLevelType w:val="hybridMultilevel"/>
    <w:tmpl w:val="55CE2E04"/>
    <w:lvl w:ilvl="0" w:tplc="0CA0D3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1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1460CD"/>
    <w:multiLevelType w:val="multilevel"/>
    <w:tmpl w:val="DE9E12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24AC2538"/>
    <w:multiLevelType w:val="multilevel"/>
    <w:tmpl w:val="E1785BA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nsid w:val="284F0A6F"/>
    <w:multiLevelType w:val="hybridMultilevel"/>
    <w:tmpl w:val="5E66FD84"/>
    <w:lvl w:ilvl="0" w:tplc="8634E6F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1676BA"/>
    <w:multiLevelType w:val="hybridMultilevel"/>
    <w:tmpl w:val="246C9B0E"/>
    <w:lvl w:ilvl="0" w:tplc="8B24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41366E"/>
    <w:multiLevelType w:val="hybridMultilevel"/>
    <w:tmpl w:val="8952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B32BBE"/>
    <w:multiLevelType w:val="multilevel"/>
    <w:tmpl w:val="B8123C1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33045AAD"/>
    <w:multiLevelType w:val="hybridMultilevel"/>
    <w:tmpl w:val="BD5016F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3660122"/>
    <w:multiLevelType w:val="multilevel"/>
    <w:tmpl w:val="489A94F2"/>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337B2A17"/>
    <w:multiLevelType w:val="hybridMultilevel"/>
    <w:tmpl w:val="59F68D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34A38E1"/>
    <w:multiLevelType w:val="multilevel"/>
    <w:tmpl w:val="8A30D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78909E3"/>
    <w:multiLevelType w:val="multilevel"/>
    <w:tmpl w:val="E74CE6F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AC233C1"/>
    <w:multiLevelType w:val="hybridMultilevel"/>
    <w:tmpl w:val="4E2A145C"/>
    <w:lvl w:ilvl="0" w:tplc="0419000F">
      <w:start w:val="1"/>
      <w:numFmt w:val="decimal"/>
      <w:lvlText w:val="%1."/>
      <w:lvlJc w:val="left"/>
      <w:pPr>
        <w:ind w:left="502" w:hanging="360"/>
      </w:pPr>
      <w:rPr>
        <w:rFonts w:cs="Times New Roman" w:hint="default"/>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ADA5664"/>
    <w:multiLevelType w:val="multilevel"/>
    <w:tmpl w:val="FED6E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AE6F16"/>
    <w:multiLevelType w:val="hybridMultilevel"/>
    <w:tmpl w:val="3CFCF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F62797"/>
    <w:multiLevelType w:val="hybridMultilevel"/>
    <w:tmpl w:val="8DE899B4"/>
    <w:lvl w:ilvl="0" w:tplc="77764904">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0">
    <w:nsid w:val="5C7A06DF"/>
    <w:multiLevelType w:val="hybridMultilevel"/>
    <w:tmpl w:val="A126B8E6"/>
    <w:lvl w:ilvl="0" w:tplc="C24A1950">
      <w:start w:val="1"/>
      <w:numFmt w:val="decimal"/>
      <w:lvlText w:val="%1."/>
      <w:lvlJc w:val="left"/>
      <w:pPr>
        <w:ind w:left="1069" w:hanging="360"/>
      </w:pPr>
      <w:rPr>
        <w:i w:val="0"/>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0F55536"/>
    <w:multiLevelType w:val="hybridMultilevel"/>
    <w:tmpl w:val="9864AF48"/>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2">
    <w:nsid w:val="62145292"/>
    <w:multiLevelType w:val="hybridMultilevel"/>
    <w:tmpl w:val="EB301E24"/>
    <w:lvl w:ilvl="0" w:tplc="A154A7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2EA79EC"/>
    <w:multiLevelType w:val="hybridMultilevel"/>
    <w:tmpl w:val="0DCCA9F6"/>
    <w:lvl w:ilvl="0" w:tplc="58284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F61BB0"/>
    <w:multiLevelType w:val="hybridMultilevel"/>
    <w:tmpl w:val="06CE6BA8"/>
    <w:lvl w:ilvl="0" w:tplc="19E85374">
      <w:start w:val="1"/>
      <w:numFmt w:val="decimal"/>
      <w:lvlText w:val="%1."/>
      <w:lvlJc w:val="left"/>
      <w:pPr>
        <w:ind w:left="1275" w:hanging="360"/>
      </w:pPr>
    </w:lvl>
    <w:lvl w:ilvl="1" w:tplc="04190019">
      <w:start w:val="1"/>
      <w:numFmt w:val="lowerLetter"/>
      <w:lvlText w:val="%2."/>
      <w:lvlJc w:val="left"/>
      <w:pPr>
        <w:ind w:left="1995" w:hanging="360"/>
      </w:pPr>
    </w:lvl>
    <w:lvl w:ilvl="2" w:tplc="0419001B">
      <w:start w:val="1"/>
      <w:numFmt w:val="lowerRoman"/>
      <w:lvlText w:val="%3."/>
      <w:lvlJc w:val="right"/>
      <w:pPr>
        <w:ind w:left="2715" w:hanging="180"/>
      </w:pPr>
    </w:lvl>
    <w:lvl w:ilvl="3" w:tplc="0419000F">
      <w:start w:val="1"/>
      <w:numFmt w:val="decimal"/>
      <w:lvlText w:val="%4."/>
      <w:lvlJc w:val="left"/>
      <w:pPr>
        <w:ind w:left="3435" w:hanging="360"/>
      </w:pPr>
    </w:lvl>
    <w:lvl w:ilvl="4" w:tplc="04190019">
      <w:start w:val="1"/>
      <w:numFmt w:val="lowerLetter"/>
      <w:lvlText w:val="%5."/>
      <w:lvlJc w:val="left"/>
      <w:pPr>
        <w:ind w:left="4155" w:hanging="360"/>
      </w:pPr>
    </w:lvl>
    <w:lvl w:ilvl="5" w:tplc="0419001B">
      <w:start w:val="1"/>
      <w:numFmt w:val="lowerRoman"/>
      <w:lvlText w:val="%6."/>
      <w:lvlJc w:val="right"/>
      <w:pPr>
        <w:ind w:left="4875" w:hanging="180"/>
      </w:pPr>
    </w:lvl>
    <w:lvl w:ilvl="6" w:tplc="0419000F">
      <w:start w:val="1"/>
      <w:numFmt w:val="decimal"/>
      <w:lvlText w:val="%7."/>
      <w:lvlJc w:val="left"/>
      <w:pPr>
        <w:ind w:left="5595" w:hanging="360"/>
      </w:pPr>
    </w:lvl>
    <w:lvl w:ilvl="7" w:tplc="04190019">
      <w:start w:val="1"/>
      <w:numFmt w:val="lowerLetter"/>
      <w:lvlText w:val="%8."/>
      <w:lvlJc w:val="left"/>
      <w:pPr>
        <w:ind w:left="6315" w:hanging="360"/>
      </w:pPr>
    </w:lvl>
    <w:lvl w:ilvl="8" w:tplc="0419001B">
      <w:start w:val="1"/>
      <w:numFmt w:val="lowerRoman"/>
      <w:lvlText w:val="%9."/>
      <w:lvlJc w:val="right"/>
      <w:pPr>
        <w:ind w:left="7035" w:hanging="180"/>
      </w:pPr>
    </w:lvl>
  </w:abstractNum>
  <w:abstractNum w:abstractNumId="35">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9AB2630"/>
    <w:multiLevelType w:val="hybridMultilevel"/>
    <w:tmpl w:val="A1CE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DC7F0B"/>
    <w:multiLevelType w:val="multilevel"/>
    <w:tmpl w:val="3A0A0D0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9">
    <w:nsid w:val="6CFB32E5"/>
    <w:multiLevelType w:val="hybridMultilevel"/>
    <w:tmpl w:val="232C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923CE2"/>
    <w:multiLevelType w:val="multilevel"/>
    <w:tmpl w:val="D8E6A0DA"/>
    <w:lvl w:ilvl="0">
      <w:start w:val="1"/>
      <w:numFmt w:val="decimal"/>
      <w:lvlText w:val="%1."/>
      <w:lvlJc w:val="left"/>
      <w:pPr>
        <w:ind w:left="1020" w:hanging="360"/>
      </w:pPr>
      <w:rPr>
        <w:rFonts w:ascii="Times New Roman" w:eastAsia="Times New Roman" w:hAnsi="Times New Roman" w:cs="Times New Roman"/>
      </w:rPr>
    </w:lvl>
    <w:lvl w:ilvl="1">
      <w:start w:val="2"/>
      <w:numFmt w:val="decimal"/>
      <w:isLgl/>
      <w:lvlText w:val="%1.%2."/>
      <w:lvlJc w:val="left"/>
      <w:pPr>
        <w:ind w:left="1470" w:hanging="810"/>
      </w:pPr>
      <w:rPr>
        <w:rFonts w:hint="default"/>
      </w:rPr>
    </w:lvl>
    <w:lvl w:ilvl="2">
      <w:start w:val="1"/>
      <w:numFmt w:val="decimal"/>
      <w:isLgl/>
      <w:lvlText w:val="%1.%2.%3."/>
      <w:lvlJc w:val="left"/>
      <w:pPr>
        <w:ind w:left="1470" w:hanging="810"/>
      </w:pPr>
      <w:rPr>
        <w:rFonts w:hint="default"/>
      </w:rPr>
    </w:lvl>
    <w:lvl w:ilvl="3">
      <w:start w:val="1"/>
      <w:numFmt w:val="decimal"/>
      <w:isLgl/>
      <w:lvlText w:val="%1.%2.%3.%4."/>
      <w:lvlJc w:val="left"/>
      <w:pPr>
        <w:ind w:left="1470" w:hanging="81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1">
    <w:nsid w:val="6F823002"/>
    <w:multiLevelType w:val="multilevel"/>
    <w:tmpl w:val="E6F00756"/>
    <w:lvl w:ilvl="0">
      <w:start w:val="1"/>
      <w:numFmt w:val="decimal"/>
      <w:lvlText w:val="%1."/>
      <w:lvlJc w:val="left"/>
      <w:pPr>
        <w:ind w:left="927"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9B20044"/>
    <w:multiLevelType w:val="multilevel"/>
    <w:tmpl w:val="652A7E44"/>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4">
    <w:nsid w:val="7F59408E"/>
    <w:multiLevelType w:val="hybridMultilevel"/>
    <w:tmpl w:val="A8402292"/>
    <w:lvl w:ilvl="0" w:tplc="42A2BC12">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6"/>
  </w:num>
  <w:num w:numId="2">
    <w:abstractNumId w:val="4"/>
  </w:num>
  <w:num w:numId="3">
    <w:abstractNumId w:val="17"/>
  </w:num>
  <w:num w:numId="4">
    <w:abstractNumId w:val="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9"/>
  </w:num>
  <w:num w:numId="12">
    <w:abstractNumId w:val="18"/>
  </w:num>
  <w:num w:numId="13">
    <w:abstractNumId w:val="2"/>
  </w:num>
  <w:num w:numId="14">
    <w:abstractNumId w:val="28"/>
  </w:num>
  <w:num w:numId="15">
    <w:abstractNumId w:val="31"/>
  </w:num>
  <w:num w:numId="16">
    <w:abstractNumId w:val="23"/>
  </w:num>
  <w:num w:numId="17">
    <w:abstractNumId w:val="40"/>
  </w:num>
  <w:num w:numId="18">
    <w:abstractNumId w:val="24"/>
  </w:num>
  <w:num w:numId="19">
    <w:abstractNumId w:val="6"/>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7"/>
  </w:num>
  <w:num w:numId="26">
    <w:abstractNumId w:val="10"/>
  </w:num>
  <w:num w:numId="27">
    <w:abstractNumId w:val="42"/>
  </w:num>
  <w:num w:numId="28">
    <w:abstractNumId w:val="35"/>
  </w:num>
  <w:num w:numId="29">
    <w:abstractNumId w:val="27"/>
  </w:num>
  <w:num w:numId="30">
    <w:abstractNumId w:val="5"/>
  </w:num>
  <w:num w:numId="31">
    <w:abstractNumId w:val="9"/>
  </w:num>
  <w:num w:numId="32">
    <w:abstractNumId w:val="8"/>
  </w:num>
  <w:num w:numId="33">
    <w:abstractNumId w:val="11"/>
  </w:num>
  <w:num w:numId="34">
    <w:abstractNumId w:val="20"/>
  </w:num>
  <w:num w:numId="35">
    <w:abstractNumId w:val="7"/>
  </w:num>
  <w:num w:numId="36">
    <w:abstractNumId w:val="36"/>
  </w:num>
  <w:num w:numId="37">
    <w:abstractNumId w:val="15"/>
  </w:num>
  <w:num w:numId="38">
    <w:abstractNumId w:val="43"/>
  </w:num>
  <w:num w:numId="39">
    <w:abstractNumId w:val="29"/>
  </w:num>
  <w:num w:numId="40">
    <w:abstractNumId w:val="33"/>
  </w:num>
  <w:num w:numId="41">
    <w:abstractNumId w:val="2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0C3A"/>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12F"/>
    <w:rsid w:val="000065DC"/>
    <w:rsid w:val="00006757"/>
    <w:rsid w:val="000068CC"/>
    <w:rsid w:val="0000787B"/>
    <w:rsid w:val="000079E8"/>
    <w:rsid w:val="0001047B"/>
    <w:rsid w:val="000112D6"/>
    <w:rsid w:val="00012ADA"/>
    <w:rsid w:val="00013144"/>
    <w:rsid w:val="00014B97"/>
    <w:rsid w:val="00015A47"/>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4BE1"/>
    <w:rsid w:val="00035194"/>
    <w:rsid w:val="000353B1"/>
    <w:rsid w:val="000353C6"/>
    <w:rsid w:val="0003568C"/>
    <w:rsid w:val="000358A6"/>
    <w:rsid w:val="00037598"/>
    <w:rsid w:val="00040700"/>
    <w:rsid w:val="000407AE"/>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A0D"/>
    <w:rsid w:val="000575B8"/>
    <w:rsid w:val="000577A7"/>
    <w:rsid w:val="00060139"/>
    <w:rsid w:val="0006020B"/>
    <w:rsid w:val="0006027A"/>
    <w:rsid w:val="000608AE"/>
    <w:rsid w:val="000611F8"/>
    <w:rsid w:val="000623FA"/>
    <w:rsid w:val="0006408F"/>
    <w:rsid w:val="000653A9"/>
    <w:rsid w:val="000670D1"/>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1E30"/>
    <w:rsid w:val="0009275C"/>
    <w:rsid w:val="00094719"/>
    <w:rsid w:val="00094725"/>
    <w:rsid w:val="00095ADF"/>
    <w:rsid w:val="00095BC8"/>
    <w:rsid w:val="00096B62"/>
    <w:rsid w:val="000A0417"/>
    <w:rsid w:val="000A1150"/>
    <w:rsid w:val="000A1F21"/>
    <w:rsid w:val="000A38C9"/>
    <w:rsid w:val="000A492B"/>
    <w:rsid w:val="000A5AA5"/>
    <w:rsid w:val="000A6CB3"/>
    <w:rsid w:val="000A701A"/>
    <w:rsid w:val="000A71A0"/>
    <w:rsid w:val="000A757C"/>
    <w:rsid w:val="000B031F"/>
    <w:rsid w:val="000B0BAC"/>
    <w:rsid w:val="000B1859"/>
    <w:rsid w:val="000B1FCA"/>
    <w:rsid w:val="000B2550"/>
    <w:rsid w:val="000B2B00"/>
    <w:rsid w:val="000B3321"/>
    <w:rsid w:val="000B3815"/>
    <w:rsid w:val="000B4B0D"/>
    <w:rsid w:val="000B75F7"/>
    <w:rsid w:val="000B7712"/>
    <w:rsid w:val="000B7915"/>
    <w:rsid w:val="000C05E8"/>
    <w:rsid w:val="000C0AFB"/>
    <w:rsid w:val="000C15BA"/>
    <w:rsid w:val="000C17B4"/>
    <w:rsid w:val="000C2DC7"/>
    <w:rsid w:val="000C2E66"/>
    <w:rsid w:val="000C2E6D"/>
    <w:rsid w:val="000C34D7"/>
    <w:rsid w:val="000C479C"/>
    <w:rsid w:val="000C5272"/>
    <w:rsid w:val="000C699E"/>
    <w:rsid w:val="000C767B"/>
    <w:rsid w:val="000D08D4"/>
    <w:rsid w:val="000D0906"/>
    <w:rsid w:val="000D1949"/>
    <w:rsid w:val="000D2273"/>
    <w:rsid w:val="000D300E"/>
    <w:rsid w:val="000D60B6"/>
    <w:rsid w:val="000D6E79"/>
    <w:rsid w:val="000D721F"/>
    <w:rsid w:val="000D75C9"/>
    <w:rsid w:val="000E0479"/>
    <w:rsid w:val="000E1144"/>
    <w:rsid w:val="000E123C"/>
    <w:rsid w:val="000E1A7B"/>
    <w:rsid w:val="000E215D"/>
    <w:rsid w:val="000E21D0"/>
    <w:rsid w:val="000E2688"/>
    <w:rsid w:val="000E31F2"/>
    <w:rsid w:val="000E424D"/>
    <w:rsid w:val="000E5B05"/>
    <w:rsid w:val="000E5F72"/>
    <w:rsid w:val="000E6FA6"/>
    <w:rsid w:val="000F1BA3"/>
    <w:rsid w:val="000F1CE2"/>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11B"/>
    <w:rsid w:val="00106AB4"/>
    <w:rsid w:val="00106CBD"/>
    <w:rsid w:val="00106D9A"/>
    <w:rsid w:val="00106FC3"/>
    <w:rsid w:val="00107B61"/>
    <w:rsid w:val="0011020A"/>
    <w:rsid w:val="001114F4"/>
    <w:rsid w:val="00111D3D"/>
    <w:rsid w:val="0011227F"/>
    <w:rsid w:val="001138BE"/>
    <w:rsid w:val="00115EF5"/>
    <w:rsid w:val="00116323"/>
    <w:rsid w:val="0011684E"/>
    <w:rsid w:val="00116908"/>
    <w:rsid w:val="00116AB7"/>
    <w:rsid w:val="00120803"/>
    <w:rsid w:val="001215EB"/>
    <w:rsid w:val="001230C2"/>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68F"/>
    <w:rsid w:val="00163C46"/>
    <w:rsid w:val="001641FE"/>
    <w:rsid w:val="00164B2C"/>
    <w:rsid w:val="00165A51"/>
    <w:rsid w:val="00167145"/>
    <w:rsid w:val="00167323"/>
    <w:rsid w:val="00167A67"/>
    <w:rsid w:val="00170498"/>
    <w:rsid w:val="0017106D"/>
    <w:rsid w:val="0017164E"/>
    <w:rsid w:val="001718AD"/>
    <w:rsid w:val="00171DDE"/>
    <w:rsid w:val="0017233A"/>
    <w:rsid w:val="001732F8"/>
    <w:rsid w:val="00173426"/>
    <w:rsid w:val="00174058"/>
    <w:rsid w:val="0017506F"/>
    <w:rsid w:val="00175969"/>
    <w:rsid w:val="001765CC"/>
    <w:rsid w:val="001767A2"/>
    <w:rsid w:val="001777BA"/>
    <w:rsid w:val="00177E40"/>
    <w:rsid w:val="001801BC"/>
    <w:rsid w:val="00181703"/>
    <w:rsid w:val="00181E5F"/>
    <w:rsid w:val="00182FEF"/>
    <w:rsid w:val="001831E0"/>
    <w:rsid w:val="00183589"/>
    <w:rsid w:val="00183BA5"/>
    <w:rsid w:val="00184097"/>
    <w:rsid w:val="00184CA6"/>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389"/>
    <w:rsid w:val="001A26B6"/>
    <w:rsid w:val="001A2EB1"/>
    <w:rsid w:val="001A4191"/>
    <w:rsid w:val="001A442F"/>
    <w:rsid w:val="001A685C"/>
    <w:rsid w:val="001A7D60"/>
    <w:rsid w:val="001B099B"/>
    <w:rsid w:val="001B37AE"/>
    <w:rsid w:val="001B4CE5"/>
    <w:rsid w:val="001B6307"/>
    <w:rsid w:val="001B6B2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275"/>
    <w:rsid w:val="001D3A58"/>
    <w:rsid w:val="001D4207"/>
    <w:rsid w:val="001D45AA"/>
    <w:rsid w:val="001D4B29"/>
    <w:rsid w:val="001D5367"/>
    <w:rsid w:val="001D5F16"/>
    <w:rsid w:val="001D6028"/>
    <w:rsid w:val="001D61F9"/>
    <w:rsid w:val="001D6E09"/>
    <w:rsid w:val="001D76A6"/>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93B"/>
    <w:rsid w:val="001F5BBC"/>
    <w:rsid w:val="001F7664"/>
    <w:rsid w:val="00200312"/>
    <w:rsid w:val="002015AD"/>
    <w:rsid w:val="00201D6F"/>
    <w:rsid w:val="00202AB1"/>
    <w:rsid w:val="002038E3"/>
    <w:rsid w:val="00204677"/>
    <w:rsid w:val="00204870"/>
    <w:rsid w:val="00204F31"/>
    <w:rsid w:val="00205BCA"/>
    <w:rsid w:val="002061C6"/>
    <w:rsid w:val="00207157"/>
    <w:rsid w:val="00210A99"/>
    <w:rsid w:val="00211D6C"/>
    <w:rsid w:val="0021312E"/>
    <w:rsid w:val="002136D5"/>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47A"/>
    <w:rsid w:val="00237740"/>
    <w:rsid w:val="002377BE"/>
    <w:rsid w:val="00237C24"/>
    <w:rsid w:val="00240015"/>
    <w:rsid w:val="00240A80"/>
    <w:rsid w:val="00240AE3"/>
    <w:rsid w:val="0024185C"/>
    <w:rsid w:val="002433B7"/>
    <w:rsid w:val="00245149"/>
    <w:rsid w:val="00245752"/>
    <w:rsid w:val="002460AF"/>
    <w:rsid w:val="002474E8"/>
    <w:rsid w:val="002507B8"/>
    <w:rsid w:val="002507EF"/>
    <w:rsid w:val="0025170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3F29"/>
    <w:rsid w:val="0026410B"/>
    <w:rsid w:val="002651C1"/>
    <w:rsid w:val="00265E20"/>
    <w:rsid w:val="00265FB8"/>
    <w:rsid w:val="0026636E"/>
    <w:rsid w:val="00266AB4"/>
    <w:rsid w:val="00267D77"/>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092"/>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B33"/>
    <w:rsid w:val="002A5F94"/>
    <w:rsid w:val="002A624B"/>
    <w:rsid w:val="002A7196"/>
    <w:rsid w:val="002B1268"/>
    <w:rsid w:val="002B142C"/>
    <w:rsid w:val="002B1817"/>
    <w:rsid w:val="002B18C7"/>
    <w:rsid w:val="002B1E2D"/>
    <w:rsid w:val="002B2D22"/>
    <w:rsid w:val="002B33C6"/>
    <w:rsid w:val="002B3D32"/>
    <w:rsid w:val="002B4598"/>
    <w:rsid w:val="002B5733"/>
    <w:rsid w:val="002B6028"/>
    <w:rsid w:val="002B6A69"/>
    <w:rsid w:val="002B6B12"/>
    <w:rsid w:val="002B7351"/>
    <w:rsid w:val="002B7379"/>
    <w:rsid w:val="002C0854"/>
    <w:rsid w:val="002C0EDF"/>
    <w:rsid w:val="002C1581"/>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3F19"/>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E775C"/>
    <w:rsid w:val="002F04E7"/>
    <w:rsid w:val="002F166A"/>
    <w:rsid w:val="002F2A02"/>
    <w:rsid w:val="002F325A"/>
    <w:rsid w:val="002F3863"/>
    <w:rsid w:val="002F38FA"/>
    <w:rsid w:val="002F442B"/>
    <w:rsid w:val="002F5C18"/>
    <w:rsid w:val="002F6B92"/>
    <w:rsid w:val="002F701E"/>
    <w:rsid w:val="00302AA1"/>
    <w:rsid w:val="00303679"/>
    <w:rsid w:val="00304C58"/>
    <w:rsid w:val="003073DD"/>
    <w:rsid w:val="0031095E"/>
    <w:rsid w:val="00310BBE"/>
    <w:rsid w:val="00310FEA"/>
    <w:rsid w:val="003147A3"/>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196D"/>
    <w:rsid w:val="0033262E"/>
    <w:rsid w:val="00332D7E"/>
    <w:rsid w:val="00332DFD"/>
    <w:rsid w:val="0033402A"/>
    <w:rsid w:val="0033411A"/>
    <w:rsid w:val="003347FC"/>
    <w:rsid w:val="0033488B"/>
    <w:rsid w:val="003349E3"/>
    <w:rsid w:val="003351FC"/>
    <w:rsid w:val="00335356"/>
    <w:rsid w:val="00335AE9"/>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CA8"/>
    <w:rsid w:val="00346EDD"/>
    <w:rsid w:val="00346EF3"/>
    <w:rsid w:val="003473CB"/>
    <w:rsid w:val="0034741C"/>
    <w:rsid w:val="00347A56"/>
    <w:rsid w:val="00350245"/>
    <w:rsid w:val="003509C0"/>
    <w:rsid w:val="003542E7"/>
    <w:rsid w:val="00354CEE"/>
    <w:rsid w:val="00355134"/>
    <w:rsid w:val="00355258"/>
    <w:rsid w:val="003555D7"/>
    <w:rsid w:val="0035566D"/>
    <w:rsid w:val="0035603E"/>
    <w:rsid w:val="003561B9"/>
    <w:rsid w:val="003578B6"/>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11F"/>
    <w:rsid w:val="00374237"/>
    <w:rsid w:val="003744EB"/>
    <w:rsid w:val="0037484A"/>
    <w:rsid w:val="0037510A"/>
    <w:rsid w:val="003751FD"/>
    <w:rsid w:val="00375E49"/>
    <w:rsid w:val="003764DE"/>
    <w:rsid w:val="00380C7E"/>
    <w:rsid w:val="00381D9E"/>
    <w:rsid w:val="00381FCE"/>
    <w:rsid w:val="0038279F"/>
    <w:rsid w:val="003828AD"/>
    <w:rsid w:val="00384332"/>
    <w:rsid w:val="00384B39"/>
    <w:rsid w:val="00384B49"/>
    <w:rsid w:val="00384D96"/>
    <w:rsid w:val="00384FDB"/>
    <w:rsid w:val="00385143"/>
    <w:rsid w:val="00385640"/>
    <w:rsid w:val="003861F1"/>
    <w:rsid w:val="003866C8"/>
    <w:rsid w:val="0038688B"/>
    <w:rsid w:val="00387404"/>
    <w:rsid w:val="00387636"/>
    <w:rsid w:val="0038795E"/>
    <w:rsid w:val="003911C6"/>
    <w:rsid w:val="003926BC"/>
    <w:rsid w:val="00392DB3"/>
    <w:rsid w:val="00393D80"/>
    <w:rsid w:val="00394BC0"/>
    <w:rsid w:val="00394CE7"/>
    <w:rsid w:val="0039525A"/>
    <w:rsid w:val="003963EC"/>
    <w:rsid w:val="003966D8"/>
    <w:rsid w:val="00397060"/>
    <w:rsid w:val="003977D9"/>
    <w:rsid w:val="00397B12"/>
    <w:rsid w:val="003A0297"/>
    <w:rsid w:val="003A0CEC"/>
    <w:rsid w:val="003A1108"/>
    <w:rsid w:val="003A1CB9"/>
    <w:rsid w:val="003A1E83"/>
    <w:rsid w:val="003A24A4"/>
    <w:rsid w:val="003A2B2A"/>
    <w:rsid w:val="003A51F1"/>
    <w:rsid w:val="003A5563"/>
    <w:rsid w:val="003A5E50"/>
    <w:rsid w:val="003A664E"/>
    <w:rsid w:val="003A7487"/>
    <w:rsid w:val="003B0B16"/>
    <w:rsid w:val="003B0E54"/>
    <w:rsid w:val="003B15E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3A78"/>
    <w:rsid w:val="003C4E86"/>
    <w:rsid w:val="003C5805"/>
    <w:rsid w:val="003C5DAE"/>
    <w:rsid w:val="003C62D5"/>
    <w:rsid w:val="003C7125"/>
    <w:rsid w:val="003C7622"/>
    <w:rsid w:val="003D17B5"/>
    <w:rsid w:val="003D1D94"/>
    <w:rsid w:val="003D38F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2959"/>
    <w:rsid w:val="003E3131"/>
    <w:rsid w:val="003E37CE"/>
    <w:rsid w:val="003E3AB0"/>
    <w:rsid w:val="003E40BF"/>
    <w:rsid w:val="003E4FFB"/>
    <w:rsid w:val="003E5F44"/>
    <w:rsid w:val="003E6B1C"/>
    <w:rsid w:val="003E6DBE"/>
    <w:rsid w:val="003E7652"/>
    <w:rsid w:val="003E7C45"/>
    <w:rsid w:val="003F070B"/>
    <w:rsid w:val="003F07FB"/>
    <w:rsid w:val="003F29D4"/>
    <w:rsid w:val="003F35B7"/>
    <w:rsid w:val="003F38CF"/>
    <w:rsid w:val="003F435F"/>
    <w:rsid w:val="003F4542"/>
    <w:rsid w:val="003F455C"/>
    <w:rsid w:val="003F4E30"/>
    <w:rsid w:val="003F534C"/>
    <w:rsid w:val="003F57FD"/>
    <w:rsid w:val="003F6B89"/>
    <w:rsid w:val="003F6BF6"/>
    <w:rsid w:val="003F7233"/>
    <w:rsid w:val="003F744F"/>
    <w:rsid w:val="003F754A"/>
    <w:rsid w:val="003F75DC"/>
    <w:rsid w:val="00400521"/>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0D48"/>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420"/>
    <w:rsid w:val="004347FB"/>
    <w:rsid w:val="004353A2"/>
    <w:rsid w:val="0043540A"/>
    <w:rsid w:val="00435AF8"/>
    <w:rsid w:val="004366D3"/>
    <w:rsid w:val="0043717A"/>
    <w:rsid w:val="00440730"/>
    <w:rsid w:val="004419E2"/>
    <w:rsid w:val="00441D1B"/>
    <w:rsid w:val="00442251"/>
    <w:rsid w:val="004438DA"/>
    <w:rsid w:val="004440F7"/>
    <w:rsid w:val="00445939"/>
    <w:rsid w:val="00445960"/>
    <w:rsid w:val="00446A19"/>
    <w:rsid w:val="00446B9C"/>
    <w:rsid w:val="00446E1A"/>
    <w:rsid w:val="004503BF"/>
    <w:rsid w:val="00450912"/>
    <w:rsid w:val="004512BA"/>
    <w:rsid w:val="00451391"/>
    <w:rsid w:val="0045383F"/>
    <w:rsid w:val="00453BDC"/>
    <w:rsid w:val="00454354"/>
    <w:rsid w:val="00454A08"/>
    <w:rsid w:val="0045700E"/>
    <w:rsid w:val="00457476"/>
    <w:rsid w:val="00457FA7"/>
    <w:rsid w:val="00460451"/>
    <w:rsid w:val="004612D7"/>
    <w:rsid w:val="004621F3"/>
    <w:rsid w:val="00462228"/>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089"/>
    <w:rsid w:val="00483142"/>
    <w:rsid w:val="00483AD9"/>
    <w:rsid w:val="00485A83"/>
    <w:rsid w:val="00485C95"/>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40E"/>
    <w:rsid w:val="004A2619"/>
    <w:rsid w:val="004A2CD2"/>
    <w:rsid w:val="004A36DB"/>
    <w:rsid w:val="004A3CFB"/>
    <w:rsid w:val="004A4CC5"/>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13B1"/>
    <w:rsid w:val="004C3D2D"/>
    <w:rsid w:val="004C3ECD"/>
    <w:rsid w:val="004C4236"/>
    <w:rsid w:val="004C4B47"/>
    <w:rsid w:val="004C5E98"/>
    <w:rsid w:val="004C68E1"/>
    <w:rsid w:val="004C7891"/>
    <w:rsid w:val="004C790B"/>
    <w:rsid w:val="004D0435"/>
    <w:rsid w:val="004D144B"/>
    <w:rsid w:val="004D55E5"/>
    <w:rsid w:val="004D7433"/>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E671D"/>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799"/>
    <w:rsid w:val="004F7C23"/>
    <w:rsid w:val="0050000D"/>
    <w:rsid w:val="0050047E"/>
    <w:rsid w:val="005011A0"/>
    <w:rsid w:val="005025DB"/>
    <w:rsid w:val="00503686"/>
    <w:rsid w:val="00504430"/>
    <w:rsid w:val="00504640"/>
    <w:rsid w:val="00506506"/>
    <w:rsid w:val="00506996"/>
    <w:rsid w:val="0050703A"/>
    <w:rsid w:val="00511707"/>
    <w:rsid w:val="00511AC2"/>
    <w:rsid w:val="00511FBA"/>
    <w:rsid w:val="00512286"/>
    <w:rsid w:val="00513240"/>
    <w:rsid w:val="00513FA5"/>
    <w:rsid w:val="005158F3"/>
    <w:rsid w:val="00516133"/>
    <w:rsid w:val="00516FEB"/>
    <w:rsid w:val="005171FC"/>
    <w:rsid w:val="00517917"/>
    <w:rsid w:val="00522730"/>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3391"/>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2D5D"/>
    <w:rsid w:val="00573020"/>
    <w:rsid w:val="00573887"/>
    <w:rsid w:val="00573B77"/>
    <w:rsid w:val="00573FDE"/>
    <w:rsid w:val="005752CE"/>
    <w:rsid w:val="005774CF"/>
    <w:rsid w:val="005776F2"/>
    <w:rsid w:val="00577915"/>
    <w:rsid w:val="00580740"/>
    <w:rsid w:val="00581A93"/>
    <w:rsid w:val="005833CE"/>
    <w:rsid w:val="00584DBB"/>
    <w:rsid w:val="0058619A"/>
    <w:rsid w:val="00586B48"/>
    <w:rsid w:val="005877BA"/>
    <w:rsid w:val="00587C84"/>
    <w:rsid w:val="00590E8C"/>
    <w:rsid w:val="005918D7"/>
    <w:rsid w:val="00591D47"/>
    <w:rsid w:val="00591FAC"/>
    <w:rsid w:val="00592817"/>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5DBD"/>
    <w:rsid w:val="005B7FAC"/>
    <w:rsid w:val="005C01CD"/>
    <w:rsid w:val="005C1245"/>
    <w:rsid w:val="005C16DF"/>
    <w:rsid w:val="005C17AC"/>
    <w:rsid w:val="005C1FF7"/>
    <w:rsid w:val="005C27F1"/>
    <w:rsid w:val="005C2E98"/>
    <w:rsid w:val="005C3D9E"/>
    <w:rsid w:val="005C42B8"/>
    <w:rsid w:val="005C4B15"/>
    <w:rsid w:val="005C4DD1"/>
    <w:rsid w:val="005C62D6"/>
    <w:rsid w:val="005C69F8"/>
    <w:rsid w:val="005C6A9D"/>
    <w:rsid w:val="005C7E1C"/>
    <w:rsid w:val="005C7FD2"/>
    <w:rsid w:val="005D06E0"/>
    <w:rsid w:val="005D0983"/>
    <w:rsid w:val="005D1043"/>
    <w:rsid w:val="005D1C74"/>
    <w:rsid w:val="005D1FF3"/>
    <w:rsid w:val="005D2159"/>
    <w:rsid w:val="005D2CCC"/>
    <w:rsid w:val="005D3BC8"/>
    <w:rsid w:val="005D3FF0"/>
    <w:rsid w:val="005D4802"/>
    <w:rsid w:val="005D48E4"/>
    <w:rsid w:val="005D5FCB"/>
    <w:rsid w:val="005D6CC8"/>
    <w:rsid w:val="005D7E51"/>
    <w:rsid w:val="005E040A"/>
    <w:rsid w:val="005E093C"/>
    <w:rsid w:val="005E0D2F"/>
    <w:rsid w:val="005E2057"/>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BFD"/>
    <w:rsid w:val="005F7FBF"/>
    <w:rsid w:val="00601975"/>
    <w:rsid w:val="00601B3B"/>
    <w:rsid w:val="006020F7"/>
    <w:rsid w:val="006035A6"/>
    <w:rsid w:val="00606336"/>
    <w:rsid w:val="0060646D"/>
    <w:rsid w:val="00606771"/>
    <w:rsid w:val="00607485"/>
    <w:rsid w:val="00607943"/>
    <w:rsid w:val="006100EB"/>
    <w:rsid w:val="00610262"/>
    <w:rsid w:val="00610C13"/>
    <w:rsid w:val="006117D5"/>
    <w:rsid w:val="00611AE5"/>
    <w:rsid w:val="00611B30"/>
    <w:rsid w:val="006120DB"/>
    <w:rsid w:val="00614285"/>
    <w:rsid w:val="0061475A"/>
    <w:rsid w:val="00615B17"/>
    <w:rsid w:val="0061607A"/>
    <w:rsid w:val="006162FD"/>
    <w:rsid w:val="006169C3"/>
    <w:rsid w:val="00616CAA"/>
    <w:rsid w:val="00617271"/>
    <w:rsid w:val="00617636"/>
    <w:rsid w:val="00617E94"/>
    <w:rsid w:val="00617FC3"/>
    <w:rsid w:val="006212FC"/>
    <w:rsid w:val="0062167A"/>
    <w:rsid w:val="00621B98"/>
    <w:rsid w:val="00622625"/>
    <w:rsid w:val="00622AA5"/>
    <w:rsid w:val="00622BA7"/>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319"/>
    <w:rsid w:val="00633B87"/>
    <w:rsid w:val="00635FDA"/>
    <w:rsid w:val="00636D82"/>
    <w:rsid w:val="00636EBA"/>
    <w:rsid w:val="0063717F"/>
    <w:rsid w:val="00637900"/>
    <w:rsid w:val="00637965"/>
    <w:rsid w:val="00637B1B"/>
    <w:rsid w:val="0064077A"/>
    <w:rsid w:val="00640ECF"/>
    <w:rsid w:val="00641ED5"/>
    <w:rsid w:val="00642CFB"/>
    <w:rsid w:val="006431C4"/>
    <w:rsid w:val="00643A8F"/>
    <w:rsid w:val="006448B4"/>
    <w:rsid w:val="00645715"/>
    <w:rsid w:val="00646EB7"/>
    <w:rsid w:val="006477DC"/>
    <w:rsid w:val="00647EE5"/>
    <w:rsid w:val="00650267"/>
    <w:rsid w:val="00650F4A"/>
    <w:rsid w:val="00653380"/>
    <w:rsid w:val="00653A8C"/>
    <w:rsid w:val="00653BE4"/>
    <w:rsid w:val="00655424"/>
    <w:rsid w:val="00655A52"/>
    <w:rsid w:val="00657CDB"/>
    <w:rsid w:val="00657F3E"/>
    <w:rsid w:val="006601A8"/>
    <w:rsid w:val="00660BF1"/>
    <w:rsid w:val="00661733"/>
    <w:rsid w:val="006644AD"/>
    <w:rsid w:val="0066499D"/>
    <w:rsid w:val="00664D64"/>
    <w:rsid w:val="0066514C"/>
    <w:rsid w:val="00665740"/>
    <w:rsid w:val="00665EC7"/>
    <w:rsid w:val="00670401"/>
    <w:rsid w:val="006707EB"/>
    <w:rsid w:val="00670BBE"/>
    <w:rsid w:val="00670C14"/>
    <w:rsid w:val="00670FDB"/>
    <w:rsid w:val="00672659"/>
    <w:rsid w:val="00672690"/>
    <w:rsid w:val="006729E5"/>
    <w:rsid w:val="00673E56"/>
    <w:rsid w:val="00674012"/>
    <w:rsid w:val="0067458D"/>
    <w:rsid w:val="006758EC"/>
    <w:rsid w:val="00675CB6"/>
    <w:rsid w:val="00675D41"/>
    <w:rsid w:val="00680700"/>
    <w:rsid w:val="006809A5"/>
    <w:rsid w:val="0068214F"/>
    <w:rsid w:val="00683CEF"/>
    <w:rsid w:val="00684125"/>
    <w:rsid w:val="0068542C"/>
    <w:rsid w:val="006855A0"/>
    <w:rsid w:val="00685D7E"/>
    <w:rsid w:val="0068651D"/>
    <w:rsid w:val="0068688F"/>
    <w:rsid w:val="00686E1C"/>
    <w:rsid w:val="00686E25"/>
    <w:rsid w:val="00687112"/>
    <w:rsid w:val="00687EB9"/>
    <w:rsid w:val="00690407"/>
    <w:rsid w:val="0069260B"/>
    <w:rsid w:val="00692C6A"/>
    <w:rsid w:val="00693427"/>
    <w:rsid w:val="00694068"/>
    <w:rsid w:val="006944B6"/>
    <w:rsid w:val="006949CE"/>
    <w:rsid w:val="006963EC"/>
    <w:rsid w:val="00697862"/>
    <w:rsid w:val="006A128B"/>
    <w:rsid w:val="006A1377"/>
    <w:rsid w:val="006A14BC"/>
    <w:rsid w:val="006A1D6C"/>
    <w:rsid w:val="006A2457"/>
    <w:rsid w:val="006A28C8"/>
    <w:rsid w:val="006A3279"/>
    <w:rsid w:val="006A3E8F"/>
    <w:rsid w:val="006A6194"/>
    <w:rsid w:val="006A7B06"/>
    <w:rsid w:val="006B0034"/>
    <w:rsid w:val="006B172D"/>
    <w:rsid w:val="006B45F1"/>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6E1"/>
    <w:rsid w:val="006D1FF8"/>
    <w:rsid w:val="006D2680"/>
    <w:rsid w:val="006D2BBB"/>
    <w:rsid w:val="006D3D9A"/>
    <w:rsid w:val="006D46A4"/>
    <w:rsid w:val="006D48C7"/>
    <w:rsid w:val="006D4BB5"/>
    <w:rsid w:val="006D5DD6"/>
    <w:rsid w:val="006D78FB"/>
    <w:rsid w:val="006D7BFC"/>
    <w:rsid w:val="006D7FFC"/>
    <w:rsid w:val="006E01F3"/>
    <w:rsid w:val="006E0240"/>
    <w:rsid w:val="006E0804"/>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1B1"/>
    <w:rsid w:val="00705F2B"/>
    <w:rsid w:val="00706022"/>
    <w:rsid w:val="00706852"/>
    <w:rsid w:val="00710D7C"/>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5FB"/>
    <w:rsid w:val="00727A47"/>
    <w:rsid w:val="00727AE9"/>
    <w:rsid w:val="007302A0"/>
    <w:rsid w:val="00731766"/>
    <w:rsid w:val="00732850"/>
    <w:rsid w:val="00732D7F"/>
    <w:rsid w:val="007333FC"/>
    <w:rsid w:val="00733568"/>
    <w:rsid w:val="007336F6"/>
    <w:rsid w:val="00734AC2"/>
    <w:rsid w:val="00737215"/>
    <w:rsid w:val="007411DE"/>
    <w:rsid w:val="00741986"/>
    <w:rsid w:val="00741AB8"/>
    <w:rsid w:val="00741B4F"/>
    <w:rsid w:val="00742207"/>
    <w:rsid w:val="00742356"/>
    <w:rsid w:val="00742E32"/>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080"/>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2120"/>
    <w:rsid w:val="007A306D"/>
    <w:rsid w:val="007A3486"/>
    <w:rsid w:val="007A41C8"/>
    <w:rsid w:val="007A57B6"/>
    <w:rsid w:val="007A6725"/>
    <w:rsid w:val="007B0B41"/>
    <w:rsid w:val="007B0F25"/>
    <w:rsid w:val="007B170B"/>
    <w:rsid w:val="007B3588"/>
    <w:rsid w:val="007B37B2"/>
    <w:rsid w:val="007B49E9"/>
    <w:rsid w:val="007B561F"/>
    <w:rsid w:val="007B7353"/>
    <w:rsid w:val="007B782A"/>
    <w:rsid w:val="007C0231"/>
    <w:rsid w:val="007C0798"/>
    <w:rsid w:val="007C0B94"/>
    <w:rsid w:val="007C13C0"/>
    <w:rsid w:val="007C3DC1"/>
    <w:rsid w:val="007C3DCA"/>
    <w:rsid w:val="007C3F7E"/>
    <w:rsid w:val="007C5511"/>
    <w:rsid w:val="007C5745"/>
    <w:rsid w:val="007C6F0C"/>
    <w:rsid w:val="007C70B9"/>
    <w:rsid w:val="007D00C7"/>
    <w:rsid w:val="007D0973"/>
    <w:rsid w:val="007D1257"/>
    <w:rsid w:val="007D2169"/>
    <w:rsid w:val="007D3376"/>
    <w:rsid w:val="007D37C2"/>
    <w:rsid w:val="007D3838"/>
    <w:rsid w:val="007D55C1"/>
    <w:rsid w:val="007D585C"/>
    <w:rsid w:val="007D5ACD"/>
    <w:rsid w:val="007D659A"/>
    <w:rsid w:val="007D6FBB"/>
    <w:rsid w:val="007E0CA6"/>
    <w:rsid w:val="007E29ED"/>
    <w:rsid w:val="007E2D6B"/>
    <w:rsid w:val="007E3594"/>
    <w:rsid w:val="007E44EB"/>
    <w:rsid w:val="007E47CA"/>
    <w:rsid w:val="007E4B12"/>
    <w:rsid w:val="007E4D56"/>
    <w:rsid w:val="007E561D"/>
    <w:rsid w:val="007E60AA"/>
    <w:rsid w:val="007E61A2"/>
    <w:rsid w:val="007E69A4"/>
    <w:rsid w:val="007E7766"/>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1989"/>
    <w:rsid w:val="00813066"/>
    <w:rsid w:val="00813445"/>
    <w:rsid w:val="00813CF7"/>
    <w:rsid w:val="00813D2C"/>
    <w:rsid w:val="008143AD"/>
    <w:rsid w:val="0081702C"/>
    <w:rsid w:val="008171CE"/>
    <w:rsid w:val="00817FE5"/>
    <w:rsid w:val="0082044F"/>
    <w:rsid w:val="00822006"/>
    <w:rsid w:val="008231DC"/>
    <w:rsid w:val="008233F8"/>
    <w:rsid w:val="00823454"/>
    <w:rsid w:val="00823663"/>
    <w:rsid w:val="00823D53"/>
    <w:rsid w:val="00824459"/>
    <w:rsid w:val="0082463E"/>
    <w:rsid w:val="00826334"/>
    <w:rsid w:val="008276E6"/>
    <w:rsid w:val="008300AA"/>
    <w:rsid w:val="0083140A"/>
    <w:rsid w:val="00831956"/>
    <w:rsid w:val="008333DF"/>
    <w:rsid w:val="008334D8"/>
    <w:rsid w:val="008335DC"/>
    <w:rsid w:val="00833979"/>
    <w:rsid w:val="00833F76"/>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76200"/>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222"/>
    <w:rsid w:val="00890445"/>
    <w:rsid w:val="00890719"/>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512"/>
    <w:rsid w:val="008B6CE6"/>
    <w:rsid w:val="008B7944"/>
    <w:rsid w:val="008C0501"/>
    <w:rsid w:val="008C0807"/>
    <w:rsid w:val="008C1312"/>
    <w:rsid w:val="008C152D"/>
    <w:rsid w:val="008C363A"/>
    <w:rsid w:val="008C432E"/>
    <w:rsid w:val="008C57B6"/>
    <w:rsid w:val="008C602D"/>
    <w:rsid w:val="008C6ABD"/>
    <w:rsid w:val="008C6E36"/>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3A47"/>
    <w:rsid w:val="008F4914"/>
    <w:rsid w:val="008F65CC"/>
    <w:rsid w:val="008F6917"/>
    <w:rsid w:val="008F6D8B"/>
    <w:rsid w:val="00900C5F"/>
    <w:rsid w:val="00900F1F"/>
    <w:rsid w:val="0090116B"/>
    <w:rsid w:val="009016D6"/>
    <w:rsid w:val="00902ADD"/>
    <w:rsid w:val="00903657"/>
    <w:rsid w:val="009045CA"/>
    <w:rsid w:val="009052DE"/>
    <w:rsid w:val="00906232"/>
    <w:rsid w:val="00906A21"/>
    <w:rsid w:val="00906D09"/>
    <w:rsid w:val="00907180"/>
    <w:rsid w:val="009073B3"/>
    <w:rsid w:val="00910C8A"/>
    <w:rsid w:val="009112D8"/>
    <w:rsid w:val="0091237A"/>
    <w:rsid w:val="00912B2F"/>
    <w:rsid w:val="00914072"/>
    <w:rsid w:val="009142E8"/>
    <w:rsid w:val="00915046"/>
    <w:rsid w:val="00915AAD"/>
    <w:rsid w:val="00915C1F"/>
    <w:rsid w:val="009170F6"/>
    <w:rsid w:val="0092000C"/>
    <w:rsid w:val="0092067C"/>
    <w:rsid w:val="00920751"/>
    <w:rsid w:val="00921DA3"/>
    <w:rsid w:val="00921EC5"/>
    <w:rsid w:val="0092335E"/>
    <w:rsid w:val="00923446"/>
    <w:rsid w:val="00923A02"/>
    <w:rsid w:val="0092536F"/>
    <w:rsid w:val="00925F90"/>
    <w:rsid w:val="00926E51"/>
    <w:rsid w:val="00927DEB"/>
    <w:rsid w:val="009320BA"/>
    <w:rsid w:val="009349F3"/>
    <w:rsid w:val="00935AFF"/>
    <w:rsid w:val="00935BAC"/>
    <w:rsid w:val="00935F57"/>
    <w:rsid w:val="009362FE"/>
    <w:rsid w:val="00936449"/>
    <w:rsid w:val="0093698B"/>
    <w:rsid w:val="00936B66"/>
    <w:rsid w:val="00936D22"/>
    <w:rsid w:val="009370C2"/>
    <w:rsid w:val="00940001"/>
    <w:rsid w:val="00943A61"/>
    <w:rsid w:val="00944C1C"/>
    <w:rsid w:val="00944CA8"/>
    <w:rsid w:val="00944ED3"/>
    <w:rsid w:val="00945345"/>
    <w:rsid w:val="009455BB"/>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57A22"/>
    <w:rsid w:val="00960D4A"/>
    <w:rsid w:val="009615EC"/>
    <w:rsid w:val="009624C9"/>
    <w:rsid w:val="0096348A"/>
    <w:rsid w:val="009638E8"/>
    <w:rsid w:val="009639D5"/>
    <w:rsid w:val="00965722"/>
    <w:rsid w:val="00965931"/>
    <w:rsid w:val="00965ACF"/>
    <w:rsid w:val="009669C1"/>
    <w:rsid w:val="00966E08"/>
    <w:rsid w:val="00966F5C"/>
    <w:rsid w:val="009671ED"/>
    <w:rsid w:val="0096781F"/>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BD7"/>
    <w:rsid w:val="00993F87"/>
    <w:rsid w:val="00993FBB"/>
    <w:rsid w:val="00994CD3"/>
    <w:rsid w:val="00994F20"/>
    <w:rsid w:val="009953F0"/>
    <w:rsid w:val="00995BDE"/>
    <w:rsid w:val="00995E2D"/>
    <w:rsid w:val="0099712E"/>
    <w:rsid w:val="00997419"/>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106"/>
    <w:rsid w:val="009B7EF0"/>
    <w:rsid w:val="009C3392"/>
    <w:rsid w:val="009C3775"/>
    <w:rsid w:val="009C3C36"/>
    <w:rsid w:val="009C3F7D"/>
    <w:rsid w:val="009C4F04"/>
    <w:rsid w:val="009C5E96"/>
    <w:rsid w:val="009C5EE6"/>
    <w:rsid w:val="009C68DE"/>
    <w:rsid w:val="009C6A15"/>
    <w:rsid w:val="009D0CAA"/>
    <w:rsid w:val="009D150F"/>
    <w:rsid w:val="009D184D"/>
    <w:rsid w:val="009D1C36"/>
    <w:rsid w:val="009D261E"/>
    <w:rsid w:val="009D2881"/>
    <w:rsid w:val="009D34DF"/>
    <w:rsid w:val="009D4A02"/>
    <w:rsid w:val="009D55C6"/>
    <w:rsid w:val="009E1A6D"/>
    <w:rsid w:val="009E1EFB"/>
    <w:rsid w:val="009E2A69"/>
    <w:rsid w:val="009E4CD8"/>
    <w:rsid w:val="009E6C5B"/>
    <w:rsid w:val="009F0F54"/>
    <w:rsid w:val="009F33F9"/>
    <w:rsid w:val="009F3A82"/>
    <w:rsid w:val="009F3B7B"/>
    <w:rsid w:val="009F46A5"/>
    <w:rsid w:val="009F4858"/>
    <w:rsid w:val="009F503C"/>
    <w:rsid w:val="009F78B2"/>
    <w:rsid w:val="00A00207"/>
    <w:rsid w:val="00A004AD"/>
    <w:rsid w:val="00A00A38"/>
    <w:rsid w:val="00A01DE5"/>
    <w:rsid w:val="00A01EF8"/>
    <w:rsid w:val="00A02E3D"/>
    <w:rsid w:val="00A033BC"/>
    <w:rsid w:val="00A0427B"/>
    <w:rsid w:val="00A05361"/>
    <w:rsid w:val="00A05614"/>
    <w:rsid w:val="00A06EAD"/>
    <w:rsid w:val="00A07E59"/>
    <w:rsid w:val="00A102E8"/>
    <w:rsid w:val="00A107D9"/>
    <w:rsid w:val="00A11AC6"/>
    <w:rsid w:val="00A12206"/>
    <w:rsid w:val="00A1307C"/>
    <w:rsid w:val="00A1403A"/>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244"/>
    <w:rsid w:val="00A32879"/>
    <w:rsid w:val="00A33AF8"/>
    <w:rsid w:val="00A3654E"/>
    <w:rsid w:val="00A36D13"/>
    <w:rsid w:val="00A4021E"/>
    <w:rsid w:val="00A4086C"/>
    <w:rsid w:val="00A419E7"/>
    <w:rsid w:val="00A41B7C"/>
    <w:rsid w:val="00A42211"/>
    <w:rsid w:val="00A42915"/>
    <w:rsid w:val="00A42BB3"/>
    <w:rsid w:val="00A43281"/>
    <w:rsid w:val="00A43325"/>
    <w:rsid w:val="00A439CD"/>
    <w:rsid w:val="00A43E14"/>
    <w:rsid w:val="00A4449B"/>
    <w:rsid w:val="00A4509D"/>
    <w:rsid w:val="00A45C7C"/>
    <w:rsid w:val="00A45DCF"/>
    <w:rsid w:val="00A45E5B"/>
    <w:rsid w:val="00A46552"/>
    <w:rsid w:val="00A47D79"/>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0C90"/>
    <w:rsid w:val="00A616A0"/>
    <w:rsid w:val="00A6199F"/>
    <w:rsid w:val="00A62077"/>
    <w:rsid w:val="00A63D16"/>
    <w:rsid w:val="00A64181"/>
    <w:rsid w:val="00A645C8"/>
    <w:rsid w:val="00A64EB8"/>
    <w:rsid w:val="00A655C2"/>
    <w:rsid w:val="00A6613A"/>
    <w:rsid w:val="00A669EF"/>
    <w:rsid w:val="00A67A02"/>
    <w:rsid w:val="00A67B86"/>
    <w:rsid w:val="00A67FF2"/>
    <w:rsid w:val="00A7007C"/>
    <w:rsid w:val="00A71ABC"/>
    <w:rsid w:val="00A738AA"/>
    <w:rsid w:val="00A74EAB"/>
    <w:rsid w:val="00A7551B"/>
    <w:rsid w:val="00A75A74"/>
    <w:rsid w:val="00A75F04"/>
    <w:rsid w:val="00A7691F"/>
    <w:rsid w:val="00A76BFF"/>
    <w:rsid w:val="00A77121"/>
    <w:rsid w:val="00A77163"/>
    <w:rsid w:val="00A77524"/>
    <w:rsid w:val="00A7766B"/>
    <w:rsid w:val="00A77BAD"/>
    <w:rsid w:val="00A77ECE"/>
    <w:rsid w:val="00A81185"/>
    <w:rsid w:val="00A83C91"/>
    <w:rsid w:val="00A83DA9"/>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5DAC"/>
    <w:rsid w:val="00AB69F2"/>
    <w:rsid w:val="00AB6B6D"/>
    <w:rsid w:val="00AB73C5"/>
    <w:rsid w:val="00AB77D8"/>
    <w:rsid w:val="00AB79D6"/>
    <w:rsid w:val="00AC0850"/>
    <w:rsid w:val="00AC1898"/>
    <w:rsid w:val="00AC2312"/>
    <w:rsid w:val="00AC26CB"/>
    <w:rsid w:val="00AC2762"/>
    <w:rsid w:val="00AC48D2"/>
    <w:rsid w:val="00AC5D07"/>
    <w:rsid w:val="00AC78E6"/>
    <w:rsid w:val="00AD024E"/>
    <w:rsid w:val="00AD07F6"/>
    <w:rsid w:val="00AD08B5"/>
    <w:rsid w:val="00AD18D4"/>
    <w:rsid w:val="00AD1A71"/>
    <w:rsid w:val="00AD1F28"/>
    <w:rsid w:val="00AD2971"/>
    <w:rsid w:val="00AD2992"/>
    <w:rsid w:val="00AD307B"/>
    <w:rsid w:val="00AD46C1"/>
    <w:rsid w:val="00AD521A"/>
    <w:rsid w:val="00AD7BA6"/>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0C36"/>
    <w:rsid w:val="00AF1340"/>
    <w:rsid w:val="00AF19F7"/>
    <w:rsid w:val="00AF1B00"/>
    <w:rsid w:val="00AF291E"/>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07EA6"/>
    <w:rsid w:val="00B114F6"/>
    <w:rsid w:val="00B130A2"/>
    <w:rsid w:val="00B13DFB"/>
    <w:rsid w:val="00B1480E"/>
    <w:rsid w:val="00B15A46"/>
    <w:rsid w:val="00B15E1D"/>
    <w:rsid w:val="00B16101"/>
    <w:rsid w:val="00B1652C"/>
    <w:rsid w:val="00B20FCF"/>
    <w:rsid w:val="00B21630"/>
    <w:rsid w:val="00B2262C"/>
    <w:rsid w:val="00B226D0"/>
    <w:rsid w:val="00B22E05"/>
    <w:rsid w:val="00B230FA"/>
    <w:rsid w:val="00B23463"/>
    <w:rsid w:val="00B239EC"/>
    <w:rsid w:val="00B2484E"/>
    <w:rsid w:val="00B24928"/>
    <w:rsid w:val="00B259ED"/>
    <w:rsid w:val="00B25E24"/>
    <w:rsid w:val="00B2748F"/>
    <w:rsid w:val="00B30CBC"/>
    <w:rsid w:val="00B31592"/>
    <w:rsid w:val="00B3218E"/>
    <w:rsid w:val="00B32F86"/>
    <w:rsid w:val="00B364DF"/>
    <w:rsid w:val="00B37077"/>
    <w:rsid w:val="00B3788C"/>
    <w:rsid w:val="00B4000B"/>
    <w:rsid w:val="00B40F37"/>
    <w:rsid w:val="00B4103D"/>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BEF"/>
    <w:rsid w:val="00B53E3F"/>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5B9F"/>
    <w:rsid w:val="00B65EA7"/>
    <w:rsid w:val="00B6785D"/>
    <w:rsid w:val="00B679D3"/>
    <w:rsid w:val="00B67C9B"/>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25A4"/>
    <w:rsid w:val="00B938C0"/>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1F1E"/>
    <w:rsid w:val="00BB21A1"/>
    <w:rsid w:val="00BB3D25"/>
    <w:rsid w:val="00BB5516"/>
    <w:rsid w:val="00BB58B3"/>
    <w:rsid w:val="00BB6B0C"/>
    <w:rsid w:val="00BB7773"/>
    <w:rsid w:val="00BB77AA"/>
    <w:rsid w:val="00BB7FC1"/>
    <w:rsid w:val="00BC0361"/>
    <w:rsid w:val="00BC0EC7"/>
    <w:rsid w:val="00BC0F3C"/>
    <w:rsid w:val="00BC1DAF"/>
    <w:rsid w:val="00BC1DC9"/>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D3D"/>
    <w:rsid w:val="00BD0F55"/>
    <w:rsid w:val="00BD15E0"/>
    <w:rsid w:val="00BD19C7"/>
    <w:rsid w:val="00BD1AA1"/>
    <w:rsid w:val="00BD30BF"/>
    <w:rsid w:val="00BD40B0"/>
    <w:rsid w:val="00BD4373"/>
    <w:rsid w:val="00BD4A15"/>
    <w:rsid w:val="00BD4E4A"/>
    <w:rsid w:val="00BD67D9"/>
    <w:rsid w:val="00BD71FA"/>
    <w:rsid w:val="00BD7693"/>
    <w:rsid w:val="00BD7A31"/>
    <w:rsid w:val="00BE1CF0"/>
    <w:rsid w:val="00BE1EA6"/>
    <w:rsid w:val="00BE2938"/>
    <w:rsid w:val="00BE2D3C"/>
    <w:rsid w:val="00BE66E4"/>
    <w:rsid w:val="00BE69DF"/>
    <w:rsid w:val="00BE7B54"/>
    <w:rsid w:val="00BE7D46"/>
    <w:rsid w:val="00BF041B"/>
    <w:rsid w:val="00BF0C5C"/>
    <w:rsid w:val="00BF1407"/>
    <w:rsid w:val="00BF2280"/>
    <w:rsid w:val="00BF26E6"/>
    <w:rsid w:val="00BF376D"/>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10F"/>
    <w:rsid w:val="00C263AF"/>
    <w:rsid w:val="00C263BA"/>
    <w:rsid w:val="00C264DF"/>
    <w:rsid w:val="00C26997"/>
    <w:rsid w:val="00C26A5D"/>
    <w:rsid w:val="00C2706D"/>
    <w:rsid w:val="00C27509"/>
    <w:rsid w:val="00C31979"/>
    <w:rsid w:val="00C331A4"/>
    <w:rsid w:val="00C33C98"/>
    <w:rsid w:val="00C35EBC"/>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BA5"/>
    <w:rsid w:val="00C52D55"/>
    <w:rsid w:val="00C53CE2"/>
    <w:rsid w:val="00C53E3E"/>
    <w:rsid w:val="00C540F1"/>
    <w:rsid w:val="00C54202"/>
    <w:rsid w:val="00C54274"/>
    <w:rsid w:val="00C552D4"/>
    <w:rsid w:val="00C56190"/>
    <w:rsid w:val="00C569D4"/>
    <w:rsid w:val="00C57F89"/>
    <w:rsid w:val="00C608E9"/>
    <w:rsid w:val="00C60BC2"/>
    <w:rsid w:val="00C613F4"/>
    <w:rsid w:val="00C616B7"/>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442"/>
    <w:rsid w:val="00C8292E"/>
    <w:rsid w:val="00C856F5"/>
    <w:rsid w:val="00C85BE4"/>
    <w:rsid w:val="00C903ED"/>
    <w:rsid w:val="00C914CF"/>
    <w:rsid w:val="00C9151F"/>
    <w:rsid w:val="00C91920"/>
    <w:rsid w:val="00C92C6D"/>
    <w:rsid w:val="00C933C1"/>
    <w:rsid w:val="00C93992"/>
    <w:rsid w:val="00C9476D"/>
    <w:rsid w:val="00C9528C"/>
    <w:rsid w:val="00CA014A"/>
    <w:rsid w:val="00CA028E"/>
    <w:rsid w:val="00CA0339"/>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424"/>
    <w:rsid w:val="00CB16CB"/>
    <w:rsid w:val="00CB18D8"/>
    <w:rsid w:val="00CB242C"/>
    <w:rsid w:val="00CB273E"/>
    <w:rsid w:val="00CB2807"/>
    <w:rsid w:val="00CB309F"/>
    <w:rsid w:val="00CB311B"/>
    <w:rsid w:val="00CB41BC"/>
    <w:rsid w:val="00CB511D"/>
    <w:rsid w:val="00CB57B5"/>
    <w:rsid w:val="00CB5EB9"/>
    <w:rsid w:val="00CB72A6"/>
    <w:rsid w:val="00CC0518"/>
    <w:rsid w:val="00CC088B"/>
    <w:rsid w:val="00CC1869"/>
    <w:rsid w:val="00CC1B2A"/>
    <w:rsid w:val="00CC25DC"/>
    <w:rsid w:val="00CC2B72"/>
    <w:rsid w:val="00CC2F3D"/>
    <w:rsid w:val="00CC4875"/>
    <w:rsid w:val="00CC4A49"/>
    <w:rsid w:val="00CC4A9D"/>
    <w:rsid w:val="00CC4D1F"/>
    <w:rsid w:val="00CC5F13"/>
    <w:rsid w:val="00CC5F23"/>
    <w:rsid w:val="00CC62D7"/>
    <w:rsid w:val="00CC64D6"/>
    <w:rsid w:val="00CC658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5DF6"/>
    <w:rsid w:val="00CD71CB"/>
    <w:rsid w:val="00CD71DC"/>
    <w:rsid w:val="00CD7CEF"/>
    <w:rsid w:val="00CE034D"/>
    <w:rsid w:val="00CE0842"/>
    <w:rsid w:val="00CE0859"/>
    <w:rsid w:val="00CE0DDD"/>
    <w:rsid w:val="00CE0FF9"/>
    <w:rsid w:val="00CE10FD"/>
    <w:rsid w:val="00CE2869"/>
    <w:rsid w:val="00CE2D15"/>
    <w:rsid w:val="00CE36F7"/>
    <w:rsid w:val="00CE432C"/>
    <w:rsid w:val="00CE47A0"/>
    <w:rsid w:val="00CE567E"/>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1A6"/>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C7"/>
    <w:rsid w:val="00D46CF3"/>
    <w:rsid w:val="00D50226"/>
    <w:rsid w:val="00D50F0A"/>
    <w:rsid w:val="00D512A4"/>
    <w:rsid w:val="00D51495"/>
    <w:rsid w:val="00D516C7"/>
    <w:rsid w:val="00D521A5"/>
    <w:rsid w:val="00D52948"/>
    <w:rsid w:val="00D543D4"/>
    <w:rsid w:val="00D5443A"/>
    <w:rsid w:val="00D548B2"/>
    <w:rsid w:val="00D54ABB"/>
    <w:rsid w:val="00D55ABA"/>
    <w:rsid w:val="00D57E83"/>
    <w:rsid w:val="00D600D8"/>
    <w:rsid w:val="00D60DCC"/>
    <w:rsid w:val="00D61082"/>
    <w:rsid w:val="00D61921"/>
    <w:rsid w:val="00D624B3"/>
    <w:rsid w:val="00D63E9B"/>
    <w:rsid w:val="00D66849"/>
    <w:rsid w:val="00D66A0A"/>
    <w:rsid w:val="00D67F20"/>
    <w:rsid w:val="00D709D5"/>
    <w:rsid w:val="00D71328"/>
    <w:rsid w:val="00D713FF"/>
    <w:rsid w:val="00D71871"/>
    <w:rsid w:val="00D71FEC"/>
    <w:rsid w:val="00D72C9D"/>
    <w:rsid w:val="00D72E8F"/>
    <w:rsid w:val="00D73A22"/>
    <w:rsid w:val="00D7423B"/>
    <w:rsid w:val="00D74EE9"/>
    <w:rsid w:val="00D77CCA"/>
    <w:rsid w:val="00D803B9"/>
    <w:rsid w:val="00D82295"/>
    <w:rsid w:val="00D83912"/>
    <w:rsid w:val="00D83E4B"/>
    <w:rsid w:val="00D84CA8"/>
    <w:rsid w:val="00D84D58"/>
    <w:rsid w:val="00D87579"/>
    <w:rsid w:val="00D8764C"/>
    <w:rsid w:val="00D8791A"/>
    <w:rsid w:val="00D87AE1"/>
    <w:rsid w:val="00D90150"/>
    <w:rsid w:val="00D9038D"/>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22C"/>
    <w:rsid w:val="00DA7377"/>
    <w:rsid w:val="00DA73C9"/>
    <w:rsid w:val="00DB04AD"/>
    <w:rsid w:val="00DB0B63"/>
    <w:rsid w:val="00DB171F"/>
    <w:rsid w:val="00DB1846"/>
    <w:rsid w:val="00DB2A33"/>
    <w:rsid w:val="00DB2C7B"/>
    <w:rsid w:val="00DB4149"/>
    <w:rsid w:val="00DB49E1"/>
    <w:rsid w:val="00DB5960"/>
    <w:rsid w:val="00DB5D08"/>
    <w:rsid w:val="00DB6CCB"/>
    <w:rsid w:val="00DB70F7"/>
    <w:rsid w:val="00DB776B"/>
    <w:rsid w:val="00DB7B2F"/>
    <w:rsid w:val="00DC0460"/>
    <w:rsid w:val="00DC06A8"/>
    <w:rsid w:val="00DC11F1"/>
    <w:rsid w:val="00DC146A"/>
    <w:rsid w:val="00DC4B42"/>
    <w:rsid w:val="00DC725E"/>
    <w:rsid w:val="00DC75A0"/>
    <w:rsid w:val="00DD004A"/>
    <w:rsid w:val="00DD0680"/>
    <w:rsid w:val="00DD0770"/>
    <w:rsid w:val="00DD186B"/>
    <w:rsid w:val="00DD19EF"/>
    <w:rsid w:val="00DD1CF1"/>
    <w:rsid w:val="00DD2256"/>
    <w:rsid w:val="00DD2DD6"/>
    <w:rsid w:val="00DD2FAD"/>
    <w:rsid w:val="00DD37C3"/>
    <w:rsid w:val="00DD4073"/>
    <w:rsid w:val="00DD52F5"/>
    <w:rsid w:val="00DD549A"/>
    <w:rsid w:val="00DD56EA"/>
    <w:rsid w:val="00DD6171"/>
    <w:rsid w:val="00DD62F9"/>
    <w:rsid w:val="00DD76A0"/>
    <w:rsid w:val="00DE1339"/>
    <w:rsid w:val="00DE176D"/>
    <w:rsid w:val="00DE1C16"/>
    <w:rsid w:val="00DE26E1"/>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148"/>
    <w:rsid w:val="00E03C95"/>
    <w:rsid w:val="00E04FF6"/>
    <w:rsid w:val="00E0511A"/>
    <w:rsid w:val="00E05689"/>
    <w:rsid w:val="00E06F1D"/>
    <w:rsid w:val="00E07221"/>
    <w:rsid w:val="00E07E09"/>
    <w:rsid w:val="00E100DE"/>
    <w:rsid w:val="00E10B3D"/>
    <w:rsid w:val="00E11444"/>
    <w:rsid w:val="00E11BE3"/>
    <w:rsid w:val="00E125DD"/>
    <w:rsid w:val="00E13332"/>
    <w:rsid w:val="00E1335A"/>
    <w:rsid w:val="00E13E67"/>
    <w:rsid w:val="00E151D7"/>
    <w:rsid w:val="00E15203"/>
    <w:rsid w:val="00E15327"/>
    <w:rsid w:val="00E155C3"/>
    <w:rsid w:val="00E163C1"/>
    <w:rsid w:val="00E16587"/>
    <w:rsid w:val="00E17C16"/>
    <w:rsid w:val="00E2027A"/>
    <w:rsid w:val="00E207DA"/>
    <w:rsid w:val="00E209EC"/>
    <w:rsid w:val="00E2118D"/>
    <w:rsid w:val="00E21262"/>
    <w:rsid w:val="00E22117"/>
    <w:rsid w:val="00E22220"/>
    <w:rsid w:val="00E24A02"/>
    <w:rsid w:val="00E24D02"/>
    <w:rsid w:val="00E25E80"/>
    <w:rsid w:val="00E269DD"/>
    <w:rsid w:val="00E271AD"/>
    <w:rsid w:val="00E309B2"/>
    <w:rsid w:val="00E30E47"/>
    <w:rsid w:val="00E319DB"/>
    <w:rsid w:val="00E328BE"/>
    <w:rsid w:val="00E335AC"/>
    <w:rsid w:val="00E3367E"/>
    <w:rsid w:val="00E34895"/>
    <w:rsid w:val="00E353CC"/>
    <w:rsid w:val="00E35AEC"/>
    <w:rsid w:val="00E35DB1"/>
    <w:rsid w:val="00E3625F"/>
    <w:rsid w:val="00E366A0"/>
    <w:rsid w:val="00E40555"/>
    <w:rsid w:val="00E40A35"/>
    <w:rsid w:val="00E41BF5"/>
    <w:rsid w:val="00E42209"/>
    <w:rsid w:val="00E42C1E"/>
    <w:rsid w:val="00E42D30"/>
    <w:rsid w:val="00E4419D"/>
    <w:rsid w:val="00E446E0"/>
    <w:rsid w:val="00E44993"/>
    <w:rsid w:val="00E452B3"/>
    <w:rsid w:val="00E462A4"/>
    <w:rsid w:val="00E46674"/>
    <w:rsid w:val="00E46C43"/>
    <w:rsid w:val="00E47D15"/>
    <w:rsid w:val="00E503D4"/>
    <w:rsid w:val="00E508E8"/>
    <w:rsid w:val="00E53B18"/>
    <w:rsid w:val="00E552F5"/>
    <w:rsid w:val="00E55E87"/>
    <w:rsid w:val="00E56179"/>
    <w:rsid w:val="00E56365"/>
    <w:rsid w:val="00E5763E"/>
    <w:rsid w:val="00E607AA"/>
    <w:rsid w:val="00E611D5"/>
    <w:rsid w:val="00E6163A"/>
    <w:rsid w:val="00E619F8"/>
    <w:rsid w:val="00E61BE3"/>
    <w:rsid w:val="00E61D1B"/>
    <w:rsid w:val="00E62A54"/>
    <w:rsid w:val="00E634F4"/>
    <w:rsid w:val="00E63C13"/>
    <w:rsid w:val="00E64120"/>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6020"/>
    <w:rsid w:val="00E77389"/>
    <w:rsid w:val="00E77967"/>
    <w:rsid w:val="00E8007D"/>
    <w:rsid w:val="00E81A43"/>
    <w:rsid w:val="00E8363A"/>
    <w:rsid w:val="00E83F69"/>
    <w:rsid w:val="00E84EFB"/>
    <w:rsid w:val="00E85B71"/>
    <w:rsid w:val="00E861E6"/>
    <w:rsid w:val="00E86D6E"/>
    <w:rsid w:val="00E86FC5"/>
    <w:rsid w:val="00E91A60"/>
    <w:rsid w:val="00E93048"/>
    <w:rsid w:val="00E9343F"/>
    <w:rsid w:val="00E9434E"/>
    <w:rsid w:val="00E9495D"/>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A02"/>
    <w:rsid w:val="00EB6065"/>
    <w:rsid w:val="00EB6395"/>
    <w:rsid w:val="00EB78DF"/>
    <w:rsid w:val="00EC069B"/>
    <w:rsid w:val="00EC0A23"/>
    <w:rsid w:val="00EC0FDA"/>
    <w:rsid w:val="00EC12AE"/>
    <w:rsid w:val="00EC1C0E"/>
    <w:rsid w:val="00EC2237"/>
    <w:rsid w:val="00EC48A2"/>
    <w:rsid w:val="00EC4ADD"/>
    <w:rsid w:val="00EC510B"/>
    <w:rsid w:val="00EC60DC"/>
    <w:rsid w:val="00EC658C"/>
    <w:rsid w:val="00EC66F3"/>
    <w:rsid w:val="00EC7FB2"/>
    <w:rsid w:val="00ED0D4A"/>
    <w:rsid w:val="00ED18F8"/>
    <w:rsid w:val="00ED3ACB"/>
    <w:rsid w:val="00ED6D34"/>
    <w:rsid w:val="00ED72C1"/>
    <w:rsid w:val="00ED771B"/>
    <w:rsid w:val="00ED7DF1"/>
    <w:rsid w:val="00ED7E57"/>
    <w:rsid w:val="00EE0D51"/>
    <w:rsid w:val="00EE22A9"/>
    <w:rsid w:val="00EE2890"/>
    <w:rsid w:val="00EE2938"/>
    <w:rsid w:val="00EE2C68"/>
    <w:rsid w:val="00EE4059"/>
    <w:rsid w:val="00EE4B38"/>
    <w:rsid w:val="00EE4EF0"/>
    <w:rsid w:val="00EE62F8"/>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4CD"/>
    <w:rsid w:val="00F07E6F"/>
    <w:rsid w:val="00F1009D"/>
    <w:rsid w:val="00F10A4B"/>
    <w:rsid w:val="00F10ECA"/>
    <w:rsid w:val="00F129C5"/>
    <w:rsid w:val="00F1369F"/>
    <w:rsid w:val="00F14309"/>
    <w:rsid w:val="00F14700"/>
    <w:rsid w:val="00F14B65"/>
    <w:rsid w:val="00F14FFF"/>
    <w:rsid w:val="00F15D85"/>
    <w:rsid w:val="00F17FBC"/>
    <w:rsid w:val="00F20112"/>
    <w:rsid w:val="00F20131"/>
    <w:rsid w:val="00F206F2"/>
    <w:rsid w:val="00F20DA4"/>
    <w:rsid w:val="00F21A59"/>
    <w:rsid w:val="00F22BA9"/>
    <w:rsid w:val="00F231F1"/>
    <w:rsid w:val="00F24027"/>
    <w:rsid w:val="00F24381"/>
    <w:rsid w:val="00F251DC"/>
    <w:rsid w:val="00F25DD9"/>
    <w:rsid w:val="00F26F00"/>
    <w:rsid w:val="00F27775"/>
    <w:rsid w:val="00F27BAC"/>
    <w:rsid w:val="00F27E7E"/>
    <w:rsid w:val="00F27FF1"/>
    <w:rsid w:val="00F307CF"/>
    <w:rsid w:val="00F30E2E"/>
    <w:rsid w:val="00F310B9"/>
    <w:rsid w:val="00F317B5"/>
    <w:rsid w:val="00F324C8"/>
    <w:rsid w:val="00F32D23"/>
    <w:rsid w:val="00F333AF"/>
    <w:rsid w:val="00F33739"/>
    <w:rsid w:val="00F33A6C"/>
    <w:rsid w:val="00F33B3B"/>
    <w:rsid w:val="00F35F3F"/>
    <w:rsid w:val="00F37638"/>
    <w:rsid w:val="00F37E42"/>
    <w:rsid w:val="00F40CE7"/>
    <w:rsid w:val="00F41085"/>
    <w:rsid w:val="00F4341D"/>
    <w:rsid w:val="00F436C4"/>
    <w:rsid w:val="00F4383B"/>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4F1D"/>
    <w:rsid w:val="00F555FF"/>
    <w:rsid w:val="00F561E3"/>
    <w:rsid w:val="00F564E9"/>
    <w:rsid w:val="00F565FD"/>
    <w:rsid w:val="00F5704C"/>
    <w:rsid w:val="00F57209"/>
    <w:rsid w:val="00F574BB"/>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0CCC"/>
    <w:rsid w:val="00F81A05"/>
    <w:rsid w:val="00F81F05"/>
    <w:rsid w:val="00F82D8E"/>
    <w:rsid w:val="00F82EBD"/>
    <w:rsid w:val="00F840A3"/>
    <w:rsid w:val="00F84375"/>
    <w:rsid w:val="00F8511D"/>
    <w:rsid w:val="00F8625B"/>
    <w:rsid w:val="00F87818"/>
    <w:rsid w:val="00F9053A"/>
    <w:rsid w:val="00F91051"/>
    <w:rsid w:val="00F91183"/>
    <w:rsid w:val="00F911E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42DF"/>
    <w:rsid w:val="00FB5456"/>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D57"/>
    <w:rsid w:val="00FD4EF5"/>
    <w:rsid w:val="00FD5AC7"/>
    <w:rsid w:val="00FD65CB"/>
    <w:rsid w:val="00FD6ED8"/>
    <w:rsid w:val="00FD6F9E"/>
    <w:rsid w:val="00FD765D"/>
    <w:rsid w:val="00FE0356"/>
    <w:rsid w:val="00FE15E1"/>
    <w:rsid w:val="00FE16DE"/>
    <w:rsid w:val="00FE1734"/>
    <w:rsid w:val="00FE4329"/>
    <w:rsid w:val="00FE4B14"/>
    <w:rsid w:val="00FE5F61"/>
    <w:rsid w:val="00FF07EE"/>
    <w:rsid w:val="00FF0812"/>
    <w:rsid w:val="00FF1156"/>
    <w:rsid w:val="00FF404E"/>
    <w:rsid w:val="00FF52AF"/>
    <w:rsid w:val="00FF6300"/>
    <w:rsid w:val="00FF68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D6023E9-3599-4F43-9354-124637B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2"/>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character" w:customStyle="1" w:styleId="2a">
    <w:name w:val="Основной текст (2)_"/>
    <w:link w:val="2b"/>
    <w:rsid w:val="000B3815"/>
    <w:rPr>
      <w:shd w:val="clear" w:color="auto" w:fill="FFFFFF"/>
    </w:rPr>
  </w:style>
  <w:style w:type="paragraph" w:customStyle="1" w:styleId="2b">
    <w:name w:val="Основной текст (2)"/>
    <w:basedOn w:val="a0"/>
    <w:link w:val="2a"/>
    <w:rsid w:val="000B3815"/>
    <w:pPr>
      <w:widowControl w:val="0"/>
      <w:shd w:val="clear" w:color="auto" w:fill="FFFFFF"/>
      <w:spacing w:before="480" w:after="600" w:line="0" w:lineRule="atLeast"/>
      <w:ind w:hanging="1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1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719772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3</cp:revision>
  <cp:lastPrinted>2021-04-22T04:55:00Z</cp:lastPrinted>
  <dcterms:created xsi:type="dcterms:W3CDTF">2026-04-06T04:56:00Z</dcterms:created>
  <dcterms:modified xsi:type="dcterms:W3CDTF">2026-04-06T09:19:00Z</dcterms:modified>
</cp:coreProperties>
</file>