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85C" w:rsidRPr="00B95DD1" w:rsidRDefault="00CE22A5" w:rsidP="00B95DD1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5.8pt;height:55.15pt;visibility:visible">
            <v:imagedata r:id="rId8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730124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>
        <w:rPr>
          <w:rFonts w:ascii="Times New Roman" w:hAnsi="Times New Roman"/>
          <w:b/>
          <w:color w:val="000000"/>
          <w:sz w:val="32"/>
        </w:rPr>
        <w:t>РАСПОРЯЖЕНИЕ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3074"/>
        <w:gridCol w:w="2029"/>
        <w:gridCol w:w="1417"/>
      </w:tblGrid>
      <w:tr w:rsidR="005C66B5" w:rsidRPr="00C71B1A" w:rsidTr="006C741C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C71B1A" w:rsidRDefault="00782CF2" w:rsidP="00A6286B">
            <w:pPr>
              <w:rPr>
                <w:color w:val="000000"/>
                <w:sz w:val="28"/>
                <w:szCs w:val="28"/>
              </w:rPr>
            </w:pPr>
            <w:r w:rsidRPr="00C71B1A">
              <w:rPr>
                <w:color w:val="000000"/>
                <w:sz w:val="28"/>
                <w:szCs w:val="28"/>
              </w:rPr>
              <w:t>от</w:t>
            </w:r>
            <w:r w:rsidR="00B31CB7" w:rsidRPr="00C71B1A">
              <w:rPr>
                <w:color w:val="000000"/>
                <w:sz w:val="28"/>
                <w:szCs w:val="28"/>
              </w:rPr>
              <w:t xml:space="preserve"> </w:t>
            </w:r>
            <w:r w:rsidR="007B7CC5">
              <w:rPr>
                <w:color w:val="000000"/>
                <w:sz w:val="28"/>
                <w:szCs w:val="28"/>
              </w:rPr>
              <w:t>2</w:t>
            </w:r>
            <w:r w:rsidR="00A6286B">
              <w:rPr>
                <w:color w:val="000000"/>
                <w:sz w:val="28"/>
                <w:szCs w:val="28"/>
              </w:rPr>
              <w:t>7</w:t>
            </w:r>
            <w:r w:rsidR="00D606DB" w:rsidRPr="00C71B1A">
              <w:rPr>
                <w:color w:val="000000"/>
                <w:sz w:val="28"/>
                <w:szCs w:val="28"/>
              </w:rPr>
              <w:t xml:space="preserve"> </w:t>
            </w:r>
            <w:r w:rsidR="00ED4789">
              <w:rPr>
                <w:color w:val="000000"/>
                <w:sz w:val="28"/>
                <w:szCs w:val="28"/>
              </w:rPr>
              <w:t>июня</w:t>
            </w:r>
            <w:r w:rsidR="00CD75BE" w:rsidRPr="00C71B1A">
              <w:rPr>
                <w:color w:val="000000"/>
                <w:sz w:val="28"/>
                <w:szCs w:val="28"/>
              </w:rPr>
              <w:t xml:space="preserve"> </w:t>
            </w:r>
            <w:r w:rsidR="00287578" w:rsidRPr="00C71B1A">
              <w:rPr>
                <w:color w:val="000000"/>
                <w:sz w:val="28"/>
                <w:szCs w:val="28"/>
              </w:rPr>
              <w:t>202</w:t>
            </w:r>
            <w:r w:rsidR="002020A4" w:rsidRPr="00C71B1A">
              <w:rPr>
                <w:color w:val="000000"/>
                <w:sz w:val="28"/>
                <w:szCs w:val="28"/>
              </w:rPr>
              <w:t>5</w:t>
            </w:r>
            <w:r w:rsidR="005C66B5" w:rsidRPr="00C71B1A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C71B1A" w:rsidRDefault="005C66B5" w:rsidP="00F862D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C71B1A" w:rsidRDefault="005C66B5" w:rsidP="00F862D9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C71B1A" w:rsidRDefault="005C66B5" w:rsidP="00A20940">
            <w:pPr>
              <w:jc w:val="right"/>
              <w:rPr>
                <w:color w:val="000000"/>
                <w:sz w:val="28"/>
                <w:szCs w:val="28"/>
              </w:rPr>
            </w:pPr>
            <w:r w:rsidRPr="00C71B1A">
              <w:rPr>
                <w:color w:val="000000"/>
                <w:sz w:val="28"/>
                <w:szCs w:val="28"/>
              </w:rPr>
              <w:t xml:space="preserve">№ </w:t>
            </w:r>
            <w:r w:rsidR="00CE22A5">
              <w:rPr>
                <w:color w:val="000000"/>
                <w:sz w:val="28"/>
                <w:szCs w:val="28"/>
              </w:rPr>
              <w:t>464</w:t>
            </w:r>
            <w:r w:rsidRPr="00C71B1A">
              <w:rPr>
                <w:color w:val="000000"/>
                <w:sz w:val="28"/>
                <w:szCs w:val="28"/>
              </w:rPr>
              <w:t>-р</w:t>
            </w:r>
          </w:p>
        </w:tc>
      </w:tr>
      <w:tr w:rsidR="001A685C" w:rsidRPr="00C71B1A" w:rsidTr="006C741C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C71B1A" w:rsidRDefault="001A685C" w:rsidP="00F862D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C71B1A" w:rsidRDefault="001A685C" w:rsidP="00F862D9">
            <w:pPr>
              <w:jc w:val="center"/>
              <w:rPr>
                <w:color w:val="000000"/>
                <w:sz w:val="28"/>
                <w:szCs w:val="28"/>
              </w:rPr>
            </w:pPr>
            <w:r w:rsidRPr="00C71B1A">
              <w:rPr>
                <w:color w:val="000000"/>
                <w:sz w:val="28"/>
                <w:szCs w:val="28"/>
              </w:rPr>
              <w:t>пгт. Междуреченский</w:t>
            </w:r>
          </w:p>
        </w:tc>
        <w:tc>
          <w:tcPr>
            <w:tcW w:w="3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C71B1A" w:rsidRDefault="001A685C" w:rsidP="00F862D9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1A685C" w:rsidRPr="00C71B1A" w:rsidRDefault="001A685C" w:rsidP="00F862D9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DA1B6F" w:rsidRPr="00C71B1A" w:rsidTr="008D7C68">
        <w:tc>
          <w:tcPr>
            <w:tcW w:w="5778" w:type="dxa"/>
          </w:tcPr>
          <w:p w:rsidR="00F117E0" w:rsidRDefault="00CE22A5" w:rsidP="005E6C14">
            <w:pPr>
              <w:tabs>
                <w:tab w:val="left" w:pos="4111"/>
              </w:tabs>
              <w:rPr>
                <w:sz w:val="28"/>
                <w:szCs w:val="28"/>
              </w:rPr>
            </w:pPr>
            <w:r w:rsidRPr="00DB5FFA">
              <w:rPr>
                <w:sz w:val="28"/>
                <w:szCs w:val="28"/>
              </w:rPr>
              <w:t>О проведении отбора на предоставление</w:t>
            </w:r>
            <w:r>
              <w:rPr>
                <w:sz w:val="28"/>
                <w:szCs w:val="28"/>
              </w:rPr>
              <w:t xml:space="preserve"> </w:t>
            </w:r>
            <w:r w:rsidRPr="00DB5FFA">
              <w:rPr>
                <w:sz w:val="28"/>
                <w:szCs w:val="28"/>
              </w:rPr>
              <w:t xml:space="preserve">субсидий из бюджета муниципального образования Кондинский район юридическим лицам (за исключением государственных или муниципальных учреждений), индивидуальным предпринимателям, </w:t>
            </w:r>
          </w:p>
          <w:p w:rsidR="00F117E0" w:rsidRDefault="00CE22A5" w:rsidP="005E6C14">
            <w:pPr>
              <w:tabs>
                <w:tab w:val="left" w:pos="4111"/>
              </w:tabs>
              <w:rPr>
                <w:sz w:val="28"/>
                <w:szCs w:val="28"/>
              </w:rPr>
            </w:pPr>
            <w:r w:rsidRPr="00DB5FFA">
              <w:rPr>
                <w:sz w:val="28"/>
                <w:szCs w:val="28"/>
              </w:rPr>
              <w:t xml:space="preserve">на оказание услуг (выполнение работ) </w:t>
            </w:r>
          </w:p>
          <w:p w:rsidR="007A1698" w:rsidRDefault="00CE22A5" w:rsidP="005E6C14">
            <w:pPr>
              <w:tabs>
                <w:tab w:val="left" w:pos="4111"/>
              </w:tabs>
              <w:rPr>
                <w:sz w:val="28"/>
                <w:szCs w:val="28"/>
              </w:rPr>
            </w:pPr>
            <w:r w:rsidRPr="00DB5FFA">
              <w:rPr>
                <w:sz w:val="28"/>
                <w:szCs w:val="28"/>
              </w:rPr>
              <w:t>в сфере молодежной политики</w:t>
            </w:r>
          </w:p>
          <w:p w:rsidR="00CE22A5" w:rsidRPr="00C71B1A" w:rsidRDefault="00CE22A5" w:rsidP="005E6C14">
            <w:pPr>
              <w:tabs>
                <w:tab w:val="left" w:pos="4111"/>
              </w:tabs>
              <w:rPr>
                <w:sz w:val="28"/>
                <w:szCs w:val="28"/>
              </w:rPr>
            </w:pPr>
          </w:p>
        </w:tc>
      </w:tr>
    </w:tbl>
    <w:p w:rsidR="00CE22A5" w:rsidRPr="00015FAC" w:rsidRDefault="00CE22A5" w:rsidP="00CE22A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5FFA">
        <w:rPr>
          <w:sz w:val="28"/>
          <w:szCs w:val="28"/>
        </w:rPr>
        <w:t xml:space="preserve">В соответствии с постановлениями администрации Кондинского района от 28 октября 2016 года № 1666 «Об утверждении перечня услуг, которые могут быть переданы на исполнение немуниципальным организациям, в том числе социально ориентированным некоммерческим организациям», </w:t>
      </w:r>
      <w:r>
        <w:rPr>
          <w:sz w:val="28"/>
          <w:szCs w:val="28"/>
        </w:rPr>
        <w:t xml:space="preserve">                             </w:t>
      </w:r>
      <w:r w:rsidR="00F117E0">
        <w:rPr>
          <w:sz w:val="28"/>
          <w:szCs w:val="28"/>
        </w:rPr>
        <w:t>от 27 декабря 2024 года № 1397</w:t>
      </w:r>
      <w:r w:rsidR="00F117E0" w:rsidRPr="00B43A2B">
        <w:rPr>
          <w:sz w:val="28"/>
          <w:szCs w:val="28"/>
        </w:rPr>
        <w:t xml:space="preserve"> «О муниципальной программе Кондинского района «Развитие молодежной политики»</w:t>
      </w:r>
      <w:r w:rsidR="00F117E0" w:rsidRPr="00DB5FFA">
        <w:rPr>
          <w:sz w:val="28"/>
          <w:szCs w:val="28"/>
        </w:rPr>
        <w:t xml:space="preserve">, </w:t>
      </w:r>
      <w:r w:rsidR="00F117E0">
        <w:rPr>
          <w:color w:val="000000"/>
          <w:sz w:val="28"/>
          <w:szCs w:val="28"/>
        </w:rPr>
        <w:t>от 13 марта 2025</w:t>
      </w:r>
      <w:r w:rsidR="00F117E0" w:rsidRPr="009E29FA">
        <w:rPr>
          <w:color w:val="000000"/>
          <w:sz w:val="28"/>
          <w:szCs w:val="28"/>
        </w:rPr>
        <w:t xml:space="preserve"> года</w:t>
      </w:r>
      <w:r w:rsidR="00F117E0">
        <w:rPr>
          <w:color w:val="000000"/>
          <w:sz w:val="28"/>
          <w:szCs w:val="28"/>
        </w:rPr>
        <w:t xml:space="preserve"> </w:t>
      </w:r>
      <w:r w:rsidR="00F117E0" w:rsidRPr="00DB5FFA">
        <w:rPr>
          <w:sz w:val="28"/>
          <w:szCs w:val="28"/>
        </w:rPr>
        <w:t>№ 2</w:t>
      </w:r>
      <w:r w:rsidR="00F117E0">
        <w:rPr>
          <w:sz w:val="28"/>
          <w:szCs w:val="28"/>
        </w:rPr>
        <w:t>95</w:t>
      </w:r>
      <w:r w:rsidR="00F117E0">
        <w:rPr>
          <w:sz w:val="28"/>
          <w:szCs w:val="28"/>
        </w:rPr>
        <w:t xml:space="preserve">                      </w:t>
      </w:r>
      <w:r w:rsidR="00F117E0">
        <w:rPr>
          <w:sz w:val="28"/>
          <w:szCs w:val="28"/>
        </w:rPr>
        <w:t xml:space="preserve"> </w:t>
      </w:r>
      <w:r w:rsidR="00F117E0" w:rsidRPr="00DB5FFA">
        <w:rPr>
          <w:sz w:val="28"/>
          <w:szCs w:val="28"/>
        </w:rPr>
        <w:t>«</w:t>
      </w:r>
      <w:r w:rsidR="00F117E0" w:rsidRPr="009E29FA">
        <w:rPr>
          <w:sz w:val="28"/>
          <w:szCs w:val="28"/>
        </w:rPr>
        <w:t xml:space="preserve">Об утверждении стоимости услуг, передаваемых юридическим лицам </w:t>
      </w:r>
      <w:r w:rsidR="00F117E0">
        <w:rPr>
          <w:sz w:val="28"/>
          <w:szCs w:val="28"/>
        </w:rPr>
        <w:t xml:space="preserve">                          </w:t>
      </w:r>
      <w:r w:rsidR="00F117E0" w:rsidRPr="009E29FA">
        <w:rPr>
          <w:sz w:val="28"/>
          <w:szCs w:val="28"/>
        </w:rPr>
        <w:t>(за исключением государственных или муниципальных учреждений), индивидуальным предпринимателям, на оказание услуг (выполнение работ) в сфере молодежной политики</w:t>
      </w:r>
      <w:r w:rsidR="00F117E0" w:rsidRPr="00DB5FFA">
        <w:rPr>
          <w:sz w:val="28"/>
          <w:szCs w:val="28"/>
        </w:rPr>
        <w:t xml:space="preserve">», </w:t>
      </w:r>
      <w:r w:rsidRPr="00825CF1">
        <w:rPr>
          <w:sz w:val="28"/>
          <w:szCs w:val="28"/>
        </w:rPr>
        <w:t>от 21 мая 2025 года № 559 «Об утверждении Порядка предоставления субсидий из бюджета муниципального образования Кондинский район юридическим лицам (за исключением государственных или муниципальных учреждений), индивидуальным предпринимателям, на оказание услуг (выполнение работ) в сфере молодежной политики»,</w:t>
      </w:r>
      <w:r>
        <w:rPr>
          <w:sz w:val="28"/>
          <w:szCs w:val="28"/>
        </w:rPr>
        <w:t xml:space="preserve"> </w:t>
      </w:r>
      <w:r w:rsidRPr="00502697">
        <w:rPr>
          <w:sz w:val="28"/>
          <w:szCs w:val="28"/>
        </w:rPr>
        <w:t xml:space="preserve">распоряжением администрации Кондинского района </w:t>
      </w:r>
      <w:r w:rsidRPr="00015FAC">
        <w:rPr>
          <w:sz w:val="28"/>
          <w:szCs w:val="28"/>
        </w:rPr>
        <w:t xml:space="preserve">от 10 марта 2021 года </w:t>
      </w:r>
      <w:r w:rsidR="00F117E0">
        <w:rPr>
          <w:sz w:val="28"/>
          <w:szCs w:val="28"/>
        </w:rPr>
        <w:t xml:space="preserve">                 </w:t>
      </w:r>
      <w:r w:rsidRPr="00015FAC">
        <w:rPr>
          <w:sz w:val="28"/>
          <w:szCs w:val="28"/>
        </w:rPr>
        <w:t xml:space="preserve">№ 137-р «О плане мероприятий («дорожной карте») по поддержке доступа немуниципальных организаций (коммерческих, некоммерческих) </w:t>
      </w:r>
      <w:r w:rsidR="00F117E0">
        <w:rPr>
          <w:sz w:val="28"/>
          <w:szCs w:val="28"/>
        </w:rPr>
        <w:t xml:space="preserve">                                        </w:t>
      </w:r>
      <w:r w:rsidRPr="00015FAC">
        <w:rPr>
          <w:sz w:val="28"/>
          <w:szCs w:val="28"/>
        </w:rPr>
        <w:t>к предоставлению услуг в социальной сфере в Кондинском районе на 2021-</w:t>
      </w:r>
      <w:r w:rsidR="00F117E0">
        <w:rPr>
          <w:sz w:val="28"/>
          <w:szCs w:val="28"/>
        </w:rPr>
        <w:t xml:space="preserve">                  </w:t>
      </w:r>
      <w:r w:rsidRPr="00015FAC">
        <w:rPr>
          <w:sz w:val="28"/>
          <w:szCs w:val="28"/>
        </w:rPr>
        <w:t>2025 годы»:</w:t>
      </w:r>
    </w:p>
    <w:p w:rsidR="00CE22A5" w:rsidRDefault="00CE22A5" w:rsidP="00CE22A5">
      <w:pPr>
        <w:ind w:firstLine="709"/>
        <w:jc w:val="both"/>
        <w:rPr>
          <w:sz w:val="28"/>
          <w:szCs w:val="28"/>
        </w:rPr>
      </w:pPr>
      <w:r w:rsidRPr="00015FAC">
        <w:rPr>
          <w:sz w:val="28"/>
          <w:szCs w:val="28"/>
        </w:rPr>
        <w:t>1. Провести конкурс по</w:t>
      </w:r>
      <w:r w:rsidRPr="00DB5FFA">
        <w:rPr>
          <w:sz w:val="28"/>
          <w:szCs w:val="28"/>
        </w:rPr>
        <w:t xml:space="preserve"> отбору юридических лиц (за исключением государственных или муниципальных учреждений), индивидуальных </w:t>
      </w:r>
      <w:r w:rsidRPr="00DB5FFA">
        <w:rPr>
          <w:sz w:val="28"/>
          <w:szCs w:val="28"/>
        </w:rPr>
        <w:lastRenderedPageBreak/>
        <w:t>предпринимателей, на оказание услуг (выполнение работ) в сфере молодежной политики по проведению</w:t>
      </w:r>
      <w:r>
        <w:rPr>
          <w:sz w:val="28"/>
          <w:szCs w:val="28"/>
        </w:rPr>
        <w:t>:</w:t>
      </w:r>
    </w:p>
    <w:p w:rsidR="00CE22A5" w:rsidRDefault="00CE22A5" w:rsidP="00CE22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Т</w:t>
      </w:r>
      <w:r w:rsidRPr="00DB5FFA">
        <w:rPr>
          <w:sz w:val="28"/>
          <w:szCs w:val="28"/>
        </w:rPr>
        <w:t xml:space="preserve">актических маневров в игре по пейнтболу на территории Кондинского района в соответствии с </w:t>
      </w:r>
      <w:r>
        <w:rPr>
          <w:sz w:val="28"/>
          <w:szCs w:val="28"/>
        </w:rPr>
        <w:t>т</w:t>
      </w:r>
      <w:r w:rsidRPr="00DB5FFA">
        <w:rPr>
          <w:sz w:val="28"/>
          <w:szCs w:val="28"/>
        </w:rPr>
        <w:t>ехническим заданием для юридических лиц (за исключением государственных или муниципальных учреждений), индивидуальных предпринимателей, на выполнение работ по организации мероприятий в сфере молодежной политики, направленных на гражданское и патриотическое воспитание молодежи, воспитание толерантности в молодежной среде, формирование правовых, культурных и нравственных ценностей среди молодежи - тактических маневров в игре по пейнтболу (приложение 1).</w:t>
      </w:r>
    </w:p>
    <w:p w:rsidR="00CE22A5" w:rsidRPr="00DB5FFA" w:rsidRDefault="00CE22A5" w:rsidP="00CE22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Э</w:t>
      </w:r>
      <w:r w:rsidRPr="009C7CD6">
        <w:rPr>
          <w:sz w:val="28"/>
          <w:szCs w:val="28"/>
        </w:rPr>
        <w:t xml:space="preserve">кологической акции </w:t>
      </w:r>
      <w:r w:rsidRPr="00DB5FFA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т</w:t>
      </w:r>
      <w:r w:rsidRPr="00DB5FFA">
        <w:rPr>
          <w:sz w:val="28"/>
          <w:szCs w:val="28"/>
        </w:rPr>
        <w:t>ехническим заданием для юридических лиц (за исключением государственных или муниципальных учреждений), индивидуальных предпринимателей,</w:t>
      </w:r>
      <w:r>
        <w:rPr>
          <w:sz w:val="28"/>
          <w:szCs w:val="28"/>
        </w:rPr>
        <w:t xml:space="preserve"> </w:t>
      </w:r>
      <w:r w:rsidRPr="00DB5FFA">
        <w:rPr>
          <w:sz w:val="28"/>
          <w:szCs w:val="28"/>
        </w:rPr>
        <w:t>на выполнение работ по организации мероприятий в сфере молодежной политики, направленных</w:t>
      </w:r>
      <w:r>
        <w:rPr>
          <w:sz w:val="28"/>
          <w:szCs w:val="28"/>
        </w:rPr>
        <w:t xml:space="preserve"> </w:t>
      </w:r>
      <w:r w:rsidRPr="009C7CD6">
        <w:rPr>
          <w:sz w:val="28"/>
          <w:szCs w:val="28"/>
        </w:rPr>
        <w:t>на вовлечение молодежи в инновационную, предпринимательскую, добровольческую деятельность, а также на развитие гражданской активности молодежи и формирование здорового образа жизни</w:t>
      </w:r>
      <w:r>
        <w:rPr>
          <w:sz w:val="28"/>
          <w:szCs w:val="28"/>
        </w:rPr>
        <w:t xml:space="preserve"> </w:t>
      </w:r>
      <w:r w:rsidRPr="00DB5FFA">
        <w:rPr>
          <w:sz w:val="28"/>
          <w:szCs w:val="28"/>
        </w:rPr>
        <w:t xml:space="preserve">(приложение </w:t>
      </w:r>
      <w:r>
        <w:rPr>
          <w:sz w:val="28"/>
          <w:szCs w:val="28"/>
        </w:rPr>
        <w:t>2</w:t>
      </w:r>
      <w:r w:rsidRPr="00DB5FFA">
        <w:rPr>
          <w:sz w:val="28"/>
          <w:szCs w:val="28"/>
        </w:rPr>
        <w:t>).</w:t>
      </w:r>
    </w:p>
    <w:p w:rsidR="00CE22A5" w:rsidRPr="00DB5FFA" w:rsidRDefault="00CE22A5" w:rsidP="00CE22A5">
      <w:pPr>
        <w:ind w:firstLine="709"/>
        <w:jc w:val="both"/>
        <w:rPr>
          <w:sz w:val="28"/>
          <w:szCs w:val="28"/>
        </w:rPr>
      </w:pPr>
      <w:r w:rsidRPr="00DB5FFA">
        <w:rPr>
          <w:sz w:val="28"/>
          <w:szCs w:val="28"/>
        </w:rPr>
        <w:t xml:space="preserve">2. </w:t>
      </w:r>
      <w:r w:rsidRPr="009B2AB4">
        <w:rPr>
          <w:sz w:val="28"/>
          <w:szCs w:val="28"/>
        </w:rPr>
        <w:t>Установить с 07 июля 2025 года по 07 августа 2025 года</w:t>
      </w:r>
      <w:r w:rsidRPr="00DB5FFA">
        <w:rPr>
          <w:sz w:val="28"/>
          <w:szCs w:val="28"/>
        </w:rPr>
        <w:t xml:space="preserve"> сроки приема заявок на </w:t>
      </w:r>
      <w:r>
        <w:rPr>
          <w:sz w:val="28"/>
          <w:szCs w:val="28"/>
        </w:rPr>
        <w:t>к</w:t>
      </w:r>
      <w:r w:rsidRPr="00DB5FFA">
        <w:rPr>
          <w:sz w:val="28"/>
          <w:szCs w:val="28"/>
        </w:rPr>
        <w:t>онкурс по отбору юридических лиц (за исключением государственных или муниципальных учреждений), индивидуальных предпринимателей, на оказание услуг (выполнение работ) в сфере молодежной политики.</w:t>
      </w:r>
    </w:p>
    <w:p w:rsidR="00CE22A5" w:rsidRPr="00DB5FFA" w:rsidRDefault="00CE22A5" w:rsidP="00CE22A5">
      <w:pPr>
        <w:ind w:firstLine="709"/>
        <w:jc w:val="both"/>
        <w:rPr>
          <w:sz w:val="28"/>
          <w:szCs w:val="28"/>
        </w:rPr>
      </w:pPr>
      <w:r w:rsidRPr="00DB5FFA">
        <w:rPr>
          <w:sz w:val="28"/>
          <w:szCs w:val="28"/>
        </w:rPr>
        <w:t xml:space="preserve">3. Утвердить форму заявки на участие в </w:t>
      </w:r>
      <w:r>
        <w:rPr>
          <w:sz w:val="28"/>
          <w:szCs w:val="28"/>
        </w:rPr>
        <w:t>к</w:t>
      </w:r>
      <w:r w:rsidRPr="00DB5FFA">
        <w:rPr>
          <w:sz w:val="28"/>
          <w:szCs w:val="28"/>
        </w:rPr>
        <w:t xml:space="preserve">онкурсе по отбору юридических лиц (за исключением </w:t>
      </w:r>
      <w:r w:rsidRPr="006B6892">
        <w:rPr>
          <w:sz w:val="28"/>
          <w:szCs w:val="28"/>
        </w:rPr>
        <w:t xml:space="preserve">государственных или муниципальных учреждений), индивидуальных предпринимателей, на оказание услуг (выполнение работ) </w:t>
      </w:r>
      <w:r>
        <w:rPr>
          <w:sz w:val="28"/>
          <w:szCs w:val="28"/>
        </w:rPr>
        <w:br/>
      </w:r>
      <w:r w:rsidRPr="006B6892">
        <w:rPr>
          <w:sz w:val="28"/>
          <w:szCs w:val="28"/>
        </w:rPr>
        <w:t>в сфере м</w:t>
      </w:r>
      <w:r>
        <w:rPr>
          <w:sz w:val="28"/>
          <w:szCs w:val="28"/>
        </w:rPr>
        <w:t>олодежной политики (приложение 3</w:t>
      </w:r>
      <w:r w:rsidRPr="006B6892">
        <w:rPr>
          <w:sz w:val="28"/>
          <w:szCs w:val="28"/>
        </w:rPr>
        <w:t>).</w:t>
      </w:r>
    </w:p>
    <w:p w:rsidR="00CE22A5" w:rsidRPr="00CE22A5" w:rsidRDefault="00CE22A5" w:rsidP="00CE22A5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DB5FFA">
        <w:rPr>
          <w:sz w:val="28"/>
          <w:szCs w:val="28"/>
        </w:rPr>
        <w:t xml:space="preserve">4. Отделу молодежной политики администрации Кондинского района </w:t>
      </w:r>
      <w:r>
        <w:rPr>
          <w:sz w:val="28"/>
          <w:szCs w:val="28"/>
        </w:rPr>
        <w:br/>
      </w:r>
      <w:r w:rsidRPr="00DB5FFA">
        <w:rPr>
          <w:sz w:val="28"/>
          <w:szCs w:val="28"/>
        </w:rPr>
        <w:t xml:space="preserve">в срок до </w:t>
      </w:r>
      <w:r w:rsidRPr="009B2AB4">
        <w:rPr>
          <w:sz w:val="28"/>
          <w:szCs w:val="28"/>
        </w:rPr>
        <w:t>07 июля 2025 года</w:t>
      </w:r>
      <w:r w:rsidRPr="00DB5FFA">
        <w:rPr>
          <w:sz w:val="28"/>
          <w:szCs w:val="28"/>
        </w:rPr>
        <w:t xml:space="preserve"> в соответствии с разделом </w:t>
      </w:r>
      <w:r w:rsidRPr="00DB5FFA">
        <w:rPr>
          <w:sz w:val="28"/>
          <w:szCs w:val="28"/>
          <w:lang w:val="en-US"/>
        </w:rPr>
        <w:t>II</w:t>
      </w:r>
      <w:r w:rsidRPr="00DB5FFA">
        <w:rPr>
          <w:sz w:val="28"/>
          <w:szCs w:val="28"/>
        </w:rPr>
        <w:t xml:space="preserve"> Порядка предоставления субсидий из бюджета муниципального образования Кондинский район юридическим лицам (за исключением государственных или муниципальных учреждений), индивидуальным предпринимателям,</w:t>
      </w:r>
      <w:r>
        <w:rPr>
          <w:sz w:val="28"/>
          <w:szCs w:val="28"/>
        </w:rPr>
        <w:t xml:space="preserve">                         </w:t>
      </w:r>
      <w:r w:rsidRPr="00DB5FFA">
        <w:rPr>
          <w:sz w:val="28"/>
          <w:szCs w:val="28"/>
        </w:rPr>
        <w:t xml:space="preserve"> на оказание услуг (выполнение работ) в сфере молодежной политики, утвержденного постановлением администрации Кондинского района </w:t>
      </w:r>
      <w:r>
        <w:rPr>
          <w:sz w:val="28"/>
          <w:szCs w:val="28"/>
        </w:rPr>
        <w:t xml:space="preserve">                       от 21 мая 2025 года № 559</w:t>
      </w:r>
      <w:r w:rsidRPr="00DB5FFA">
        <w:rPr>
          <w:sz w:val="28"/>
          <w:szCs w:val="28"/>
        </w:rPr>
        <w:t xml:space="preserve"> «Об утверждении Порядка </w:t>
      </w:r>
      <w:r w:rsidRPr="00370A5E">
        <w:rPr>
          <w:sz w:val="28"/>
          <w:szCs w:val="28"/>
        </w:rPr>
        <w:t xml:space="preserve">предоставления субсидий из бюджета муниципального образования Кондинский район юридическим лицам (за исключением государственных или муниципальных учреждений), индивидуальным предпринимателям, на оказание услуг (выполнение работ) в сфере молодежной политики», </w:t>
      </w:r>
      <w:r w:rsidRPr="009B2AB4">
        <w:rPr>
          <w:sz w:val="28"/>
          <w:szCs w:val="28"/>
        </w:rPr>
        <w:t xml:space="preserve">разместить объявление о проведении конкурсного отбора  юридических лиц (за исключением государственных или муниципальных учреждений), индивидуальных предпринимателей, </w:t>
      </w:r>
      <w:r w:rsidR="00186D2C">
        <w:rPr>
          <w:sz w:val="28"/>
          <w:szCs w:val="28"/>
        </w:rPr>
        <w:br/>
      </w:r>
      <w:r w:rsidRPr="009B2AB4">
        <w:rPr>
          <w:sz w:val="28"/>
          <w:szCs w:val="28"/>
        </w:rPr>
        <w:t>на оказание услуг (выполнение работ) в сфере молодежно</w:t>
      </w:r>
      <w:r w:rsidR="00186D2C">
        <w:rPr>
          <w:sz w:val="28"/>
          <w:szCs w:val="28"/>
        </w:rPr>
        <w:t xml:space="preserve">й политики </w:t>
      </w:r>
      <w:r w:rsidR="00186D2C">
        <w:rPr>
          <w:sz w:val="28"/>
          <w:szCs w:val="28"/>
        </w:rPr>
        <w:br/>
        <w:t xml:space="preserve">на официальном сайте органов местного самоуправления Кондинского района </w:t>
      </w:r>
      <w:r w:rsidRPr="009B2AB4">
        <w:rPr>
          <w:sz w:val="28"/>
          <w:szCs w:val="28"/>
        </w:rPr>
        <w:t>(</w:t>
      </w:r>
      <w:hyperlink r:id="rId9" w:history="1">
        <w:r w:rsidRPr="00CE22A5">
          <w:rPr>
            <w:rStyle w:val="af8"/>
            <w:color w:val="auto"/>
            <w:sz w:val="28"/>
            <w:szCs w:val="28"/>
            <w:u w:val="none"/>
          </w:rPr>
          <w:t>http://www.admkonda.ru/postavshcikam-sotcial-nykh-uslug.html</w:t>
        </w:r>
      </w:hyperlink>
      <w:r w:rsidRPr="00CE22A5">
        <w:rPr>
          <w:sz w:val="28"/>
          <w:szCs w:val="28"/>
        </w:rPr>
        <w:t>).</w:t>
      </w:r>
    </w:p>
    <w:p w:rsidR="00CE22A5" w:rsidRPr="00186D2C" w:rsidRDefault="00CE22A5" w:rsidP="00CE22A5">
      <w:pPr>
        <w:widowControl w:val="0"/>
        <w:autoSpaceDE w:val="0"/>
        <w:autoSpaceDN w:val="0"/>
        <w:adjustRightInd w:val="0"/>
        <w:ind w:right="2" w:firstLine="709"/>
        <w:jc w:val="both"/>
        <w:rPr>
          <w:sz w:val="28"/>
          <w:szCs w:val="28"/>
        </w:rPr>
      </w:pPr>
      <w:r w:rsidRPr="00CE22A5">
        <w:rPr>
          <w:sz w:val="28"/>
          <w:szCs w:val="28"/>
        </w:rPr>
        <w:t xml:space="preserve">5. Информацию о </w:t>
      </w:r>
      <w:r w:rsidR="00186D2C">
        <w:rPr>
          <w:sz w:val="28"/>
          <w:szCs w:val="28"/>
        </w:rPr>
        <w:t>с</w:t>
      </w:r>
      <w:r w:rsidRPr="00CE22A5">
        <w:rPr>
          <w:sz w:val="28"/>
          <w:szCs w:val="28"/>
        </w:rPr>
        <w:t xml:space="preserve">убсидии разместить на едином портале бюджетной </w:t>
      </w:r>
      <w:r w:rsidRPr="00CE22A5">
        <w:rPr>
          <w:sz w:val="28"/>
          <w:szCs w:val="28"/>
        </w:rPr>
        <w:lastRenderedPageBreak/>
        <w:t>системы Российской Федерации в информационно</w:t>
      </w:r>
      <w:r w:rsidR="00186D2C">
        <w:rPr>
          <w:sz w:val="28"/>
          <w:szCs w:val="28"/>
        </w:rPr>
        <w:t>-</w:t>
      </w:r>
      <w:r w:rsidRPr="00CE22A5">
        <w:rPr>
          <w:sz w:val="28"/>
          <w:szCs w:val="28"/>
        </w:rPr>
        <w:t>телекоммуникационной сети «</w:t>
      </w:r>
      <w:r w:rsidRPr="00186D2C">
        <w:rPr>
          <w:sz w:val="28"/>
          <w:szCs w:val="28"/>
        </w:rPr>
        <w:t>Интернет» (</w:t>
      </w:r>
      <w:r w:rsidR="00186D2C" w:rsidRPr="00186D2C">
        <w:rPr>
          <w:sz w:val="28"/>
          <w:szCs w:val="28"/>
        </w:rPr>
        <w:t>далее -</w:t>
      </w:r>
      <w:r w:rsidRPr="00186D2C">
        <w:rPr>
          <w:sz w:val="28"/>
          <w:szCs w:val="28"/>
        </w:rPr>
        <w:t xml:space="preserve">, единый портал) в разделе единого портала в порядке, установленном Министерством финансов Российской Федерации. Объявление об отборе разместить в государственной информационной системе не ранее размещения информации о </w:t>
      </w:r>
      <w:r w:rsidR="00186D2C" w:rsidRPr="00186D2C">
        <w:rPr>
          <w:sz w:val="28"/>
          <w:szCs w:val="28"/>
        </w:rPr>
        <w:t>с</w:t>
      </w:r>
      <w:r w:rsidRPr="00186D2C">
        <w:rPr>
          <w:sz w:val="28"/>
          <w:szCs w:val="28"/>
        </w:rPr>
        <w:t>убсидии (</w:t>
      </w:r>
      <w:r w:rsidR="00186D2C" w:rsidRPr="00186D2C">
        <w:rPr>
          <w:sz w:val="28"/>
          <w:szCs w:val="28"/>
        </w:rPr>
        <w:t>г</w:t>
      </w:r>
      <w:r w:rsidRPr="00186D2C">
        <w:rPr>
          <w:sz w:val="28"/>
          <w:szCs w:val="28"/>
        </w:rPr>
        <w:t xml:space="preserve">осударственной информационной системой, обеспечивающей проведение отбора, является единый портал бюджетной системы Российской Федерации на официальном сайте </w:t>
      </w:r>
      <w:hyperlink r:id="rId10" w:history="1">
        <w:r w:rsidRPr="00186D2C">
          <w:rPr>
            <w:rStyle w:val="af8"/>
            <w:color w:val="auto"/>
            <w:sz w:val="28"/>
            <w:szCs w:val="28"/>
            <w:u w:val="none"/>
            <w:lang w:val="en-US"/>
          </w:rPr>
          <w:t>www</w:t>
        </w:r>
        <w:r w:rsidRPr="00186D2C">
          <w:rPr>
            <w:rStyle w:val="af8"/>
            <w:color w:val="auto"/>
            <w:sz w:val="28"/>
            <w:szCs w:val="28"/>
            <w:u w:val="none"/>
          </w:rPr>
          <w:t>.</w:t>
        </w:r>
        <w:r w:rsidRPr="00186D2C">
          <w:rPr>
            <w:rStyle w:val="af8"/>
            <w:color w:val="auto"/>
            <w:sz w:val="28"/>
            <w:szCs w:val="28"/>
            <w:u w:val="none"/>
            <w:lang w:val="en-US"/>
          </w:rPr>
          <w:t>budget</w:t>
        </w:r>
        <w:r w:rsidRPr="00186D2C">
          <w:rPr>
            <w:rStyle w:val="af8"/>
            <w:color w:val="auto"/>
            <w:sz w:val="28"/>
            <w:szCs w:val="28"/>
            <w:u w:val="none"/>
          </w:rPr>
          <w:t>.</w:t>
        </w:r>
        <w:proofErr w:type="spellStart"/>
        <w:r w:rsidRPr="00186D2C">
          <w:rPr>
            <w:rStyle w:val="af8"/>
            <w:color w:val="auto"/>
            <w:sz w:val="28"/>
            <w:szCs w:val="28"/>
            <w:u w:val="none"/>
            <w:lang w:val="en-US"/>
          </w:rPr>
          <w:t>gov</w:t>
        </w:r>
        <w:proofErr w:type="spellEnd"/>
        <w:r w:rsidRPr="00186D2C">
          <w:rPr>
            <w:rStyle w:val="af8"/>
            <w:color w:val="auto"/>
            <w:sz w:val="28"/>
            <w:szCs w:val="28"/>
            <w:u w:val="none"/>
          </w:rPr>
          <w:t>.</w:t>
        </w:r>
        <w:r w:rsidRPr="00186D2C">
          <w:rPr>
            <w:rStyle w:val="af8"/>
            <w:color w:val="auto"/>
            <w:sz w:val="28"/>
            <w:szCs w:val="28"/>
            <w:u w:val="none"/>
            <w:lang w:val="en-US"/>
          </w:rPr>
          <w:t>ru</w:t>
        </w:r>
      </w:hyperlink>
      <w:r w:rsidR="00186D2C">
        <w:rPr>
          <w:rStyle w:val="af8"/>
          <w:color w:val="auto"/>
          <w:sz w:val="28"/>
          <w:szCs w:val="28"/>
          <w:u w:val="none"/>
        </w:rPr>
        <w:t>)</w:t>
      </w:r>
      <w:r w:rsidRPr="00186D2C">
        <w:rPr>
          <w:sz w:val="28"/>
          <w:szCs w:val="28"/>
        </w:rPr>
        <w:t>.</w:t>
      </w:r>
    </w:p>
    <w:p w:rsidR="00CE22A5" w:rsidRPr="00DB5FFA" w:rsidRDefault="00CE22A5" w:rsidP="00CE22A5">
      <w:pPr>
        <w:widowControl w:val="0"/>
        <w:autoSpaceDE w:val="0"/>
        <w:autoSpaceDN w:val="0"/>
        <w:adjustRightInd w:val="0"/>
        <w:ind w:right="2" w:firstLine="709"/>
        <w:jc w:val="both"/>
        <w:rPr>
          <w:sz w:val="28"/>
          <w:szCs w:val="28"/>
        </w:rPr>
      </w:pPr>
      <w:r w:rsidRPr="00186D2C">
        <w:rPr>
          <w:sz w:val="28"/>
          <w:szCs w:val="28"/>
        </w:rPr>
        <w:t>6. Разместить не позднее 14 календарного дня, следующего за днем определения получателя по итогам конкурса по</w:t>
      </w:r>
      <w:r w:rsidRPr="00CE22A5">
        <w:rPr>
          <w:sz w:val="28"/>
          <w:szCs w:val="28"/>
        </w:rPr>
        <w:t xml:space="preserve"> отбору юридических лиц                   (за исключением государственных или муниципальных учреждений), индивидуальных предпринимателей, на оказание услуг (выполнение работ) в сфере молодежной политики, на официальном сайте</w:t>
      </w:r>
      <w:r w:rsidRPr="00796710">
        <w:rPr>
          <w:sz w:val="28"/>
          <w:szCs w:val="28"/>
        </w:rPr>
        <w:t xml:space="preserve"> органов местного сам</w:t>
      </w:r>
      <w:r>
        <w:rPr>
          <w:sz w:val="28"/>
          <w:szCs w:val="28"/>
        </w:rPr>
        <w:t>оуправления Кондинского района,</w:t>
      </w:r>
      <w:r w:rsidRPr="00DB5FFA">
        <w:rPr>
          <w:sz w:val="28"/>
          <w:szCs w:val="28"/>
        </w:rPr>
        <w:t xml:space="preserve"> протокол комиссии по предоставлению субсидий из бюджета муниципального образования Кондинский район юридическим лицам</w:t>
      </w:r>
      <w:r>
        <w:rPr>
          <w:sz w:val="28"/>
          <w:szCs w:val="28"/>
        </w:rPr>
        <w:t xml:space="preserve"> </w:t>
      </w:r>
      <w:r w:rsidRPr="00DB5FFA">
        <w:rPr>
          <w:sz w:val="28"/>
          <w:szCs w:val="28"/>
        </w:rPr>
        <w:t>(за исключением государственных или муниципальных учреждений), индивидуальным</w:t>
      </w:r>
      <w:bookmarkStart w:id="0" w:name="_GoBack"/>
      <w:bookmarkEnd w:id="0"/>
      <w:r w:rsidRPr="00DB5FFA">
        <w:rPr>
          <w:sz w:val="28"/>
          <w:szCs w:val="28"/>
        </w:rPr>
        <w:t xml:space="preserve"> предпринимателям на предоставление услуг (выполнение работ) в сфере молодежной политики.</w:t>
      </w:r>
    </w:p>
    <w:p w:rsidR="00CE22A5" w:rsidRPr="00796710" w:rsidRDefault="00CE22A5" w:rsidP="00CE22A5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DB5FFA">
        <w:rPr>
          <w:sz w:val="28"/>
          <w:szCs w:val="28"/>
        </w:rPr>
        <w:t xml:space="preserve">. Распоряжение разместить на официальном </w:t>
      </w:r>
      <w:r w:rsidRPr="00796710">
        <w:rPr>
          <w:sz w:val="28"/>
          <w:szCs w:val="28"/>
        </w:rPr>
        <w:t xml:space="preserve">сайте органов местного самоуправления Кондинского района. </w:t>
      </w:r>
    </w:p>
    <w:p w:rsidR="00CE22A5" w:rsidRPr="00DB5FFA" w:rsidRDefault="00CE22A5" w:rsidP="00CE22A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DB5FFA">
        <w:rPr>
          <w:sz w:val="28"/>
          <w:szCs w:val="28"/>
        </w:rPr>
        <w:t>. Распоряжение вступает в силу после его подписания.</w:t>
      </w:r>
    </w:p>
    <w:p w:rsidR="000718A1" w:rsidRDefault="000718A1">
      <w:pPr>
        <w:rPr>
          <w:color w:val="000000"/>
          <w:sz w:val="28"/>
          <w:szCs w:val="28"/>
        </w:rPr>
      </w:pPr>
    </w:p>
    <w:p w:rsidR="005E6C14" w:rsidRPr="00C71B1A" w:rsidRDefault="005E6C14">
      <w:pPr>
        <w:rPr>
          <w:color w:val="000000"/>
          <w:sz w:val="28"/>
          <w:szCs w:val="28"/>
        </w:rPr>
      </w:pPr>
    </w:p>
    <w:p w:rsidR="00C71B1A" w:rsidRPr="00C71B1A" w:rsidRDefault="00C71B1A">
      <w:pPr>
        <w:rPr>
          <w:color w:val="000000"/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3692"/>
        <w:gridCol w:w="2175"/>
        <w:gridCol w:w="3987"/>
      </w:tblGrid>
      <w:tr w:rsidR="00BC258C" w:rsidRPr="00C71B1A" w:rsidTr="00096CCB">
        <w:tc>
          <w:tcPr>
            <w:tcW w:w="1873" w:type="pct"/>
          </w:tcPr>
          <w:p w:rsidR="00BC258C" w:rsidRPr="00C71B1A" w:rsidRDefault="00BC258C" w:rsidP="00F246F6">
            <w:pPr>
              <w:rPr>
                <w:sz w:val="28"/>
                <w:szCs w:val="28"/>
              </w:rPr>
            </w:pPr>
            <w:r w:rsidRPr="00C71B1A">
              <w:rPr>
                <w:sz w:val="28"/>
                <w:szCs w:val="28"/>
              </w:rPr>
              <w:t xml:space="preserve">Исполняющий обязанности </w:t>
            </w:r>
          </w:p>
          <w:p w:rsidR="00BC258C" w:rsidRPr="00C71B1A" w:rsidRDefault="00BC258C" w:rsidP="00F246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71B1A">
              <w:rPr>
                <w:sz w:val="28"/>
                <w:szCs w:val="28"/>
              </w:rPr>
              <w:t>главы района</w:t>
            </w:r>
          </w:p>
        </w:tc>
        <w:tc>
          <w:tcPr>
            <w:tcW w:w="1103" w:type="pct"/>
          </w:tcPr>
          <w:p w:rsidR="00BC258C" w:rsidRPr="00C71B1A" w:rsidRDefault="00BC258C" w:rsidP="00F246F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BC258C" w:rsidRPr="00C71B1A" w:rsidRDefault="00BC258C" w:rsidP="00F246F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23" w:type="pct"/>
          </w:tcPr>
          <w:p w:rsidR="00BC258C" w:rsidRPr="00C71B1A" w:rsidRDefault="00BC258C" w:rsidP="00F246F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BC258C" w:rsidRPr="00C71B1A" w:rsidRDefault="00BC258C" w:rsidP="00F246F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C71B1A">
              <w:rPr>
                <w:sz w:val="28"/>
                <w:szCs w:val="28"/>
              </w:rPr>
              <w:t>А.В.Кривоногов</w:t>
            </w:r>
          </w:p>
        </w:tc>
      </w:tr>
    </w:tbl>
    <w:p w:rsidR="00E374E6" w:rsidRDefault="00E374E6">
      <w:pPr>
        <w:rPr>
          <w:color w:val="000000"/>
          <w:sz w:val="16"/>
        </w:rPr>
      </w:pPr>
    </w:p>
    <w:p w:rsidR="000718A1" w:rsidRDefault="000718A1">
      <w:pPr>
        <w:rPr>
          <w:color w:val="000000"/>
          <w:sz w:val="16"/>
        </w:rPr>
      </w:pPr>
    </w:p>
    <w:p w:rsidR="000718A1" w:rsidRDefault="000718A1">
      <w:pPr>
        <w:rPr>
          <w:color w:val="000000"/>
          <w:sz w:val="16"/>
        </w:rPr>
      </w:pPr>
    </w:p>
    <w:p w:rsidR="000718A1" w:rsidRDefault="000718A1">
      <w:pPr>
        <w:rPr>
          <w:color w:val="000000"/>
          <w:sz w:val="16"/>
        </w:rPr>
      </w:pPr>
    </w:p>
    <w:p w:rsidR="00193449" w:rsidRDefault="00193449">
      <w:pPr>
        <w:rPr>
          <w:color w:val="000000"/>
          <w:sz w:val="16"/>
        </w:rPr>
      </w:pPr>
    </w:p>
    <w:p w:rsidR="00193449" w:rsidRDefault="00193449">
      <w:pPr>
        <w:rPr>
          <w:color w:val="000000"/>
          <w:sz w:val="16"/>
        </w:rPr>
      </w:pPr>
    </w:p>
    <w:p w:rsidR="00193449" w:rsidRDefault="00193449">
      <w:pPr>
        <w:rPr>
          <w:color w:val="000000"/>
          <w:sz w:val="16"/>
        </w:rPr>
      </w:pPr>
    </w:p>
    <w:p w:rsidR="00193449" w:rsidRDefault="00193449">
      <w:pPr>
        <w:rPr>
          <w:color w:val="000000"/>
          <w:sz w:val="16"/>
        </w:rPr>
      </w:pPr>
    </w:p>
    <w:p w:rsidR="00193449" w:rsidRDefault="00193449">
      <w:pPr>
        <w:rPr>
          <w:color w:val="000000"/>
          <w:sz w:val="16"/>
        </w:rPr>
      </w:pPr>
    </w:p>
    <w:p w:rsidR="00193449" w:rsidRDefault="00193449">
      <w:pPr>
        <w:rPr>
          <w:color w:val="000000"/>
          <w:sz w:val="16"/>
        </w:rPr>
      </w:pPr>
    </w:p>
    <w:p w:rsidR="00193449" w:rsidRDefault="00193449">
      <w:pPr>
        <w:rPr>
          <w:color w:val="000000"/>
          <w:sz w:val="16"/>
        </w:rPr>
      </w:pPr>
    </w:p>
    <w:p w:rsidR="000718A1" w:rsidRDefault="000718A1">
      <w:pPr>
        <w:rPr>
          <w:color w:val="000000"/>
          <w:sz w:val="16"/>
        </w:rPr>
      </w:pPr>
    </w:p>
    <w:p w:rsidR="00CE22A5" w:rsidRDefault="00CE22A5">
      <w:pPr>
        <w:rPr>
          <w:color w:val="000000"/>
          <w:sz w:val="16"/>
        </w:rPr>
      </w:pPr>
    </w:p>
    <w:p w:rsidR="00CE22A5" w:rsidRDefault="00CE22A5">
      <w:pPr>
        <w:rPr>
          <w:color w:val="000000"/>
          <w:sz w:val="16"/>
        </w:rPr>
      </w:pPr>
    </w:p>
    <w:p w:rsidR="00CE22A5" w:rsidRDefault="00CE22A5">
      <w:pPr>
        <w:rPr>
          <w:color w:val="000000"/>
          <w:sz w:val="16"/>
        </w:rPr>
      </w:pPr>
    </w:p>
    <w:p w:rsidR="00CE22A5" w:rsidRDefault="00CE22A5">
      <w:pPr>
        <w:rPr>
          <w:color w:val="000000"/>
          <w:sz w:val="16"/>
        </w:rPr>
      </w:pPr>
    </w:p>
    <w:p w:rsidR="00CE22A5" w:rsidRDefault="00CE22A5">
      <w:pPr>
        <w:rPr>
          <w:color w:val="000000"/>
          <w:sz w:val="16"/>
        </w:rPr>
      </w:pPr>
    </w:p>
    <w:p w:rsidR="00CE22A5" w:rsidRDefault="00CE22A5">
      <w:pPr>
        <w:rPr>
          <w:color w:val="000000"/>
          <w:sz w:val="16"/>
        </w:rPr>
      </w:pPr>
    </w:p>
    <w:p w:rsidR="00CE22A5" w:rsidRDefault="00CE22A5">
      <w:pPr>
        <w:rPr>
          <w:color w:val="000000"/>
          <w:sz w:val="16"/>
        </w:rPr>
      </w:pPr>
    </w:p>
    <w:p w:rsidR="00CE22A5" w:rsidRDefault="00CE22A5">
      <w:pPr>
        <w:rPr>
          <w:color w:val="000000"/>
          <w:sz w:val="16"/>
        </w:rPr>
      </w:pPr>
    </w:p>
    <w:p w:rsidR="00CE22A5" w:rsidRDefault="00CE22A5">
      <w:pPr>
        <w:rPr>
          <w:color w:val="000000"/>
          <w:sz w:val="16"/>
        </w:rPr>
      </w:pPr>
    </w:p>
    <w:p w:rsidR="00CE22A5" w:rsidRDefault="00CE22A5">
      <w:pPr>
        <w:rPr>
          <w:color w:val="000000"/>
          <w:sz w:val="16"/>
        </w:rPr>
      </w:pPr>
    </w:p>
    <w:p w:rsidR="00CE22A5" w:rsidRDefault="00CE22A5">
      <w:pPr>
        <w:rPr>
          <w:color w:val="000000"/>
          <w:sz w:val="16"/>
        </w:rPr>
      </w:pPr>
    </w:p>
    <w:p w:rsidR="00186D2C" w:rsidRDefault="00186D2C">
      <w:pPr>
        <w:rPr>
          <w:color w:val="000000"/>
          <w:sz w:val="16"/>
        </w:rPr>
      </w:pPr>
    </w:p>
    <w:p w:rsidR="00186D2C" w:rsidRDefault="00186D2C">
      <w:pPr>
        <w:rPr>
          <w:color w:val="000000"/>
          <w:sz w:val="16"/>
        </w:rPr>
      </w:pPr>
    </w:p>
    <w:p w:rsidR="00CE22A5" w:rsidRDefault="00CE22A5">
      <w:pPr>
        <w:rPr>
          <w:color w:val="000000"/>
          <w:sz w:val="16"/>
        </w:rPr>
      </w:pPr>
    </w:p>
    <w:p w:rsidR="00CE22A5" w:rsidRDefault="00CE22A5">
      <w:pPr>
        <w:rPr>
          <w:color w:val="000000"/>
          <w:sz w:val="16"/>
        </w:rPr>
      </w:pPr>
    </w:p>
    <w:p w:rsidR="00CE22A5" w:rsidRDefault="00CE22A5">
      <w:pPr>
        <w:rPr>
          <w:color w:val="000000"/>
          <w:sz w:val="16"/>
        </w:rPr>
      </w:pPr>
    </w:p>
    <w:p w:rsidR="00CE22A5" w:rsidRDefault="00CE22A5">
      <w:pPr>
        <w:rPr>
          <w:color w:val="000000"/>
          <w:sz w:val="16"/>
        </w:rPr>
      </w:pPr>
    </w:p>
    <w:p w:rsidR="00CE22A5" w:rsidRDefault="00CE22A5">
      <w:pPr>
        <w:rPr>
          <w:color w:val="000000"/>
          <w:sz w:val="16"/>
        </w:rPr>
      </w:pPr>
    </w:p>
    <w:p w:rsidR="00CE22A5" w:rsidRDefault="00CE22A5">
      <w:pPr>
        <w:rPr>
          <w:color w:val="000000"/>
          <w:sz w:val="16"/>
        </w:rPr>
      </w:pPr>
    </w:p>
    <w:p w:rsidR="000718A1" w:rsidRDefault="000718A1">
      <w:pPr>
        <w:rPr>
          <w:color w:val="000000"/>
          <w:sz w:val="16"/>
        </w:rPr>
      </w:pPr>
    </w:p>
    <w:p w:rsidR="00183F3C" w:rsidRDefault="007A1698" w:rsidP="0066712B">
      <w:pPr>
        <w:rPr>
          <w:color w:val="000000"/>
          <w:sz w:val="16"/>
        </w:rPr>
      </w:pPr>
      <w:r>
        <w:rPr>
          <w:color w:val="000000"/>
          <w:sz w:val="16"/>
        </w:rPr>
        <w:t>са</w:t>
      </w:r>
      <w:r w:rsidR="00B4003B" w:rsidRPr="00D9513A">
        <w:rPr>
          <w:color w:val="000000"/>
          <w:sz w:val="16"/>
        </w:rPr>
        <w:t>/Ба</w:t>
      </w:r>
      <w:r w:rsidR="00CE7D37">
        <w:rPr>
          <w:color w:val="000000"/>
          <w:sz w:val="16"/>
        </w:rPr>
        <w:t>нк документов/</w:t>
      </w:r>
      <w:r w:rsidR="002F4777">
        <w:rPr>
          <w:color w:val="000000"/>
          <w:sz w:val="16"/>
        </w:rPr>
        <w:t xml:space="preserve">Распоряжения </w:t>
      </w:r>
      <w:r w:rsidR="00AC5EE4">
        <w:rPr>
          <w:color w:val="000000"/>
          <w:sz w:val="16"/>
        </w:rPr>
        <w:t>202</w:t>
      </w:r>
      <w:r w:rsidR="002020A4">
        <w:rPr>
          <w:color w:val="000000"/>
          <w:sz w:val="16"/>
        </w:rPr>
        <w:t>5</w:t>
      </w:r>
    </w:p>
    <w:p w:rsidR="00193449" w:rsidRPr="00953EC8" w:rsidRDefault="00193449" w:rsidP="00CE22A5">
      <w:pPr>
        <w:shd w:val="clear" w:color="auto" w:fill="FFFFFF"/>
        <w:tabs>
          <w:tab w:val="left" w:pos="4962"/>
          <w:tab w:val="center" w:pos="7300"/>
        </w:tabs>
        <w:autoSpaceDE w:val="0"/>
        <w:autoSpaceDN w:val="0"/>
        <w:adjustRightInd w:val="0"/>
        <w:ind w:left="4962"/>
      </w:pPr>
      <w:r w:rsidRPr="00953EC8">
        <w:lastRenderedPageBreak/>
        <w:t>Приложение</w:t>
      </w:r>
      <w:r w:rsidR="00CE22A5">
        <w:t xml:space="preserve"> 1</w:t>
      </w:r>
    </w:p>
    <w:p w:rsidR="00193449" w:rsidRPr="00953EC8" w:rsidRDefault="00193449" w:rsidP="00193449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t xml:space="preserve">к </w:t>
      </w:r>
      <w:r>
        <w:t>распоряжению</w:t>
      </w:r>
      <w:r w:rsidRPr="00953EC8">
        <w:t xml:space="preserve"> администрации района</w:t>
      </w:r>
    </w:p>
    <w:p w:rsidR="00193449" w:rsidRDefault="005E6C14" w:rsidP="00193449">
      <w:pPr>
        <w:tabs>
          <w:tab w:val="left" w:pos="4962"/>
        </w:tabs>
        <w:ind w:left="4962"/>
      </w:pPr>
      <w:r>
        <w:t xml:space="preserve">от 27.06.2025 № </w:t>
      </w:r>
      <w:r w:rsidR="00CE22A5">
        <w:t>464</w:t>
      </w:r>
      <w:r w:rsidR="00193449">
        <w:t>-р</w:t>
      </w:r>
    </w:p>
    <w:p w:rsidR="00CE22A5" w:rsidRDefault="00CE22A5" w:rsidP="00186D2C">
      <w:pPr>
        <w:tabs>
          <w:tab w:val="left" w:pos="4962"/>
        </w:tabs>
        <w:ind w:left="4962"/>
      </w:pPr>
    </w:p>
    <w:p w:rsidR="00CE22A5" w:rsidRPr="00370A5E" w:rsidRDefault="00CE22A5" w:rsidP="00186D2C">
      <w:pPr>
        <w:jc w:val="center"/>
      </w:pPr>
      <w:r w:rsidRPr="00370A5E">
        <w:t xml:space="preserve">Техническое задание для юридических лиц (за исключением государственных </w:t>
      </w:r>
    </w:p>
    <w:p w:rsidR="00CE22A5" w:rsidRPr="00370A5E" w:rsidRDefault="00CE22A5" w:rsidP="00186D2C">
      <w:pPr>
        <w:jc w:val="center"/>
      </w:pPr>
      <w:r w:rsidRPr="00370A5E">
        <w:t xml:space="preserve">или муниципальных учреждений), индивидуальных предпринимателей, на выполнение </w:t>
      </w:r>
    </w:p>
    <w:p w:rsidR="00CE22A5" w:rsidRPr="00370A5E" w:rsidRDefault="00CE22A5" w:rsidP="00186D2C">
      <w:pPr>
        <w:jc w:val="center"/>
      </w:pPr>
      <w:r w:rsidRPr="00370A5E">
        <w:t xml:space="preserve">работ по организации мероприятий в сфере молодежной политики, направленных </w:t>
      </w:r>
    </w:p>
    <w:p w:rsidR="00CE22A5" w:rsidRPr="00370A5E" w:rsidRDefault="00CE22A5" w:rsidP="00186D2C">
      <w:pPr>
        <w:jc w:val="center"/>
      </w:pPr>
      <w:r w:rsidRPr="00370A5E">
        <w:t xml:space="preserve">на гражданское и патриотическое воспитание молодежи, воспитание толерантности </w:t>
      </w:r>
    </w:p>
    <w:p w:rsidR="00CE22A5" w:rsidRPr="00370A5E" w:rsidRDefault="00CE22A5" w:rsidP="00186D2C">
      <w:pPr>
        <w:jc w:val="center"/>
      </w:pPr>
      <w:r w:rsidRPr="00370A5E">
        <w:t xml:space="preserve">в молодежной среде, формирование правовых, культурных и нравственных </w:t>
      </w:r>
    </w:p>
    <w:p w:rsidR="00CE22A5" w:rsidRPr="00370A5E" w:rsidRDefault="00CE22A5" w:rsidP="00186D2C">
      <w:pPr>
        <w:jc w:val="center"/>
      </w:pPr>
      <w:r w:rsidRPr="00370A5E">
        <w:t>ценностей среди молодежи - тактических маневров в игре по пейнтболу</w:t>
      </w:r>
    </w:p>
    <w:p w:rsidR="00CE22A5" w:rsidRPr="00370A5E" w:rsidRDefault="00CE22A5" w:rsidP="00186D2C">
      <w:pPr>
        <w:jc w:val="center"/>
      </w:pPr>
      <w:r w:rsidRPr="00370A5E">
        <w:t>(далее - техническое задание)</w:t>
      </w:r>
    </w:p>
    <w:p w:rsidR="00CE22A5" w:rsidRPr="00370A5E" w:rsidRDefault="00CE22A5" w:rsidP="00186D2C">
      <w:pPr>
        <w:jc w:val="center"/>
      </w:pPr>
    </w:p>
    <w:p w:rsidR="00CE22A5" w:rsidRPr="00370A5E" w:rsidRDefault="00CE22A5" w:rsidP="00186D2C">
      <w:pPr>
        <w:jc w:val="center"/>
        <w:rPr>
          <w:bCs/>
        </w:rPr>
      </w:pPr>
      <w:r w:rsidRPr="00370A5E">
        <w:rPr>
          <w:bCs/>
        </w:rPr>
        <w:t xml:space="preserve">Раздел </w:t>
      </w:r>
      <w:r w:rsidRPr="00370A5E">
        <w:rPr>
          <w:bCs/>
          <w:lang w:val="en-US"/>
        </w:rPr>
        <w:t>I</w:t>
      </w:r>
      <w:r w:rsidRPr="00370A5E">
        <w:rPr>
          <w:bCs/>
        </w:rPr>
        <w:t>. Общие требования</w:t>
      </w:r>
    </w:p>
    <w:p w:rsidR="00CE22A5" w:rsidRPr="00370A5E" w:rsidRDefault="00CE22A5" w:rsidP="00186D2C">
      <w:pPr>
        <w:jc w:val="center"/>
      </w:pPr>
    </w:p>
    <w:p w:rsidR="00CE22A5" w:rsidRPr="00370A5E" w:rsidRDefault="00CE22A5" w:rsidP="00186D2C">
      <w:pPr>
        <w:ind w:firstLine="720"/>
        <w:jc w:val="both"/>
      </w:pPr>
      <w:r w:rsidRPr="00370A5E">
        <w:t>1.1. В рамках исполнения технического задания юридическое лицо (за исключением государственных или муниципальных учреждений), индивидуальный предприниматель, (далее - Исполнитель) выполняет работы по организации мероприятий в сфере молодежной политики, направленные на гражданское и патриотическое воспитание молодежи, воспитание толерантности в молодежной среде, формирование правовых, культурных и нравственных ценностей среди молодежи (далее - работы).</w:t>
      </w:r>
    </w:p>
    <w:p w:rsidR="00CE22A5" w:rsidRPr="00370A5E" w:rsidRDefault="00CE22A5" w:rsidP="00186D2C">
      <w:pPr>
        <w:ind w:firstLine="720"/>
        <w:jc w:val="both"/>
      </w:pPr>
      <w:r w:rsidRPr="00370A5E">
        <w:rPr>
          <w:rStyle w:val="iceouttxt4"/>
        </w:rPr>
        <w:t xml:space="preserve">1.2. Субсидия предоставляется администрацией Кондинского района (далее - Заказчик) в соответствии с </w:t>
      </w:r>
      <w:r w:rsidRPr="00370A5E">
        <w:t xml:space="preserve">постановлением администрации Кондинского района </w:t>
      </w:r>
      <w:r>
        <w:t xml:space="preserve">                        от 21 мая 2025 года № 559</w:t>
      </w:r>
      <w:r w:rsidRPr="00370A5E">
        <w:t xml:space="preserve"> «Об утверждении Порядка предоставления субсидий </w:t>
      </w:r>
      <w:r>
        <w:t xml:space="preserve">                    </w:t>
      </w:r>
      <w:r w:rsidRPr="00370A5E">
        <w:t>из бюджета муниципального образования Кондинский район юридическим лицам</w:t>
      </w:r>
      <w:r>
        <w:t xml:space="preserve">                          </w:t>
      </w:r>
      <w:r w:rsidRPr="00370A5E">
        <w:t xml:space="preserve"> (за исключением государственных или муниципальных учреждений), индивидуальным предпринимателям, на оказание услуг (выполнение работ) в сфере молодежной политики».</w:t>
      </w:r>
    </w:p>
    <w:p w:rsidR="00CE22A5" w:rsidRPr="00370A5E" w:rsidRDefault="00CE22A5" w:rsidP="00186D2C">
      <w:pPr>
        <w:ind w:firstLine="720"/>
        <w:jc w:val="both"/>
      </w:pPr>
    </w:p>
    <w:p w:rsidR="00CE22A5" w:rsidRPr="00370A5E" w:rsidRDefault="00CE22A5" w:rsidP="00186D2C">
      <w:pPr>
        <w:jc w:val="center"/>
        <w:rPr>
          <w:bCs/>
        </w:rPr>
      </w:pPr>
      <w:r w:rsidRPr="00370A5E">
        <w:rPr>
          <w:bCs/>
        </w:rPr>
        <w:t xml:space="preserve">Раздел </w:t>
      </w:r>
      <w:r w:rsidRPr="00370A5E">
        <w:rPr>
          <w:bCs/>
          <w:lang w:val="en-US"/>
        </w:rPr>
        <w:t>II</w:t>
      </w:r>
      <w:r w:rsidRPr="00370A5E">
        <w:rPr>
          <w:bCs/>
        </w:rPr>
        <w:t xml:space="preserve">. Цели и правовое основание </w:t>
      </w:r>
    </w:p>
    <w:p w:rsidR="00CE22A5" w:rsidRPr="00370A5E" w:rsidRDefault="00CE22A5" w:rsidP="00186D2C">
      <w:pPr>
        <w:ind w:firstLine="720"/>
        <w:jc w:val="center"/>
      </w:pPr>
    </w:p>
    <w:p w:rsidR="00CE22A5" w:rsidRPr="00370A5E" w:rsidRDefault="00CE22A5" w:rsidP="00186D2C">
      <w:pPr>
        <w:ind w:firstLine="720"/>
        <w:jc w:val="both"/>
      </w:pPr>
      <w:r w:rsidRPr="00370A5E">
        <w:t>2.1. Целью предоставления субсидии является проведение тактических маневров</w:t>
      </w:r>
      <w:r>
        <w:t xml:space="preserve">             </w:t>
      </w:r>
      <w:r w:rsidRPr="00370A5E">
        <w:t xml:space="preserve"> в игре по пейнтболу (далее </w:t>
      </w:r>
      <w:r>
        <w:t>-</w:t>
      </w:r>
      <w:r w:rsidRPr="00370A5E">
        <w:t xml:space="preserve"> Тактические маневры) на территории муниципального образования Кондинский район. </w:t>
      </w:r>
    </w:p>
    <w:p w:rsidR="00CE22A5" w:rsidRPr="00370A5E" w:rsidRDefault="00CE22A5" w:rsidP="00186D2C">
      <w:pPr>
        <w:ind w:firstLine="720"/>
        <w:jc w:val="both"/>
      </w:pPr>
      <w:r w:rsidRPr="00370A5E">
        <w:t xml:space="preserve">2.2. Количество участников </w:t>
      </w:r>
      <w:r>
        <w:t xml:space="preserve">каждого этапа </w:t>
      </w:r>
      <w:r w:rsidRPr="00370A5E">
        <w:t xml:space="preserve">Тактических маневров: </w:t>
      </w:r>
      <w:r>
        <w:t xml:space="preserve">не менее </w:t>
      </w:r>
      <w:r w:rsidRPr="00A8027B">
        <w:t>74</w:t>
      </w:r>
      <w:r>
        <w:t xml:space="preserve"> </w:t>
      </w:r>
      <w:r w:rsidRPr="00370A5E">
        <w:t>человек.</w:t>
      </w:r>
      <w:r>
        <w:t xml:space="preserve"> Предполагается две отборочных игры и один фина</w:t>
      </w:r>
      <w:r w:rsidR="00186D2C">
        <w:t xml:space="preserve">л. Общее количество участников </w:t>
      </w:r>
      <w:r w:rsidRPr="00370A5E">
        <w:t>Тактически</w:t>
      </w:r>
      <w:r>
        <w:t>х</w:t>
      </w:r>
      <w:r w:rsidRPr="00370A5E">
        <w:t xml:space="preserve"> маневр</w:t>
      </w:r>
      <w:r>
        <w:t xml:space="preserve">ов: не менее 200 человек. </w:t>
      </w:r>
    </w:p>
    <w:p w:rsidR="00CE22A5" w:rsidRPr="00370A5E" w:rsidRDefault="00CE22A5" w:rsidP="00186D2C">
      <w:pPr>
        <w:ind w:firstLine="720"/>
        <w:jc w:val="both"/>
      </w:pPr>
      <w:r w:rsidRPr="00370A5E">
        <w:t xml:space="preserve">2.3. В соответствии с постановлением администрации Кондинского района </w:t>
      </w:r>
      <w:r>
        <w:t xml:space="preserve">                               </w:t>
      </w:r>
      <w:r w:rsidRPr="00370A5E">
        <w:t xml:space="preserve">от </w:t>
      </w:r>
      <w:r>
        <w:t>13 марта 2025 года № 295 «Об утверждении стоимости услуг, передаваемых юридическим лицам (за исключением государственных или муниципальных учреждений), индивидуальным предпринимателям, на оказание услуг (выполнение работ) в сфере молодежной политики»</w:t>
      </w:r>
      <w:r w:rsidRPr="00370A5E">
        <w:t xml:space="preserve"> объем передаваемой субсидии на выполнение работы по проведению одних Тактических маневров составляет </w:t>
      </w:r>
      <w:r w:rsidR="00186D2C">
        <w:t>-</w:t>
      </w:r>
      <w:r>
        <w:t xml:space="preserve"> </w:t>
      </w:r>
      <w:r>
        <w:rPr>
          <w:bCs/>
        </w:rPr>
        <w:t xml:space="preserve">291 717,00 </w:t>
      </w:r>
      <w:r w:rsidRPr="00370A5E">
        <w:t xml:space="preserve">рублей. </w:t>
      </w:r>
    </w:p>
    <w:p w:rsidR="00CE22A5" w:rsidRPr="00370A5E" w:rsidRDefault="00CE22A5" w:rsidP="00186D2C">
      <w:pPr>
        <w:ind w:firstLine="720"/>
        <w:jc w:val="both"/>
      </w:pPr>
    </w:p>
    <w:p w:rsidR="00CE22A5" w:rsidRPr="00370A5E" w:rsidRDefault="00CE22A5" w:rsidP="00186D2C">
      <w:pPr>
        <w:jc w:val="center"/>
        <w:rPr>
          <w:bCs/>
        </w:rPr>
      </w:pPr>
      <w:r w:rsidRPr="00370A5E">
        <w:rPr>
          <w:bCs/>
        </w:rPr>
        <w:t xml:space="preserve">Раздел </w:t>
      </w:r>
      <w:r w:rsidRPr="00370A5E">
        <w:rPr>
          <w:bCs/>
          <w:lang w:val="en-US"/>
        </w:rPr>
        <w:t>III</w:t>
      </w:r>
      <w:r w:rsidRPr="00370A5E">
        <w:rPr>
          <w:bCs/>
        </w:rPr>
        <w:t>. Место, условия и сроки (периоды) оказания</w:t>
      </w:r>
    </w:p>
    <w:p w:rsidR="00CE22A5" w:rsidRPr="00370A5E" w:rsidRDefault="00CE22A5" w:rsidP="00186D2C">
      <w:pPr>
        <w:ind w:firstLine="720"/>
        <w:jc w:val="center"/>
      </w:pPr>
    </w:p>
    <w:p w:rsidR="00CE22A5" w:rsidRPr="00370A5E" w:rsidRDefault="00CE22A5" w:rsidP="00186D2C">
      <w:pPr>
        <w:ind w:firstLine="720"/>
        <w:jc w:val="both"/>
      </w:pPr>
      <w:r w:rsidRPr="00370A5E">
        <w:t>Работы предоставляются Исполнителем в 202</w:t>
      </w:r>
      <w:r>
        <w:t>5</w:t>
      </w:r>
      <w:r w:rsidRPr="00370A5E">
        <w:t xml:space="preserve"> году в соответствии с техническим заданием, </w:t>
      </w:r>
      <w:r w:rsidRPr="00C76092">
        <w:t xml:space="preserve">но не позднее </w:t>
      </w:r>
      <w:r>
        <w:t>15 декабря</w:t>
      </w:r>
      <w:r w:rsidRPr="00C76092">
        <w:t xml:space="preserve"> 2025 года.</w:t>
      </w:r>
      <w:r w:rsidRPr="00370A5E">
        <w:t xml:space="preserve"> </w:t>
      </w:r>
    </w:p>
    <w:p w:rsidR="00CE22A5" w:rsidRPr="00370A5E" w:rsidRDefault="00CE22A5" w:rsidP="00186D2C">
      <w:pPr>
        <w:ind w:firstLine="720"/>
        <w:jc w:val="center"/>
        <w:rPr>
          <w:bCs/>
        </w:rPr>
      </w:pPr>
    </w:p>
    <w:p w:rsidR="00CE22A5" w:rsidRPr="00370A5E" w:rsidRDefault="00CE22A5" w:rsidP="00186D2C">
      <w:pPr>
        <w:jc w:val="center"/>
        <w:rPr>
          <w:bCs/>
        </w:rPr>
      </w:pPr>
      <w:r w:rsidRPr="00370A5E">
        <w:rPr>
          <w:bCs/>
        </w:rPr>
        <w:t xml:space="preserve">Раздел </w:t>
      </w:r>
      <w:r w:rsidRPr="00370A5E">
        <w:rPr>
          <w:bCs/>
          <w:lang w:val="en-US"/>
        </w:rPr>
        <w:t>IV</w:t>
      </w:r>
      <w:r w:rsidRPr="00370A5E">
        <w:rPr>
          <w:bCs/>
        </w:rPr>
        <w:t xml:space="preserve">. Технические требования к проведению </w:t>
      </w:r>
    </w:p>
    <w:p w:rsidR="00CE22A5" w:rsidRPr="00370A5E" w:rsidRDefault="00CE22A5" w:rsidP="00186D2C">
      <w:pPr>
        <w:jc w:val="center"/>
      </w:pPr>
    </w:p>
    <w:p w:rsidR="00CE22A5" w:rsidRPr="00370A5E" w:rsidRDefault="00CE22A5" w:rsidP="00186D2C">
      <w:pPr>
        <w:ind w:firstLine="709"/>
        <w:jc w:val="both"/>
      </w:pPr>
      <w:r w:rsidRPr="00370A5E">
        <w:t xml:space="preserve">4.1. </w:t>
      </w:r>
      <w:r w:rsidRPr="00370A5E">
        <w:rPr>
          <w:iCs/>
        </w:rPr>
        <w:t xml:space="preserve">Дата, время и место проведения </w:t>
      </w:r>
      <w:r w:rsidRPr="00370A5E">
        <w:t xml:space="preserve">Тактических маневров согласовывается </w:t>
      </w:r>
      <w:r>
        <w:t xml:space="preserve">                        </w:t>
      </w:r>
      <w:r w:rsidRPr="00370A5E">
        <w:t>с Заказчиком.</w:t>
      </w:r>
    </w:p>
    <w:p w:rsidR="00CE22A5" w:rsidRPr="00370A5E" w:rsidRDefault="00CE22A5" w:rsidP="00186D2C">
      <w:pPr>
        <w:ind w:firstLine="709"/>
        <w:jc w:val="both"/>
      </w:pPr>
      <w:r w:rsidRPr="00370A5E">
        <w:rPr>
          <w:iCs/>
        </w:rPr>
        <w:t xml:space="preserve">4.2. Мероприятие </w:t>
      </w:r>
      <w:r w:rsidRPr="00370A5E">
        <w:t>Тактических маневров - тактическая игра в пейнтбол.</w:t>
      </w:r>
    </w:p>
    <w:p w:rsidR="00CE22A5" w:rsidRPr="00370A5E" w:rsidRDefault="00CE22A5" w:rsidP="00186D2C">
      <w:pPr>
        <w:ind w:firstLine="709"/>
        <w:jc w:val="both"/>
      </w:pPr>
      <w:r w:rsidRPr="00370A5E">
        <w:lastRenderedPageBreak/>
        <w:t xml:space="preserve">4.3. </w:t>
      </w:r>
      <w:r>
        <w:t>Т</w:t>
      </w:r>
      <w:r w:rsidRPr="00370A5E">
        <w:t xml:space="preserve">актическая игра в пейнтбол </w:t>
      </w:r>
      <w:r>
        <w:t xml:space="preserve">(две отборочных игры, один финал) </w:t>
      </w:r>
      <w:r w:rsidRPr="00370A5E">
        <w:t>проводится в поселении муниципального образования Кондинский район на специализированной площадке, оборудованной для проведения игр, площадью не менее 30 000 кв. м.</w:t>
      </w:r>
    </w:p>
    <w:p w:rsidR="00CE22A5" w:rsidRDefault="00CE22A5" w:rsidP="00186D2C">
      <w:pPr>
        <w:ind w:firstLine="709"/>
        <w:jc w:val="both"/>
      </w:pPr>
      <w:r w:rsidRPr="00370A5E">
        <w:rPr>
          <w:iCs/>
        </w:rPr>
        <w:t xml:space="preserve">4.4. Продолжительность </w:t>
      </w:r>
      <w:r>
        <w:rPr>
          <w:iCs/>
        </w:rPr>
        <w:t xml:space="preserve">каждого </w:t>
      </w:r>
      <w:r w:rsidRPr="00370A5E">
        <w:rPr>
          <w:iCs/>
        </w:rPr>
        <w:t>мероприятия</w:t>
      </w:r>
      <w:r>
        <w:rPr>
          <w:iCs/>
        </w:rPr>
        <w:t xml:space="preserve"> </w:t>
      </w:r>
      <w:r>
        <w:t>(две отборочных игры, один финал)</w:t>
      </w:r>
      <w:r w:rsidRPr="00370A5E">
        <w:rPr>
          <w:iCs/>
        </w:rPr>
        <w:t>:</w:t>
      </w:r>
      <w:r w:rsidRPr="00370A5E">
        <w:t xml:space="preserve"> не менее 2 часов (без учета времени на транспортировку участников игр к месту проведения мероприятия и обратно). </w:t>
      </w:r>
      <w:r w:rsidRPr="00370A5E">
        <w:rPr>
          <w:iCs/>
        </w:rPr>
        <w:t>Участники каждого мероприятия</w:t>
      </w:r>
      <w:r>
        <w:rPr>
          <w:iCs/>
        </w:rPr>
        <w:t xml:space="preserve"> </w:t>
      </w:r>
      <w:r>
        <w:t>(две отборочных игры, один финал)</w:t>
      </w:r>
      <w:r w:rsidRPr="00370A5E">
        <w:rPr>
          <w:iCs/>
        </w:rPr>
        <w:t>:</w:t>
      </w:r>
      <w:r w:rsidRPr="00370A5E">
        <w:t xml:space="preserve"> </w:t>
      </w:r>
      <w:r>
        <w:t xml:space="preserve">не менее </w:t>
      </w:r>
      <w:r w:rsidRPr="00A8027B">
        <w:t>74</w:t>
      </w:r>
      <w:r>
        <w:t xml:space="preserve"> </w:t>
      </w:r>
      <w:r w:rsidRPr="00370A5E">
        <w:t>человек</w:t>
      </w:r>
      <w:r>
        <w:t xml:space="preserve"> </w:t>
      </w:r>
      <w:r w:rsidRPr="00370A5E">
        <w:t>в возрасте от 16 до 35 лет</w:t>
      </w:r>
      <w:r>
        <w:t>.</w:t>
      </w:r>
    </w:p>
    <w:p w:rsidR="00CE22A5" w:rsidRPr="00370A5E" w:rsidRDefault="00CE22A5" w:rsidP="00186D2C">
      <w:pPr>
        <w:ind w:firstLine="709"/>
        <w:jc w:val="both"/>
      </w:pPr>
      <w:r w:rsidRPr="00370A5E">
        <w:rPr>
          <w:iCs/>
        </w:rPr>
        <w:t xml:space="preserve">4.5. Исполнитель обязуется предоставить оборудование для проведения на каждую </w:t>
      </w:r>
      <w:r w:rsidRPr="00370A5E">
        <w:t xml:space="preserve">тактическую </w:t>
      </w:r>
      <w:r w:rsidRPr="00370A5E">
        <w:rPr>
          <w:iCs/>
        </w:rPr>
        <w:t>игру по пейнтболу следующей комплектности и со следующими характеристиками:</w:t>
      </w:r>
    </w:p>
    <w:p w:rsidR="00CE22A5" w:rsidRPr="00370A5E" w:rsidRDefault="00CE22A5" w:rsidP="00186D2C">
      <w:pPr>
        <w:ind w:firstLine="709"/>
        <w:jc w:val="both"/>
      </w:pPr>
      <w:r w:rsidRPr="00370A5E">
        <w:t>защитные противоударные маск</w:t>
      </w:r>
      <w:r>
        <w:t>и: двойная линза; пластик; ПВХ -</w:t>
      </w:r>
      <w:r w:rsidRPr="00370A5E">
        <w:t xml:space="preserve"> </w:t>
      </w:r>
      <w:r w:rsidRPr="00370A5E">
        <w:rPr>
          <w:rStyle w:val="a8"/>
        </w:rPr>
        <w:t xml:space="preserve">не </w:t>
      </w:r>
      <w:r w:rsidRPr="00370A5E">
        <w:t>менее 50 штук;</w:t>
      </w:r>
    </w:p>
    <w:p w:rsidR="00CE22A5" w:rsidRPr="00370A5E" w:rsidRDefault="00CE22A5" w:rsidP="00186D2C">
      <w:pPr>
        <w:ind w:firstLine="709"/>
        <w:jc w:val="both"/>
      </w:pPr>
      <w:r w:rsidRPr="00370A5E">
        <w:t xml:space="preserve">индивидуальные </w:t>
      </w:r>
      <w:proofErr w:type="spellStart"/>
      <w:r w:rsidRPr="00370A5E">
        <w:t>пейнтболь</w:t>
      </w:r>
      <w:r>
        <w:t>ные</w:t>
      </w:r>
      <w:proofErr w:type="spellEnd"/>
      <w:r>
        <w:t xml:space="preserve"> полуавтоматические маркеры -</w:t>
      </w:r>
      <w:r w:rsidRPr="00370A5E">
        <w:t xml:space="preserve"> не менее 30 штук;</w:t>
      </w:r>
    </w:p>
    <w:p w:rsidR="00CE22A5" w:rsidRPr="00370A5E" w:rsidRDefault="00CE22A5" w:rsidP="00186D2C">
      <w:pPr>
        <w:ind w:firstLine="709"/>
        <w:jc w:val="both"/>
      </w:pPr>
      <w:r w:rsidRPr="00370A5E">
        <w:rPr>
          <w:rStyle w:val="a8"/>
        </w:rPr>
        <w:t xml:space="preserve">красящие </w:t>
      </w:r>
      <w:proofErr w:type="spellStart"/>
      <w:r w:rsidRPr="00370A5E">
        <w:rPr>
          <w:rStyle w:val="a8"/>
        </w:rPr>
        <w:t>пейнтбольные</w:t>
      </w:r>
      <w:proofErr w:type="spellEnd"/>
      <w:r w:rsidRPr="00370A5E">
        <w:rPr>
          <w:rStyle w:val="a8"/>
        </w:rPr>
        <w:t xml:space="preserve"> шары для стрельбы из маркеров (калибр 0,68) из расчета не менее чем 400-500 штук на одного участника мероприятия.</w:t>
      </w:r>
    </w:p>
    <w:p w:rsidR="00CE22A5" w:rsidRPr="00370A5E" w:rsidRDefault="00CE22A5" w:rsidP="00186D2C">
      <w:pPr>
        <w:ind w:firstLine="709"/>
        <w:jc w:val="both"/>
      </w:pPr>
      <w:r w:rsidRPr="00370A5E">
        <w:rPr>
          <w:rStyle w:val="a8"/>
        </w:rPr>
        <w:t>4.6. Все оборудование и элементы, выдаваемые участникам игр, должны отвечать требованиям безопасности, защищать участников игр от возможного травмирования.</w:t>
      </w:r>
    </w:p>
    <w:p w:rsidR="00CE22A5" w:rsidRPr="00370A5E" w:rsidRDefault="00CE22A5" w:rsidP="00186D2C">
      <w:pPr>
        <w:ind w:firstLine="709"/>
        <w:jc w:val="both"/>
        <w:rPr>
          <w:iCs/>
        </w:rPr>
      </w:pPr>
      <w:r w:rsidRPr="00370A5E">
        <w:rPr>
          <w:iCs/>
        </w:rPr>
        <w:t>4.7. Исполнитель обеспечивает приобретение наградного фонда для вручения победителям и призерам.</w:t>
      </w:r>
    </w:p>
    <w:p w:rsidR="00CE22A5" w:rsidRPr="00370A5E" w:rsidRDefault="00CE22A5" w:rsidP="00186D2C">
      <w:pPr>
        <w:ind w:firstLine="709"/>
        <w:jc w:val="both"/>
      </w:pPr>
      <w:r w:rsidRPr="00370A5E">
        <w:t>4.8. Исполнитель обеспечивает квалифицированное судейство тактических игр по пейнтболу в составе не менее 3 человек.</w:t>
      </w:r>
    </w:p>
    <w:p w:rsidR="00CE22A5" w:rsidRPr="00370A5E" w:rsidRDefault="00CE22A5" w:rsidP="00186D2C">
      <w:pPr>
        <w:ind w:firstLine="709"/>
        <w:jc w:val="both"/>
      </w:pPr>
      <w:r w:rsidRPr="00370A5E">
        <w:t>4.9. Исполнитель обеспечивает в месте проведения мероприятия наличие аптечки установленного образца, а также присутствие медицинского работника на протяжении всего времени проведения игр.</w:t>
      </w:r>
    </w:p>
    <w:p w:rsidR="00CE22A5" w:rsidRPr="00370A5E" w:rsidRDefault="00CE22A5" w:rsidP="00186D2C">
      <w:pPr>
        <w:ind w:firstLine="709"/>
        <w:jc w:val="both"/>
      </w:pPr>
      <w:r w:rsidRPr="00370A5E">
        <w:t>4.10. Исполнитель после завершения тактических игр по пейнтболу подводит итоги, организует торжественное построение участников мероприятия и осуществляет награждение победителей и призеров игр.</w:t>
      </w:r>
    </w:p>
    <w:p w:rsidR="00CE22A5" w:rsidRPr="00370A5E" w:rsidRDefault="00CE22A5" w:rsidP="00186D2C">
      <w:pPr>
        <w:ind w:firstLine="709"/>
        <w:jc w:val="both"/>
      </w:pPr>
      <w:r w:rsidRPr="00370A5E">
        <w:t>4.11. Исполнитель в двухдневный срок после завершения игр обязуется предоставить Заказчику списки команд-участников и победителей, фотоотчет, состоящий не менее чем из 10 фо</w:t>
      </w:r>
      <w:r>
        <w:t>тографий с разрешением не менее</w:t>
      </w:r>
      <w:r w:rsidRPr="00370A5E">
        <w:t xml:space="preserve"> чем 2304</w:t>
      </w:r>
      <w:r w:rsidRPr="00CE22A5">
        <w:rPr>
          <w:color w:val="000000"/>
        </w:rPr>
        <w:t>×</w:t>
      </w:r>
      <w:r w:rsidRPr="00370A5E">
        <w:t>1728 на электронном носителе.</w:t>
      </w:r>
    </w:p>
    <w:p w:rsidR="00CE22A5" w:rsidRPr="00370A5E" w:rsidRDefault="00CE22A5" w:rsidP="00186D2C">
      <w:pPr>
        <w:ind w:firstLine="709"/>
        <w:jc w:val="both"/>
      </w:pPr>
      <w:r w:rsidRPr="00370A5E">
        <w:t>4.12. Исполнитель несет ответственность за жизнь, здоровье, имущество и безопасность участников тактических игр по пейнтболу.</w:t>
      </w:r>
    </w:p>
    <w:p w:rsidR="00CE22A5" w:rsidRPr="00953EC8" w:rsidRDefault="00CE22A5" w:rsidP="00CE22A5">
      <w:pPr>
        <w:shd w:val="clear" w:color="auto" w:fill="FFFFFF"/>
        <w:tabs>
          <w:tab w:val="left" w:pos="4962"/>
          <w:tab w:val="center" w:pos="7300"/>
        </w:tabs>
        <w:autoSpaceDE w:val="0"/>
        <w:autoSpaceDN w:val="0"/>
        <w:adjustRightInd w:val="0"/>
        <w:ind w:left="4962"/>
      </w:pPr>
      <w:r w:rsidRPr="00370A5E">
        <w:rPr>
          <w:color w:val="000000"/>
          <w:sz w:val="26"/>
          <w:szCs w:val="26"/>
        </w:rPr>
        <w:br w:type="page"/>
      </w:r>
      <w:r w:rsidRPr="00953EC8">
        <w:lastRenderedPageBreak/>
        <w:t>Приложение</w:t>
      </w:r>
      <w:r>
        <w:t xml:space="preserve"> 2</w:t>
      </w:r>
    </w:p>
    <w:p w:rsidR="00CE22A5" w:rsidRPr="00953EC8" w:rsidRDefault="00CE22A5" w:rsidP="00CE22A5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t xml:space="preserve">к </w:t>
      </w:r>
      <w:r>
        <w:t>распоряжению</w:t>
      </w:r>
      <w:r w:rsidRPr="00953EC8">
        <w:t xml:space="preserve"> администрации района</w:t>
      </w:r>
    </w:p>
    <w:p w:rsidR="00CE22A5" w:rsidRDefault="00CE22A5" w:rsidP="00CE22A5">
      <w:pPr>
        <w:tabs>
          <w:tab w:val="left" w:pos="4962"/>
        </w:tabs>
        <w:ind w:left="4962"/>
      </w:pPr>
      <w:r>
        <w:t>от 27.06.2025 № 464-р</w:t>
      </w:r>
    </w:p>
    <w:p w:rsidR="00CE22A5" w:rsidRDefault="00CE22A5" w:rsidP="00CE22A5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</w:p>
    <w:p w:rsidR="00CE22A5" w:rsidRPr="00370A5E" w:rsidRDefault="00CE22A5" w:rsidP="00CE22A5">
      <w:pPr>
        <w:jc w:val="center"/>
      </w:pPr>
      <w:r w:rsidRPr="00370A5E">
        <w:t xml:space="preserve">Техническое задание для юридических лиц (за исключением государственных </w:t>
      </w:r>
    </w:p>
    <w:p w:rsidR="00CE22A5" w:rsidRPr="00370A5E" w:rsidRDefault="00CE22A5" w:rsidP="00CE22A5">
      <w:pPr>
        <w:jc w:val="center"/>
      </w:pPr>
      <w:r w:rsidRPr="00370A5E">
        <w:t xml:space="preserve">или муниципальных учреждений), индивидуальных предпринимателей, на выполнение </w:t>
      </w:r>
    </w:p>
    <w:p w:rsidR="00CE22A5" w:rsidRPr="00370A5E" w:rsidRDefault="00CE22A5" w:rsidP="00CE22A5">
      <w:pPr>
        <w:jc w:val="center"/>
      </w:pPr>
      <w:r w:rsidRPr="00370A5E">
        <w:t xml:space="preserve">работ по организации мероприятий в сфере молодежной политики, направленных </w:t>
      </w:r>
    </w:p>
    <w:p w:rsidR="00CE22A5" w:rsidRPr="00370A5E" w:rsidRDefault="00CE22A5" w:rsidP="00CE22A5">
      <w:pPr>
        <w:jc w:val="center"/>
      </w:pPr>
      <w:r w:rsidRPr="00F1644C">
        <w:t xml:space="preserve">на вовлечение молодежи в инновационную, предпринимательскую, добровольческую деятельность, а также на развитие гражданской активности молодежи и формирование здорового образа жизни </w:t>
      </w:r>
      <w:r w:rsidRPr="00370A5E">
        <w:t>(далее - техническое задание)</w:t>
      </w:r>
    </w:p>
    <w:p w:rsidR="00CE22A5" w:rsidRPr="00370A5E" w:rsidRDefault="00CE22A5" w:rsidP="00CE22A5">
      <w:pPr>
        <w:jc w:val="center"/>
      </w:pPr>
    </w:p>
    <w:p w:rsidR="00CE22A5" w:rsidRPr="00370A5E" w:rsidRDefault="00CE22A5" w:rsidP="00CE22A5">
      <w:pPr>
        <w:jc w:val="center"/>
        <w:rPr>
          <w:bCs/>
        </w:rPr>
      </w:pPr>
      <w:r w:rsidRPr="00370A5E">
        <w:rPr>
          <w:bCs/>
        </w:rPr>
        <w:t xml:space="preserve">Раздел </w:t>
      </w:r>
      <w:r w:rsidRPr="00370A5E">
        <w:rPr>
          <w:bCs/>
          <w:lang w:val="en-US"/>
        </w:rPr>
        <w:t>I</w:t>
      </w:r>
      <w:r w:rsidRPr="00370A5E">
        <w:rPr>
          <w:bCs/>
        </w:rPr>
        <w:t>. Общие требования</w:t>
      </w:r>
    </w:p>
    <w:p w:rsidR="00CE22A5" w:rsidRPr="00370A5E" w:rsidRDefault="00CE22A5" w:rsidP="00CE22A5">
      <w:pPr>
        <w:jc w:val="center"/>
      </w:pPr>
    </w:p>
    <w:p w:rsidR="00CE22A5" w:rsidRPr="00370A5E" w:rsidRDefault="00CE22A5" w:rsidP="00CE22A5">
      <w:pPr>
        <w:ind w:firstLine="720"/>
        <w:jc w:val="both"/>
      </w:pPr>
      <w:r w:rsidRPr="00370A5E">
        <w:t xml:space="preserve">1.1. В рамках исполнения технического задания юридическое лицо (за исключением государственных или муниципальных учреждений), индивидуальный предприниматель, (далее - Исполнитель) выполняет работы по организации мероприятий в сфере молодежной политики, направленные </w:t>
      </w:r>
      <w:r w:rsidRPr="00F1644C">
        <w:t xml:space="preserve">на вовлечение молодежи в инновационную, предпринимательскую, добровольческую деятельность, а также на развитие гражданской активности молодежи и формирование здорового образа жизни </w:t>
      </w:r>
      <w:r w:rsidRPr="00370A5E">
        <w:t>(далее - работы).</w:t>
      </w:r>
    </w:p>
    <w:p w:rsidR="00CE22A5" w:rsidRPr="00370A5E" w:rsidRDefault="00CE22A5" w:rsidP="00CE22A5">
      <w:pPr>
        <w:ind w:firstLine="720"/>
        <w:jc w:val="both"/>
      </w:pPr>
      <w:r w:rsidRPr="00370A5E">
        <w:rPr>
          <w:rStyle w:val="iceouttxt4"/>
        </w:rPr>
        <w:t xml:space="preserve">1.2. Субсидия предоставляется администрацией Кондинского района (далее - Заказчик) в соответствии с </w:t>
      </w:r>
      <w:r w:rsidRPr="00370A5E">
        <w:t xml:space="preserve">постановлением администрации Кондинского района </w:t>
      </w:r>
      <w:r>
        <w:br/>
        <w:t>от 21 мая 2025 года № 559</w:t>
      </w:r>
      <w:r w:rsidRPr="00370A5E">
        <w:t xml:space="preserve"> «Об утверждении Порядка предоставления субсидий из бюджета муниципального образования Кондинский район юридическим лицам (за исключением государственных или муниципальных учреждений), индивидуальным предпринимателям, на оказание услуг (выполнение работ) в сфере молодежной политики».</w:t>
      </w:r>
    </w:p>
    <w:p w:rsidR="00CE22A5" w:rsidRPr="00370A5E" w:rsidRDefault="00CE22A5" w:rsidP="00CE22A5">
      <w:pPr>
        <w:ind w:firstLine="720"/>
        <w:jc w:val="both"/>
      </w:pPr>
    </w:p>
    <w:p w:rsidR="00CE22A5" w:rsidRPr="00370A5E" w:rsidRDefault="00CE22A5" w:rsidP="00CE22A5">
      <w:pPr>
        <w:jc w:val="center"/>
        <w:rPr>
          <w:bCs/>
        </w:rPr>
      </w:pPr>
      <w:r w:rsidRPr="00370A5E">
        <w:rPr>
          <w:bCs/>
        </w:rPr>
        <w:t xml:space="preserve">Раздел </w:t>
      </w:r>
      <w:r w:rsidRPr="00370A5E">
        <w:rPr>
          <w:bCs/>
          <w:lang w:val="en-US"/>
        </w:rPr>
        <w:t>II</w:t>
      </w:r>
      <w:r w:rsidRPr="00370A5E">
        <w:rPr>
          <w:bCs/>
        </w:rPr>
        <w:t xml:space="preserve">. Цели и правовое основание </w:t>
      </w:r>
    </w:p>
    <w:p w:rsidR="00CE22A5" w:rsidRPr="00370A5E" w:rsidRDefault="00CE22A5" w:rsidP="00CE22A5">
      <w:pPr>
        <w:ind w:firstLine="720"/>
        <w:jc w:val="center"/>
      </w:pPr>
    </w:p>
    <w:p w:rsidR="00CE22A5" w:rsidRPr="00370A5E" w:rsidRDefault="00CE22A5" w:rsidP="00CE22A5">
      <w:pPr>
        <w:ind w:firstLine="720"/>
        <w:jc w:val="both"/>
      </w:pPr>
      <w:r w:rsidRPr="00370A5E">
        <w:t xml:space="preserve">2.1. Целью предоставления субсидии является проведение </w:t>
      </w:r>
      <w:r>
        <w:t xml:space="preserve">добровольческой экологической акции </w:t>
      </w:r>
      <w:r w:rsidRPr="00370A5E">
        <w:t xml:space="preserve">(далее </w:t>
      </w:r>
      <w:r>
        <w:t>-</w:t>
      </w:r>
      <w:r w:rsidRPr="00370A5E">
        <w:t xml:space="preserve"> </w:t>
      </w:r>
      <w:r>
        <w:t>Экологическая акция</w:t>
      </w:r>
      <w:r w:rsidRPr="00370A5E">
        <w:t xml:space="preserve">). </w:t>
      </w:r>
    </w:p>
    <w:p w:rsidR="00CE22A5" w:rsidRPr="00370A5E" w:rsidRDefault="00CE22A5" w:rsidP="00CE22A5">
      <w:pPr>
        <w:ind w:firstLine="720"/>
        <w:jc w:val="both"/>
      </w:pPr>
      <w:r w:rsidRPr="00370A5E">
        <w:t xml:space="preserve">2.2. Количество участников </w:t>
      </w:r>
      <w:r>
        <w:t>Экологической акции</w:t>
      </w:r>
      <w:r w:rsidRPr="00370A5E">
        <w:t xml:space="preserve">: </w:t>
      </w:r>
      <w:r>
        <w:t>100</w:t>
      </w:r>
      <w:r w:rsidRPr="00370A5E">
        <w:t xml:space="preserve"> человек.</w:t>
      </w:r>
    </w:p>
    <w:p w:rsidR="00CE22A5" w:rsidRPr="00370A5E" w:rsidRDefault="00CE22A5" w:rsidP="00CE22A5">
      <w:pPr>
        <w:ind w:firstLine="720"/>
        <w:jc w:val="both"/>
      </w:pPr>
      <w:r w:rsidRPr="00370A5E">
        <w:t xml:space="preserve">2.3. В соответствии с постановлением администрации Кондинского района </w:t>
      </w:r>
      <w:r>
        <w:br/>
      </w:r>
      <w:r w:rsidRPr="00370A5E">
        <w:t xml:space="preserve">от </w:t>
      </w:r>
      <w:r>
        <w:t>13 марта 2025 года № 295 «Об утверждении стоимости услуг, передаваемых юридическим лицам (за исключением государственных или муниципальных учреждений), индивидуальным предпринимателям, на оказание услуг (выполнение работ) в сфере молодежной политики»</w:t>
      </w:r>
      <w:r w:rsidRPr="00370A5E">
        <w:t xml:space="preserve"> объем передаваемой субсидии на выполнение работы по проведению </w:t>
      </w:r>
      <w:r>
        <w:t xml:space="preserve">Экологической акции </w:t>
      </w:r>
      <w:r w:rsidRPr="00370A5E">
        <w:t xml:space="preserve">составляет </w:t>
      </w:r>
      <w:r>
        <w:t xml:space="preserve">– </w:t>
      </w:r>
      <w:r>
        <w:rPr>
          <w:bCs/>
        </w:rPr>
        <w:t xml:space="preserve">115 060,00 </w:t>
      </w:r>
      <w:r w:rsidRPr="00370A5E">
        <w:t xml:space="preserve">рублей. </w:t>
      </w:r>
    </w:p>
    <w:p w:rsidR="00CE22A5" w:rsidRPr="00370A5E" w:rsidRDefault="00CE22A5" w:rsidP="00CE22A5">
      <w:pPr>
        <w:ind w:firstLine="720"/>
        <w:jc w:val="both"/>
      </w:pPr>
    </w:p>
    <w:p w:rsidR="00CE22A5" w:rsidRPr="00370A5E" w:rsidRDefault="00CE22A5" w:rsidP="00CE22A5">
      <w:pPr>
        <w:jc w:val="center"/>
        <w:rPr>
          <w:bCs/>
        </w:rPr>
      </w:pPr>
      <w:r w:rsidRPr="00370A5E">
        <w:rPr>
          <w:bCs/>
        </w:rPr>
        <w:t xml:space="preserve">Раздел </w:t>
      </w:r>
      <w:r w:rsidRPr="00370A5E">
        <w:rPr>
          <w:bCs/>
          <w:lang w:val="en-US"/>
        </w:rPr>
        <w:t>III</w:t>
      </w:r>
      <w:r w:rsidRPr="00370A5E">
        <w:rPr>
          <w:bCs/>
        </w:rPr>
        <w:t>. Место, условия и сроки (периоды) оказания</w:t>
      </w:r>
    </w:p>
    <w:p w:rsidR="00CE22A5" w:rsidRPr="00370A5E" w:rsidRDefault="00CE22A5" w:rsidP="00CE22A5">
      <w:pPr>
        <w:ind w:firstLine="720"/>
        <w:jc w:val="center"/>
      </w:pPr>
    </w:p>
    <w:p w:rsidR="00CE22A5" w:rsidRPr="00370A5E" w:rsidRDefault="00CE22A5" w:rsidP="00CE22A5">
      <w:pPr>
        <w:ind w:firstLine="720"/>
        <w:jc w:val="both"/>
      </w:pPr>
      <w:r w:rsidRPr="00370A5E">
        <w:t>Работы предоставляются Исполнителем в 202</w:t>
      </w:r>
      <w:r>
        <w:t>5</w:t>
      </w:r>
      <w:r w:rsidRPr="00370A5E">
        <w:t xml:space="preserve"> году в соответствии с техническим заданием, но не позднее 15 декабря 202</w:t>
      </w:r>
      <w:r>
        <w:t>5</w:t>
      </w:r>
      <w:r w:rsidRPr="00370A5E">
        <w:t xml:space="preserve"> года. </w:t>
      </w:r>
    </w:p>
    <w:p w:rsidR="00CE22A5" w:rsidRPr="00370A5E" w:rsidRDefault="00CE22A5" w:rsidP="00CE22A5">
      <w:pPr>
        <w:ind w:firstLine="720"/>
        <w:jc w:val="center"/>
        <w:rPr>
          <w:bCs/>
        </w:rPr>
      </w:pPr>
    </w:p>
    <w:p w:rsidR="00CE22A5" w:rsidRPr="00370A5E" w:rsidRDefault="00CE22A5" w:rsidP="00CE22A5">
      <w:pPr>
        <w:jc w:val="center"/>
        <w:rPr>
          <w:bCs/>
        </w:rPr>
      </w:pPr>
      <w:r w:rsidRPr="00370A5E">
        <w:rPr>
          <w:bCs/>
        </w:rPr>
        <w:t xml:space="preserve">Раздел </w:t>
      </w:r>
      <w:r w:rsidRPr="00370A5E">
        <w:rPr>
          <w:bCs/>
          <w:lang w:val="en-US"/>
        </w:rPr>
        <w:t>IV</w:t>
      </w:r>
      <w:r w:rsidRPr="00370A5E">
        <w:rPr>
          <w:bCs/>
        </w:rPr>
        <w:t xml:space="preserve">. Технические требования к проведению </w:t>
      </w:r>
    </w:p>
    <w:p w:rsidR="00CE22A5" w:rsidRPr="00370A5E" w:rsidRDefault="00CE22A5" w:rsidP="00CE22A5">
      <w:pPr>
        <w:jc w:val="center"/>
      </w:pPr>
    </w:p>
    <w:p w:rsidR="00CE22A5" w:rsidRPr="00370A5E" w:rsidRDefault="00CE22A5" w:rsidP="00CE22A5">
      <w:pPr>
        <w:ind w:firstLine="709"/>
        <w:jc w:val="both"/>
      </w:pPr>
      <w:r w:rsidRPr="00370A5E">
        <w:t xml:space="preserve">4.1. </w:t>
      </w:r>
      <w:r w:rsidRPr="00370A5E">
        <w:rPr>
          <w:iCs/>
        </w:rPr>
        <w:t xml:space="preserve">Дата, время и место проведения </w:t>
      </w:r>
      <w:r>
        <w:t>Экологической акции</w:t>
      </w:r>
      <w:r w:rsidRPr="00370A5E">
        <w:t xml:space="preserve"> согласовывается с Заказчиком.</w:t>
      </w:r>
    </w:p>
    <w:p w:rsidR="00CE22A5" w:rsidRDefault="00CE22A5" w:rsidP="00CE22A5">
      <w:pPr>
        <w:ind w:firstLine="709"/>
        <w:jc w:val="both"/>
        <w:rPr>
          <w:iCs/>
        </w:rPr>
      </w:pPr>
      <w:r w:rsidRPr="00370A5E">
        <w:rPr>
          <w:iCs/>
        </w:rPr>
        <w:t xml:space="preserve">4.2. </w:t>
      </w:r>
      <w:r>
        <w:t>В рамках Экологической акции планируется проведение</w:t>
      </w:r>
      <w:r w:rsidRPr="00FC35DE">
        <w:t xml:space="preserve"> </w:t>
      </w:r>
      <w:r w:rsidRPr="00370A5E">
        <w:t>на территории муниципального образования Кондинский район</w:t>
      </w:r>
      <w:r>
        <w:t xml:space="preserve"> следующих мероприятий</w:t>
      </w:r>
      <w:r w:rsidRPr="00FC35DE">
        <w:t>: благотворительн</w:t>
      </w:r>
      <w:r>
        <w:t>ый</w:t>
      </w:r>
      <w:r w:rsidRPr="00FC35DE">
        <w:t xml:space="preserve"> концерт, </w:t>
      </w:r>
      <w:r>
        <w:t xml:space="preserve">конкурс творческих работ на тему добровольчества и экологии, </w:t>
      </w:r>
      <w:r w:rsidRPr="00FC35DE">
        <w:t>выставк</w:t>
      </w:r>
      <w:r>
        <w:t>а собак</w:t>
      </w:r>
      <w:r w:rsidRPr="00FC35DE">
        <w:t xml:space="preserve">, </w:t>
      </w:r>
      <w:r>
        <w:t xml:space="preserve">работа по благоустройству </w:t>
      </w:r>
      <w:r w:rsidRPr="00FC35DE">
        <w:t>приют</w:t>
      </w:r>
      <w:r>
        <w:t>а для брошенных домашних животных</w:t>
      </w:r>
      <w:r w:rsidRPr="00FC35DE">
        <w:t>, приобретение кормов для бездомных кошек и собак</w:t>
      </w:r>
      <w:r>
        <w:t>.</w:t>
      </w:r>
    </w:p>
    <w:p w:rsidR="00CE22A5" w:rsidRPr="00953EC8" w:rsidRDefault="00CE22A5" w:rsidP="00CE22A5">
      <w:pPr>
        <w:shd w:val="clear" w:color="auto" w:fill="FFFFFF"/>
        <w:tabs>
          <w:tab w:val="left" w:pos="4962"/>
          <w:tab w:val="center" w:pos="7300"/>
        </w:tabs>
        <w:autoSpaceDE w:val="0"/>
        <w:autoSpaceDN w:val="0"/>
        <w:adjustRightInd w:val="0"/>
        <w:ind w:left="4962"/>
      </w:pPr>
      <w:r>
        <w:br w:type="page"/>
      </w:r>
      <w:r w:rsidRPr="00953EC8">
        <w:lastRenderedPageBreak/>
        <w:t>Приложение</w:t>
      </w:r>
      <w:r>
        <w:t xml:space="preserve"> 3</w:t>
      </w:r>
    </w:p>
    <w:p w:rsidR="00CE22A5" w:rsidRPr="00953EC8" w:rsidRDefault="00CE22A5" w:rsidP="00CE22A5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t xml:space="preserve">к </w:t>
      </w:r>
      <w:r>
        <w:t>распоряжению</w:t>
      </w:r>
      <w:r w:rsidRPr="00953EC8">
        <w:t xml:space="preserve"> администрации района</w:t>
      </w:r>
    </w:p>
    <w:p w:rsidR="00CE22A5" w:rsidRDefault="00CE22A5" w:rsidP="00CE22A5">
      <w:pPr>
        <w:tabs>
          <w:tab w:val="left" w:pos="4962"/>
        </w:tabs>
        <w:ind w:left="4962"/>
      </w:pPr>
      <w:r>
        <w:t>от 27.06.2025 № 464-р</w:t>
      </w:r>
    </w:p>
    <w:p w:rsidR="00CE22A5" w:rsidRPr="00751206" w:rsidRDefault="00CE22A5" w:rsidP="00CE22A5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</w:p>
    <w:p w:rsidR="00CE22A5" w:rsidRDefault="00CE22A5" w:rsidP="00CE22A5">
      <w:pPr>
        <w:jc w:val="center"/>
      </w:pPr>
      <w:r w:rsidRPr="00751206">
        <w:t xml:space="preserve">Заявка на участие в Конкурсе по отбору юридических лиц </w:t>
      </w:r>
    </w:p>
    <w:p w:rsidR="00CE22A5" w:rsidRDefault="00CE22A5" w:rsidP="00CE22A5">
      <w:pPr>
        <w:jc w:val="center"/>
      </w:pPr>
      <w:r w:rsidRPr="00751206">
        <w:t>(за исключением государственных или муниципальных учреждений), индивидуальных предпринимателей, на оказание услуг (выполнение работ) в сфере молодежной политики</w:t>
      </w:r>
    </w:p>
    <w:p w:rsidR="00CE22A5" w:rsidRPr="00751206" w:rsidRDefault="00CE22A5" w:rsidP="00CE22A5">
      <w:pPr>
        <w:jc w:val="center"/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54"/>
      </w:tblGrid>
      <w:tr w:rsidR="00CE22A5" w:rsidRPr="00751206" w:rsidTr="00186D2C">
        <w:trPr>
          <w:trHeight w:val="68"/>
        </w:trPr>
        <w:tc>
          <w:tcPr>
            <w:tcW w:w="5000" w:type="pct"/>
            <w:shd w:val="clear" w:color="auto" w:fill="auto"/>
          </w:tcPr>
          <w:p w:rsidR="00CE22A5" w:rsidRDefault="00CE22A5" w:rsidP="00617CB1">
            <w:pPr>
              <w:jc w:val="center"/>
              <w:rPr>
                <w:rFonts w:eastAsia="Calibri"/>
              </w:rPr>
            </w:pPr>
          </w:p>
          <w:p w:rsidR="00CE22A5" w:rsidRPr="006130DB" w:rsidRDefault="00CE22A5" w:rsidP="00617CB1">
            <w:pPr>
              <w:jc w:val="center"/>
              <w:rPr>
                <w:rFonts w:eastAsia="Calibri"/>
              </w:rPr>
            </w:pPr>
          </w:p>
          <w:p w:rsidR="00CE22A5" w:rsidRPr="006130DB" w:rsidRDefault="00CE22A5" w:rsidP="00617CB1">
            <w:pPr>
              <w:jc w:val="center"/>
              <w:rPr>
                <w:rFonts w:eastAsia="Calibri"/>
              </w:rPr>
            </w:pPr>
          </w:p>
        </w:tc>
      </w:tr>
    </w:tbl>
    <w:p w:rsidR="00CE22A5" w:rsidRDefault="00CE22A5" w:rsidP="00CE22A5">
      <w:pPr>
        <w:jc w:val="center"/>
        <w:rPr>
          <w:sz w:val="20"/>
          <w:szCs w:val="20"/>
        </w:rPr>
      </w:pPr>
      <w:r w:rsidRPr="00751206">
        <w:rPr>
          <w:sz w:val="20"/>
          <w:szCs w:val="20"/>
        </w:rPr>
        <w:t>(полное наименование некоммерческой организации)</w:t>
      </w:r>
    </w:p>
    <w:p w:rsidR="00186D2C" w:rsidRPr="00751206" w:rsidRDefault="00186D2C" w:rsidP="00CE22A5">
      <w:pPr>
        <w:jc w:val="center"/>
        <w:rPr>
          <w:sz w:val="20"/>
          <w:szCs w:val="20"/>
        </w:rPr>
      </w:pP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6346"/>
        <w:gridCol w:w="3508"/>
      </w:tblGrid>
      <w:tr w:rsidR="00CE22A5" w:rsidRPr="00C8509F" w:rsidTr="00186D2C">
        <w:trPr>
          <w:trHeight w:val="68"/>
        </w:trPr>
        <w:tc>
          <w:tcPr>
            <w:tcW w:w="3220" w:type="pct"/>
            <w:hideMark/>
          </w:tcPr>
          <w:p w:rsidR="00CE22A5" w:rsidRPr="00C8509F" w:rsidRDefault="00CE22A5" w:rsidP="00617CB1">
            <w:pPr>
              <w:rPr>
                <w:rFonts w:eastAsia="Calibri"/>
              </w:rPr>
            </w:pPr>
            <w:r w:rsidRPr="00C8509F">
              <w:rPr>
                <w:rFonts w:eastAsia="Calibri"/>
              </w:rPr>
              <w:t>Сокращенное наименование некоммерческой организации</w:t>
            </w:r>
          </w:p>
        </w:tc>
        <w:tc>
          <w:tcPr>
            <w:tcW w:w="1780" w:type="pct"/>
          </w:tcPr>
          <w:p w:rsidR="00CE22A5" w:rsidRPr="00C8509F" w:rsidRDefault="00CE22A5" w:rsidP="00617CB1">
            <w:pPr>
              <w:jc w:val="center"/>
              <w:rPr>
                <w:rFonts w:eastAsia="Calibri"/>
              </w:rPr>
            </w:pPr>
          </w:p>
        </w:tc>
      </w:tr>
      <w:tr w:rsidR="00CE22A5" w:rsidRPr="00C8509F" w:rsidTr="00186D2C">
        <w:trPr>
          <w:trHeight w:val="68"/>
        </w:trPr>
        <w:tc>
          <w:tcPr>
            <w:tcW w:w="3220" w:type="pct"/>
            <w:hideMark/>
          </w:tcPr>
          <w:p w:rsidR="00CE22A5" w:rsidRPr="00C8509F" w:rsidRDefault="00CE22A5" w:rsidP="00617CB1">
            <w:pPr>
              <w:rPr>
                <w:rFonts w:eastAsia="Calibri"/>
              </w:rPr>
            </w:pPr>
            <w:r w:rsidRPr="00C8509F">
              <w:rPr>
                <w:rFonts w:eastAsia="Calibri"/>
              </w:rPr>
              <w:t>Организационно-правовая форма</w:t>
            </w:r>
          </w:p>
        </w:tc>
        <w:tc>
          <w:tcPr>
            <w:tcW w:w="1780" w:type="pct"/>
          </w:tcPr>
          <w:p w:rsidR="00CE22A5" w:rsidRPr="00C8509F" w:rsidRDefault="00CE22A5" w:rsidP="00617CB1">
            <w:pPr>
              <w:jc w:val="center"/>
              <w:rPr>
                <w:rFonts w:eastAsia="Calibri"/>
              </w:rPr>
            </w:pPr>
          </w:p>
        </w:tc>
      </w:tr>
      <w:tr w:rsidR="00CE22A5" w:rsidRPr="00C8509F" w:rsidTr="00186D2C">
        <w:trPr>
          <w:trHeight w:val="68"/>
        </w:trPr>
        <w:tc>
          <w:tcPr>
            <w:tcW w:w="3220" w:type="pct"/>
            <w:hideMark/>
          </w:tcPr>
          <w:p w:rsidR="00186D2C" w:rsidRDefault="00CE22A5" w:rsidP="00186D2C">
            <w:pPr>
              <w:rPr>
                <w:rFonts w:eastAsia="Calibri"/>
              </w:rPr>
            </w:pPr>
            <w:r w:rsidRPr="00C8509F">
              <w:rPr>
                <w:rFonts w:eastAsia="Calibri"/>
              </w:rPr>
              <w:t>Дата регистрации организации</w:t>
            </w:r>
            <w:r w:rsidR="00186D2C">
              <w:rPr>
                <w:rFonts w:eastAsia="Calibri"/>
              </w:rPr>
              <w:t xml:space="preserve"> </w:t>
            </w:r>
          </w:p>
          <w:p w:rsidR="00CE22A5" w:rsidRPr="00C8509F" w:rsidRDefault="00CE22A5" w:rsidP="00186D2C">
            <w:pPr>
              <w:rPr>
                <w:rFonts w:eastAsia="Calibri"/>
              </w:rPr>
            </w:pPr>
            <w:r w:rsidRPr="00C8509F">
              <w:rPr>
                <w:rFonts w:eastAsia="Calibri"/>
              </w:rPr>
              <w:t>(при создании до 01 июля 2002 года)</w:t>
            </w:r>
          </w:p>
        </w:tc>
        <w:tc>
          <w:tcPr>
            <w:tcW w:w="1780" w:type="pct"/>
          </w:tcPr>
          <w:p w:rsidR="00CE22A5" w:rsidRPr="00C8509F" w:rsidRDefault="00CE22A5" w:rsidP="00617CB1">
            <w:pPr>
              <w:jc w:val="center"/>
              <w:rPr>
                <w:rFonts w:eastAsia="Calibri"/>
              </w:rPr>
            </w:pPr>
          </w:p>
        </w:tc>
      </w:tr>
      <w:tr w:rsidR="00CE22A5" w:rsidRPr="00C8509F" w:rsidTr="00186D2C">
        <w:trPr>
          <w:trHeight w:val="68"/>
        </w:trPr>
        <w:tc>
          <w:tcPr>
            <w:tcW w:w="3220" w:type="pct"/>
            <w:hideMark/>
          </w:tcPr>
          <w:p w:rsidR="00CE22A5" w:rsidRDefault="00CE22A5" w:rsidP="00617CB1">
            <w:pPr>
              <w:rPr>
                <w:rFonts w:eastAsia="Calibri"/>
              </w:rPr>
            </w:pPr>
            <w:r w:rsidRPr="00C8509F">
              <w:rPr>
                <w:rFonts w:eastAsia="Calibri"/>
              </w:rPr>
              <w:t xml:space="preserve">Дата внесения записи о создании в Единый государственный реестр юридических лиц </w:t>
            </w:r>
          </w:p>
          <w:p w:rsidR="00CE22A5" w:rsidRPr="00C8509F" w:rsidRDefault="00CE22A5" w:rsidP="00617CB1">
            <w:pPr>
              <w:rPr>
                <w:rFonts w:eastAsia="Calibri"/>
              </w:rPr>
            </w:pPr>
            <w:r w:rsidRPr="00C8509F">
              <w:rPr>
                <w:rFonts w:eastAsia="Calibri"/>
              </w:rPr>
              <w:t>(при создании после 01 июля 2002 года)</w:t>
            </w:r>
          </w:p>
        </w:tc>
        <w:tc>
          <w:tcPr>
            <w:tcW w:w="1780" w:type="pct"/>
          </w:tcPr>
          <w:p w:rsidR="00CE22A5" w:rsidRPr="00C8509F" w:rsidRDefault="00CE22A5" w:rsidP="00617CB1">
            <w:pPr>
              <w:jc w:val="center"/>
              <w:rPr>
                <w:rFonts w:eastAsia="Calibri"/>
              </w:rPr>
            </w:pPr>
          </w:p>
        </w:tc>
      </w:tr>
      <w:tr w:rsidR="00CE22A5" w:rsidRPr="00C8509F" w:rsidTr="00186D2C">
        <w:trPr>
          <w:trHeight w:val="68"/>
        </w:trPr>
        <w:tc>
          <w:tcPr>
            <w:tcW w:w="3220" w:type="pct"/>
            <w:hideMark/>
          </w:tcPr>
          <w:p w:rsidR="00CE22A5" w:rsidRPr="00C8509F" w:rsidRDefault="00CE22A5" w:rsidP="00617CB1">
            <w:pPr>
              <w:rPr>
                <w:rFonts w:eastAsia="Calibri"/>
              </w:rPr>
            </w:pPr>
            <w:r w:rsidRPr="00C8509F">
              <w:rPr>
                <w:rFonts w:eastAsia="Calibri"/>
              </w:rPr>
              <w:t>Основной государственный регистрационный номер</w:t>
            </w:r>
          </w:p>
        </w:tc>
        <w:tc>
          <w:tcPr>
            <w:tcW w:w="1780" w:type="pct"/>
          </w:tcPr>
          <w:p w:rsidR="00CE22A5" w:rsidRPr="00C8509F" w:rsidRDefault="00CE22A5" w:rsidP="00617CB1">
            <w:pPr>
              <w:jc w:val="center"/>
              <w:rPr>
                <w:rFonts w:eastAsia="Calibri"/>
              </w:rPr>
            </w:pPr>
          </w:p>
        </w:tc>
      </w:tr>
      <w:tr w:rsidR="00CE22A5" w:rsidRPr="00C8509F" w:rsidTr="00186D2C">
        <w:trPr>
          <w:trHeight w:val="68"/>
        </w:trPr>
        <w:tc>
          <w:tcPr>
            <w:tcW w:w="3220" w:type="pct"/>
            <w:hideMark/>
          </w:tcPr>
          <w:p w:rsidR="00CE22A5" w:rsidRPr="00C8509F" w:rsidRDefault="00CE22A5" w:rsidP="00617CB1">
            <w:pPr>
              <w:rPr>
                <w:rFonts w:eastAsia="Calibri"/>
              </w:rPr>
            </w:pPr>
            <w:r w:rsidRPr="00C8509F">
              <w:rPr>
                <w:rFonts w:eastAsia="Calibri"/>
              </w:rPr>
              <w:t>Код по общероссийскому классификатору продукции (ОКПО)</w:t>
            </w:r>
          </w:p>
        </w:tc>
        <w:tc>
          <w:tcPr>
            <w:tcW w:w="1780" w:type="pct"/>
          </w:tcPr>
          <w:p w:rsidR="00CE22A5" w:rsidRPr="00C8509F" w:rsidRDefault="00CE22A5" w:rsidP="00617CB1">
            <w:pPr>
              <w:jc w:val="center"/>
              <w:rPr>
                <w:rFonts w:eastAsia="Calibri"/>
              </w:rPr>
            </w:pPr>
          </w:p>
        </w:tc>
      </w:tr>
      <w:tr w:rsidR="00CE22A5" w:rsidRPr="00C8509F" w:rsidTr="00186D2C">
        <w:trPr>
          <w:trHeight w:val="68"/>
        </w:trPr>
        <w:tc>
          <w:tcPr>
            <w:tcW w:w="3220" w:type="pct"/>
            <w:hideMark/>
          </w:tcPr>
          <w:p w:rsidR="00CE22A5" w:rsidRPr="00C8509F" w:rsidRDefault="00CE22A5" w:rsidP="00617CB1">
            <w:pPr>
              <w:rPr>
                <w:rFonts w:eastAsia="Calibri"/>
              </w:rPr>
            </w:pPr>
            <w:r w:rsidRPr="00C8509F">
              <w:rPr>
                <w:rFonts w:eastAsia="Calibri"/>
              </w:rPr>
              <w:t>Код(ы) по общероссийскому классификатору внешнеэкономической деятельности (ОКВЭД)</w:t>
            </w:r>
          </w:p>
        </w:tc>
        <w:tc>
          <w:tcPr>
            <w:tcW w:w="1780" w:type="pct"/>
          </w:tcPr>
          <w:p w:rsidR="00CE22A5" w:rsidRPr="00C8509F" w:rsidRDefault="00CE22A5" w:rsidP="00617CB1">
            <w:pPr>
              <w:jc w:val="center"/>
              <w:rPr>
                <w:rFonts w:eastAsia="Calibri"/>
              </w:rPr>
            </w:pPr>
          </w:p>
        </w:tc>
      </w:tr>
      <w:tr w:rsidR="00CE22A5" w:rsidRPr="00C8509F" w:rsidTr="00186D2C">
        <w:trPr>
          <w:trHeight w:val="68"/>
        </w:trPr>
        <w:tc>
          <w:tcPr>
            <w:tcW w:w="3220" w:type="pct"/>
            <w:hideMark/>
          </w:tcPr>
          <w:p w:rsidR="00CE22A5" w:rsidRPr="00C8509F" w:rsidRDefault="00CE22A5" w:rsidP="00617CB1">
            <w:pPr>
              <w:rPr>
                <w:rFonts w:eastAsia="Calibri"/>
              </w:rPr>
            </w:pPr>
            <w:r w:rsidRPr="00C8509F">
              <w:rPr>
                <w:rFonts w:eastAsia="Calibri"/>
              </w:rPr>
              <w:t>Индивидуальный номер налогоплательщика (ИНН)</w:t>
            </w:r>
          </w:p>
        </w:tc>
        <w:tc>
          <w:tcPr>
            <w:tcW w:w="1780" w:type="pct"/>
          </w:tcPr>
          <w:p w:rsidR="00CE22A5" w:rsidRPr="00C8509F" w:rsidRDefault="00CE22A5" w:rsidP="00617CB1">
            <w:pPr>
              <w:jc w:val="center"/>
              <w:rPr>
                <w:rFonts w:eastAsia="Calibri"/>
              </w:rPr>
            </w:pPr>
          </w:p>
        </w:tc>
      </w:tr>
      <w:tr w:rsidR="00CE22A5" w:rsidRPr="00C8509F" w:rsidTr="00186D2C">
        <w:trPr>
          <w:trHeight w:val="68"/>
        </w:trPr>
        <w:tc>
          <w:tcPr>
            <w:tcW w:w="3220" w:type="pct"/>
            <w:hideMark/>
          </w:tcPr>
          <w:p w:rsidR="00CE22A5" w:rsidRPr="00C8509F" w:rsidRDefault="00CE22A5" w:rsidP="00617CB1">
            <w:pPr>
              <w:rPr>
                <w:rFonts w:eastAsia="Calibri"/>
              </w:rPr>
            </w:pPr>
            <w:r w:rsidRPr="00C8509F">
              <w:rPr>
                <w:rFonts w:eastAsia="Calibri"/>
              </w:rPr>
              <w:t>Код причины постановки на учет (КПП)</w:t>
            </w:r>
          </w:p>
        </w:tc>
        <w:tc>
          <w:tcPr>
            <w:tcW w:w="1780" w:type="pct"/>
          </w:tcPr>
          <w:p w:rsidR="00CE22A5" w:rsidRPr="00C8509F" w:rsidRDefault="00CE22A5" w:rsidP="00617CB1">
            <w:pPr>
              <w:jc w:val="center"/>
              <w:rPr>
                <w:rFonts w:eastAsia="Calibri"/>
              </w:rPr>
            </w:pPr>
          </w:p>
        </w:tc>
      </w:tr>
      <w:tr w:rsidR="00CE22A5" w:rsidRPr="00C8509F" w:rsidTr="00186D2C">
        <w:trPr>
          <w:trHeight w:val="68"/>
        </w:trPr>
        <w:tc>
          <w:tcPr>
            <w:tcW w:w="3220" w:type="pct"/>
            <w:hideMark/>
          </w:tcPr>
          <w:p w:rsidR="00CE22A5" w:rsidRPr="00C8509F" w:rsidRDefault="00CE22A5" w:rsidP="00617CB1">
            <w:pPr>
              <w:rPr>
                <w:rFonts w:eastAsia="Calibri"/>
              </w:rPr>
            </w:pPr>
            <w:r w:rsidRPr="00C8509F">
              <w:rPr>
                <w:rFonts w:eastAsia="Calibri"/>
              </w:rPr>
              <w:t>Номер расчетного счета</w:t>
            </w:r>
          </w:p>
        </w:tc>
        <w:tc>
          <w:tcPr>
            <w:tcW w:w="1780" w:type="pct"/>
          </w:tcPr>
          <w:p w:rsidR="00CE22A5" w:rsidRPr="00C8509F" w:rsidRDefault="00CE22A5" w:rsidP="00617CB1">
            <w:pPr>
              <w:jc w:val="center"/>
              <w:rPr>
                <w:rFonts w:eastAsia="Calibri"/>
              </w:rPr>
            </w:pPr>
          </w:p>
        </w:tc>
      </w:tr>
      <w:tr w:rsidR="00CE22A5" w:rsidRPr="00C8509F" w:rsidTr="00186D2C">
        <w:trPr>
          <w:trHeight w:val="68"/>
        </w:trPr>
        <w:tc>
          <w:tcPr>
            <w:tcW w:w="3220" w:type="pct"/>
            <w:hideMark/>
          </w:tcPr>
          <w:p w:rsidR="00CE22A5" w:rsidRPr="00C8509F" w:rsidRDefault="00CE22A5" w:rsidP="00617CB1">
            <w:pPr>
              <w:rPr>
                <w:rFonts w:eastAsia="Calibri"/>
              </w:rPr>
            </w:pPr>
            <w:r w:rsidRPr="00C8509F">
              <w:rPr>
                <w:rFonts w:eastAsia="Calibri"/>
              </w:rPr>
              <w:t>Наименование банка</w:t>
            </w:r>
          </w:p>
        </w:tc>
        <w:tc>
          <w:tcPr>
            <w:tcW w:w="1780" w:type="pct"/>
          </w:tcPr>
          <w:p w:rsidR="00CE22A5" w:rsidRPr="00C8509F" w:rsidRDefault="00CE22A5" w:rsidP="00617CB1">
            <w:pPr>
              <w:jc w:val="center"/>
              <w:rPr>
                <w:rFonts w:eastAsia="Calibri"/>
              </w:rPr>
            </w:pPr>
          </w:p>
        </w:tc>
      </w:tr>
      <w:tr w:rsidR="00CE22A5" w:rsidRPr="00C8509F" w:rsidTr="00186D2C">
        <w:trPr>
          <w:trHeight w:val="68"/>
        </w:trPr>
        <w:tc>
          <w:tcPr>
            <w:tcW w:w="3220" w:type="pct"/>
            <w:hideMark/>
          </w:tcPr>
          <w:p w:rsidR="00CE22A5" w:rsidRPr="00C8509F" w:rsidRDefault="00CE22A5" w:rsidP="00617CB1">
            <w:pPr>
              <w:rPr>
                <w:rFonts w:eastAsia="Calibri"/>
              </w:rPr>
            </w:pPr>
            <w:r w:rsidRPr="00C8509F">
              <w:rPr>
                <w:rFonts w:eastAsia="Calibri"/>
              </w:rPr>
              <w:t>Банковский идентификационный код (БИК)</w:t>
            </w:r>
          </w:p>
        </w:tc>
        <w:tc>
          <w:tcPr>
            <w:tcW w:w="1780" w:type="pct"/>
          </w:tcPr>
          <w:p w:rsidR="00CE22A5" w:rsidRPr="00C8509F" w:rsidRDefault="00CE22A5" w:rsidP="00617CB1">
            <w:pPr>
              <w:jc w:val="center"/>
              <w:rPr>
                <w:rFonts w:eastAsia="Calibri"/>
              </w:rPr>
            </w:pPr>
          </w:p>
        </w:tc>
      </w:tr>
      <w:tr w:rsidR="00CE22A5" w:rsidRPr="00C8509F" w:rsidTr="00186D2C">
        <w:trPr>
          <w:trHeight w:val="68"/>
        </w:trPr>
        <w:tc>
          <w:tcPr>
            <w:tcW w:w="3220" w:type="pct"/>
            <w:hideMark/>
          </w:tcPr>
          <w:p w:rsidR="00CE22A5" w:rsidRPr="00C8509F" w:rsidRDefault="00CE22A5" w:rsidP="00617CB1">
            <w:pPr>
              <w:rPr>
                <w:rFonts w:eastAsia="Calibri"/>
              </w:rPr>
            </w:pPr>
            <w:r w:rsidRPr="00C8509F">
              <w:rPr>
                <w:rFonts w:eastAsia="Calibri"/>
              </w:rPr>
              <w:t>Номер корреспондентского счета</w:t>
            </w:r>
          </w:p>
        </w:tc>
        <w:tc>
          <w:tcPr>
            <w:tcW w:w="1780" w:type="pct"/>
          </w:tcPr>
          <w:p w:rsidR="00CE22A5" w:rsidRPr="00C8509F" w:rsidRDefault="00CE22A5" w:rsidP="00617CB1">
            <w:pPr>
              <w:jc w:val="center"/>
              <w:rPr>
                <w:rFonts w:eastAsia="Calibri"/>
              </w:rPr>
            </w:pPr>
          </w:p>
        </w:tc>
      </w:tr>
      <w:tr w:rsidR="00CE22A5" w:rsidRPr="00C8509F" w:rsidTr="00186D2C">
        <w:trPr>
          <w:trHeight w:val="68"/>
        </w:trPr>
        <w:tc>
          <w:tcPr>
            <w:tcW w:w="3220" w:type="pct"/>
            <w:hideMark/>
          </w:tcPr>
          <w:p w:rsidR="00CE22A5" w:rsidRPr="00C8509F" w:rsidRDefault="00CE22A5" w:rsidP="00617CB1">
            <w:pPr>
              <w:rPr>
                <w:rFonts w:eastAsia="Calibri"/>
              </w:rPr>
            </w:pPr>
            <w:r w:rsidRPr="00C8509F">
              <w:rPr>
                <w:rFonts w:eastAsia="Calibri"/>
              </w:rPr>
              <w:t>Адрес (место нахождения) постоянно действующего органа некоммерческой организации</w:t>
            </w:r>
          </w:p>
        </w:tc>
        <w:tc>
          <w:tcPr>
            <w:tcW w:w="1780" w:type="pct"/>
          </w:tcPr>
          <w:p w:rsidR="00CE22A5" w:rsidRPr="00C8509F" w:rsidRDefault="00CE22A5" w:rsidP="00617CB1">
            <w:pPr>
              <w:jc w:val="center"/>
              <w:rPr>
                <w:rFonts w:eastAsia="Calibri"/>
              </w:rPr>
            </w:pPr>
          </w:p>
        </w:tc>
      </w:tr>
      <w:tr w:rsidR="00CE22A5" w:rsidRPr="00C8509F" w:rsidTr="00186D2C">
        <w:trPr>
          <w:trHeight w:val="68"/>
        </w:trPr>
        <w:tc>
          <w:tcPr>
            <w:tcW w:w="3220" w:type="pct"/>
            <w:hideMark/>
          </w:tcPr>
          <w:p w:rsidR="00CE22A5" w:rsidRPr="00C8509F" w:rsidRDefault="00CE22A5" w:rsidP="00617CB1">
            <w:pPr>
              <w:rPr>
                <w:rFonts w:eastAsia="Calibri"/>
              </w:rPr>
            </w:pPr>
            <w:r w:rsidRPr="00C8509F">
              <w:rPr>
                <w:rFonts w:eastAsia="Calibri"/>
              </w:rPr>
              <w:t>Почтовый адрес</w:t>
            </w:r>
          </w:p>
        </w:tc>
        <w:tc>
          <w:tcPr>
            <w:tcW w:w="1780" w:type="pct"/>
          </w:tcPr>
          <w:p w:rsidR="00CE22A5" w:rsidRPr="00C8509F" w:rsidRDefault="00CE22A5" w:rsidP="00617CB1">
            <w:pPr>
              <w:jc w:val="center"/>
              <w:rPr>
                <w:rFonts w:eastAsia="Calibri"/>
              </w:rPr>
            </w:pPr>
          </w:p>
        </w:tc>
      </w:tr>
      <w:tr w:rsidR="00CE22A5" w:rsidRPr="00C8509F" w:rsidTr="00186D2C">
        <w:trPr>
          <w:trHeight w:val="68"/>
        </w:trPr>
        <w:tc>
          <w:tcPr>
            <w:tcW w:w="3220" w:type="pct"/>
            <w:hideMark/>
          </w:tcPr>
          <w:p w:rsidR="00CE22A5" w:rsidRPr="00C8509F" w:rsidRDefault="00CE22A5" w:rsidP="00617CB1">
            <w:pPr>
              <w:rPr>
                <w:rFonts w:eastAsia="Calibri"/>
              </w:rPr>
            </w:pPr>
            <w:r w:rsidRPr="00C8509F">
              <w:rPr>
                <w:rFonts w:eastAsia="Calibri"/>
              </w:rPr>
              <w:t>Телефон</w:t>
            </w:r>
          </w:p>
        </w:tc>
        <w:tc>
          <w:tcPr>
            <w:tcW w:w="1780" w:type="pct"/>
          </w:tcPr>
          <w:p w:rsidR="00CE22A5" w:rsidRPr="00C8509F" w:rsidRDefault="00CE22A5" w:rsidP="00617CB1">
            <w:pPr>
              <w:jc w:val="center"/>
              <w:rPr>
                <w:rFonts w:eastAsia="Calibri"/>
              </w:rPr>
            </w:pPr>
          </w:p>
        </w:tc>
      </w:tr>
      <w:tr w:rsidR="00CE22A5" w:rsidRPr="00C8509F" w:rsidTr="00186D2C">
        <w:trPr>
          <w:trHeight w:val="68"/>
        </w:trPr>
        <w:tc>
          <w:tcPr>
            <w:tcW w:w="3220" w:type="pct"/>
            <w:hideMark/>
          </w:tcPr>
          <w:p w:rsidR="00CE22A5" w:rsidRDefault="00CE22A5" w:rsidP="00617CB1">
            <w:pPr>
              <w:rPr>
                <w:rFonts w:eastAsia="Calibri"/>
              </w:rPr>
            </w:pPr>
            <w:r w:rsidRPr="00C8509F">
              <w:rPr>
                <w:rFonts w:eastAsia="Calibri"/>
              </w:rPr>
              <w:t xml:space="preserve">Сайт в информационно-телекоммуникационной </w:t>
            </w:r>
          </w:p>
          <w:p w:rsidR="00CE22A5" w:rsidRPr="00C8509F" w:rsidRDefault="00CE22A5" w:rsidP="00617CB1">
            <w:pPr>
              <w:rPr>
                <w:rFonts w:eastAsia="Calibri"/>
              </w:rPr>
            </w:pPr>
            <w:r w:rsidRPr="00C8509F">
              <w:rPr>
                <w:rFonts w:eastAsia="Calibri"/>
              </w:rPr>
              <w:t>сети «Интернет»</w:t>
            </w:r>
          </w:p>
        </w:tc>
        <w:tc>
          <w:tcPr>
            <w:tcW w:w="1780" w:type="pct"/>
          </w:tcPr>
          <w:p w:rsidR="00CE22A5" w:rsidRPr="00C8509F" w:rsidRDefault="00CE22A5" w:rsidP="00617CB1">
            <w:pPr>
              <w:jc w:val="center"/>
              <w:rPr>
                <w:rFonts w:eastAsia="Calibri"/>
              </w:rPr>
            </w:pPr>
          </w:p>
        </w:tc>
      </w:tr>
      <w:tr w:rsidR="00CE22A5" w:rsidRPr="00C8509F" w:rsidTr="00186D2C">
        <w:trPr>
          <w:trHeight w:val="68"/>
        </w:trPr>
        <w:tc>
          <w:tcPr>
            <w:tcW w:w="3220" w:type="pct"/>
            <w:hideMark/>
          </w:tcPr>
          <w:p w:rsidR="00CE22A5" w:rsidRPr="00C8509F" w:rsidRDefault="00CE22A5" w:rsidP="00617CB1">
            <w:pPr>
              <w:rPr>
                <w:rFonts w:eastAsia="Calibri"/>
              </w:rPr>
            </w:pPr>
            <w:r w:rsidRPr="00C8509F">
              <w:rPr>
                <w:rFonts w:eastAsia="Calibri"/>
              </w:rPr>
              <w:t>Адрес электронной почты</w:t>
            </w:r>
          </w:p>
        </w:tc>
        <w:tc>
          <w:tcPr>
            <w:tcW w:w="1780" w:type="pct"/>
          </w:tcPr>
          <w:p w:rsidR="00CE22A5" w:rsidRPr="00C8509F" w:rsidRDefault="00CE22A5" w:rsidP="00617CB1">
            <w:pPr>
              <w:jc w:val="center"/>
              <w:rPr>
                <w:rFonts w:eastAsia="Calibri"/>
              </w:rPr>
            </w:pPr>
          </w:p>
        </w:tc>
      </w:tr>
      <w:tr w:rsidR="00CE22A5" w:rsidRPr="00C8509F" w:rsidTr="00186D2C">
        <w:trPr>
          <w:trHeight w:val="68"/>
        </w:trPr>
        <w:tc>
          <w:tcPr>
            <w:tcW w:w="3220" w:type="pct"/>
            <w:hideMark/>
          </w:tcPr>
          <w:p w:rsidR="00CE22A5" w:rsidRPr="00C8509F" w:rsidRDefault="00CE22A5" w:rsidP="00617CB1">
            <w:pPr>
              <w:rPr>
                <w:rFonts w:eastAsia="Calibri"/>
              </w:rPr>
            </w:pPr>
            <w:r w:rsidRPr="00C8509F">
              <w:rPr>
                <w:rFonts w:eastAsia="Calibri"/>
              </w:rPr>
              <w:t>Наименование должности руководителя</w:t>
            </w:r>
          </w:p>
        </w:tc>
        <w:tc>
          <w:tcPr>
            <w:tcW w:w="1780" w:type="pct"/>
          </w:tcPr>
          <w:p w:rsidR="00CE22A5" w:rsidRPr="00C8509F" w:rsidRDefault="00CE22A5" w:rsidP="00617CB1">
            <w:pPr>
              <w:jc w:val="center"/>
              <w:rPr>
                <w:rFonts w:eastAsia="Calibri"/>
              </w:rPr>
            </w:pPr>
          </w:p>
        </w:tc>
      </w:tr>
      <w:tr w:rsidR="00CE22A5" w:rsidRPr="00C8509F" w:rsidTr="00186D2C">
        <w:trPr>
          <w:trHeight w:val="68"/>
        </w:trPr>
        <w:tc>
          <w:tcPr>
            <w:tcW w:w="3220" w:type="pct"/>
            <w:hideMark/>
          </w:tcPr>
          <w:p w:rsidR="00CE22A5" w:rsidRPr="00C8509F" w:rsidRDefault="00CE22A5" w:rsidP="00617CB1">
            <w:pPr>
              <w:rPr>
                <w:rFonts w:eastAsia="Calibri"/>
              </w:rPr>
            </w:pPr>
            <w:r w:rsidRPr="00C8509F">
              <w:rPr>
                <w:rFonts w:eastAsia="Calibri"/>
              </w:rPr>
              <w:t>Фамилия, имя, отчество руководителя</w:t>
            </w:r>
          </w:p>
        </w:tc>
        <w:tc>
          <w:tcPr>
            <w:tcW w:w="1780" w:type="pct"/>
          </w:tcPr>
          <w:p w:rsidR="00CE22A5" w:rsidRPr="00C8509F" w:rsidRDefault="00CE22A5" w:rsidP="00617CB1">
            <w:pPr>
              <w:jc w:val="center"/>
              <w:rPr>
                <w:rFonts w:eastAsia="Calibri"/>
              </w:rPr>
            </w:pPr>
          </w:p>
        </w:tc>
      </w:tr>
      <w:tr w:rsidR="00CE22A5" w:rsidRPr="00C8509F" w:rsidTr="00186D2C">
        <w:trPr>
          <w:trHeight w:val="68"/>
        </w:trPr>
        <w:tc>
          <w:tcPr>
            <w:tcW w:w="3220" w:type="pct"/>
            <w:hideMark/>
          </w:tcPr>
          <w:p w:rsidR="00CE22A5" w:rsidRPr="00C8509F" w:rsidRDefault="00CE22A5" w:rsidP="00617CB1">
            <w:pPr>
              <w:rPr>
                <w:rFonts w:eastAsia="Calibri"/>
              </w:rPr>
            </w:pPr>
            <w:r w:rsidRPr="00C8509F">
              <w:rPr>
                <w:rFonts w:eastAsia="Calibri"/>
              </w:rPr>
              <w:t>Численность работников</w:t>
            </w:r>
          </w:p>
        </w:tc>
        <w:tc>
          <w:tcPr>
            <w:tcW w:w="1780" w:type="pct"/>
          </w:tcPr>
          <w:p w:rsidR="00CE22A5" w:rsidRPr="00C8509F" w:rsidRDefault="00CE22A5" w:rsidP="00617CB1">
            <w:pPr>
              <w:jc w:val="center"/>
              <w:rPr>
                <w:rFonts w:eastAsia="Calibri"/>
              </w:rPr>
            </w:pPr>
          </w:p>
        </w:tc>
      </w:tr>
      <w:tr w:rsidR="00CE22A5" w:rsidRPr="00C8509F" w:rsidTr="00186D2C">
        <w:trPr>
          <w:trHeight w:val="68"/>
        </w:trPr>
        <w:tc>
          <w:tcPr>
            <w:tcW w:w="3220" w:type="pct"/>
            <w:hideMark/>
          </w:tcPr>
          <w:p w:rsidR="00CE22A5" w:rsidRPr="00C8509F" w:rsidRDefault="00CE22A5" w:rsidP="00617CB1">
            <w:pPr>
              <w:rPr>
                <w:rFonts w:eastAsia="Calibri"/>
              </w:rPr>
            </w:pPr>
            <w:r w:rsidRPr="00C8509F">
              <w:rPr>
                <w:rFonts w:eastAsia="Calibri"/>
              </w:rPr>
              <w:t>Численность добровольцев (участников)</w:t>
            </w:r>
          </w:p>
        </w:tc>
        <w:tc>
          <w:tcPr>
            <w:tcW w:w="1780" w:type="pct"/>
          </w:tcPr>
          <w:p w:rsidR="00CE22A5" w:rsidRPr="00C8509F" w:rsidRDefault="00CE22A5" w:rsidP="00617CB1">
            <w:pPr>
              <w:jc w:val="center"/>
              <w:rPr>
                <w:rFonts w:eastAsia="Calibri"/>
              </w:rPr>
            </w:pPr>
          </w:p>
        </w:tc>
      </w:tr>
      <w:tr w:rsidR="00CE22A5" w:rsidRPr="00C8509F" w:rsidTr="00186D2C">
        <w:trPr>
          <w:trHeight w:val="68"/>
        </w:trPr>
        <w:tc>
          <w:tcPr>
            <w:tcW w:w="3220" w:type="pct"/>
            <w:hideMark/>
          </w:tcPr>
          <w:p w:rsidR="00CE22A5" w:rsidRPr="00C8509F" w:rsidRDefault="00CE22A5" w:rsidP="00617CB1">
            <w:pPr>
              <w:rPr>
                <w:rFonts w:eastAsia="Calibri"/>
              </w:rPr>
            </w:pPr>
            <w:r w:rsidRPr="00C8509F">
              <w:rPr>
                <w:rFonts w:eastAsia="Calibri"/>
              </w:rPr>
              <w:t>Численность учредителей (участников, членов)</w:t>
            </w:r>
          </w:p>
        </w:tc>
        <w:tc>
          <w:tcPr>
            <w:tcW w:w="1780" w:type="pct"/>
          </w:tcPr>
          <w:p w:rsidR="00CE22A5" w:rsidRPr="00C8509F" w:rsidRDefault="00CE22A5" w:rsidP="00617CB1">
            <w:pPr>
              <w:jc w:val="center"/>
              <w:rPr>
                <w:rFonts w:eastAsia="Calibri"/>
              </w:rPr>
            </w:pPr>
          </w:p>
        </w:tc>
      </w:tr>
      <w:tr w:rsidR="00CE22A5" w:rsidRPr="00C8509F" w:rsidTr="00186D2C">
        <w:trPr>
          <w:trHeight w:val="68"/>
        </w:trPr>
        <w:tc>
          <w:tcPr>
            <w:tcW w:w="3220" w:type="pct"/>
            <w:hideMark/>
          </w:tcPr>
          <w:p w:rsidR="00CE22A5" w:rsidRPr="00C8509F" w:rsidRDefault="00CE22A5" w:rsidP="00617CB1">
            <w:pPr>
              <w:rPr>
                <w:rFonts w:eastAsia="Calibri"/>
              </w:rPr>
            </w:pPr>
            <w:r w:rsidRPr="00C8509F">
              <w:rPr>
                <w:rFonts w:eastAsia="Calibri"/>
              </w:rPr>
              <w:t>Общая сумма денежных средств, полученных некоммерческой организацией в предыдущем году, из них:</w:t>
            </w:r>
          </w:p>
        </w:tc>
        <w:tc>
          <w:tcPr>
            <w:tcW w:w="1780" w:type="pct"/>
          </w:tcPr>
          <w:p w:rsidR="00CE22A5" w:rsidRPr="00C8509F" w:rsidRDefault="00CE22A5" w:rsidP="00617CB1">
            <w:pPr>
              <w:jc w:val="center"/>
              <w:rPr>
                <w:rFonts w:eastAsia="Calibri"/>
              </w:rPr>
            </w:pPr>
          </w:p>
        </w:tc>
      </w:tr>
      <w:tr w:rsidR="00CE22A5" w:rsidRPr="00C8509F" w:rsidTr="00186D2C">
        <w:trPr>
          <w:trHeight w:val="68"/>
        </w:trPr>
        <w:tc>
          <w:tcPr>
            <w:tcW w:w="3220" w:type="pct"/>
            <w:hideMark/>
          </w:tcPr>
          <w:p w:rsidR="00CE22A5" w:rsidRPr="00C8509F" w:rsidRDefault="00CE22A5" w:rsidP="00617CB1">
            <w:pPr>
              <w:rPr>
                <w:rFonts w:eastAsia="Calibri"/>
              </w:rPr>
            </w:pPr>
            <w:r w:rsidRPr="00C8509F">
              <w:rPr>
                <w:rFonts w:eastAsia="Calibri"/>
              </w:rPr>
              <w:t>взносы учредителей (участников, членов)</w:t>
            </w:r>
          </w:p>
        </w:tc>
        <w:tc>
          <w:tcPr>
            <w:tcW w:w="1780" w:type="pct"/>
          </w:tcPr>
          <w:p w:rsidR="00CE22A5" w:rsidRPr="00C8509F" w:rsidRDefault="00CE22A5" w:rsidP="00617CB1">
            <w:pPr>
              <w:jc w:val="center"/>
              <w:rPr>
                <w:rFonts w:eastAsia="Calibri"/>
              </w:rPr>
            </w:pPr>
          </w:p>
        </w:tc>
      </w:tr>
      <w:tr w:rsidR="00CE22A5" w:rsidRPr="00C8509F" w:rsidTr="00186D2C">
        <w:trPr>
          <w:trHeight w:val="68"/>
        </w:trPr>
        <w:tc>
          <w:tcPr>
            <w:tcW w:w="3220" w:type="pct"/>
            <w:hideMark/>
          </w:tcPr>
          <w:p w:rsidR="00CE22A5" w:rsidRPr="00C8509F" w:rsidRDefault="00CE22A5" w:rsidP="00617CB1">
            <w:pPr>
              <w:rPr>
                <w:rFonts w:eastAsia="Calibri"/>
              </w:rPr>
            </w:pPr>
            <w:r w:rsidRPr="00C8509F">
              <w:rPr>
                <w:rFonts w:eastAsia="Calibri"/>
              </w:rPr>
              <w:t>гранты и пожертвования юридических лиц</w:t>
            </w:r>
          </w:p>
        </w:tc>
        <w:tc>
          <w:tcPr>
            <w:tcW w:w="1780" w:type="pct"/>
          </w:tcPr>
          <w:p w:rsidR="00CE22A5" w:rsidRPr="00C8509F" w:rsidRDefault="00CE22A5" w:rsidP="00617CB1">
            <w:pPr>
              <w:jc w:val="center"/>
              <w:rPr>
                <w:rFonts w:eastAsia="Calibri"/>
              </w:rPr>
            </w:pPr>
          </w:p>
        </w:tc>
      </w:tr>
      <w:tr w:rsidR="00CE22A5" w:rsidRPr="00C8509F" w:rsidTr="00186D2C">
        <w:trPr>
          <w:trHeight w:val="68"/>
        </w:trPr>
        <w:tc>
          <w:tcPr>
            <w:tcW w:w="3220" w:type="pct"/>
            <w:hideMark/>
          </w:tcPr>
          <w:p w:rsidR="00CE22A5" w:rsidRPr="00C8509F" w:rsidRDefault="00CE22A5" w:rsidP="00617CB1">
            <w:pPr>
              <w:rPr>
                <w:rFonts w:eastAsia="Calibri"/>
              </w:rPr>
            </w:pPr>
            <w:r w:rsidRPr="00C8509F">
              <w:rPr>
                <w:rFonts w:eastAsia="Calibri"/>
              </w:rPr>
              <w:t>пожертвования физических лиц</w:t>
            </w:r>
          </w:p>
        </w:tc>
        <w:tc>
          <w:tcPr>
            <w:tcW w:w="1780" w:type="pct"/>
          </w:tcPr>
          <w:p w:rsidR="00CE22A5" w:rsidRPr="00C8509F" w:rsidRDefault="00CE22A5" w:rsidP="00617CB1">
            <w:pPr>
              <w:jc w:val="center"/>
              <w:rPr>
                <w:rFonts w:eastAsia="Calibri"/>
              </w:rPr>
            </w:pPr>
          </w:p>
        </w:tc>
      </w:tr>
      <w:tr w:rsidR="00CE22A5" w:rsidRPr="00C8509F" w:rsidTr="00186D2C">
        <w:trPr>
          <w:trHeight w:val="68"/>
        </w:trPr>
        <w:tc>
          <w:tcPr>
            <w:tcW w:w="3220" w:type="pct"/>
            <w:hideMark/>
          </w:tcPr>
          <w:p w:rsidR="00CE22A5" w:rsidRDefault="00CE22A5" w:rsidP="00617CB1">
            <w:pPr>
              <w:rPr>
                <w:rFonts w:eastAsia="Calibri"/>
              </w:rPr>
            </w:pPr>
            <w:r w:rsidRPr="00C8509F">
              <w:rPr>
                <w:rFonts w:eastAsia="Calibri"/>
              </w:rPr>
              <w:t>средства, предоставленные из федерального бюджета</w:t>
            </w:r>
            <w:r>
              <w:rPr>
                <w:rFonts w:eastAsia="Calibri"/>
              </w:rPr>
              <w:t>,</w:t>
            </w:r>
            <w:r w:rsidRPr="00C8509F">
              <w:rPr>
                <w:rFonts w:eastAsia="Calibri"/>
              </w:rPr>
              <w:t xml:space="preserve"> бюджетов субъектов Российской Федерации, </w:t>
            </w:r>
          </w:p>
          <w:p w:rsidR="00CE22A5" w:rsidRPr="00C8509F" w:rsidRDefault="00CE22A5" w:rsidP="00617CB1">
            <w:pPr>
              <w:rPr>
                <w:rFonts w:eastAsia="Calibri"/>
              </w:rPr>
            </w:pPr>
            <w:r w:rsidRPr="00C8509F">
              <w:rPr>
                <w:rFonts w:eastAsia="Calibri"/>
              </w:rPr>
              <w:t>местных бюджетов</w:t>
            </w:r>
          </w:p>
        </w:tc>
        <w:tc>
          <w:tcPr>
            <w:tcW w:w="1780" w:type="pct"/>
          </w:tcPr>
          <w:p w:rsidR="00CE22A5" w:rsidRPr="00C8509F" w:rsidRDefault="00CE22A5" w:rsidP="00617CB1">
            <w:pPr>
              <w:jc w:val="center"/>
              <w:rPr>
                <w:rFonts w:eastAsia="Calibri"/>
              </w:rPr>
            </w:pPr>
          </w:p>
        </w:tc>
      </w:tr>
      <w:tr w:rsidR="00CE22A5" w:rsidRPr="00C8509F" w:rsidTr="00186D2C">
        <w:trPr>
          <w:trHeight w:val="68"/>
        </w:trPr>
        <w:tc>
          <w:tcPr>
            <w:tcW w:w="3220" w:type="pct"/>
            <w:hideMark/>
          </w:tcPr>
          <w:p w:rsidR="00CE22A5" w:rsidRPr="00C8509F" w:rsidRDefault="00CE22A5" w:rsidP="00617CB1">
            <w:pPr>
              <w:rPr>
                <w:rFonts w:eastAsia="Calibri"/>
              </w:rPr>
            </w:pPr>
            <w:r w:rsidRPr="00C8509F">
              <w:rPr>
                <w:rFonts w:eastAsia="Calibri"/>
              </w:rPr>
              <w:lastRenderedPageBreak/>
              <w:t>доход от целевого капитала</w:t>
            </w:r>
          </w:p>
        </w:tc>
        <w:tc>
          <w:tcPr>
            <w:tcW w:w="1780" w:type="pct"/>
          </w:tcPr>
          <w:p w:rsidR="00CE22A5" w:rsidRPr="00C8509F" w:rsidRDefault="00CE22A5" w:rsidP="00617CB1">
            <w:pPr>
              <w:jc w:val="center"/>
              <w:rPr>
                <w:rFonts w:eastAsia="Calibri"/>
              </w:rPr>
            </w:pPr>
          </w:p>
        </w:tc>
      </w:tr>
      <w:tr w:rsidR="00CE22A5" w:rsidRPr="00C8509F" w:rsidTr="00617CB1">
        <w:trPr>
          <w:trHeight w:val="68"/>
        </w:trPr>
        <w:tc>
          <w:tcPr>
            <w:tcW w:w="5000" w:type="pct"/>
            <w:gridSpan w:val="2"/>
            <w:hideMark/>
          </w:tcPr>
          <w:p w:rsidR="00CE22A5" w:rsidRPr="00C8509F" w:rsidRDefault="00CE22A5" w:rsidP="00617CB1">
            <w:pPr>
              <w:jc w:val="center"/>
              <w:rPr>
                <w:rFonts w:eastAsia="Calibri"/>
              </w:rPr>
            </w:pPr>
            <w:r w:rsidRPr="00C8509F">
              <w:rPr>
                <w:rFonts w:eastAsia="Calibri"/>
              </w:rPr>
              <w:t>Информация о видах деятельности, осуществляемых некоммерческой организацией</w:t>
            </w:r>
          </w:p>
        </w:tc>
      </w:tr>
      <w:tr w:rsidR="00CE22A5" w:rsidRPr="00C8509F" w:rsidTr="00617CB1">
        <w:trPr>
          <w:trHeight w:val="68"/>
        </w:trPr>
        <w:tc>
          <w:tcPr>
            <w:tcW w:w="5000" w:type="pct"/>
            <w:gridSpan w:val="2"/>
          </w:tcPr>
          <w:p w:rsidR="00CE22A5" w:rsidRPr="00C8509F" w:rsidRDefault="00CE22A5" w:rsidP="00617CB1">
            <w:pPr>
              <w:rPr>
                <w:rFonts w:eastAsia="Calibri"/>
              </w:rPr>
            </w:pPr>
          </w:p>
        </w:tc>
      </w:tr>
      <w:tr w:rsidR="00CE22A5" w:rsidRPr="00C8509F" w:rsidTr="00617CB1">
        <w:trPr>
          <w:trHeight w:val="68"/>
        </w:trPr>
        <w:tc>
          <w:tcPr>
            <w:tcW w:w="5000" w:type="pct"/>
            <w:gridSpan w:val="2"/>
            <w:hideMark/>
          </w:tcPr>
          <w:p w:rsidR="00CE22A5" w:rsidRPr="00C8509F" w:rsidRDefault="00CE22A5" w:rsidP="00617CB1">
            <w:pPr>
              <w:jc w:val="center"/>
              <w:rPr>
                <w:rFonts w:eastAsia="Calibri"/>
              </w:rPr>
            </w:pPr>
            <w:r w:rsidRPr="00C8509F">
              <w:rPr>
                <w:rFonts w:eastAsia="Calibri"/>
              </w:rPr>
              <w:t xml:space="preserve">Информация о проекте, представленном в составе заявки на участие </w:t>
            </w:r>
          </w:p>
          <w:p w:rsidR="00CE22A5" w:rsidRPr="00C8509F" w:rsidRDefault="00CE22A5" w:rsidP="00617CB1">
            <w:pPr>
              <w:jc w:val="center"/>
              <w:rPr>
                <w:rFonts w:eastAsia="Calibri"/>
              </w:rPr>
            </w:pPr>
            <w:r w:rsidRPr="00C8509F">
              <w:rPr>
                <w:rFonts w:eastAsia="Calibri"/>
              </w:rPr>
              <w:t xml:space="preserve">в отборе на предоставление субсидий из бюджета муниципального образования </w:t>
            </w:r>
          </w:p>
          <w:p w:rsidR="00CE22A5" w:rsidRPr="00C8509F" w:rsidRDefault="00CE22A5" w:rsidP="00617CB1">
            <w:pPr>
              <w:jc w:val="center"/>
              <w:rPr>
                <w:rFonts w:eastAsia="Calibri"/>
              </w:rPr>
            </w:pPr>
            <w:r w:rsidRPr="00C8509F">
              <w:rPr>
                <w:rFonts w:eastAsia="Calibri"/>
              </w:rPr>
              <w:t xml:space="preserve">Кондинский район юридическим лицам (за исключением государственных </w:t>
            </w:r>
          </w:p>
          <w:p w:rsidR="00CE22A5" w:rsidRPr="00C8509F" w:rsidRDefault="00CE22A5" w:rsidP="00617CB1">
            <w:pPr>
              <w:jc w:val="center"/>
              <w:rPr>
                <w:rFonts w:eastAsia="Calibri"/>
              </w:rPr>
            </w:pPr>
            <w:r w:rsidRPr="00C8509F">
              <w:rPr>
                <w:rFonts w:eastAsia="Calibri"/>
              </w:rPr>
              <w:t xml:space="preserve">или муниципальных учреждений), индивидуальным предпринимателям, </w:t>
            </w:r>
          </w:p>
          <w:p w:rsidR="00CE22A5" w:rsidRPr="00C8509F" w:rsidRDefault="00CE22A5" w:rsidP="00617CB1">
            <w:pPr>
              <w:jc w:val="center"/>
              <w:rPr>
                <w:rFonts w:eastAsia="Calibri"/>
              </w:rPr>
            </w:pPr>
            <w:r w:rsidRPr="00C8509F">
              <w:rPr>
                <w:rFonts w:eastAsia="Calibri"/>
              </w:rPr>
              <w:t>на оказание услуг (выполнение работ) в сфере молодежной политики</w:t>
            </w:r>
          </w:p>
        </w:tc>
      </w:tr>
      <w:tr w:rsidR="00CE22A5" w:rsidRPr="00C8509F" w:rsidTr="00186D2C">
        <w:trPr>
          <w:trHeight w:val="68"/>
        </w:trPr>
        <w:tc>
          <w:tcPr>
            <w:tcW w:w="3220" w:type="pct"/>
            <w:hideMark/>
          </w:tcPr>
          <w:p w:rsidR="00CE22A5" w:rsidRPr="00C8509F" w:rsidRDefault="00CE22A5" w:rsidP="00617CB1">
            <w:pPr>
              <w:rPr>
                <w:rFonts w:eastAsia="Calibri"/>
              </w:rPr>
            </w:pPr>
            <w:r w:rsidRPr="00C8509F">
              <w:rPr>
                <w:rFonts w:eastAsia="Calibri"/>
              </w:rPr>
              <w:t>Наименование проекта</w:t>
            </w:r>
          </w:p>
        </w:tc>
        <w:tc>
          <w:tcPr>
            <w:tcW w:w="1780" w:type="pct"/>
          </w:tcPr>
          <w:p w:rsidR="00CE22A5" w:rsidRPr="00C8509F" w:rsidRDefault="00CE22A5" w:rsidP="00617CB1">
            <w:pPr>
              <w:jc w:val="right"/>
              <w:rPr>
                <w:rFonts w:eastAsia="Calibri"/>
              </w:rPr>
            </w:pPr>
          </w:p>
        </w:tc>
      </w:tr>
      <w:tr w:rsidR="00CE22A5" w:rsidRPr="00C8509F" w:rsidTr="00186D2C">
        <w:trPr>
          <w:trHeight w:val="68"/>
        </w:trPr>
        <w:tc>
          <w:tcPr>
            <w:tcW w:w="3220" w:type="pct"/>
          </w:tcPr>
          <w:p w:rsidR="00CE22A5" w:rsidRPr="00C8509F" w:rsidRDefault="00CE22A5" w:rsidP="00617CB1">
            <w:pPr>
              <w:rPr>
                <w:rFonts w:eastAsia="Calibri"/>
              </w:rPr>
            </w:pPr>
            <w:r w:rsidRPr="00C8509F">
              <w:rPr>
                <w:rFonts w:eastAsia="Calibri"/>
              </w:rPr>
              <w:t>Количество услуг (работ)</w:t>
            </w:r>
          </w:p>
        </w:tc>
        <w:tc>
          <w:tcPr>
            <w:tcW w:w="1780" w:type="pct"/>
          </w:tcPr>
          <w:p w:rsidR="00CE22A5" w:rsidRPr="00C8509F" w:rsidRDefault="00CE22A5" w:rsidP="00617CB1">
            <w:pPr>
              <w:jc w:val="right"/>
              <w:rPr>
                <w:rFonts w:eastAsia="Calibri"/>
              </w:rPr>
            </w:pPr>
          </w:p>
        </w:tc>
      </w:tr>
      <w:tr w:rsidR="00CE22A5" w:rsidRPr="00C8509F" w:rsidTr="00186D2C">
        <w:trPr>
          <w:trHeight w:val="68"/>
        </w:trPr>
        <w:tc>
          <w:tcPr>
            <w:tcW w:w="3220" w:type="pct"/>
            <w:hideMark/>
          </w:tcPr>
          <w:p w:rsidR="00CE22A5" w:rsidRPr="00C8509F" w:rsidRDefault="00CE22A5" w:rsidP="00617CB1">
            <w:pPr>
              <w:rPr>
                <w:rFonts w:eastAsia="Calibri"/>
              </w:rPr>
            </w:pPr>
            <w:r w:rsidRPr="00C8509F">
              <w:rPr>
                <w:rFonts w:eastAsia="Calibri"/>
              </w:rPr>
              <w:t>Наименование органа управления некоммерческой организации, утвердившего проект</w:t>
            </w:r>
          </w:p>
        </w:tc>
        <w:tc>
          <w:tcPr>
            <w:tcW w:w="1780" w:type="pct"/>
          </w:tcPr>
          <w:p w:rsidR="00CE22A5" w:rsidRPr="00C8509F" w:rsidRDefault="00CE22A5" w:rsidP="00617CB1">
            <w:pPr>
              <w:jc w:val="right"/>
              <w:rPr>
                <w:rFonts w:eastAsia="Calibri"/>
              </w:rPr>
            </w:pPr>
          </w:p>
        </w:tc>
      </w:tr>
      <w:tr w:rsidR="00CE22A5" w:rsidRPr="00C8509F" w:rsidTr="00186D2C">
        <w:trPr>
          <w:trHeight w:val="68"/>
        </w:trPr>
        <w:tc>
          <w:tcPr>
            <w:tcW w:w="3220" w:type="pct"/>
            <w:hideMark/>
          </w:tcPr>
          <w:p w:rsidR="00CE22A5" w:rsidRPr="00C8509F" w:rsidRDefault="00CE22A5" w:rsidP="00617CB1">
            <w:pPr>
              <w:rPr>
                <w:rFonts w:eastAsia="Calibri"/>
              </w:rPr>
            </w:pPr>
            <w:r w:rsidRPr="00C8509F">
              <w:rPr>
                <w:rFonts w:eastAsia="Calibri"/>
              </w:rPr>
              <w:t>Дата утверждения проекта</w:t>
            </w:r>
          </w:p>
        </w:tc>
        <w:tc>
          <w:tcPr>
            <w:tcW w:w="1780" w:type="pct"/>
          </w:tcPr>
          <w:p w:rsidR="00CE22A5" w:rsidRPr="00C8509F" w:rsidRDefault="00CE22A5" w:rsidP="00617CB1">
            <w:pPr>
              <w:jc w:val="right"/>
              <w:rPr>
                <w:rFonts w:eastAsia="Calibri"/>
              </w:rPr>
            </w:pPr>
          </w:p>
        </w:tc>
      </w:tr>
      <w:tr w:rsidR="00CE22A5" w:rsidRPr="00C8509F" w:rsidTr="00186D2C">
        <w:trPr>
          <w:trHeight w:val="68"/>
        </w:trPr>
        <w:tc>
          <w:tcPr>
            <w:tcW w:w="3220" w:type="pct"/>
            <w:hideMark/>
          </w:tcPr>
          <w:p w:rsidR="00CE22A5" w:rsidRPr="00C8509F" w:rsidRDefault="00CE22A5" w:rsidP="00617CB1">
            <w:pPr>
              <w:rPr>
                <w:rFonts w:eastAsia="Calibri"/>
              </w:rPr>
            </w:pPr>
            <w:r w:rsidRPr="00C8509F">
              <w:rPr>
                <w:rFonts w:eastAsia="Calibri"/>
              </w:rPr>
              <w:t>Сроки реализации проекта</w:t>
            </w:r>
          </w:p>
        </w:tc>
        <w:tc>
          <w:tcPr>
            <w:tcW w:w="1780" w:type="pct"/>
          </w:tcPr>
          <w:p w:rsidR="00CE22A5" w:rsidRPr="00C8509F" w:rsidRDefault="00CE22A5" w:rsidP="00617CB1">
            <w:pPr>
              <w:jc w:val="right"/>
              <w:rPr>
                <w:rFonts w:eastAsia="Calibri"/>
              </w:rPr>
            </w:pPr>
          </w:p>
        </w:tc>
      </w:tr>
      <w:tr w:rsidR="00CE22A5" w:rsidRPr="00C8509F" w:rsidTr="00186D2C">
        <w:trPr>
          <w:trHeight w:val="68"/>
        </w:trPr>
        <w:tc>
          <w:tcPr>
            <w:tcW w:w="3220" w:type="pct"/>
            <w:hideMark/>
          </w:tcPr>
          <w:p w:rsidR="00CE22A5" w:rsidRPr="00C8509F" w:rsidRDefault="00CE22A5" w:rsidP="00617CB1">
            <w:pPr>
              <w:rPr>
                <w:rFonts w:eastAsia="Calibri"/>
              </w:rPr>
            </w:pPr>
            <w:r w:rsidRPr="00C8509F">
              <w:rPr>
                <w:rFonts w:eastAsia="Calibri"/>
              </w:rPr>
              <w:t>Сроки реализации мероприятий проекта, для финансового обеспечения которых запрашивается субсидия</w:t>
            </w:r>
          </w:p>
        </w:tc>
        <w:tc>
          <w:tcPr>
            <w:tcW w:w="1780" w:type="pct"/>
          </w:tcPr>
          <w:p w:rsidR="00CE22A5" w:rsidRPr="00C8509F" w:rsidRDefault="00CE22A5" w:rsidP="00617CB1">
            <w:pPr>
              <w:jc w:val="right"/>
              <w:rPr>
                <w:rFonts w:eastAsia="Calibri"/>
              </w:rPr>
            </w:pPr>
          </w:p>
        </w:tc>
      </w:tr>
      <w:tr w:rsidR="00CE22A5" w:rsidRPr="00C8509F" w:rsidTr="00186D2C">
        <w:trPr>
          <w:trHeight w:val="68"/>
        </w:trPr>
        <w:tc>
          <w:tcPr>
            <w:tcW w:w="3220" w:type="pct"/>
            <w:hideMark/>
          </w:tcPr>
          <w:p w:rsidR="00CE22A5" w:rsidRPr="00C8509F" w:rsidRDefault="00CE22A5" w:rsidP="00617CB1">
            <w:pPr>
              <w:rPr>
                <w:rFonts w:eastAsia="Calibri"/>
              </w:rPr>
            </w:pPr>
            <w:r w:rsidRPr="00C8509F">
              <w:rPr>
                <w:rFonts w:eastAsia="Calibri"/>
              </w:rPr>
              <w:t>Общая сумма планируемых расходов на реализацию проекта</w:t>
            </w:r>
          </w:p>
        </w:tc>
        <w:tc>
          <w:tcPr>
            <w:tcW w:w="1780" w:type="pct"/>
          </w:tcPr>
          <w:p w:rsidR="00CE22A5" w:rsidRPr="00C8509F" w:rsidRDefault="00CE22A5" w:rsidP="00617CB1">
            <w:pPr>
              <w:jc w:val="right"/>
              <w:rPr>
                <w:rFonts w:eastAsia="Calibri"/>
              </w:rPr>
            </w:pPr>
          </w:p>
        </w:tc>
      </w:tr>
      <w:tr w:rsidR="00CE22A5" w:rsidRPr="00C8509F" w:rsidTr="00186D2C">
        <w:trPr>
          <w:trHeight w:val="68"/>
        </w:trPr>
        <w:tc>
          <w:tcPr>
            <w:tcW w:w="3220" w:type="pct"/>
            <w:hideMark/>
          </w:tcPr>
          <w:p w:rsidR="00CE22A5" w:rsidRPr="00C8509F" w:rsidRDefault="00CE22A5" w:rsidP="00617CB1">
            <w:pPr>
              <w:rPr>
                <w:rFonts w:eastAsia="Calibri"/>
              </w:rPr>
            </w:pPr>
            <w:r w:rsidRPr="00C8509F">
              <w:rPr>
                <w:rFonts w:eastAsia="Calibri"/>
              </w:rPr>
              <w:t>Запрашиваемый размер субсидии</w:t>
            </w:r>
          </w:p>
        </w:tc>
        <w:tc>
          <w:tcPr>
            <w:tcW w:w="1780" w:type="pct"/>
          </w:tcPr>
          <w:p w:rsidR="00CE22A5" w:rsidRPr="00C8509F" w:rsidRDefault="00CE22A5" w:rsidP="00617CB1">
            <w:pPr>
              <w:jc w:val="right"/>
              <w:rPr>
                <w:rFonts w:eastAsia="Calibri"/>
              </w:rPr>
            </w:pPr>
          </w:p>
        </w:tc>
      </w:tr>
      <w:tr w:rsidR="00CE22A5" w:rsidRPr="00C8509F" w:rsidTr="00186D2C">
        <w:trPr>
          <w:trHeight w:val="68"/>
        </w:trPr>
        <w:tc>
          <w:tcPr>
            <w:tcW w:w="3220" w:type="pct"/>
            <w:hideMark/>
          </w:tcPr>
          <w:p w:rsidR="00CE22A5" w:rsidRPr="00C8509F" w:rsidRDefault="00CE22A5" w:rsidP="00617CB1">
            <w:pPr>
              <w:rPr>
                <w:rFonts w:eastAsia="Calibri"/>
              </w:rPr>
            </w:pPr>
            <w:r w:rsidRPr="00C8509F">
              <w:rPr>
                <w:rFonts w:eastAsia="Calibri"/>
              </w:rPr>
              <w:t>Предполагаемая сумма софинансирования проекта</w:t>
            </w:r>
          </w:p>
        </w:tc>
        <w:tc>
          <w:tcPr>
            <w:tcW w:w="1780" w:type="pct"/>
          </w:tcPr>
          <w:p w:rsidR="00CE22A5" w:rsidRPr="00C8509F" w:rsidRDefault="00CE22A5" w:rsidP="00617CB1">
            <w:pPr>
              <w:jc w:val="right"/>
              <w:rPr>
                <w:rFonts w:eastAsia="Calibri"/>
              </w:rPr>
            </w:pPr>
          </w:p>
        </w:tc>
      </w:tr>
      <w:tr w:rsidR="00CE22A5" w:rsidRPr="00C8509F" w:rsidTr="00186D2C">
        <w:trPr>
          <w:trHeight w:val="68"/>
        </w:trPr>
        <w:tc>
          <w:tcPr>
            <w:tcW w:w="3220" w:type="pct"/>
            <w:hideMark/>
          </w:tcPr>
          <w:p w:rsidR="00CE22A5" w:rsidRDefault="00CE22A5" w:rsidP="00617CB1">
            <w:pPr>
              <w:rPr>
                <w:rFonts w:eastAsia="Calibri"/>
              </w:rPr>
            </w:pPr>
            <w:r w:rsidRPr="00C8509F">
              <w:rPr>
                <w:rFonts w:eastAsia="Calibri"/>
              </w:rPr>
              <w:t xml:space="preserve">В соответствии с мероприятиями по исполнению технического задания для юридических лиц </w:t>
            </w:r>
          </w:p>
          <w:p w:rsidR="00CE22A5" w:rsidRDefault="00CE22A5" w:rsidP="00617CB1">
            <w:pPr>
              <w:rPr>
                <w:rFonts w:eastAsia="Calibri"/>
              </w:rPr>
            </w:pPr>
            <w:r w:rsidRPr="00C8509F">
              <w:rPr>
                <w:rFonts w:eastAsia="Calibri"/>
              </w:rPr>
              <w:t xml:space="preserve">(за исключением государственных или муниципальных учреждений), индивидуальных предпринимателей, </w:t>
            </w:r>
          </w:p>
          <w:p w:rsidR="00CE22A5" w:rsidRDefault="00CE22A5" w:rsidP="00617CB1">
            <w:pPr>
              <w:rPr>
                <w:rFonts w:eastAsia="Calibri"/>
              </w:rPr>
            </w:pPr>
            <w:r w:rsidRPr="00C8509F">
              <w:rPr>
                <w:rFonts w:eastAsia="Calibri"/>
              </w:rPr>
              <w:t xml:space="preserve">с перечнем мероприятий по реализации субсидии </w:t>
            </w:r>
          </w:p>
          <w:p w:rsidR="00CE22A5" w:rsidRPr="00C8509F" w:rsidRDefault="00CE22A5" w:rsidP="00617CB1">
            <w:pPr>
              <w:rPr>
                <w:rFonts w:eastAsia="Calibri"/>
              </w:rPr>
            </w:pPr>
            <w:r w:rsidRPr="00C8509F">
              <w:rPr>
                <w:rFonts w:eastAsia="Calibri"/>
              </w:rPr>
              <w:t>из бюджета муниципального образования Кондинский район на оказание услуг в сфере молодежной политики:</w:t>
            </w:r>
          </w:p>
          <w:p w:rsidR="00CE22A5" w:rsidRPr="00C8509F" w:rsidRDefault="00CE22A5" w:rsidP="00617CB1">
            <w:pPr>
              <w:rPr>
                <w:rFonts w:eastAsia="Calibri"/>
              </w:rPr>
            </w:pPr>
            <w:r w:rsidRPr="00C8509F">
              <w:rPr>
                <w:rFonts w:eastAsia="Calibri"/>
              </w:rPr>
              <w:t>наличие кадрового потенциала;</w:t>
            </w:r>
          </w:p>
          <w:p w:rsidR="00CE22A5" w:rsidRPr="00C8509F" w:rsidRDefault="00CE22A5" w:rsidP="00617CB1">
            <w:pPr>
              <w:rPr>
                <w:rFonts w:eastAsia="Calibri"/>
              </w:rPr>
            </w:pPr>
            <w:r w:rsidRPr="00C8509F">
              <w:rPr>
                <w:rFonts w:eastAsia="Calibri"/>
              </w:rPr>
              <w:t>наличие оборудования и материально-технической базы</w:t>
            </w:r>
          </w:p>
        </w:tc>
        <w:tc>
          <w:tcPr>
            <w:tcW w:w="1780" w:type="pct"/>
          </w:tcPr>
          <w:p w:rsidR="00CE22A5" w:rsidRPr="00C8509F" w:rsidRDefault="00CE22A5" w:rsidP="00617CB1">
            <w:pPr>
              <w:jc w:val="right"/>
              <w:rPr>
                <w:rFonts w:eastAsia="Calibri"/>
              </w:rPr>
            </w:pPr>
          </w:p>
        </w:tc>
      </w:tr>
      <w:tr w:rsidR="00CE22A5" w:rsidRPr="00C8509F" w:rsidTr="00186D2C">
        <w:trPr>
          <w:trHeight w:val="68"/>
        </w:trPr>
        <w:tc>
          <w:tcPr>
            <w:tcW w:w="3220" w:type="pct"/>
            <w:hideMark/>
          </w:tcPr>
          <w:p w:rsidR="00CE22A5" w:rsidRPr="00C8509F" w:rsidRDefault="00CE22A5" w:rsidP="00617CB1">
            <w:pPr>
              <w:rPr>
                <w:rFonts w:eastAsia="Calibri"/>
              </w:rPr>
            </w:pPr>
            <w:r w:rsidRPr="00C8509F">
              <w:rPr>
                <w:rFonts w:eastAsia="Calibri"/>
              </w:rPr>
              <w:t>Необходимость оказания информационной поддержки проекта</w:t>
            </w:r>
          </w:p>
        </w:tc>
        <w:tc>
          <w:tcPr>
            <w:tcW w:w="1780" w:type="pct"/>
          </w:tcPr>
          <w:p w:rsidR="00CE22A5" w:rsidRPr="00C8509F" w:rsidRDefault="00CE22A5" w:rsidP="00617CB1">
            <w:pPr>
              <w:jc w:val="right"/>
              <w:rPr>
                <w:rFonts w:eastAsia="Calibri"/>
              </w:rPr>
            </w:pPr>
          </w:p>
        </w:tc>
      </w:tr>
    </w:tbl>
    <w:p w:rsidR="00CE22A5" w:rsidRPr="00751206" w:rsidRDefault="00CE22A5" w:rsidP="00CE22A5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54"/>
      </w:tblGrid>
      <w:tr w:rsidR="00CE22A5" w:rsidRPr="00751206" w:rsidTr="00617CB1">
        <w:trPr>
          <w:trHeight w:val="68"/>
        </w:trPr>
        <w:tc>
          <w:tcPr>
            <w:tcW w:w="5000" w:type="pct"/>
            <w:shd w:val="clear" w:color="auto" w:fill="auto"/>
            <w:hideMark/>
          </w:tcPr>
          <w:p w:rsidR="00CE22A5" w:rsidRPr="006130DB" w:rsidRDefault="00CE22A5" w:rsidP="00617CB1">
            <w:pPr>
              <w:jc w:val="center"/>
              <w:rPr>
                <w:rFonts w:eastAsia="Calibri"/>
              </w:rPr>
            </w:pPr>
            <w:r w:rsidRPr="006130DB">
              <w:rPr>
                <w:rFonts w:eastAsia="Calibri"/>
              </w:rPr>
              <w:t xml:space="preserve">Краткое описание мероприятий проекта, </w:t>
            </w:r>
          </w:p>
          <w:p w:rsidR="00CE22A5" w:rsidRPr="006130DB" w:rsidRDefault="00CE22A5" w:rsidP="00617CB1">
            <w:pPr>
              <w:jc w:val="center"/>
              <w:rPr>
                <w:rFonts w:eastAsia="Calibri"/>
              </w:rPr>
            </w:pPr>
            <w:r w:rsidRPr="006130DB">
              <w:rPr>
                <w:rFonts w:eastAsia="Calibri"/>
              </w:rPr>
              <w:t>для финансового обеспечения которых запрашивается субсидия</w:t>
            </w:r>
          </w:p>
        </w:tc>
      </w:tr>
      <w:tr w:rsidR="00CE22A5" w:rsidRPr="00751206" w:rsidTr="00617CB1">
        <w:trPr>
          <w:trHeight w:val="68"/>
        </w:trPr>
        <w:tc>
          <w:tcPr>
            <w:tcW w:w="5000" w:type="pct"/>
            <w:shd w:val="clear" w:color="auto" w:fill="auto"/>
          </w:tcPr>
          <w:p w:rsidR="00CE22A5" w:rsidRPr="006130DB" w:rsidRDefault="00CE22A5" w:rsidP="00617CB1">
            <w:pPr>
              <w:rPr>
                <w:rFonts w:eastAsia="Calibri"/>
              </w:rPr>
            </w:pPr>
          </w:p>
        </w:tc>
      </w:tr>
    </w:tbl>
    <w:p w:rsidR="00CE22A5" w:rsidRPr="00751206" w:rsidRDefault="00CE22A5" w:rsidP="00CE22A5">
      <w:pPr>
        <w:ind w:firstLine="709"/>
        <w:jc w:val="both"/>
      </w:pPr>
    </w:p>
    <w:p w:rsidR="00CE22A5" w:rsidRPr="00751206" w:rsidRDefault="00CE22A5" w:rsidP="00CE22A5">
      <w:pPr>
        <w:ind w:firstLine="709"/>
        <w:jc w:val="both"/>
      </w:pPr>
      <w:r w:rsidRPr="00751206">
        <w:t>Достоверность информации в заявке, представленной на участие в отборе, подтверждаю.</w:t>
      </w:r>
    </w:p>
    <w:p w:rsidR="00CE22A5" w:rsidRPr="00751206" w:rsidRDefault="00CE22A5" w:rsidP="00CE22A5">
      <w:pPr>
        <w:ind w:firstLine="709"/>
        <w:jc w:val="both"/>
      </w:pPr>
      <w:r w:rsidRPr="00751206">
        <w:t>С условиями отбора и порядка предоставления субсидии ознакомлен(а)</w:t>
      </w:r>
      <w:r>
        <w:t xml:space="preserve"> </w:t>
      </w:r>
      <w:r w:rsidRPr="00751206">
        <w:t xml:space="preserve">и </w:t>
      </w:r>
      <w:r>
        <w:br/>
      </w:r>
      <w:r w:rsidRPr="00751206">
        <w:t>согласен(</w:t>
      </w:r>
      <w:r>
        <w:t>-</w:t>
      </w:r>
      <w:r w:rsidRPr="00751206">
        <w:t>на). Даю согласие на обработку персональных данных, указанных в заявке.</w:t>
      </w:r>
    </w:p>
    <w:p w:rsidR="00CE22A5" w:rsidRDefault="00CE22A5" w:rsidP="00CE22A5">
      <w:pPr>
        <w:ind w:firstLine="709"/>
        <w:jc w:val="both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316"/>
        <w:gridCol w:w="2172"/>
        <w:gridCol w:w="3366"/>
      </w:tblGrid>
      <w:tr w:rsidR="00CE22A5" w:rsidRPr="001B7298" w:rsidTr="00617CB1">
        <w:tc>
          <w:tcPr>
            <w:tcW w:w="2190" w:type="pct"/>
          </w:tcPr>
          <w:p w:rsidR="00CE22A5" w:rsidRPr="001B7298" w:rsidRDefault="00CE22A5" w:rsidP="00617CB1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E22A5" w:rsidRPr="001B7298" w:rsidRDefault="00CE22A5" w:rsidP="00617CB1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B7298">
              <w:rPr>
                <w:sz w:val="20"/>
                <w:szCs w:val="20"/>
              </w:rPr>
              <w:t>________________</w:t>
            </w:r>
            <w:r>
              <w:rPr>
                <w:sz w:val="20"/>
                <w:szCs w:val="20"/>
              </w:rPr>
              <w:t>________________</w:t>
            </w:r>
            <w:r w:rsidRPr="001B7298">
              <w:rPr>
                <w:sz w:val="20"/>
                <w:szCs w:val="20"/>
              </w:rPr>
              <w:t>_________</w:t>
            </w:r>
          </w:p>
        </w:tc>
        <w:tc>
          <w:tcPr>
            <w:tcW w:w="1102" w:type="pct"/>
          </w:tcPr>
          <w:p w:rsidR="00CE22A5" w:rsidRPr="001B7298" w:rsidRDefault="00CE22A5" w:rsidP="00617CB1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E22A5" w:rsidRPr="001B7298" w:rsidRDefault="00CE22A5" w:rsidP="00617CB1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B7298">
              <w:rPr>
                <w:sz w:val="20"/>
                <w:szCs w:val="20"/>
              </w:rPr>
              <w:t>___________________</w:t>
            </w:r>
          </w:p>
        </w:tc>
        <w:tc>
          <w:tcPr>
            <w:tcW w:w="1708" w:type="pct"/>
            <w:vAlign w:val="bottom"/>
            <w:hideMark/>
          </w:tcPr>
          <w:p w:rsidR="00CE22A5" w:rsidRPr="001B7298" w:rsidRDefault="00CE22A5" w:rsidP="00617CB1">
            <w:pPr>
              <w:suppressAutoHyphens/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  <w:r w:rsidRPr="001B7298">
              <w:rPr>
                <w:sz w:val="20"/>
                <w:szCs w:val="20"/>
              </w:rPr>
              <w:t>______</w:t>
            </w:r>
            <w:r>
              <w:rPr>
                <w:sz w:val="20"/>
                <w:szCs w:val="20"/>
              </w:rPr>
              <w:t>_______</w:t>
            </w:r>
            <w:r w:rsidRPr="001B7298">
              <w:rPr>
                <w:sz w:val="20"/>
                <w:szCs w:val="20"/>
              </w:rPr>
              <w:t>__________________</w:t>
            </w:r>
          </w:p>
        </w:tc>
      </w:tr>
      <w:tr w:rsidR="00CE22A5" w:rsidRPr="001B7298" w:rsidTr="00617CB1">
        <w:trPr>
          <w:trHeight w:val="85"/>
        </w:trPr>
        <w:tc>
          <w:tcPr>
            <w:tcW w:w="2190" w:type="pct"/>
            <w:hideMark/>
          </w:tcPr>
          <w:p w:rsidR="00CE22A5" w:rsidRPr="001B7298" w:rsidRDefault="00CE22A5" w:rsidP="00617CB1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B7298">
              <w:rPr>
                <w:sz w:val="20"/>
                <w:szCs w:val="20"/>
              </w:rPr>
              <w:t>(</w:t>
            </w:r>
            <w:r w:rsidRPr="00751206">
              <w:rPr>
                <w:sz w:val="20"/>
                <w:szCs w:val="20"/>
              </w:rPr>
              <w:t>наименование должности</w:t>
            </w:r>
            <w:r w:rsidRPr="001B7298">
              <w:rPr>
                <w:sz w:val="20"/>
                <w:szCs w:val="20"/>
              </w:rPr>
              <w:t>)</w:t>
            </w:r>
          </w:p>
        </w:tc>
        <w:tc>
          <w:tcPr>
            <w:tcW w:w="1102" w:type="pct"/>
            <w:hideMark/>
          </w:tcPr>
          <w:p w:rsidR="00CE22A5" w:rsidRPr="001B7298" w:rsidRDefault="00CE22A5" w:rsidP="00617CB1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B7298">
              <w:rPr>
                <w:sz w:val="20"/>
                <w:szCs w:val="20"/>
              </w:rPr>
              <w:t>(подпись)</w:t>
            </w:r>
          </w:p>
        </w:tc>
        <w:tc>
          <w:tcPr>
            <w:tcW w:w="1708" w:type="pct"/>
          </w:tcPr>
          <w:p w:rsidR="00CE22A5" w:rsidRPr="001B7298" w:rsidRDefault="00CE22A5" w:rsidP="00617CB1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B7298">
              <w:rPr>
                <w:sz w:val="20"/>
                <w:szCs w:val="20"/>
              </w:rPr>
              <w:t>(Ф.И.О.</w:t>
            </w:r>
            <w:r w:rsidRPr="00751206">
              <w:rPr>
                <w:sz w:val="20"/>
                <w:szCs w:val="20"/>
              </w:rPr>
              <w:t xml:space="preserve"> руководителя организации)</w:t>
            </w:r>
          </w:p>
          <w:p w:rsidR="00CE22A5" w:rsidRPr="001B7298" w:rsidRDefault="00CE22A5" w:rsidP="00617CB1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CE22A5" w:rsidRDefault="00CE22A5" w:rsidP="00CE22A5">
      <w:pPr>
        <w:ind w:firstLine="709"/>
        <w:jc w:val="both"/>
      </w:pPr>
    </w:p>
    <w:p w:rsidR="00CE22A5" w:rsidRPr="00751206" w:rsidRDefault="00CE22A5" w:rsidP="00CE22A5">
      <w:pPr>
        <w:autoSpaceDE w:val="0"/>
        <w:autoSpaceDN w:val="0"/>
        <w:adjustRightInd w:val="0"/>
      </w:pPr>
    </w:p>
    <w:p w:rsidR="00CE22A5" w:rsidRDefault="00CE22A5" w:rsidP="00CE22A5">
      <w:r w:rsidRPr="00751206">
        <w:t>«_____»</w:t>
      </w:r>
      <w:r>
        <w:t xml:space="preserve"> </w:t>
      </w:r>
      <w:r w:rsidRPr="00751206">
        <w:t xml:space="preserve">________________ 20_____г. </w:t>
      </w:r>
    </w:p>
    <w:p w:rsidR="00CE22A5" w:rsidRDefault="00CE22A5" w:rsidP="00CE22A5">
      <w:r w:rsidRPr="00751206">
        <w:t>М.П.</w:t>
      </w:r>
    </w:p>
    <w:p w:rsidR="00CE22A5" w:rsidRPr="00751206" w:rsidRDefault="00CE22A5" w:rsidP="00CE22A5"/>
    <w:p w:rsidR="00CE22A5" w:rsidRDefault="00CE22A5" w:rsidP="00CE22A5">
      <w:pPr>
        <w:rPr>
          <w:color w:val="000000"/>
          <w:sz w:val="16"/>
        </w:rPr>
      </w:pPr>
    </w:p>
    <w:p w:rsidR="00CE22A5" w:rsidRDefault="00CE22A5" w:rsidP="00CE22A5">
      <w:pPr>
        <w:rPr>
          <w:color w:val="000000"/>
          <w:sz w:val="16"/>
        </w:rPr>
      </w:pPr>
    </w:p>
    <w:p w:rsidR="00CE22A5" w:rsidRDefault="00CE22A5" w:rsidP="00CE22A5">
      <w:pPr>
        <w:tabs>
          <w:tab w:val="left" w:pos="4962"/>
        </w:tabs>
      </w:pPr>
    </w:p>
    <w:sectPr w:rsidR="00CE22A5" w:rsidSect="00B8281F">
      <w:headerReference w:type="even" r:id="rId11"/>
      <w:headerReference w:type="default" r:id="rId12"/>
      <w:pgSz w:w="11906" w:h="16838" w:code="9"/>
      <w:pgMar w:top="1134" w:right="567" w:bottom="107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51D0" w:rsidRDefault="003E51D0">
      <w:r>
        <w:separator/>
      </w:r>
    </w:p>
  </w:endnote>
  <w:endnote w:type="continuationSeparator" w:id="0">
    <w:p w:rsidR="003E51D0" w:rsidRDefault="003E5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51D0" w:rsidRDefault="003E51D0">
      <w:r>
        <w:separator/>
      </w:r>
    </w:p>
  </w:footnote>
  <w:footnote w:type="continuationSeparator" w:id="0">
    <w:p w:rsidR="003E51D0" w:rsidRDefault="003E51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7FFB" w:rsidRDefault="00137FFB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37FFB" w:rsidRDefault="00137FFB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281F" w:rsidRDefault="00B8281F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186D2C">
      <w:rPr>
        <w:noProof/>
      </w:rPr>
      <w:t>2</w:t>
    </w:r>
    <w:r>
      <w:fldChar w:fldCharType="end"/>
    </w:r>
  </w:p>
  <w:p w:rsidR="00137FFB" w:rsidRDefault="00137FFB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5E19C4"/>
    <w:multiLevelType w:val="hybridMultilevel"/>
    <w:tmpl w:val="648E1C76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2566FB"/>
    <w:multiLevelType w:val="hybridMultilevel"/>
    <w:tmpl w:val="041CFA9A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4732F1E"/>
    <w:multiLevelType w:val="hybridMultilevel"/>
    <w:tmpl w:val="3208DAB4"/>
    <w:lvl w:ilvl="0" w:tplc="627C88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365014"/>
    <w:multiLevelType w:val="hybridMultilevel"/>
    <w:tmpl w:val="32763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53A6984"/>
    <w:multiLevelType w:val="multilevel"/>
    <w:tmpl w:val="6092590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07" w:hanging="2160"/>
      </w:pPr>
      <w:rPr>
        <w:rFonts w:hint="default"/>
      </w:rPr>
    </w:lvl>
  </w:abstractNum>
  <w:abstractNum w:abstractNumId="10">
    <w:nsid w:val="2C741EDF"/>
    <w:multiLevelType w:val="hybridMultilevel"/>
    <w:tmpl w:val="F62ECE08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1EB2F68"/>
    <w:multiLevelType w:val="hybridMultilevel"/>
    <w:tmpl w:val="A48AAD32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B3046C"/>
    <w:multiLevelType w:val="multilevel"/>
    <w:tmpl w:val="0FA8FDBA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5">
    <w:nsid w:val="3A7A227A"/>
    <w:multiLevelType w:val="hybridMultilevel"/>
    <w:tmpl w:val="ABC06B9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CB3190"/>
    <w:multiLevelType w:val="multilevel"/>
    <w:tmpl w:val="305C903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7">
    <w:nsid w:val="3E3D72CF"/>
    <w:multiLevelType w:val="hybridMultilevel"/>
    <w:tmpl w:val="D8F255BA"/>
    <w:lvl w:ilvl="0" w:tplc="285EF1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0291F0C"/>
    <w:multiLevelType w:val="hybridMultilevel"/>
    <w:tmpl w:val="B192E2D6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6341ED"/>
    <w:multiLevelType w:val="hybridMultilevel"/>
    <w:tmpl w:val="AFC22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754CCD"/>
    <w:multiLevelType w:val="multilevel"/>
    <w:tmpl w:val="C568ABA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1">
    <w:nsid w:val="466B345B"/>
    <w:multiLevelType w:val="hybridMultilevel"/>
    <w:tmpl w:val="FED004E0"/>
    <w:lvl w:ilvl="0" w:tplc="29A2B4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C40B18"/>
    <w:multiLevelType w:val="multilevel"/>
    <w:tmpl w:val="6EAC5C7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>
    <w:nsid w:val="49946C6C"/>
    <w:multiLevelType w:val="hybridMultilevel"/>
    <w:tmpl w:val="996ADF2C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50482D46"/>
    <w:multiLevelType w:val="multilevel"/>
    <w:tmpl w:val="2A28A2F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>
    <w:nsid w:val="515873EB"/>
    <w:multiLevelType w:val="multilevel"/>
    <w:tmpl w:val="7A90663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28" w:hanging="2160"/>
      </w:pPr>
      <w:rPr>
        <w:rFonts w:hint="default"/>
      </w:rPr>
    </w:lvl>
  </w:abstractNum>
  <w:abstractNum w:abstractNumId="27">
    <w:nsid w:val="51D75CB6"/>
    <w:multiLevelType w:val="hybridMultilevel"/>
    <w:tmpl w:val="E58E400E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137064"/>
    <w:multiLevelType w:val="multilevel"/>
    <w:tmpl w:val="FD7C064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9">
    <w:nsid w:val="551D0433"/>
    <w:multiLevelType w:val="multilevel"/>
    <w:tmpl w:val="83C8173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0">
    <w:nsid w:val="5A5D69F3"/>
    <w:multiLevelType w:val="hybridMultilevel"/>
    <w:tmpl w:val="DCA0A51A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79870794"/>
    <w:multiLevelType w:val="multilevel"/>
    <w:tmpl w:val="B9881020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0" w:hanging="1080"/>
      </w:pPr>
    </w:lvl>
    <w:lvl w:ilvl="4">
      <w:start w:val="1"/>
      <w:numFmt w:val="decimal"/>
      <w:isLgl/>
      <w:lvlText w:val="%1.%2.%3.%4.%5."/>
      <w:lvlJc w:val="left"/>
      <w:pPr>
        <w:ind w:left="1790" w:hanging="1080"/>
      </w:pPr>
    </w:lvl>
    <w:lvl w:ilvl="5">
      <w:start w:val="1"/>
      <w:numFmt w:val="decimal"/>
      <w:isLgl/>
      <w:lvlText w:val="%1.%2.%3.%4.%5.%6."/>
      <w:lvlJc w:val="left"/>
      <w:pPr>
        <w:ind w:left="2150" w:hanging="1440"/>
      </w:pPr>
    </w:lvl>
    <w:lvl w:ilvl="6">
      <w:start w:val="1"/>
      <w:numFmt w:val="decimal"/>
      <w:isLgl/>
      <w:lvlText w:val="%1.%2.%3.%4.%5.%6.%7."/>
      <w:lvlJc w:val="left"/>
      <w:pPr>
        <w:ind w:left="2510" w:hanging="1800"/>
      </w:p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</w:lvl>
  </w:abstractNum>
  <w:abstractNum w:abstractNumId="35">
    <w:nsid w:val="7E5E39AE"/>
    <w:multiLevelType w:val="hybridMultilevel"/>
    <w:tmpl w:val="4F68B1B2"/>
    <w:lvl w:ilvl="0" w:tplc="6F0CA9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32"/>
  </w:num>
  <w:num w:numId="3">
    <w:abstractNumId w:val="7"/>
  </w:num>
  <w:num w:numId="4">
    <w:abstractNumId w:val="33"/>
  </w:num>
  <w:num w:numId="5">
    <w:abstractNumId w:val="31"/>
  </w:num>
  <w:num w:numId="6">
    <w:abstractNumId w:val="24"/>
  </w:num>
  <w:num w:numId="7">
    <w:abstractNumId w:val="2"/>
  </w:num>
  <w:num w:numId="8">
    <w:abstractNumId w:val="6"/>
  </w:num>
  <w:num w:numId="9">
    <w:abstractNumId w:val="4"/>
  </w:num>
  <w:num w:numId="10">
    <w:abstractNumId w:val="8"/>
  </w:num>
  <w:num w:numId="11">
    <w:abstractNumId w:val="13"/>
  </w:num>
  <w:num w:numId="12">
    <w:abstractNumId w:val="5"/>
  </w:num>
  <w:num w:numId="13">
    <w:abstractNumId w:val="17"/>
  </w:num>
  <w:num w:numId="14">
    <w:abstractNumId w:val="14"/>
  </w:num>
  <w:num w:numId="15">
    <w:abstractNumId w:val="3"/>
  </w:num>
  <w:num w:numId="16">
    <w:abstractNumId w:val="19"/>
  </w:num>
  <w:num w:numId="17">
    <w:abstractNumId w:val="21"/>
  </w:num>
  <w:num w:numId="18">
    <w:abstractNumId w:val="20"/>
  </w:num>
  <w:num w:numId="19">
    <w:abstractNumId w:val="29"/>
  </w:num>
  <w:num w:numId="20">
    <w:abstractNumId w:val="22"/>
  </w:num>
  <w:num w:numId="21">
    <w:abstractNumId w:val="28"/>
  </w:num>
  <w:num w:numId="22">
    <w:abstractNumId w:val="15"/>
  </w:num>
  <w:num w:numId="23">
    <w:abstractNumId w:val="12"/>
  </w:num>
  <w:num w:numId="24">
    <w:abstractNumId w:val="10"/>
  </w:num>
  <w:num w:numId="25">
    <w:abstractNumId w:val="23"/>
  </w:num>
  <w:num w:numId="26">
    <w:abstractNumId w:val="27"/>
  </w:num>
  <w:num w:numId="27">
    <w:abstractNumId w:val="1"/>
  </w:num>
  <w:num w:numId="28">
    <w:abstractNumId w:val="0"/>
  </w:num>
  <w:num w:numId="29">
    <w:abstractNumId w:val="18"/>
  </w:num>
  <w:num w:numId="30">
    <w:abstractNumId w:val="30"/>
  </w:num>
  <w:num w:numId="31">
    <w:abstractNumId w:val="9"/>
  </w:num>
  <w:num w:numId="32">
    <w:abstractNumId w:val="35"/>
  </w:num>
  <w:num w:numId="33">
    <w:abstractNumId w:val="16"/>
  </w:num>
  <w:num w:numId="34">
    <w:abstractNumId w:val="26"/>
  </w:num>
  <w:num w:numId="35">
    <w:abstractNumId w:val="25"/>
  </w:num>
  <w:num w:numId="3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01F0"/>
    <w:rsid w:val="00001DCE"/>
    <w:rsid w:val="00002A63"/>
    <w:rsid w:val="00002C19"/>
    <w:rsid w:val="00002C37"/>
    <w:rsid w:val="00002F92"/>
    <w:rsid w:val="000039FD"/>
    <w:rsid w:val="00003A43"/>
    <w:rsid w:val="00003CD8"/>
    <w:rsid w:val="00004238"/>
    <w:rsid w:val="000043B9"/>
    <w:rsid w:val="00004E6E"/>
    <w:rsid w:val="00004EB5"/>
    <w:rsid w:val="0000787B"/>
    <w:rsid w:val="0001047B"/>
    <w:rsid w:val="000112D6"/>
    <w:rsid w:val="000135A4"/>
    <w:rsid w:val="00013C8B"/>
    <w:rsid w:val="00014B97"/>
    <w:rsid w:val="00015695"/>
    <w:rsid w:val="00015A47"/>
    <w:rsid w:val="00016E4D"/>
    <w:rsid w:val="000227F2"/>
    <w:rsid w:val="0002304D"/>
    <w:rsid w:val="000244F9"/>
    <w:rsid w:val="00024FD8"/>
    <w:rsid w:val="000252A9"/>
    <w:rsid w:val="0002539C"/>
    <w:rsid w:val="00025533"/>
    <w:rsid w:val="0002677D"/>
    <w:rsid w:val="000300D6"/>
    <w:rsid w:val="00030189"/>
    <w:rsid w:val="0003143C"/>
    <w:rsid w:val="000324A4"/>
    <w:rsid w:val="000329C8"/>
    <w:rsid w:val="00032BEE"/>
    <w:rsid w:val="00033423"/>
    <w:rsid w:val="00033887"/>
    <w:rsid w:val="00033A3E"/>
    <w:rsid w:val="00033FA6"/>
    <w:rsid w:val="00034069"/>
    <w:rsid w:val="0003444E"/>
    <w:rsid w:val="00034DE7"/>
    <w:rsid w:val="00035194"/>
    <w:rsid w:val="00037191"/>
    <w:rsid w:val="000376F1"/>
    <w:rsid w:val="0004176A"/>
    <w:rsid w:val="0004258E"/>
    <w:rsid w:val="00043E76"/>
    <w:rsid w:val="00044795"/>
    <w:rsid w:val="00044A9A"/>
    <w:rsid w:val="00044F69"/>
    <w:rsid w:val="00046FAD"/>
    <w:rsid w:val="00050271"/>
    <w:rsid w:val="00050295"/>
    <w:rsid w:val="0005051E"/>
    <w:rsid w:val="00052528"/>
    <w:rsid w:val="00052B3A"/>
    <w:rsid w:val="00053CD7"/>
    <w:rsid w:val="0005442B"/>
    <w:rsid w:val="000559AD"/>
    <w:rsid w:val="00055A76"/>
    <w:rsid w:val="000577A7"/>
    <w:rsid w:val="000579B1"/>
    <w:rsid w:val="0006027A"/>
    <w:rsid w:val="00061354"/>
    <w:rsid w:val="000622DD"/>
    <w:rsid w:val="000623FA"/>
    <w:rsid w:val="00063E39"/>
    <w:rsid w:val="00063FF9"/>
    <w:rsid w:val="00065D11"/>
    <w:rsid w:val="000670D1"/>
    <w:rsid w:val="00070956"/>
    <w:rsid w:val="0007187F"/>
    <w:rsid w:val="000718A1"/>
    <w:rsid w:val="00071E3F"/>
    <w:rsid w:val="00073BA7"/>
    <w:rsid w:val="00073FFC"/>
    <w:rsid w:val="000747E8"/>
    <w:rsid w:val="000755A6"/>
    <w:rsid w:val="00076064"/>
    <w:rsid w:val="00076629"/>
    <w:rsid w:val="000779D2"/>
    <w:rsid w:val="00082589"/>
    <w:rsid w:val="000835ED"/>
    <w:rsid w:val="000839AE"/>
    <w:rsid w:val="000842C0"/>
    <w:rsid w:val="00086AB4"/>
    <w:rsid w:val="00087310"/>
    <w:rsid w:val="00087914"/>
    <w:rsid w:val="00087CBF"/>
    <w:rsid w:val="000908CA"/>
    <w:rsid w:val="00090BE5"/>
    <w:rsid w:val="00091412"/>
    <w:rsid w:val="000931D4"/>
    <w:rsid w:val="00094725"/>
    <w:rsid w:val="00094758"/>
    <w:rsid w:val="00095498"/>
    <w:rsid w:val="00095BC8"/>
    <w:rsid w:val="00095FEA"/>
    <w:rsid w:val="00096CCB"/>
    <w:rsid w:val="00096D14"/>
    <w:rsid w:val="000976A9"/>
    <w:rsid w:val="00097744"/>
    <w:rsid w:val="000A0956"/>
    <w:rsid w:val="000A1150"/>
    <w:rsid w:val="000A179C"/>
    <w:rsid w:val="000A1A72"/>
    <w:rsid w:val="000A1F21"/>
    <w:rsid w:val="000A211B"/>
    <w:rsid w:val="000A270A"/>
    <w:rsid w:val="000A38C9"/>
    <w:rsid w:val="000A577B"/>
    <w:rsid w:val="000A5C60"/>
    <w:rsid w:val="000A6C17"/>
    <w:rsid w:val="000A6CB3"/>
    <w:rsid w:val="000B0B18"/>
    <w:rsid w:val="000B2550"/>
    <w:rsid w:val="000B2A7B"/>
    <w:rsid w:val="000B2B00"/>
    <w:rsid w:val="000B75F7"/>
    <w:rsid w:val="000B779A"/>
    <w:rsid w:val="000B7915"/>
    <w:rsid w:val="000B7B8D"/>
    <w:rsid w:val="000C055B"/>
    <w:rsid w:val="000C05E8"/>
    <w:rsid w:val="000C241B"/>
    <w:rsid w:val="000C2C91"/>
    <w:rsid w:val="000C2DC7"/>
    <w:rsid w:val="000C356E"/>
    <w:rsid w:val="000C479C"/>
    <w:rsid w:val="000C5272"/>
    <w:rsid w:val="000C5A7C"/>
    <w:rsid w:val="000C6663"/>
    <w:rsid w:val="000C699E"/>
    <w:rsid w:val="000C6AFE"/>
    <w:rsid w:val="000C767B"/>
    <w:rsid w:val="000D08D4"/>
    <w:rsid w:val="000D396B"/>
    <w:rsid w:val="000D3E2C"/>
    <w:rsid w:val="000D60B6"/>
    <w:rsid w:val="000E0479"/>
    <w:rsid w:val="000E21D0"/>
    <w:rsid w:val="000E25C1"/>
    <w:rsid w:val="000E2688"/>
    <w:rsid w:val="000E31F2"/>
    <w:rsid w:val="000E39E1"/>
    <w:rsid w:val="000E4DA4"/>
    <w:rsid w:val="000E4F45"/>
    <w:rsid w:val="000E5F72"/>
    <w:rsid w:val="000F071F"/>
    <w:rsid w:val="000F1275"/>
    <w:rsid w:val="000F1BA3"/>
    <w:rsid w:val="000F2276"/>
    <w:rsid w:val="000F2328"/>
    <w:rsid w:val="000F2985"/>
    <w:rsid w:val="000F2A9E"/>
    <w:rsid w:val="000F4908"/>
    <w:rsid w:val="000F5B8E"/>
    <w:rsid w:val="000F611A"/>
    <w:rsid w:val="000F644C"/>
    <w:rsid w:val="000F6D70"/>
    <w:rsid w:val="000F78FB"/>
    <w:rsid w:val="001003BB"/>
    <w:rsid w:val="0010053B"/>
    <w:rsid w:val="001007F3"/>
    <w:rsid w:val="00100FE1"/>
    <w:rsid w:val="001025F9"/>
    <w:rsid w:val="00102605"/>
    <w:rsid w:val="00102623"/>
    <w:rsid w:val="00102A66"/>
    <w:rsid w:val="00102F42"/>
    <w:rsid w:val="001045FD"/>
    <w:rsid w:val="001057C8"/>
    <w:rsid w:val="0010599A"/>
    <w:rsid w:val="00106C79"/>
    <w:rsid w:val="00106CBD"/>
    <w:rsid w:val="00106D9A"/>
    <w:rsid w:val="00106E86"/>
    <w:rsid w:val="00107087"/>
    <w:rsid w:val="00107A52"/>
    <w:rsid w:val="00107B61"/>
    <w:rsid w:val="001127B5"/>
    <w:rsid w:val="00116323"/>
    <w:rsid w:val="0011684E"/>
    <w:rsid w:val="00116908"/>
    <w:rsid w:val="00120803"/>
    <w:rsid w:val="001215EB"/>
    <w:rsid w:val="00121EBB"/>
    <w:rsid w:val="00122343"/>
    <w:rsid w:val="00122FBB"/>
    <w:rsid w:val="001230E5"/>
    <w:rsid w:val="00123B0F"/>
    <w:rsid w:val="00124464"/>
    <w:rsid w:val="0012453C"/>
    <w:rsid w:val="0012506E"/>
    <w:rsid w:val="0012665A"/>
    <w:rsid w:val="00126F15"/>
    <w:rsid w:val="0013454F"/>
    <w:rsid w:val="0013481F"/>
    <w:rsid w:val="00135958"/>
    <w:rsid w:val="00135AA6"/>
    <w:rsid w:val="00136327"/>
    <w:rsid w:val="00136B1F"/>
    <w:rsid w:val="0013716C"/>
    <w:rsid w:val="00137534"/>
    <w:rsid w:val="00137AD8"/>
    <w:rsid w:val="00137FFB"/>
    <w:rsid w:val="0014059A"/>
    <w:rsid w:val="001416C5"/>
    <w:rsid w:val="00142D88"/>
    <w:rsid w:val="00142FE6"/>
    <w:rsid w:val="00143367"/>
    <w:rsid w:val="00143FDC"/>
    <w:rsid w:val="001451BE"/>
    <w:rsid w:val="00145711"/>
    <w:rsid w:val="00146E0A"/>
    <w:rsid w:val="0015001D"/>
    <w:rsid w:val="00151D16"/>
    <w:rsid w:val="00151D6F"/>
    <w:rsid w:val="0015241D"/>
    <w:rsid w:val="00153203"/>
    <w:rsid w:val="0015473B"/>
    <w:rsid w:val="00154BC7"/>
    <w:rsid w:val="00154E97"/>
    <w:rsid w:val="00156232"/>
    <w:rsid w:val="00156983"/>
    <w:rsid w:val="00157C6F"/>
    <w:rsid w:val="00157E68"/>
    <w:rsid w:val="0016010F"/>
    <w:rsid w:val="00160294"/>
    <w:rsid w:val="001617A6"/>
    <w:rsid w:val="00162D2D"/>
    <w:rsid w:val="00163566"/>
    <w:rsid w:val="0016405E"/>
    <w:rsid w:val="00165A51"/>
    <w:rsid w:val="00166C03"/>
    <w:rsid w:val="0017106D"/>
    <w:rsid w:val="0017119C"/>
    <w:rsid w:val="00171254"/>
    <w:rsid w:val="0017127B"/>
    <w:rsid w:val="001725B2"/>
    <w:rsid w:val="00172997"/>
    <w:rsid w:val="001732F8"/>
    <w:rsid w:val="00173426"/>
    <w:rsid w:val="0017342B"/>
    <w:rsid w:val="00174058"/>
    <w:rsid w:val="0017494C"/>
    <w:rsid w:val="0017506F"/>
    <w:rsid w:val="00175969"/>
    <w:rsid w:val="00175FCB"/>
    <w:rsid w:val="001777BA"/>
    <w:rsid w:val="00180BDB"/>
    <w:rsid w:val="00182FEF"/>
    <w:rsid w:val="00183C00"/>
    <w:rsid w:val="00183F3C"/>
    <w:rsid w:val="00185697"/>
    <w:rsid w:val="00186111"/>
    <w:rsid w:val="001864F4"/>
    <w:rsid w:val="00186D2C"/>
    <w:rsid w:val="00186E06"/>
    <w:rsid w:val="0018726C"/>
    <w:rsid w:val="0018753F"/>
    <w:rsid w:val="00187A77"/>
    <w:rsid w:val="00187C30"/>
    <w:rsid w:val="00190350"/>
    <w:rsid w:val="0019040F"/>
    <w:rsid w:val="001926A5"/>
    <w:rsid w:val="00193449"/>
    <w:rsid w:val="00193BEA"/>
    <w:rsid w:val="00193EE9"/>
    <w:rsid w:val="00193F5E"/>
    <w:rsid w:val="00195485"/>
    <w:rsid w:val="00195EE4"/>
    <w:rsid w:val="00196707"/>
    <w:rsid w:val="0019720D"/>
    <w:rsid w:val="00197285"/>
    <w:rsid w:val="001A04BC"/>
    <w:rsid w:val="001A0DB5"/>
    <w:rsid w:val="001A0E1A"/>
    <w:rsid w:val="001A1E79"/>
    <w:rsid w:val="001A26B6"/>
    <w:rsid w:val="001A294D"/>
    <w:rsid w:val="001A2EB1"/>
    <w:rsid w:val="001A4D2E"/>
    <w:rsid w:val="001A64AB"/>
    <w:rsid w:val="001A685C"/>
    <w:rsid w:val="001A7CFF"/>
    <w:rsid w:val="001A7D60"/>
    <w:rsid w:val="001B031C"/>
    <w:rsid w:val="001B099B"/>
    <w:rsid w:val="001B15C7"/>
    <w:rsid w:val="001B3422"/>
    <w:rsid w:val="001B482A"/>
    <w:rsid w:val="001B590B"/>
    <w:rsid w:val="001B5D62"/>
    <w:rsid w:val="001B6853"/>
    <w:rsid w:val="001B79DA"/>
    <w:rsid w:val="001B7C2F"/>
    <w:rsid w:val="001C0593"/>
    <w:rsid w:val="001C067D"/>
    <w:rsid w:val="001C0AC8"/>
    <w:rsid w:val="001C1482"/>
    <w:rsid w:val="001C230B"/>
    <w:rsid w:val="001C2E91"/>
    <w:rsid w:val="001C3897"/>
    <w:rsid w:val="001C42A7"/>
    <w:rsid w:val="001C4BE6"/>
    <w:rsid w:val="001C4D2C"/>
    <w:rsid w:val="001C5EC2"/>
    <w:rsid w:val="001C6056"/>
    <w:rsid w:val="001C64F3"/>
    <w:rsid w:val="001C6591"/>
    <w:rsid w:val="001C726C"/>
    <w:rsid w:val="001C736B"/>
    <w:rsid w:val="001C7FFB"/>
    <w:rsid w:val="001D021C"/>
    <w:rsid w:val="001D02C2"/>
    <w:rsid w:val="001D0E65"/>
    <w:rsid w:val="001D2262"/>
    <w:rsid w:val="001D3A58"/>
    <w:rsid w:val="001D4207"/>
    <w:rsid w:val="001D4B29"/>
    <w:rsid w:val="001D5140"/>
    <w:rsid w:val="001D525D"/>
    <w:rsid w:val="001D54C2"/>
    <w:rsid w:val="001D5F16"/>
    <w:rsid w:val="001D619A"/>
    <w:rsid w:val="001D61F9"/>
    <w:rsid w:val="001E0111"/>
    <w:rsid w:val="001E0328"/>
    <w:rsid w:val="001E0E2D"/>
    <w:rsid w:val="001E115C"/>
    <w:rsid w:val="001E1485"/>
    <w:rsid w:val="001E2D03"/>
    <w:rsid w:val="001E32A3"/>
    <w:rsid w:val="001E43B7"/>
    <w:rsid w:val="001E4B0D"/>
    <w:rsid w:val="001E4C21"/>
    <w:rsid w:val="001F0796"/>
    <w:rsid w:val="001F177B"/>
    <w:rsid w:val="001F1EF6"/>
    <w:rsid w:val="001F3242"/>
    <w:rsid w:val="001F32BC"/>
    <w:rsid w:val="001F37D5"/>
    <w:rsid w:val="001F5423"/>
    <w:rsid w:val="001F5501"/>
    <w:rsid w:val="001F5BBC"/>
    <w:rsid w:val="00200AE2"/>
    <w:rsid w:val="00201D6F"/>
    <w:rsid w:val="002020A4"/>
    <w:rsid w:val="0020261D"/>
    <w:rsid w:val="00203DD1"/>
    <w:rsid w:val="00204677"/>
    <w:rsid w:val="00204870"/>
    <w:rsid w:val="00205BCA"/>
    <w:rsid w:val="00207157"/>
    <w:rsid w:val="00210B66"/>
    <w:rsid w:val="0021173F"/>
    <w:rsid w:val="00211790"/>
    <w:rsid w:val="00211D6C"/>
    <w:rsid w:val="00213C8A"/>
    <w:rsid w:val="0021519B"/>
    <w:rsid w:val="002152F2"/>
    <w:rsid w:val="00215686"/>
    <w:rsid w:val="002171B7"/>
    <w:rsid w:val="00217AF4"/>
    <w:rsid w:val="00217F41"/>
    <w:rsid w:val="002207F6"/>
    <w:rsid w:val="00220B8E"/>
    <w:rsid w:val="002211FA"/>
    <w:rsid w:val="00222BC5"/>
    <w:rsid w:val="00223201"/>
    <w:rsid w:val="00224044"/>
    <w:rsid w:val="0022537D"/>
    <w:rsid w:val="002254BF"/>
    <w:rsid w:val="00225864"/>
    <w:rsid w:val="002266A0"/>
    <w:rsid w:val="002270D0"/>
    <w:rsid w:val="002302D2"/>
    <w:rsid w:val="00230DBE"/>
    <w:rsid w:val="002327B7"/>
    <w:rsid w:val="00233C38"/>
    <w:rsid w:val="00235D3E"/>
    <w:rsid w:val="00237740"/>
    <w:rsid w:val="00240AE3"/>
    <w:rsid w:val="0024298B"/>
    <w:rsid w:val="00244703"/>
    <w:rsid w:val="00246134"/>
    <w:rsid w:val="00246648"/>
    <w:rsid w:val="0024699B"/>
    <w:rsid w:val="002474E8"/>
    <w:rsid w:val="002504B3"/>
    <w:rsid w:val="002507E7"/>
    <w:rsid w:val="0025174B"/>
    <w:rsid w:val="00251C8C"/>
    <w:rsid w:val="00252455"/>
    <w:rsid w:val="00252DC6"/>
    <w:rsid w:val="002535E8"/>
    <w:rsid w:val="00254644"/>
    <w:rsid w:val="00255FEE"/>
    <w:rsid w:val="00257451"/>
    <w:rsid w:val="0026159A"/>
    <w:rsid w:val="002628A9"/>
    <w:rsid w:val="0026366C"/>
    <w:rsid w:val="00263B9B"/>
    <w:rsid w:val="00263D1B"/>
    <w:rsid w:val="00264AEC"/>
    <w:rsid w:val="00265E20"/>
    <w:rsid w:val="00266AB4"/>
    <w:rsid w:val="0027020B"/>
    <w:rsid w:val="002703BE"/>
    <w:rsid w:val="00271A3F"/>
    <w:rsid w:val="00272A92"/>
    <w:rsid w:val="0027328C"/>
    <w:rsid w:val="00273BE4"/>
    <w:rsid w:val="00274C5D"/>
    <w:rsid w:val="00275469"/>
    <w:rsid w:val="002765A7"/>
    <w:rsid w:val="00276647"/>
    <w:rsid w:val="00277FD8"/>
    <w:rsid w:val="002806B3"/>
    <w:rsid w:val="002834D5"/>
    <w:rsid w:val="00283AAF"/>
    <w:rsid w:val="00283AC7"/>
    <w:rsid w:val="00285D96"/>
    <w:rsid w:val="00286160"/>
    <w:rsid w:val="00286759"/>
    <w:rsid w:val="00287578"/>
    <w:rsid w:val="00287684"/>
    <w:rsid w:val="00287702"/>
    <w:rsid w:val="0028772E"/>
    <w:rsid w:val="00290AB8"/>
    <w:rsid w:val="002910E6"/>
    <w:rsid w:val="00291662"/>
    <w:rsid w:val="00291BE2"/>
    <w:rsid w:val="0029248A"/>
    <w:rsid w:val="00292CAD"/>
    <w:rsid w:val="00293AB5"/>
    <w:rsid w:val="00293BBE"/>
    <w:rsid w:val="002945CD"/>
    <w:rsid w:val="002962A7"/>
    <w:rsid w:val="00296427"/>
    <w:rsid w:val="00297178"/>
    <w:rsid w:val="002973C2"/>
    <w:rsid w:val="002975E7"/>
    <w:rsid w:val="002978F2"/>
    <w:rsid w:val="002A1134"/>
    <w:rsid w:val="002A1363"/>
    <w:rsid w:val="002A138E"/>
    <w:rsid w:val="002A27F6"/>
    <w:rsid w:val="002A5F94"/>
    <w:rsid w:val="002A7196"/>
    <w:rsid w:val="002A75F1"/>
    <w:rsid w:val="002A7FC1"/>
    <w:rsid w:val="002B0BC9"/>
    <w:rsid w:val="002B1127"/>
    <w:rsid w:val="002B1817"/>
    <w:rsid w:val="002B2D22"/>
    <w:rsid w:val="002B33C6"/>
    <w:rsid w:val="002B3D32"/>
    <w:rsid w:val="002B50F3"/>
    <w:rsid w:val="002B514F"/>
    <w:rsid w:val="002B5733"/>
    <w:rsid w:val="002B6A69"/>
    <w:rsid w:val="002B6B12"/>
    <w:rsid w:val="002B7693"/>
    <w:rsid w:val="002C0090"/>
    <w:rsid w:val="002C0EDF"/>
    <w:rsid w:val="002C1882"/>
    <w:rsid w:val="002C1FD0"/>
    <w:rsid w:val="002C2720"/>
    <w:rsid w:val="002C2F6E"/>
    <w:rsid w:val="002C3481"/>
    <w:rsid w:val="002C37AB"/>
    <w:rsid w:val="002C385C"/>
    <w:rsid w:val="002C5B71"/>
    <w:rsid w:val="002D05FB"/>
    <w:rsid w:val="002D1939"/>
    <w:rsid w:val="002D1D26"/>
    <w:rsid w:val="002D1DE9"/>
    <w:rsid w:val="002D2D02"/>
    <w:rsid w:val="002D33A1"/>
    <w:rsid w:val="002D35FF"/>
    <w:rsid w:val="002D3F65"/>
    <w:rsid w:val="002D479C"/>
    <w:rsid w:val="002D4858"/>
    <w:rsid w:val="002D5607"/>
    <w:rsid w:val="002D5684"/>
    <w:rsid w:val="002D5FBD"/>
    <w:rsid w:val="002E0849"/>
    <w:rsid w:val="002E0FAA"/>
    <w:rsid w:val="002E1448"/>
    <w:rsid w:val="002E168A"/>
    <w:rsid w:val="002E3BD7"/>
    <w:rsid w:val="002E41A4"/>
    <w:rsid w:val="002E4FEC"/>
    <w:rsid w:val="002E5C03"/>
    <w:rsid w:val="002E7423"/>
    <w:rsid w:val="002E755D"/>
    <w:rsid w:val="002F04E7"/>
    <w:rsid w:val="002F166A"/>
    <w:rsid w:val="002F1D00"/>
    <w:rsid w:val="002F233B"/>
    <w:rsid w:val="002F2A02"/>
    <w:rsid w:val="002F3863"/>
    <w:rsid w:val="002F4777"/>
    <w:rsid w:val="002F596E"/>
    <w:rsid w:val="002F5C18"/>
    <w:rsid w:val="002F5D7C"/>
    <w:rsid w:val="002F6157"/>
    <w:rsid w:val="002F6971"/>
    <w:rsid w:val="002F6D38"/>
    <w:rsid w:val="002F701E"/>
    <w:rsid w:val="00302AA1"/>
    <w:rsid w:val="00302F32"/>
    <w:rsid w:val="00303CBF"/>
    <w:rsid w:val="00304C58"/>
    <w:rsid w:val="00305A82"/>
    <w:rsid w:val="00306718"/>
    <w:rsid w:val="003068E3"/>
    <w:rsid w:val="003073DD"/>
    <w:rsid w:val="003075B0"/>
    <w:rsid w:val="0031070D"/>
    <w:rsid w:val="00313EE3"/>
    <w:rsid w:val="0031499A"/>
    <w:rsid w:val="00314EE0"/>
    <w:rsid w:val="00315BB5"/>
    <w:rsid w:val="003166A1"/>
    <w:rsid w:val="00317151"/>
    <w:rsid w:val="00317272"/>
    <w:rsid w:val="003203D2"/>
    <w:rsid w:val="00322566"/>
    <w:rsid w:val="00322AA3"/>
    <w:rsid w:val="00324719"/>
    <w:rsid w:val="00325600"/>
    <w:rsid w:val="00326432"/>
    <w:rsid w:val="003265A7"/>
    <w:rsid w:val="0032696B"/>
    <w:rsid w:val="00327336"/>
    <w:rsid w:val="003274F7"/>
    <w:rsid w:val="00327A5C"/>
    <w:rsid w:val="00327E85"/>
    <w:rsid w:val="003306E5"/>
    <w:rsid w:val="00331483"/>
    <w:rsid w:val="0033224A"/>
    <w:rsid w:val="0033262E"/>
    <w:rsid w:val="0033411A"/>
    <w:rsid w:val="003347FC"/>
    <w:rsid w:val="003351FC"/>
    <w:rsid w:val="00335356"/>
    <w:rsid w:val="00335B01"/>
    <w:rsid w:val="0033785D"/>
    <w:rsid w:val="00337A72"/>
    <w:rsid w:val="00337F7E"/>
    <w:rsid w:val="00340288"/>
    <w:rsid w:val="00340F8C"/>
    <w:rsid w:val="003418F1"/>
    <w:rsid w:val="00342026"/>
    <w:rsid w:val="00342359"/>
    <w:rsid w:val="003432D5"/>
    <w:rsid w:val="003437C0"/>
    <w:rsid w:val="00344263"/>
    <w:rsid w:val="00344B71"/>
    <w:rsid w:val="003456F4"/>
    <w:rsid w:val="00345F6C"/>
    <w:rsid w:val="003473CB"/>
    <w:rsid w:val="00347A56"/>
    <w:rsid w:val="003542E7"/>
    <w:rsid w:val="00355258"/>
    <w:rsid w:val="00355303"/>
    <w:rsid w:val="003555D7"/>
    <w:rsid w:val="0035566D"/>
    <w:rsid w:val="0035603E"/>
    <w:rsid w:val="003561B9"/>
    <w:rsid w:val="00357877"/>
    <w:rsid w:val="0036096A"/>
    <w:rsid w:val="00360E21"/>
    <w:rsid w:val="003612D3"/>
    <w:rsid w:val="0036142B"/>
    <w:rsid w:val="00361A27"/>
    <w:rsid w:val="0036286B"/>
    <w:rsid w:val="00362979"/>
    <w:rsid w:val="00364403"/>
    <w:rsid w:val="00364455"/>
    <w:rsid w:val="00364B15"/>
    <w:rsid w:val="00365EBD"/>
    <w:rsid w:val="0036616B"/>
    <w:rsid w:val="003664EC"/>
    <w:rsid w:val="0036659B"/>
    <w:rsid w:val="00367356"/>
    <w:rsid w:val="00367C9A"/>
    <w:rsid w:val="00371103"/>
    <w:rsid w:val="00371D87"/>
    <w:rsid w:val="0037317F"/>
    <w:rsid w:val="00373220"/>
    <w:rsid w:val="003744C7"/>
    <w:rsid w:val="0037606D"/>
    <w:rsid w:val="00380C49"/>
    <w:rsid w:val="00381D9E"/>
    <w:rsid w:val="00381FCE"/>
    <w:rsid w:val="00384332"/>
    <w:rsid w:val="00384C26"/>
    <w:rsid w:val="00384D96"/>
    <w:rsid w:val="00384FDB"/>
    <w:rsid w:val="00385143"/>
    <w:rsid w:val="00385640"/>
    <w:rsid w:val="003866C8"/>
    <w:rsid w:val="0038688B"/>
    <w:rsid w:val="00387607"/>
    <w:rsid w:val="00387636"/>
    <w:rsid w:val="00387E1B"/>
    <w:rsid w:val="00391568"/>
    <w:rsid w:val="0039346C"/>
    <w:rsid w:val="00393875"/>
    <w:rsid w:val="00396AC5"/>
    <w:rsid w:val="00397060"/>
    <w:rsid w:val="00397149"/>
    <w:rsid w:val="003A0CEC"/>
    <w:rsid w:val="003A1E83"/>
    <w:rsid w:val="003A2B2A"/>
    <w:rsid w:val="003A5563"/>
    <w:rsid w:val="003A641D"/>
    <w:rsid w:val="003A664E"/>
    <w:rsid w:val="003A7A65"/>
    <w:rsid w:val="003B07BE"/>
    <w:rsid w:val="003B0B16"/>
    <w:rsid w:val="003B0D2A"/>
    <w:rsid w:val="003B0E54"/>
    <w:rsid w:val="003B1C5D"/>
    <w:rsid w:val="003B2377"/>
    <w:rsid w:val="003B5775"/>
    <w:rsid w:val="003B5EA3"/>
    <w:rsid w:val="003B779A"/>
    <w:rsid w:val="003B7C20"/>
    <w:rsid w:val="003C0381"/>
    <w:rsid w:val="003C1544"/>
    <w:rsid w:val="003C186F"/>
    <w:rsid w:val="003C2E1D"/>
    <w:rsid w:val="003C2F40"/>
    <w:rsid w:val="003C3827"/>
    <w:rsid w:val="003C7125"/>
    <w:rsid w:val="003C7376"/>
    <w:rsid w:val="003C74AF"/>
    <w:rsid w:val="003C7E90"/>
    <w:rsid w:val="003D09C5"/>
    <w:rsid w:val="003D34E3"/>
    <w:rsid w:val="003D39BA"/>
    <w:rsid w:val="003D43B7"/>
    <w:rsid w:val="003D483D"/>
    <w:rsid w:val="003D48E7"/>
    <w:rsid w:val="003D6403"/>
    <w:rsid w:val="003D68F3"/>
    <w:rsid w:val="003D7388"/>
    <w:rsid w:val="003D7AE3"/>
    <w:rsid w:val="003D7B48"/>
    <w:rsid w:val="003E0258"/>
    <w:rsid w:val="003E0560"/>
    <w:rsid w:val="003E13AB"/>
    <w:rsid w:val="003E14BD"/>
    <w:rsid w:val="003E1594"/>
    <w:rsid w:val="003E1B32"/>
    <w:rsid w:val="003E1EF4"/>
    <w:rsid w:val="003E2531"/>
    <w:rsid w:val="003E2574"/>
    <w:rsid w:val="003E2773"/>
    <w:rsid w:val="003E2892"/>
    <w:rsid w:val="003E2CC5"/>
    <w:rsid w:val="003E34E6"/>
    <w:rsid w:val="003E51D0"/>
    <w:rsid w:val="003E6343"/>
    <w:rsid w:val="003E6B1C"/>
    <w:rsid w:val="003F0146"/>
    <w:rsid w:val="003F137D"/>
    <w:rsid w:val="003F28F8"/>
    <w:rsid w:val="003F2AB9"/>
    <w:rsid w:val="003F2F9D"/>
    <w:rsid w:val="003F35B7"/>
    <w:rsid w:val="003F3C27"/>
    <w:rsid w:val="003F3D15"/>
    <w:rsid w:val="003F4542"/>
    <w:rsid w:val="003F57FD"/>
    <w:rsid w:val="003F65C2"/>
    <w:rsid w:val="003F6B89"/>
    <w:rsid w:val="003F7233"/>
    <w:rsid w:val="003F754A"/>
    <w:rsid w:val="003F7759"/>
    <w:rsid w:val="00400716"/>
    <w:rsid w:val="00400D35"/>
    <w:rsid w:val="00401FAD"/>
    <w:rsid w:val="00402289"/>
    <w:rsid w:val="00402623"/>
    <w:rsid w:val="004026E0"/>
    <w:rsid w:val="00403CB3"/>
    <w:rsid w:val="00405D16"/>
    <w:rsid w:val="00406354"/>
    <w:rsid w:val="00406A6D"/>
    <w:rsid w:val="00407A54"/>
    <w:rsid w:val="00407A76"/>
    <w:rsid w:val="00407B5C"/>
    <w:rsid w:val="00407B7D"/>
    <w:rsid w:val="0041024F"/>
    <w:rsid w:val="00410529"/>
    <w:rsid w:val="00410A1C"/>
    <w:rsid w:val="00412411"/>
    <w:rsid w:val="00412C4D"/>
    <w:rsid w:val="00413712"/>
    <w:rsid w:val="00413775"/>
    <w:rsid w:val="00414004"/>
    <w:rsid w:val="0041487E"/>
    <w:rsid w:val="00414E23"/>
    <w:rsid w:val="004172A6"/>
    <w:rsid w:val="0042384D"/>
    <w:rsid w:val="004249B5"/>
    <w:rsid w:val="00424D8A"/>
    <w:rsid w:val="00425602"/>
    <w:rsid w:val="004262BC"/>
    <w:rsid w:val="0042675A"/>
    <w:rsid w:val="004277B4"/>
    <w:rsid w:val="00427F59"/>
    <w:rsid w:val="004308C8"/>
    <w:rsid w:val="004314D0"/>
    <w:rsid w:val="0043165F"/>
    <w:rsid w:val="0043232B"/>
    <w:rsid w:val="00432576"/>
    <w:rsid w:val="0043381D"/>
    <w:rsid w:val="00433E0C"/>
    <w:rsid w:val="00434D1E"/>
    <w:rsid w:val="0043540A"/>
    <w:rsid w:val="00435C64"/>
    <w:rsid w:val="004362F4"/>
    <w:rsid w:val="0043652F"/>
    <w:rsid w:val="004366D3"/>
    <w:rsid w:val="00440304"/>
    <w:rsid w:val="00440730"/>
    <w:rsid w:val="00440BE9"/>
    <w:rsid w:val="004419E2"/>
    <w:rsid w:val="00442088"/>
    <w:rsid w:val="004422BE"/>
    <w:rsid w:val="00442CC8"/>
    <w:rsid w:val="00442FF1"/>
    <w:rsid w:val="004437D3"/>
    <w:rsid w:val="0044428A"/>
    <w:rsid w:val="00444A44"/>
    <w:rsid w:val="004458B5"/>
    <w:rsid w:val="00445939"/>
    <w:rsid w:val="00445960"/>
    <w:rsid w:val="00446A19"/>
    <w:rsid w:val="00446E18"/>
    <w:rsid w:val="00446E1A"/>
    <w:rsid w:val="00450912"/>
    <w:rsid w:val="00450E67"/>
    <w:rsid w:val="00451852"/>
    <w:rsid w:val="004520E8"/>
    <w:rsid w:val="0045383F"/>
    <w:rsid w:val="00453D41"/>
    <w:rsid w:val="004552BB"/>
    <w:rsid w:val="00455457"/>
    <w:rsid w:val="00455B46"/>
    <w:rsid w:val="00456837"/>
    <w:rsid w:val="004570BD"/>
    <w:rsid w:val="00457476"/>
    <w:rsid w:val="004579F5"/>
    <w:rsid w:val="004600BA"/>
    <w:rsid w:val="00460451"/>
    <w:rsid w:val="0046071A"/>
    <w:rsid w:val="004612D7"/>
    <w:rsid w:val="004624B4"/>
    <w:rsid w:val="00464883"/>
    <w:rsid w:val="00464BE7"/>
    <w:rsid w:val="00464FA6"/>
    <w:rsid w:val="00465F62"/>
    <w:rsid w:val="00467D0C"/>
    <w:rsid w:val="0047005C"/>
    <w:rsid w:val="00470F35"/>
    <w:rsid w:val="00474086"/>
    <w:rsid w:val="00474BE8"/>
    <w:rsid w:val="0047587E"/>
    <w:rsid w:val="0047668A"/>
    <w:rsid w:val="00476AFF"/>
    <w:rsid w:val="004774DF"/>
    <w:rsid w:val="004775D7"/>
    <w:rsid w:val="00477FF5"/>
    <w:rsid w:val="004813DD"/>
    <w:rsid w:val="004821B0"/>
    <w:rsid w:val="004824FA"/>
    <w:rsid w:val="00482780"/>
    <w:rsid w:val="00482F98"/>
    <w:rsid w:val="00483AD9"/>
    <w:rsid w:val="00483B58"/>
    <w:rsid w:val="00483F60"/>
    <w:rsid w:val="00484427"/>
    <w:rsid w:val="004855ED"/>
    <w:rsid w:val="00485F74"/>
    <w:rsid w:val="004864CC"/>
    <w:rsid w:val="004869F5"/>
    <w:rsid w:val="0048760D"/>
    <w:rsid w:val="004916E9"/>
    <w:rsid w:val="00491B21"/>
    <w:rsid w:val="00493D5B"/>
    <w:rsid w:val="00494A2B"/>
    <w:rsid w:val="00495514"/>
    <w:rsid w:val="00495E5F"/>
    <w:rsid w:val="00496102"/>
    <w:rsid w:val="004973E5"/>
    <w:rsid w:val="00497829"/>
    <w:rsid w:val="0049785D"/>
    <w:rsid w:val="004A00E1"/>
    <w:rsid w:val="004A046E"/>
    <w:rsid w:val="004A0BA6"/>
    <w:rsid w:val="004A1A8E"/>
    <w:rsid w:val="004A3A81"/>
    <w:rsid w:val="004A3D6D"/>
    <w:rsid w:val="004A6B76"/>
    <w:rsid w:val="004A6BD0"/>
    <w:rsid w:val="004A7E83"/>
    <w:rsid w:val="004B02A7"/>
    <w:rsid w:val="004B1910"/>
    <w:rsid w:val="004B1AE6"/>
    <w:rsid w:val="004B288E"/>
    <w:rsid w:val="004B326F"/>
    <w:rsid w:val="004B32BF"/>
    <w:rsid w:val="004B3EBF"/>
    <w:rsid w:val="004B4CBF"/>
    <w:rsid w:val="004B4F6D"/>
    <w:rsid w:val="004B5717"/>
    <w:rsid w:val="004B7025"/>
    <w:rsid w:val="004B7071"/>
    <w:rsid w:val="004B7981"/>
    <w:rsid w:val="004B7C70"/>
    <w:rsid w:val="004C241C"/>
    <w:rsid w:val="004C2BFA"/>
    <w:rsid w:val="004C3D2D"/>
    <w:rsid w:val="004C4236"/>
    <w:rsid w:val="004C5307"/>
    <w:rsid w:val="004C5341"/>
    <w:rsid w:val="004C5BDF"/>
    <w:rsid w:val="004C662A"/>
    <w:rsid w:val="004D0435"/>
    <w:rsid w:val="004D1022"/>
    <w:rsid w:val="004D53B5"/>
    <w:rsid w:val="004D55E5"/>
    <w:rsid w:val="004D5CDD"/>
    <w:rsid w:val="004D6103"/>
    <w:rsid w:val="004D656F"/>
    <w:rsid w:val="004E02B5"/>
    <w:rsid w:val="004E1A2B"/>
    <w:rsid w:val="004E2159"/>
    <w:rsid w:val="004E393E"/>
    <w:rsid w:val="004E3BD4"/>
    <w:rsid w:val="004E3DBA"/>
    <w:rsid w:val="004E3E34"/>
    <w:rsid w:val="004E4033"/>
    <w:rsid w:val="004E493A"/>
    <w:rsid w:val="004E4B9F"/>
    <w:rsid w:val="004E4C15"/>
    <w:rsid w:val="004E4FFC"/>
    <w:rsid w:val="004E5FA8"/>
    <w:rsid w:val="004E7914"/>
    <w:rsid w:val="004F048E"/>
    <w:rsid w:val="004F0DC0"/>
    <w:rsid w:val="004F1A28"/>
    <w:rsid w:val="004F2F04"/>
    <w:rsid w:val="004F3018"/>
    <w:rsid w:val="004F3D88"/>
    <w:rsid w:val="004F40D6"/>
    <w:rsid w:val="004F5051"/>
    <w:rsid w:val="004F6BF4"/>
    <w:rsid w:val="004F6C15"/>
    <w:rsid w:val="004F719D"/>
    <w:rsid w:val="004F74DC"/>
    <w:rsid w:val="004F7B7C"/>
    <w:rsid w:val="0050047E"/>
    <w:rsid w:val="00501BCB"/>
    <w:rsid w:val="005025DB"/>
    <w:rsid w:val="00502FDC"/>
    <w:rsid w:val="005037FE"/>
    <w:rsid w:val="00503859"/>
    <w:rsid w:val="0050390A"/>
    <w:rsid w:val="00504430"/>
    <w:rsid w:val="00504640"/>
    <w:rsid w:val="00505067"/>
    <w:rsid w:val="005055CB"/>
    <w:rsid w:val="00506004"/>
    <w:rsid w:val="00507F53"/>
    <w:rsid w:val="005102CA"/>
    <w:rsid w:val="00511FBA"/>
    <w:rsid w:val="00513007"/>
    <w:rsid w:val="00513FA5"/>
    <w:rsid w:val="0051461E"/>
    <w:rsid w:val="005154D3"/>
    <w:rsid w:val="0051592E"/>
    <w:rsid w:val="00516D7C"/>
    <w:rsid w:val="00520EE0"/>
    <w:rsid w:val="005211F7"/>
    <w:rsid w:val="005229A3"/>
    <w:rsid w:val="00523DAD"/>
    <w:rsid w:val="00524DE4"/>
    <w:rsid w:val="00525305"/>
    <w:rsid w:val="0052545A"/>
    <w:rsid w:val="00526424"/>
    <w:rsid w:val="00526988"/>
    <w:rsid w:val="00527945"/>
    <w:rsid w:val="00530501"/>
    <w:rsid w:val="00531C9F"/>
    <w:rsid w:val="005338AB"/>
    <w:rsid w:val="00535013"/>
    <w:rsid w:val="0054157D"/>
    <w:rsid w:val="00541C02"/>
    <w:rsid w:val="00542856"/>
    <w:rsid w:val="00542B0D"/>
    <w:rsid w:val="00543B6F"/>
    <w:rsid w:val="00545338"/>
    <w:rsid w:val="005460F7"/>
    <w:rsid w:val="00547DD4"/>
    <w:rsid w:val="005503A0"/>
    <w:rsid w:val="00550C87"/>
    <w:rsid w:val="0055179C"/>
    <w:rsid w:val="005519D0"/>
    <w:rsid w:val="00551CEF"/>
    <w:rsid w:val="005520F2"/>
    <w:rsid w:val="005525A3"/>
    <w:rsid w:val="00552DF5"/>
    <w:rsid w:val="00554076"/>
    <w:rsid w:val="00555307"/>
    <w:rsid w:val="00555502"/>
    <w:rsid w:val="005555A8"/>
    <w:rsid w:val="0055583E"/>
    <w:rsid w:val="005563BE"/>
    <w:rsid w:val="00556A9C"/>
    <w:rsid w:val="00556C59"/>
    <w:rsid w:val="00556D1F"/>
    <w:rsid w:val="005570A3"/>
    <w:rsid w:val="0055729F"/>
    <w:rsid w:val="005575E9"/>
    <w:rsid w:val="005577C3"/>
    <w:rsid w:val="00557CF9"/>
    <w:rsid w:val="00557F19"/>
    <w:rsid w:val="00560057"/>
    <w:rsid w:val="005603C1"/>
    <w:rsid w:val="0056118B"/>
    <w:rsid w:val="005611A2"/>
    <w:rsid w:val="0056192B"/>
    <w:rsid w:val="00561F26"/>
    <w:rsid w:val="00562308"/>
    <w:rsid w:val="005627FB"/>
    <w:rsid w:val="00563867"/>
    <w:rsid w:val="0056584F"/>
    <w:rsid w:val="00566DC9"/>
    <w:rsid w:val="00566E73"/>
    <w:rsid w:val="00567B71"/>
    <w:rsid w:val="00570B45"/>
    <w:rsid w:val="005715C5"/>
    <w:rsid w:val="00571B25"/>
    <w:rsid w:val="0057204A"/>
    <w:rsid w:val="00572134"/>
    <w:rsid w:val="00572A41"/>
    <w:rsid w:val="00573020"/>
    <w:rsid w:val="00573887"/>
    <w:rsid w:val="00573B77"/>
    <w:rsid w:val="00575265"/>
    <w:rsid w:val="005765DA"/>
    <w:rsid w:val="005774CF"/>
    <w:rsid w:val="00577C78"/>
    <w:rsid w:val="00577F36"/>
    <w:rsid w:val="00580740"/>
    <w:rsid w:val="00581968"/>
    <w:rsid w:val="00581A93"/>
    <w:rsid w:val="00582D84"/>
    <w:rsid w:val="00582D95"/>
    <w:rsid w:val="0058338E"/>
    <w:rsid w:val="00584DBB"/>
    <w:rsid w:val="00586B48"/>
    <w:rsid w:val="00587026"/>
    <w:rsid w:val="00587C63"/>
    <w:rsid w:val="00587C84"/>
    <w:rsid w:val="005918DA"/>
    <w:rsid w:val="0059388E"/>
    <w:rsid w:val="00593F96"/>
    <w:rsid w:val="0059469E"/>
    <w:rsid w:val="00594C08"/>
    <w:rsid w:val="00594F92"/>
    <w:rsid w:val="00595866"/>
    <w:rsid w:val="0059669A"/>
    <w:rsid w:val="00596C5C"/>
    <w:rsid w:val="005A04C8"/>
    <w:rsid w:val="005A20C0"/>
    <w:rsid w:val="005A2705"/>
    <w:rsid w:val="005A3EB7"/>
    <w:rsid w:val="005A450C"/>
    <w:rsid w:val="005A4A4D"/>
    <w:rsid w:val="005A616D"/>
    <w:rsid w:val="005A6564"/>
    <w:rsid w:val="005A739D"/>
    <w:rsid w:val="005B1816"/>
    <w:rsid w:val="005B187C"/>
    <w:rsid w:val="005B2597"/>
    <w:rsid w:val="005B3AA3"/>
    <w:rsid w:val="005B5DBD"/>
    <w:rsid w:val="005B6DD6"/>
    <w:rsid w:val="005B7376"/>
    <w:rsid w:val="005C1245"/>
    <w:rsid w:val="005C1FF7"/>
    <w:rsid w:val="005C2297"/>
    <w:rsid w:val="005C2E98"/>
    <w:rsid w:val="005C3415"/>
    <w:rsid w:val="005C3D9E"/>
    <w:rsid w:val="005C4427"/>
    <w:rsid w:val="005C4B15"/>
    <w:rsid w:val="005C5FB0"/>
    <w:rsid w:val="005C66B5"/>
    <w:rsid w:val="005C6975"/>
    <w:rsid w:val="005C6A9D"/>
    <w:rsid w:val="005C7C12"/>
    <w:rsid w:val="005C7D2D"/>
    <w:rsid w:val="005C7E1C"/>
    <w:rsid w:val="005D0983"/>
    <w:rsid w:val="005D1C74"/>
    <w:rsid w:val="005D2646"/>
    <w:rsid w:val="005D2CCC"/>
    <w:rsid w:val="005D3FF0"/>
    <w:rsid w:val="005D460D"/>
    <w:rsid w:val="005D4802"/>
    <w:rsid w:val="005D48E4"/>
    <w:rsid w:val="005D53EE"/>
    <w:rsid w:val="005D5FCB"/>
    <w:rsid w:val="005D6CC8"/>
    <w:rsid w:val="005E040A"/>
    <w:rsid w:val="005E04B6"/>
    <w:rsid w:val="005E0701"/>
    <w:rsid w:val="005E0D2F"/>
    <w:rsid w:val="005E0D5F"/>
    <w:rsid w:val="005E0F76"/>
    <w:rsid w:val="005E20E9"/>
    <w:rsid w:val="005E3387"/>
    <w:rsid w:val="005E33C3"/>
    <w:rsid w:val="005E3BCB"/>
    <w:rsid w:val="005E408F"/>
    <w:rsid w:val="005E57FF"/>
    <w:rsid w:val="005E5D5A"/>
    <w:rsid w:val="005E6C14"/>
    <w:rsid w:val="005E6E55"/>
    <w:rsid w:val="005F0EA4"/>
    <w:rsid w:val="005F1197"/>
    <w:rsid w:val="005F1353"/>
    <w:rsid w:val="005F1F94"/>
    <w:rsid w:val="005F20BB"/>
    <w:rsid w:val="005F4AF8"/>
    <w:rsid w:val="005F54D3"/>
    <w:rsid w:val="005F5E7A"/>
    <w:rsid w:val="005F6F4D"/>
    <w:rsid w:val="005F7FBF"/>
    <w:rsid w:val="006020F7"/>
    <w:rsid w:val="0060235F"/>
    <w:rsid w:val="00602DFB"/>
    <w:rsid w:val="00603292"/>
    <w:rsid w:val="006056B6"/>
    <w:rsid w:val="00606336"/>
    <w:rsid w:val="0060636B"/>
    <w:rsid w:val="0060646D"/>
    <w:rsid w:val="006067B4"/>
    <w:rsid w:val="0060772F"/>
    <w:rsid w:val="00607755"/>
    <w:rsid w:val="00607943"/>
    <w:rsid w:val="006100EB"/>
    <w:rsid w:val="00610262"/>
    <w:rsid w:val="006105FC"/>
    <w:rsid w:val="00610C13"/>
    <w:rsid w:val="00611AE5"/>
    <w:rsid w:val="006120DB"/>
    <w:rsid w:val="00612773"/>
    <w:rsid w:val="00615B17"/>
    <w:rsid w:val="00615CE0"/>
    <w:rsid w:val="0061607A"/>
    <w:rsid w:val="006162FD"/>
    <w:rsid w:val="00617636"/>
    <w:rsid w:val="0061774B"/>
    <w:rsid w:val="00617AA9"/>
    <w:rsid w:val="00617FC3"/>
    <w:rsid w:val="006212FC"/>
    <w:rsid w:val="00621B98"/>
    <w:rsid w:val="00622AA5"/>
    <w:rsid w:val="00623ADA"/>
    <w:rsid w:val="006240BC"/>
    <w:rsid w:val="006241B3"/>
    <w:rsid w:val="006248B3"/>
    <w:rsid w:val="00625039"/>
    <w:rsid w:val="0062509C"/>
    <w:rsid w:val="0062515A"/>
    <w:rsid w:val="006251A9"/>
    <w:rsid w:val="00625686"/>
    <w:rsid w:val="0062661D"/>
    <w:rsid w:val="00631943"/>
    <w:rsid w:val="006319A8"/>
    <w:rsid w:val="00631BE5"/>
    <w:rsid w:val="00631E30"/>
    <w:rsid w:val="00631F9A"/>
    <w:rsid w:val="006327C7"/>
    <w:rsid w:val="00632BEC"/>
    <w:rsid w:val="00632EEE"/>
    <w:rsid w:val="00634F10"/>
    <w:rsid w:val="00635FDA"/>
    <w:rsid w:val="00636D82"/>
    <w:rsid w:val="00636EBA"/>
    <w:rsid w:val="00636F39"/>
    <w:rsid w:val="00637900"/>
    <w:rsid w:val="00637965"/>
    <w:rsid w:val="00637B1B"/>
    <w:rsid w:val="00640481"/>
    <w:rsid w:val="0064077A"/>
    <w:rsid w:val="00640940"/>
    <w:rsid w:val="00640ECF"/>
    <w:rsid w:val="00642CD8"/>
    <w:rsid w:val="006431C4"/>
    <w:rsid w:val="00645945"/>
    <w:rsid w:val="006460FA"/>
    <w:rsid w:val="00646757"/>
    <w:rsid w:val="006477DC"/>
    <w:rsid w:val="00650267"/>
    <w:rsid w:val="00650F4A"/>
    <w:rsid w:val="00653BE4"/>
    <w:rsid w:val="0065412B"/>
    <w:rsid w:val="00655424"/>
    <w:rsid w:val="00656C51"/>
    <w:rsid w:val="00657C20"/>
    <w:rsid w:val="00657ECB"/>
    <w:rsid w:val="00660753"/>
    <w:rsid w:val="00663C73"/>
    <w:rsid w:val="006644AD"/>
    <w:rsid w:val="0066499D"/>
    <w:rsid w:val="006649E4"/>
    <w:rsid w:val="00664D64"/>
    <w:rsid w:val="00665EDD"/>
    <w:rsid w:val="0066646C"/>
    <w:rsid w:val="0066712B"/>
    <w:rsid w:val="006707EB"/>
    <w:rsid w:val="00670BBE"/>
    <w:rsid w:val="00670C14"/>
    <w:rsid w:val="00671314"/>
    <w:rsid w:val="00672659"/>
    <w:rsid w:val="00672690"/>
    <w:rsid w:val="006737C2"/>
    <w:rsid w:val="0067458D"/>
    <w:rsid w:val="00674D72"/>
    <w:rsid w:val="006751FC"/>
    <w:rsid w:val="00680700"/>
    <w:rsid w:val="006809A5"/>
    <w:rsid w:val="00680E37"/>
    <w:rsid w:val="00681E40"/>
    <w:rsid w:val="00685315"/>
    <w:rsid w:val="0068542C"/>
    <w:rsid w:val="00686050"/>
    <w:rsid w:val="00686E1C"/>
    <w:rsid w:val="00687981"/>
    <w:rsid w:val="00687EB9"/>
    <w:rsid w:val="00690407"/>
    <w:rsid w:val="00690507"/>
    <w:rsid w:val="00692C6A"/>
    <w:rsid w:val="006944B6"/>
    <w:rsid w:val="006949CE"/>
    <w:rsid w:val="006959CA"/>
    <w:rsid w:val="00695A1A"/>
    <w:rsid w:val="006A128B"/>
    <w:rsid w:val="006A14C6"/>
    <w:rsid w:val="006A1D6C"/>
    <w:rsid w:val="006A26B6"/>
    <w:rsid w:val="006A29D4"/>
    <w:rsid w:val="006A4351"/>
    <w:rsid w:val="006A694D"/>
    <w:rsid w:val="006A7B06"/>
    <w:rsid w:val="006A7F73"/>
    <w:rsid w:val="006B0923"/>
    <w:rsid w:val="006B0BDF"/>
    <w:rsid w:val="006B172D"/>
    <w:rsid w:val="006B3B71"/>
    <w:rsid w:val="006B42D6"/>
    <w:rsid w:val="006B45C7"/>
    <w:rsid w:val="006B489D"/>
    <w:rsid w:val="006B5D6B"/>
    <w:rsid w:val="006B678C"/>
    <w:rsid w:val="006B7026"/>
    <w:rsid w:val="006B790D"/>
    <w:rsid w:val="006C1224"/>
    <w:rsid w:val="006C4171"/>
    <w:rsid w:val="006C52D7"/>
    <w:rsid w:val="006C5593"/>
    <w:rsid w:val="006C6D5F"/>
    <w:rsid w:val="006C741C"/>
    <w:rsid w:val="006C7B7A"/>
    <w:rsid w:val="006C7E4B"/>
    <w:rsid w:val="006D1FF8"/>
    <w:rsid w:val="006D2680"/>
    <w:rsid w:val="006D3D9A"/>
    <w:rsid w:val="006D3E78"/>
    <w:rsid w:val="006D48C7"/>
    <w:rsid w:val="006D4CC2"/>
    <w:rsid w:val="006D5A8B"/>
    <w:rsid w:val="006D5DD6"/>
    <w:rsid w:val="006D6240"/>
    <w:rsid w:val="006D7FFC"/>
    <w:rsid w:val="006E01F3"/>
    <w:rsid w:val="006E0240"/>
    <w:rsid w:val="006E35CB"/>
    <w:rsid w:val="006E3AF6"/>
    <w:rsid w:val="006E56EB"/>
    <w:rsid w:val="006E57DB"/>
    <w:rsid w:val="006E6F64"/>
    <w:rsid w:val="006F172B"/>
    <w:rsid w:val="006F1C50"/>
    <w:rsid w:val="006F248A"/>
    <w:rsid w:val="006F2CC0"/>
    <w:rsid w:val="006F3141"/>
    <w:rsid w:val="006F3B3D"/>
    <w:rsid w:val="006F4087"/>
    <w:rsid w:val="006F42B0"/>
    <w:rsid w:val="006F436C"/>
    <w:rsid w:val="006F4CE2"/>
    <w:rsid w:val="006F64BC"/>
    <w:rsid w:val="006F6FB2"/>
    <w:rsid w:val="006F7B19"/>
    <w:rsid w:val="00700B10"/>
    <w:rsid w:val="00700CCE"/>
    <w:rsid w:val="00700E63"/>
    <w:rsid w:val="0070238D"/>
    <w:rsid w:val="007030A0"/>
    <w:rsid w:val="007030F3"/>
    <w:rsid w:val="00703418"/>
    <w:rsid w:val="00703B89"/>
    <w:rsid w:val="00703CB2"/>
    <w:rsid w:val="007041CB"/>
    <w:rsid w:val="0070598E"/>
    <w:rsid w:val="00706D32"/>
    <w:rsid w:val="007100B2"/>
    <w:rsid w:val="0071073F"/>
    <w:rsid w:val="00710DAB"/>
    <w:rsid w:val="007115D1"/>
    <w:rsid w:val="007121BB"/>
    <w:rsid w:val="00712CBC"/>
    <w:rsid w:val="007131EC"/>
    <w:rsid w:val="0071516C"/>
    <w:rsid w:val="00715463"/>
    <w:rsid w:val="007165EB"/>
    <w:rsid w:val="00716B72"/>
    <w:rsid w:val="00717B27"/>
    <w:rsid w:val="00720038"/>
    <w:rsid w:val="00720A80"/>
    <w:rsid w:val="00720CB3"/>
    <w:rsid w:val="00721061"/>
    <w:rsid w:val="00721646"/>
    <w:rsid w:val="0072181F"/>
    <w:rsid w:val="00721CDC"/>
    <w:rsid w:val="007222F6"/>
    <w:rsid w:val="00722799"/>
    <w:rsid w:val="00722873"/>
    <w:rsid w:val="00723228"/>
    <w:rsid w:val="00723453"/>
    <w:rsid w:val="007239B4"/>
    <w:rsid w:val="007244F7"/>
    <w:rsid w:val="00724A4C"/>
    <w:rsid w:val="007251E0"/>
    <w:rsid w:val="00725279"/>
    <w:rsid w:val="00725749"/>
    <w:rsid w:val="00726B26"/>
    <w:rsid w:val="00726D94"/>
    <w:rsid w:val="00727A47"/>
    <w:rsid w:val="00730124"/>
    <w:rsid w:val="007302A0"/>
    <w:rsid w:val="00731888"/>
    <w:rsid w:val="007329AD"/>
    <w:rsid w:val="00732D7F"/>
    <w:rsid w:val="007333FC"/>
    <w:rsid w:val="00734DA3"/>
    <w:rsid w:val="00734FE7"/>
    <w:rsid w:val="00737CFB"/>
    <w:rsid w:val="007407EF"/>
    <w:rsid w:val="00741986"/>
    <w:rsid w:val="00741B4F"/>
    <w:rsid w:val="007427CB"/>
    <w:rsid w:val="00742F40"/>
    <w:rsid w:val="00744028"/>
    <w:rsid w:val="00744635"/>
    <w:rsid w:val="0074721F"/>
    <w:rsid w:val="00747A55"/>
    <w:rsid w:val="0075031A"/>
    <w:rsid w:val="00750AA3"/>
    <w:rsid w:val="00750C73"/>
    <w:rsid w:val="0075142D"/>
    <w:rsid w:val="00751ED5"/>
    <w:rsid w:val="00752038"/>
    <w:rsid w:val="00752376"/>
    <w:rsid w:val="0075381D"/>
    <w:rsid w:val="007539CE"/>
    <w:rsid w:val="00753DFE"/>
    <w:rsid w:val="00754B1C"/>
    <w:rsid w:val="007558E6"/>
    <w:rsid w:val="00756473"/>
    <w:rsid w:val="00756867"/>
    <w:rsid w:val="007629DB"/>
    <w:rsid w:val="00762F1F"/>
    <w:rsid w:val="007634C6"/>
    <w:rsid w:val="00763CD6"/>
    <w:rsid w:val="00763E0C"/>
    <w:rsid w:val="00764429"/>
    <w:rsid w:val="007648AE"/>
    <w:rsid w:val="007648E8"/>
    <w:rsid w:val="007661B8"/>
    <w:rsid w:val="00766BC5"/>
    <w:rsid w:val="00766CE8"/>
    <w:rsid w:val="00767BC3"/>
    <w:rsid w:val="00770F5A"/>
    <w:rsid w:val="00771083"/>
    <w:rsid w:val="00771817"/>
    <w:rsid w:val="00772F95"/>
    <w:rsid w:val="00776034"/>
    <w:rsid w:val="007762E4"/>
    <w:rsid w:val="00776FE9"/>
    <w:rsid w:val="0077745F"/>
    <w:rsid w:val="0078011B"/>
    <w:rsid w:val="00780D0E"/>
    <w:rsid w:val="00781D83"/>
    <w:rsid w:val="007823C1"/>
    <w:rsid w:val="00782669"/>
    <w:rsid w:val="00782CF2"/>
    <w:rsid w:val="007830F9"/>
    <w:rsid w:val="0078343E"/>
    <w:rsid w:val="00783B75"/>
    <w:rsid w:val="00783B88"/>
    <w:rsid w:val="007843D5"/>
    <w:rsid w:val="00787737"/>
    <w:rsid w:val="00787965"/>
    <w:rsid w:val="00790280"/>
    <w:rsid w:val="0079064B"/>
    <w:rsid w:val="00790991"/>
    <w:rsid w:val="00792AE7"/>
    <w:rsid w:val="00794996"/>
    <w:rsid w:val="00794E7F"/>
    <w:rsid w:val="007969D8"/>
    <w:rsid w:val="00797547"/>
    <w:rsid w:val="007A1698"/>
    <w:rsid w:val="007A306D"/>
    <w:rsid w:val="007A5042"/>
    <w:rsid w:val="007A57B6"/>
    <w:rsid w:val="007A6725"/>
    <w:rsid w:val="007A70BB"/>
    <w:rsid w:val="007A77F2"/>
    <w:rsid w:val="007A7DC8"/>
    <w:rsid w:val="007B0022"/>
    <w:rsid w:val="007B1A49"/>
    <w:rsid w:val="007B234A"/>
    <w:rsid w:val="007B4A4D"/>
    <w:rsid w:val="007B65FB"/>
    <w:rsid w:val="007B782A"/>
    <w:rsid w:val="007B7CC5"/>
    <w:rsid w:val="007C0D45"/>
    <w:rsid w:val="007C13C0"/>
    <w:rsid w:val="007C205F"/>
    <w:rsid w:val="007C3703"/>
    <w:rsid w:val="007C3862"/>
    <w:rsid w:val="007C5E36"/>
    <w:rsid w:val="007C6229"/>
    <w:rsid w:val="007C70B9"/>
    <w:rsid w:val="007D0939"/>
    <w:rsid w:val="007D0973"/>
    <w:rsid w:val="007D1077"/>
    <w:rsid w:val="007D1257"/>
    <w:rsid w:val="007D2169"/>
    <w:rsid w:val="007D3376"/>
    <w:rsid w:val="007D3838"/>
    <w:rsid w:val="007D3967"/>
    <w:rsid w:val="007D5027"/>
    <w:rsid w:val="007D58DC"/>
    <w:rsid w:val="007D6288"/>
    <w:rsid w:val="007D62EE"/>
    <w:rsid w:val="007E0CA6"/>
    <w:rsid w:val="007E316E"/>
    <w:rsid w:val="007E352B"/>
    <w:rsid w:val="007E3594"/>
    <w:rsid w:val="007E44EB"/>
    <w:rsid w:val="007E47CA"/>
    <w:rsid w:val="007E5200"/>
    <w:rsid w:val="007E561D"/>
    <w:rsid w:val="007E61A2"/>
    <w:rsid w:val="007E6E00"/>
    <w:rsid w:val="007F1163"/>
    <w:rsid w:val="007F1300"/>
    <w:rsid w:val="007F5D39"/>
    <w:rsid w:val="007F6F7D"/>
    <w:rsid w:val="007F714E"/>
    <w:rsid w:val="007F7343"/>
    <w:rsid w:val="007F78E9"/>
    <w:rsid w:val="00800A50"/>
    <w:rsid w:val="008013F9"/>
    <w:rsid w:val="008017B8"/>
    <w:rsid w:val="00801FF5"/>
    <w:rsid w:val="00802316"/>
    <w:rsid w:val="00804454"/>
    <w:rsid w:val="00804761"/>
    <w:rsid w:val="008047E7"/>
    <w:rsid w:val="00804BB9"/>
    <w:rsid w:val="008053E0"/>
    <w:rsid w:val="00805FF0"/>
    <w:rsid w:val="00810660"/>
    <w:rsid w:val="00810FCF"/>
    <w:rsid w:val="0081113A"/>
    <w:rsid w:val="008117C1"/>
    <w:rsid w:val="00813CF7"/>
    <w:rsid w:val="00813D2C"/>
    <w:rsid w:val="00813EA5"/>
    <w:rsid w:val="00815770"/>
    <w:rsid w:val="00816B17"/>
    <w:rsid w:val="0081702C"/>
    <w:rsid w:val="008171CE"/>
    <w:rsid w:val="0082005C"/>
    <w:rsid w:val="0082026B"/>
    <w:rsid w:val="00821B61"/>
    <w:rsid w:val="00822006"/>
    <w:rsid w:val="008231DC"/>
    <w:rsid w:val="00823663"/>
    <w:rsid w:val="00824459"/>
    <w:rsid w:val="00825C3D"/>
    <w:rsid w:val="00826360"/>
    <w:rsid w:val="00826517"/>
    <w:rsid w:val="0082734A"/>
    <w:rsid w:val="0083154D"/>
    <w:rsid w:val="00831B39"/>
    <w:rsid w:val="008334D8"/>
    <w:rsid w:val="00833FC3"/>
    <w:rsid w:val="008350C8"/>
    <w:rsid w:val="008356BE"/>
    <w:rsid w:val="00835C6E"/>
    <w:rsid w:val="00836760"/>
    <w:rsid w:val="008405A0"/>
    <w:rsid w:val="008407AF"/>
    <w:rsid w:val="008407CD"/>
    <w:rsid w:val="00840B5B"/>
    <w:rsid w:val="00841B9E"/>
    <w:rsid w:val="00842355"/>
    <w:rsid w:val="00842B43"/>
    <w:rsid w:val="00842C68"/>
    <w:rsid w:val="00843252"/>
    <w:rsid w:val="0084332C"/>
    <w:rsid w:val="00844A5A"/>
    <w:rsid w:val="0084502B"/>
    <w:rsid w:val="008450BA"/>
    <w:rsid w:val="008454C2"/>
    <w:rsid w:val="00851A5C"/>
    <w:rsid w:val="00852802"/>
    <w:rsid w:val="0085285E"/>
    <w:rsid w:val="00852CA0"/>
    <w:rsid w:val="0085356E"/>
    <w:rsid w:val="00853762"/>
    <w:rsid w:val="00855095"/>
    <w:rsid w:val="008551CC"/>
    <w:rsid w:val="008553E5"/>
    <w:rsid w:val="008556F5"/>
    <w:rsid w:val="00855C4A"/>
    <w:rsid w:val="0086071A"/>
    <w:rsid w:val="008617D3"/>
    <w:rsid w:val="008618CA"/>
    <w:rsid w:val="00864947"/>
    <w:rsid w:val="008651E7"/>
    <w:rsid w:val="00865904"/>
    <w:rsid w:val="00865B7F"/>
    <w:rsid w:val="00866163"/>
    <w:rsid w:val="00866243"/>
    <w:rsid w:val="0086644F"/>
    <w:rsid w:val="008703AB"/>
    <w:rsid w:val="00871F16"/>
    <w:rsid w:val="00872031"/>
    <w:rsid w:val="00872717"/>
    <w:rsid w:val="00872DC7"/>
    <w:rsid w:val="00873C23"/>
    <w:rsid w:val="00877957"/>
    <w:rsid w:val="00880D11"/>
    <w:rsid w:val="00881072"/>
    <w:rsid w:val="00881668"/>
    <w:rsid w:val="0088223E"/>
    <w:rsid w:val="00882944"/>
    <w:rsid w:val="008852C4"/>
    <w:rsid w:val="008854B2"/>
    <w:rsid w:val="00885637"/>
    <w:rsid w:val="00886B71"/>
    <w:rsid w:val="008872E2"/>
    <w:rsid w:val="008875DB"/>
    <w:rsid w:val="00887EC1"/>
    <w:rsid w:val="00887F13"/>
    <w:rsid w:val="0089011F"/>
    <w:rsid w:val="008901BE"/>
    <w:rsid w:val="00892025"/>
    <w:rsid w:val="008925A2"/>
    <w:rsid w:val="00892809"/>
    <w:rsid w:val="00893C17"/>
    <w:rsid w:val="00894DDC"/>
    <w:rsid w:val="00895FC3"/>
    <w:rsid w:val="008963CD"/>
    <w:rsid w:val="008966D6"/>
    <w:rsid w:val="00896DA0"/>
    <w:rsid w:val="00897FCB"/>
    <w:rsid w:val="008A0C2D"/>
    <w:rsid w:val="008A267C"/>
    <w:rsid w:val="008A375B"/>
    <w:rsid w:val="008A3776"/>
    <w:rsid w:val="008A3CBE"/>
    <w:rsid w:val="008A3CF1"/>
    <w:rsid w:val="008A42DE"/>
    <w:rsid w:val="008A6AD6"/>
    <w:rsid w:val="008A6B2B"/>
    <w:rsid w:val="008A6D7F"/>
    <w:rsid w:val="008B0685"/>
    <w:rsid w:val="008B07F8"/>
    <w:rsid w:val="008B0B45"/>
    <w:rsid w:val="008B1B01"/>
    <w:rsid w:val="008B404D"/>
    <w:rsid w:val="008B4C5F"/>
    <w:rsid w:val="008B65C7"/>
    <w:rsid w:val="008B6CE6"/>
    <w:rsid w:val="008B7944"/>
    <w:rsid w:val="008C0501"/>
    <w:rsid w:val="008C57B6"/>
    <w:rsid w:val="008C6504"/>
    <w:rsid w:val="008C6ABD"/>
    <w:rsid w:val="008D032B"/>
    <w:rsid w:val="008D0EAA"/>
    <w:rsid w:val="008D2139"/>
    <w:rsid w:val="008D21E1"/>
    <w:rsid w:val="008D35CA"/>
    <w:rsid w:val="008D399E"/>
    <w:rsid w:val="008D3C17"/>
    <w:rsid w:val="008D421C"/>
    <w:rsid w:val="008D44E2"/>
    <w:rsid w:val="008D4B1F"/>
    <w:rsid w:val="008D54A8"/>
    <w:rsid w:val="008D5E5F"/>
    <w:rsid w:val="008D61F5"/>
    <w:rsid w:val="008D643C"/>
    <w:rsid w:val="008D663C"/>
    <w:rsid w:val="008D788B"/>
    <w:rsid w:val="008D7C68"/>
    <w:rsid w:val="008D7EE5"/>
    <w:rsid w:val="008E0AF2"/>
    <w:rsid w:val="008E174F"/>
    <w:rsid w:val="008E1EBC"/>
    <w:rsid w:val="008E2D53"/>
    <w:rsid w:val="008E2F37"/>
    <w:rsid w:val="008E3842"/>
    <w:rsid w:val="008E4304"/>
    <w:rsid w:val="008E4722"/>
    <w:rsid w:val="008E4F8C"/>
    <w:rsid w:val="008E54E6"/>
    <w:rsid w:val="008E5972"/>
    <w:rsid w:val="008E5B41"/>
    <w:rsid w:val="008E600B"/>
    <w:rsid w:val="008E7BC0"/>
    <w:rsid w:val="008F11C4"/>
    <w:rsid w:val="008F173B"/>
    <w:rsid w:val="008F23C9"/>
    <w:rsid w:val="008F35D3"/>
    <w:rsid w:val="008F37C1"/>
    <w:rsid w:val="008F65CC"/>
    <w:rsid w:val="008F69B0"/>
    <w:rsid w:val="008F6D8B"/>
    <w:rsid w:val="008F7BCF"/>
    <w:rsid w:val="008F7C1B"/>
    <w:rsid w:val="009000D7"/>
    <w:rsid w:val="00900857"/>
    <w:rsid w:val="009016D6"/>
    <w:rsid w:val="00902ADD"/>
    <w:rsid w:val="00903657"/>
    <w:rsid w:val="009041A8"/>
    <w:rsid w:val="0090496F"/>
    <w:rsid w:val="009052DE"/>
    <w:rsid w:val="00905EFF"/>
    <w:rsid w:val="00907180"/>
    <w:rsid w:val="009073B3"/>
    <w:rsid w:val="0091237A"/>
    <w:rsid w:val="00912D30"/>
    <w:rsid w:val="0091357A"/>
    <w:rsid w:val="0091563E"/>
    <w:rsid w:val="00915AAD"/>
    <w:rsid w:val="00916C37"/>
    <w:rsid w:val="009170F6"/>
    <w:rsid w:val="0092067C"/>
    <w:rsid w:val="00920751"/>
    <w:rsid w:val="00920903"/>
    <w:rsid w:val="00922D7C"/>
    <w:rsid w:val="0092335E"/>
    <w:rsid w:val="00923446"/>
    <w:rsid w:val="00925354"/>
    <w:rsid w:val="00925F90"/>
    <w:rsid w:val="00927DEB"/>
    <w:rsid w:val="0093175D"/>
    <w:rsid w:val="009320BA"/>
    <w:rsid w:val="00932D54"/>
    <w:rsid w:val="00932E54"/>
    <w:rsid w:val="00933BD9"/>
    <w:rsid w:val="00935112"/>
    <w:rsid w:val="0093560A"/>
    <w:rsid w:val="00935BAC"/>
    <w:rsid w:val="0093698B"/>
    <w:rsid w:val="00936D22"/>
    <w:rsid w:val="009370C2"/>
    <w:rsid w:val="00937ADA"/>
    <w:rsid w:val="00937AFC"/>
    <w:rsid w:val="00940001"/>
    <w:rsid w:val="00941D4C"/>
    <w:rsid w:val="00943303"/>
    <w:rsid w:val="00944ED3"/>
    <w:rsid w:val="009456AB"/>
    <w:rsid w:val="009462DC"/>
    <w:rsid w:val="009468EC"/>
    <w:rsid w:val="009473E8"/>
    <w:rsid w:val="00950744"/>
    <w:rsid w:val="00950B16"/>
    <w:rsid w:val="009510BF"/>
    <w:rsid w:val="00951848"/>
    <w:rsid w:val="00951A67"/>
    <w:rsid w:val="00952B6C"/>
    <w:rsid w:val="0095325D"/>
    <w:rsid w:val="00953872"/>
    <w:rsid w:val="00953C7A"/>
    <w:rsid w:val="00954694"/>
    <w:rsid w:val="0095476B"/>
    <w:rsid w:val="009555B5"/>
    <w:rsid w:val="00955814"/>
    <w:rsid w:val="00955D58"/>
    <w:rsid w:val="00960D4A"/>
    <w:rsid w:val="009614DA"/>
    <w:rsid w:val="009615EC"/>
    <w:rsid w:val="00962FFD"/>
    <w:rsid w:val="0096348A"/>
    <w:rsid w:val="009639D5"/>
    <w:rsid w:val="00964F2E"/>
    <w:rsid w:val="00965722"/>
    <w:rsid w:val="00965ACF"/>
    <w:rsid w:val="00966E94"/>
    <w:rsid w:val="009671ED"/>
    <w:rsid w:val="00967A07"/>
    <w:rsid w:val="00967DFF"/>
    <w:rsid w:val="0097032F"/>
    <w:rsid w:val="00970567"/>
    <w:rsid w:val="00970BBB"/>
    <w:rsid w:val="00971A22"/>
    <w:rsid w:val="00971ABE"/>
    <w:rsid w:val="00971C12"/>
    <w:rsid w:val="009724D1"/>
    <w:rsid w:val="009732D1"/>
    <w:rsid w:val="009737F6"/>
    <w:rsid w:val="009748BD"/>
    <w:rsid w:val="0097761E"/>
    <w:rsid w:val="0097781D"/>
    <w:rsid w:val="00977C1E"/>
    <w:rsid w:val="00980115"/>
    <w:rsid w:val="009807A1"/>
    <w:rsid w:val="00980F9E"/>
    <w:rsid w:val="0098185C"/>
    <w:rsid w:val="00981BEA"/>
    <w:rsid w:val="00983814"/>
    <w:rsid w:val="00984036"/>
    <w:rsid w:val="00984723"/>
    <w:rsid w:val="00984CE0"/>
    <w:rsid w:val="00984E3A"/>
    <w:rsid w:val="00985543"/>
    <w:rsid w:val="009865A1"/>
    <w:rsid w:val="00986A43"/>
    <w:rsid w:val="00986C40"/>
    <w:rsid w:val="009871DF"/>
    <w:rsid w:val="0098733C"/>
    <w:rsid w:val="009873EB"/>
    <w:rsid w:val="0099120C"/>
    <w:rsid w:val="00991429"/>
    <w:rsid w:val="00991801"/>
    <w:rsid w:val="00993AB8"/>
    <w:rsid w:val="00993F87"/>
    <w:rsid w:val="00995E2D"/>
    <w:rsid w:val="0099606E"/>
    <w:rsid w:val="0099712E"/>
    <w:rsid w:val="009978FE"/>
    <w:rsid w:val="009A0D43"/>
    <w:rsid w:val="009A29E9"/>
    <w:rsid w:val="009A451B"/>
    <w:rsid w:val="009A544A"/>
    <w:rsid w:val="009A58F9"/>
    <w:rsid w:val="009B14EB"/>
    <w:rsid w:val="009B1546"/>
    <w:rsid w:val="009B189E"/>
    <w:rsid w:val="009B252E"/>
    <w:rsid w:val="009B335A"/>
    <w:rsid w:val="009B354A"/>
    <w:rsid w:val="009B3AB5"/>
    <w:rsid w:val="009B4BF0"/>
    <w:rsid w:val="009B4F9B"/>
    <w:rsid w:val="009B52C0"/>
    <w:rsid w:val="009B5426"/>
    <w:rsid w:val="009B5A4D"/>
    <w:rsid w:val="009B64E7"/>
    <w:rsid w:val="009B664C"/>
    <w:rsid w:val="009B7054"/>
    <w:rsid w:val="009B7EF0"/>
    <w:rsid w:val="009C2D05"/>
    <w:rsid w:val="009C3392"/>
    <w:rsid w:val="009C40E5"/>
    <w:rsid w:val="009C4EC1"/>
    <w:rsid w:val="009C4F04"/>
    <w:rsid w:val="009C5E96"/>
    <w:rsid w:val="009C5EE6"/>
    <w:rsid w:val="009C6326"/>
    <w:rsid w:val="009D06E0"/>
    <w:rsid w:val="009D1C36"/>
    <w:rsid w:val="009D3442"/>
    <w:rsid w:val="009D5099"/>
    <w:rsid w:val="009D5499"/>
    <w:rsid w:val="009D579C"/>
    <w:rsid w:val="009D6090"/>
    <w:rsid w:val="009E0A9A"/>
    <w:rsid w:val="009E0CF7"/>
    <w:rsid w:val="009E1EFB"/>
    <w:rsid w:val="009E2A69"/>
    <w:rsid w:val="009E39B8"/>
    <w:rsid w:val="009E59CB"/>
    <w:rsid w:val="009E663F"/>
    <w:rsid w:val="009E6C5B"/>
    <w:rsid w:val="009F07FC"/>
    <w:rsid w:val="009F0952"/>
    <w:rsid w:val="009F26D4"/>
    <w:rsid w:val="009F33F9"/>
    <w:rsid w:val="009F4229"/>
    <w:rsid w:val="009F46A5"/>
    <w:rsid w:val="009F503C"/>
    <w:rsid w:val="009F736E"/>
    <w:rsid w:val="009F78B2"/>
    <w:rsid w:val="00A00207"/>
    <w:rsid w:val="00A004AD"/>
    <w:rsid w:val="00A00A38"/>
    <w:rsid w:val="00A01446"/>
    <w:rsid w:val="00A01DE5"/>
    <w:rsid w:val="00A022F5"/>
    <w:rsid w:val="00A02DA7"/>
    <w:rsid w:val="00A02E67"/>
    <w:rsid w:val="00A05E83"/>
    <w:rsid w:val="00A06EAD"/>
    <w:rsid w:val="00A06F5D"/>
    <w:rsid w:val="00A071B3"/>
    <w:rsid w:val="00A10B26"/>
    <w:rsid w:val="00A112BF"/>
    <w:rsid w:val="00A12206"/>
    <w:rsid w:val="00A1307C"/>
    <w:rsid w:val="00A132C3"/>
    <w:rsid w:val="00A137EE"/>
    <w:rsid w:val="00A13E5B"/>
    <w:rsid w:val="00A14048"/>
    <w:rsid w:val="00A14586"/>
    <w:rsid w:val="00A14968"/>
    <w:rsid w:val="00A154B4"/>
    <w:rsid w:val="00A15861"/>
    <w:rsid w:val="00A15B02"/>
    <w:rsid w:val="00A16304"/>
    <w:rsid w:val="00A16B40"/>
    <w:rsid w:val="00A16E58"/>
    <w:rsid w:val="00A17AC7"/>
    <w:rsid w:val="00A20902"/>
    <w:rsid w:val="00A20940"/>
    <w:rsid w:val="00A20A0D"/>
    <w:rsid w:val="00A20D7C"/>
    <w:rsid w:val="00A211AD"/>
    <w:rsid w:val="00A21AA0"/>
    <w:rsid w:val="00A25107"/>
    <w:rsid w:val="00A30C51"/>
    <w:rsid w:val="00A31EAC"/>
    <w:rsid w:val="00A32707"/>
    <w:rsid w:val="00A32879"/>
    <w:rsid w:val="00A36D13"/>
    <w:rsid w:val="00A37EFA"/>
    <w:rsid w:val="00A42211"/>
    <w:rsid w:val="00A42915"/>
    <w:rsid w:val="00A43281"/>
    <w:rsid w:val="00A43325"/>
    <w:rsid w:val="00A43839"/>
    <w:rsid w:val="00A4398D"/>
    <w:rsid w:val="00A4449B"/>
    <w:rsid w:val="00A453D6"/>
    <w:rsid w:val="00A45C7C"/>
    <w:rsid w:val="00A45E30"/>
    <w:rsid w:val="00A45E5B"/>
    <w:rsid w:val="00A46552"/>
    <w:rsid w:val="00A46591"/>
    <w:rsid w:val="00A46AB8"/>
    <w:rsid w:val="00A46C3A"/>
    <w:rsid w:val="00A47341"/>
    <w:rsid w:val="00A47E31"/>
    <w:rsid w:val="00A50255"/>
    <w:rsid w:val="00A50A9E"/>
    <w:rsid w:val="00A50C8B"/>
    <w:rsid w:val="00A5173E"/>
    <w:rsid w:val="00A51B32"/>
    <w:rsid w:val="00A526B5"/>
    <w:rsid w:val="00A539D6"/>
    <w:rsid w:val="00A54B15"/>
    <w:rsid w:val="00A54F6C"/>
    <w:rsid w:val="00A553AC"/>
    <w:rsid w:val="00A60BAE"/>
    <w:rsid w:val="00A616A0"/>
    <w:rsid w:val="00A6199F"/>
    <w:rsid w:val="00A6286B"/>
    <w:rsid w:val="00A62D0B"/>
    <w:rsid w:val="00A62D7F"/>
    <w:rsid w:val="00A63D16"/>
    <w:rsid w:val="00A64181"/>
    <w:rsid w:val="00A64218"/>
    <w:rsid w:val="00A655C2"/>
    <w:rsid w:val="00A65AB5"/>
    <w:rsid w:val="00A672A9"/>
    <w:rsid w:val="00A67615"/>
    <w:rsid w:val="00A67B86"/>
    <w:rsid w:val="00A67FF2"/>
    <w:rsid w:val="00A71ABC"/>
    <w:rsid w:val="00A738AA"/>
    <w:rsid w:val="00A744EB"/>
    <w:rsid w:val="00A74EAB"/>
    <w:rsid w:val="00A75B57"/>
    <w:rsid w:val="00A75C9A"/>
    <w:rsid w:val="00A76861"/>
    <w:rsid w:val="00A7694A"/>
    <w:rsid w:val="00A7705B"/>
    <w:rsid w:val="00A77163"/>
    <w:rsid w:val="00A77ECE"/>
    <w:rsid w:val="00A800E9"/>
    <w:rsid w:val="00A8207D"/>
    <w:rsid w:val="00A825F7"/>
    <w:rsid w:val="00A83DA9"/>
    <w:rsid w:val="00A84263"/>
    <w:rsid w:val="00A85E26"/>
    <w:rsid w:val="00A86DE2"/>
    <w:rsid w:val="00A874C1"/>
    <w:rsid w:val="00A87522"/>
    <w:rsid w:val="00A906FC"/>
    <w:rsid w:val="00A92AE2"/>
    <w:rsid w:val="00A93947"/>
    <w:rsid w:val="00A95896"/>
    <w:rsid w:val="00A9682B"/>
    <w:rsid w:val="00A97425"/>
    <w:rsid w:val="00A979E1"/>
    <w:rsid w:val="00AA0DD9"/>
    <w:rsid w:val="00AA245D"/>
    <w:rsid w:val="00AA2E85"/>
    <w:rsid w:val="00AA3EDC"/>
    <w:rsid w:val="00AA4147"/>
    <w:rsid w:val="00AA41AC"/>
    <w:rsid w:val="00AA6D09"/>
    <w:rsid w:val="00AA732C"/>
    <w:rsid w:val="00AA7CAE"/>
    <w:rsid w:val="00AB2CA2"/>
    <w:rsid w:val="00AB3E28"/>
    <w:rsid w:val="00AC0573"/>
    <w:rsid w:val="00AC0850"/>
    <w:rsid w:val="00AC0894"/>
    <w:rsid w:val="00AC1898"/>
    <w:rsid w:val="00AC2312"/>
    <w:rsid w:val="00AC26CB"/>
    <w:rsid w:val="00AC2762"/>
    <w:rsid w:val="00AC3158"/>
    <w:rsid w:val="00AC5B34"/>
    <w:rsid w:val="00AC5D07"/>
    <w:rsid w:val="00AC5EE4"/>
    <w:rsid w:val="00AC5FC0"/>
    <w:rsid w:val="00AC6E08"/>
    <w:rsid w:val="00AC77DF"/>
    <w:rsid w:val="00AD024E"/>
    <w:rsid w:val="00AD08B5"/>
    <w:rsid w:val="00AD12EA"/>
    <w:rsid w:val="00AD18D4"/>
    <w:rsid w:val="00AD1A71"/>
    <w:rsid w:val="00AD2640"/>
    <w:rsid w:val="00AD2971"/>
    <w:rsid w:val="00AD3B5B"/>
    <w:rsid w:val="00AD46C1"/>
    <w:rsid w:val="00AD68CD"/>
    <w:rsid w:val="00AD6C4B"/>
    <w:rsid w:val="00AD7BD2"/>
    <w:rsid w:val="00AE0948"/>
    <w:rsid w:val="00AE3F5C"/>
    <w:rsid w:val="00AE435E"/>
    <w:rsid w:val="00AE46E3"/>
    <w:rsid w:val="00AE4AB8"/>
    <w:rsid w:val="00AE4D7C"/>
    <w:rsid w:val="00AE5171"/>
    <w:rsid w:val="00AE54F9"/>
    <w:rsid w:val="00AE5A62"/>
    <w:rsid w:val="00AE72DB"/>
    <w:rsid w:val="00AE786E"/>
    <w:rsid w:val="00AE7C70"/>
    <w:rsid w:val="00AE7DB0"/>
    <w:rsid w:val="00AF02D3"/>
    <w:rsid w:val="00AF044C"/>
    <w:rsid w:val="00AF0726"/>
    <w:rsid w:val="00AF07E5"/>
    <w:rsid w:val="00AF14DA"/>
    <w:rsid w:val="00AF19F7"/>
    <w:rsid w:val="00AF1ED2"/>
    <w:rsid w:val="00AF347C"/>
    <w:rsid w:val="00AF3937"/>
    <w:rsid w:val="00AF3C66"/>
    <w:rsid w:val="00AF411C"/>
    <w:rsid w:val="00AF5F02"/>
    <w:rsid w:val="00AF6493"/>
    <w:rsid w:val="00AF65F5"/>
    <w:rsid w:val="00AF6662"/>
    <w:rsid w:val="00AF689D"/>
    <w:rsid w:val="00AF79AA"/>
    <w:rsid w:val="00AF7DEC"/>
    <w:rsid w:val="00B0123B"/>
    <w:rsid w:val="00B03058"/>
    <w:rsid w:val="00B03338"/>
    <w:rsid w:val="00B03429"/>
    <w:rsid w:val="00B05426"/>
    <w:rsid w:val="00B063A7"/>
    <w:rsid w:val="00B0669C"/>
    <w:rsid w:val="00B06CDF"/>
    <w:rsid w:val="00B07218"/>
    <w:rsid w:val="00B07E7C"/>
    <w:rsid w:val="00B112DB"/>
    <w:rsid w:val="00B114F6"/>
    <w:rsid w:val="00B12D87"/>
    <w:rsid w:val="00B130A2"/>
    <w:rsid w:val="00B13382"/>
    <w:rsid w:val="00B13AE8"/>
    <w:rsid w:val="00B13C01"/>
    <w:rsid w:val="00B13DFB"/>
    <w:rsid w:val="00B15E1D"/>
    <w:rsid w:val="00B1652C"/>
    <w:rsid w:val="00B17BEE"/>
    <w:rsid w:val="00B17C22"/>
    <w:rsid w:val="00B21630"/>
    <w:rsid w:val="00B2262C"/>
    <w:rsid w:val="00B22AD5"/>
    <w:rsid w:val="00B23776"/>
    <w:rsid w:val="00B239EC"/>
    <w:rsid w:val="00B246FE"/>
    <w:rsid w:val="00B24928"/>
    <w:rsid w:val="00B259ED"/>
    <w:rsid w:val="00B25D1A"/>
    <w:rsid w:val="00B25E24"/>
    <w:rsid w:val="00B27196"/>
    <w:rsid w:val="00B2748F"/>
    <w:rsid w:val="00B302B1"/>
    <w:rsid w:val="00B30CBC"/>
    <w:rsid w:val="00B3197F"/>
    <w:rsid w:val="00B31CB7"/>
    <w:rsid w:val="00B3218E"/>
    <w:rsid w:val="00B32F86"/>
    <w:rsid w:val="00B33C1D"/>
    <w:rsid w:val="00B358D0"/>
    <w:rsid w:val="00B35B9A"/>
    <w:rsid w:val="00B37077"/>
    <w:rsid w:val="00B37DB5"/>
    <w:rsid w:val="00B4000B"/>
    <w:rsid w:val="00B4002B"/>
    <w:rsid w:val="00B4003B"/>
    <w:rsid w:val="00B40167"/>
    <w:rsid w:val="00B4043D"/>
    <w:rsid w:val="00B4073E"/>
    <w:rsid w:val="00B40ADE"/>
    <w:rsid w:val="00B4314C"/>
    <w:rsid w:val="00B438C9"/>
    <w:rsid w:val="00B43C07"/>
    <w:rsid w:val="00B4425B"/>
    <w:rsid w:val="00B44685"/>
    <w:rsid w:val="00B4523E"/>
    <w:rsid w:val="00B45345"/>
    <w:rsid w:val="00B464BF"/>
    <w:rsid w:val="00B469F2"/>
    <w:rsid w:val="00B46A11"/>
    <w:rsid w:val="00B46A41"/>
    <w:rsid w:val="00B47537"/>
    <w:rsid w:val="00B476EC"/>
    <w:rsid w:val="00B47C4E"/>
    <w:rsid w:val="00B5019E"/>
    <w:rsid w:val="00B5090D"/>
    <w:rsid w:val="00B51A73"/>
    <w:rsid w:val="00B52D4D"/>
    <w:rsid w:val="00B53334"/>
    <w:rsid w:val="00B533EC"/>
    <w:rsid w:val="00B53C1F"/>
    <w:rsid w:val="00B558C5"/>
    <w:rsid w:val="00B55C4F"/>
    <w:rsid w:val="00B55E16"/>
    <w:rsid w:val="00B5721B"/>
    <w:rsid w:val="00B57683"/>
    <w:rsid w:val="00B5798E"/>
    <w:rsid w:val="00B57A45"/>
    <w:rsid w:val="00B61561"/>
    <w:rsid w:val="00B61E59"/>
    <w:rsid w:val="00B629AC"/>
    <w:rsid w:val="00B62D2C"/>
    <w:rsid w:val="00B632F5"/>
    <w:rsid w:val="00B64333"/>
    <w:rsid w:val="00B64550"/>
    <w:rsid w:val="00B64720"/>
    <w:rsid w:val="00B64874"/>
    <w:rsid w:val="00B65B9F"/>
    <w:rsid w:val="00B65EA7"/>
    <w:rsid w:val="00B660E3"/>
    <w:rsid w:val="00B673A2"/>
    <w:rsid w:val="00B679D3"/>
    <w:rsid w:val="00B7063D"/>
    <w:rsid w:val="00B70B13"/>
    <w:rsid w:val="00B72276"/>
    <w:rsid w:val="00B722B1"/>
    <w:rsid w:val="00B72B27"/>
    <w:rsid w:val="00B734A1"/>
    <w:rsid w:val="00B7495D"/>
    <w:rsid w:val="00B75FE2"/>
    <w:rsid w:val="00B7656C"/>
    <w:rsid w:val="00B765B2"/>
    <w:rsid w:val="00B769E5"/>
    <w:rsid w:val="00B76AE9"/>
    <w:rsid w:val="00B81734"/>
    <w:rsid w:val="00B8268F"/>
    <w:rsid w:val="00B8281F"/>
    <w:rsid w:val="00B833FA"/>
    <w:rsid w:val="00B83C55"/>
    <w:rsid w:val="00B83ED3"/>
    <w:rsid w:val="00B84164"/>
    <w:rsid w:val="00B8462B"/>
    <w:rsid w:val="00B8499A"/>
    <w:rsid w:val="00B852AE"/>
    <w:rsid w:val="00B85330"/>
    <w:rsid w:val="00B8550B"/>
    <w:rsid w:val="00B857FF"/>
    <w:rsid w:val="00B85CBD"/>
    <w:rsid w:val="00B86053"/>
    <w:rsid w:val="00B87489"/>
    <w:rsid w:val="00B87A75"/>
    <w:rsid w:val="00B90939"/>
    <w:rsid w:val="00B90E08"/>
    <w:rsid w:val="00B9111D"/>
    <w:rsid w:val="00B9134C"/>
    <w:rsid w:val="00B913B0"/>
    <w:rsid w:val="00B91528"/>
    <w:rsid w:val="00B91A2A"/>
    <w:rsid w:val="00B91DD4"/>
    <w:rsid w:val="00B923DE"/>
    <w:rsid w:val="00B9503E"/>
    <w:rsid w:val="00B95DD1"/>
    <w:rsid w:val="00B97652"/>
    <w:rsid w:val="00B97C6E"/>
    <w:rsid w:val="00BA01F9"/>
    <w:rsid w:val="00BA053B"/>
    <w:rsid w:val="00BA1DA7"/>
    <w:rsid w:val="00BA2070"/>
    <w:rsid w:val="00BA2956"/>
    <w:rsid w:val="00BA33C7"/>
    <w:rsid w:val="00BA3C6F"/>
    <w:rsid w:val="00BA3DFD"/>
    <w:rsid w:val="00BA42E1"/>
    <w:rsid w:val="00BA48F4"/>
    <w:rsid w:val="00BA4D52"/>
    <w:rsid w:val="00BA4F8F"/>
    <w:rsid w:val="00BA5E82"/>
    <w:rsid w:val="00BA741F"/>
    <w:rsid w:val="00BA7D42"/>
    <w:rsid w:val="00BB0697"/>
    <w:rsid w:val="00BB098F"/>
    <w:rsid w:val="00BB21A1"/>
    <w:rsid w:val="00BB600E"/>
    <w:rsid w:val="00BB6B0C"/>
    <w:rsid w:val="00BB6D99"/>
    <w:rsid w:val="00BB766E"/>
    <w:rsid w:val="00BB7933"/>
    <w:rsid w:val="00BB7FC1"/>
    <w:rsid w:val="00BC0361"/>
    <w:rsid w:val="00BC0F3C"/>
    <w:rsid w:val="00BC13AF"/>
    <w:rsid w:val="00BC1DAF"/>
    <w:rsid w:val="00BC1ECC"/>
    <w:rsid w:val="00BC258C"/>
    <w:rsid w:val="00BC261E"/>
    <w:rsid w:val="00BC29DD"/>
    <w:rsid w:val="00BC2E3D"/>
    <w:rsid w:val="00BC41C2"/>
    <w:rsid w:val="00BC4B7C"/>
    <w:rsid w:val="00BC50A9"/>
    <w:rsid w:val="00BC57F0"/>
    <w:rsid w:val="00BC58F4"/>
    <w:rsid w:val="00BC7008"/>
    <w:rsid w:val="00BC7B7A"/>
    <w:rsid w:val="00BC7CD6"/>
    <w:rsid w:val="00BD02A3"/>
    <w:rsid w:val="00BD0F55"/>
    <w:rsid w:val="00BD0FEB"/>
    <w:rsid w:val="00BD1BE2"/>
    <w:rsid w:val="00BD30BF"/>
    <w:rsid w:val="00BD40B0"/>
    <w:rsid w:val="00BD4373"/>
    <w:rsid w:val="00BD4E4A"/>
    <w:rsid w:val="00BD4FC0"/>
    <w:rsid w:val="00BD71FA"/>
    <w:rsid w:val="00BD7BA8"/>
    <w:rsid w:val="00BE1CF0"/>
    <w:rsid w:val="00BE2CBF"/>
    <w:rsid w:val="00BE3CC0"/>
    <w:rsid w:val="00BE3D86"/>
    <w:rsid w:val="00BE3D8F"/>
    <w:rsid w:val="00BE4C1B"/>
    <w:rsid w:val="00BE52B8"/>
    <w:rsid w:val="00BE577B"/>
    <w:rsid w:val="00BE5CE4"/>
    <w:rsid w:val="00BE6201"/>
    <w:rsid w:val="00BE69DF"/>
    <w:rsid w:val="00BE7D46"/>
    <w:rsid w:val="00BF041B"/>
    <w:rsid w:val="00BF0C5C"/>
    <w:rsid w:val="00BF1407"/>
    <w:rsid w:val="00BF1B18"/>
    <w:rsid w:val="00BF1E20"/>
    <w:rsid w:val="00BF1FA1"/>
    <w:rsid w:val="00BF2280"/>
    <w:rsid w:val="00BF2821"/>
    <w:rsid w:val="00BF28C1"/>
    <w:rsid w:val="00BF2BF2"/>
    <w:rsid w:val="00BF3A25"/>
    <w:rsid w:val="00BF3C1C"/>
    <w:rsid w:val="00BF3D5D"/>
    <w:rsid w:val="00BF4DD7"/>
    <w:rsid w:val="00BF50A0"/>
    <w:rsid w:val="00BF544E"/>
    <w:rsid w:val="00BF63FE"/>
    <w:rsid w:val="00BF64FF"/>
    <w:rsid w:val="00BF6992"/>
    <w:rsid w:val="00BF6B60"/>
    <w:rsid w:val="00BF7171"/>
    <w:rsid w:val="00BF79C0"/>
    <w:rsid w:val="00C00D69"/>
    <w:rsid w:val="00C03BF4"/>
    <w:rsid w:val="00C040BD"/>
    <w:rsid w:val="00C05B0A"/>
    <w:rsid w:val="00C06D8B"/>
    <w:rsid w:val="00C077BC"/>
    <w:rsid w:val="00C07FFB"/>
    <w:rsid w:val="00C11C22"/>
    <w:rsid w:val="00C124A6"/>
    <w:rsid w:val="00C12EA8"/>
    <w:rsid w:val="00C12F43"/>
    <w:rsid w:val="00C154D8"/>
    <w:rsid w:val="00C15E9C"/>
    <w:rsid w:val="00C17828"/>
    <w:rsid w:val="00C2080E"/>
    <w:rsid w:val="00C20D7F"/>
    <w:rsid w:val="00C21F48"/>
    <w:rsid w:val="00C22B8E"/>
    <w:rsid w:val="00C23D5D"/>
    <w:rsid w:val="00C24446"/>
    <w:rsid w:val="00C25277"/>
    <w:rsid w:val="00C263BA"/>
    <w:rsid w:val="00C264DF"/>
    <w:rsid w:val="00C268B8"/>
    <w:rsid w:val="00C26A5D"/>
    <w:rsid w:val="00C26E92"/>
    <w:rsid w:val="00C2728D"/>
    <w:rsid w:val="00C30396"/>
    <w:rsid w:val="00C3106D"/>
    <w:rsid w:val="00C3374F"/>
    <w:rsid w:val="00C3442F"/>
    <w:rsid w:val="00C34F4B"/>
    <w:rsid w:val="00C35E36"/>
    <w:rsid w:val="00C3646D"/>
    <w:rsid w:val="00C41343"/>
    <w:rsid w:val="00C420FB"/>
    <w:rsid w:val="00C42692"/>
    <w:rsid w:val="00C427C3"/>
    <w:rsid w:val="00C42DCB"/>
    <w:rsid w:val="00C4370B"/>
    <w:rsid w:val="00C43807"/>
    <w:rsid w:val="00C454EB"/>
    <w:rsid w:val="00C45696"/>
    <w:rsid w:val="00C473C1"/>
    <w:rsid w:val="00C478B7"/>
    <w:rsid w:val="00C525E5"/>
    <w:rsid w:val="00C52D55"/>
    <w:rsid w:val="00C533AD"/>
    <w:rsid w:val="00C53CE2"/>
    <w:rsid w:val="00C540F1"/>
    <w:rsid w:val="00C556C7"/>
    <w:rsid w:val="00C569D4"/>
    <w:rsid w:val="00C57516"/>
    <w:rsid w:val="00C6194C"/>
    <w:rsid w:val="00C61FB0"/>
    <w:rsid w:val="00C636C8"/>
    <w:rsid w:val="00C643E1"/>
    <w:rsid w:val="00C64731"/>
    <w:rsid w:val="00C64D59"/>
    <w:rsid w:val="00C64FF3"/>
    <w:rsid w:val="00C65958"/>
    <w:rsid w:val="00C66583"/>
    <w:rsid w:val="00C677C0"/>
    <w:rsid w:val="00C70449"/>
    <w:rsid w:val="00C71199"/>
    <w:rsid w:val="00C71B1A"/>
    <w:rsid w:val="00C7316A"/>
    <w:rsid w:val="00C7358A"/>
    <w:rsid w:val="00C737E0"/>
    <w:rsid w:val="00C739E1"/>
    <w:rsid w:val="00C73C1A"/>
    <w:rsid w:val="00C7503C"/>
    <w:rsid w:val="00C75469"/>
    <w:rsid w:val="00C76220"/>
    <w:rsid w:val="00C77768"/>
    <w:rsid w:val="00C77DEA"/>
    <w:rsid w:val="00C8011C"/>
    <w:rsid w:val="00C8021A"/>
    <w:rsid w:val="00C82337"/>
    <w:rsid w:val="00C8292E"/>
    <w:rsid w:val="00C84DF9"/>
    <w:rsid w:val="00C856F5"/>
    <w:rsid w:val="00C85F15"/>
    <w:rsid w:val="00C86098"/>
    <w:rsid w:val="00C874D3"/>
    <w:rsid w:val="00C877BD"/>
    <w:rsid w:val="00C87C7B"/>
    <w:rsid w:val="00C87F75"/>
    <w:rsid w:val="00C90BCA"/>
    <w:rsid w:val="00C914CF"/>
    <w:rsid w:val="00C93992"/>
    <w:rsid w:val="00C93A2C"/>
    <w:rsid w:val="00C9528C"/>
    <w:rsid w:val="00C96C22"/>
    <w:rsid w:val="00C970AD"/>
    <w:rsid w:val="00CA028E"/>
    <w:rsid w:val="00CA2222"/>
    <w:rsid w:val="00CA2A8E"/>
    <w:rsid w:val="00CA2C15"/>
    <w:rsid w:val="00CA328D"/>
    <w:rsid w:val="00CA431C"/>
    <w:rsid w:val="00CA4E5C"/>
    <w:rsid w:val="00CA5EFF"/>
    <w:rsid w:val="00CA69F7"/>
    <w:rsid w:val="00CA6E28"/>
    <w:rsid w:val="00CA756F"/>
    <w:rsid w:val="00CA7BFD"/>
    <w:rsid w:val="00CB16CB"/>
    <w:rsid w:val="00CB18D8"/>
    <w:rsid w:val="00CB273E"/>
    <w:rsid w:val="00CB2807"/>
    <w:rsid w:val="00CB2C1D"/>
    <w:rsid w:val="00CB309F"/>
    <w:rsid w:val="00CB4BD1"/>
    <w:rsid w:val="00CB57B5"/>
    <w:rsid w:val="00CB5EB9"/>
    <w:rsid w:val="00CB7D9A"/>
    <w:rsid w:val="00CC0858"/>
    <w:rsid w:val="00CC0883"/>
    <w:rsid w:val="00CC1EFB"/>
    <w:rsid w:val="00CC2064"/>
    <w:rsid w:val="00CC2F3D"/>
    <w:rsid w:val="00CC4A9D"/>
    <w:rsid w:val="00CC4D1F"/>
    <w:rsid w:val="00CC5411"/>
    <w:rsid w:val="00CC5493"/>
    <w:rsid w:val="00CC5F23"/>
    <w:rsid w:val="00CC64AF"/>
    <w:rsid w:val="00CC64D6"/>
    <w:rsid w:val="00CC7AED"/>
    <w:rsid w:val="00CD22EF"/>
    <w:rsid w:val="00CD2714"/>
    <w:rsid w:val="00CD2BEC"/>
    <w:rsid w:val="00CD37F7"/>
    <w:rsid w:val="00CD4B04"/>
    <w:rsid w:val="00CD6F32"/>
    <w:rsid w:val="00CD71CB"/>
    <w:rsid w:val="00CD75BE"/>
    <w:rsid w:val="00CD791A"/>
    <w:rsid w:val="00CD7B97"/>
    <w:rsid w:val="00CD7CEF"/>
    <w:rsid w:val="00CE0035"/>
    <w:rsid w:val="00CE034D"/>
    <w:rsid w:val="00CE10FD"/>
    <w:rsid w:val="00CE22A5"/>
    <w:rsid w:val="00CE2CC6"/>
    <w:rsid w:val="00CE3468"/>
    <w:rsid w:val="00CE3CC4"/>
    <w:rsid w:val="00CE41DE"/>
    <w:rsid w:val="00CE6DDE"/>
    <w:rsid w:val="00CE6F7E"/>
    <w:rsid w:val="00CE7418"/>
    <w:rsid w:val="00CE7D37"/>
    <w:rsid w:val="00CF17FB"/>
    <w:rsid w:val="00CF1EA7"/>
    <w:rsid w:val="00CF1ECA"/>
    <w:rsid w:val="00CF3FB9"/>
    <w:rsid w:val="00CF567B"/>
    <w:rsid w:val="00CF6A4F"/>
    <w:rsid w:val="00CF77C1"/>
    <w:rsid w:val="00CF7D25"/>
    <w:rsid w:val="00CF7D30"/>
    <w:rsid w:val="00D005AA"/>
    <w:rsid w:val="00D00B2A"/>
    <w:rsid w:val="00D00CAC"/>
    <w:rsid w:val="00D01B7C"/>
    <w:rsid w:val="00D0274A"/>
    <w:rsid w:val="00D030E3"/>
    <w:rsid w:val="00D036A1"/>
    <w:rsid w:val="00D04005"/>
    <w:rsid w:val="00D04F21"/>
    <w:rsid w:val="00D054EE"/>
    <w:rsid w:val="00D05B6E"/>
    <w:rsid w:val="00D05F96"/>
    <w:rsid w:val="00D06A91"/>
    <w:rsid w:val="00D070D9"/>
    <w:rsid w:val="00D1075A"/>
    <w:rsid w:val="00D1122D"/>
    <w:rsid w:val="00D11366"/>
    <w:rsid w:val="00D12E14"/>
    <w:rsid w:val="00D14A10"/>
    <w:rsid w:val="00D14E5F"/>
    <w:rsid w:val="00D157A1"/>
    <w:rsid w:val="00D163F9"/>
    <w:rsid w:val="00D16B4E"/>
    <w:rsid w:val="00D16EA4"/>
    <w:rsid w:val="00D1707F"/>
    <w:rsid w:val="00D178C1"/>
    <w:rsid w:val="00D17B74"/>
    <w:rsid w:val="00D2026A"/>
    <w:rsid w:val="00D209C8"/>
    <w:rsid w:val="00D21ACD"/>
    <w:rsid w:val="00D221F7"/>
    <w:rsid w:val="00D22449"/>
    <w:rsid w:val="00D22B98"/>
    <w:rsid w:val="00D22CDF"/>
    <w:rsid w:val="00D22DFA"/>
    <w:rsid w:val="00D24E49"/>
    <w:rsid w:val="00D26D33"/>
    <w:rsid w:val="00D2761F"/>
    <w:rsid w:val="00D27DAA"/>
    <w:rsid w:val="00D3113F"/>
    <w:rsid w:val="00D311D4"/>
    <w:rsid w:val="00D322C9"/>
    <w:rsid w:val="00D32B65"/>
    <w:rsid w:val="00D3362E"/>
    <w:rsid w:val="00D33A02"/>
    <w:rsid w:val="00D33DB6"/>
    <w:rsid w:val="00D34342"/>
    <w:rsid w:val="00D344BA"/>
    <w:rsid w:val="00D3456B"/>
    <w:rsid w:val="00D35033"/>
    <w:rsid w:val="00D366DA"/>
    <w:rsid w:val="00D4004E"/>
    <w:rsid w:val="00D40630"/>
    <w:rsid w:val="00D41BDC"/>
    <w:rsid w:val="00D42ACF"/>
    <w:rsid w:val="00D439C3"/>
    <w:rsid w:val="00D441C6"/>
    <w:rsid w:val="00D443A3"/>
    <w:rsid w:val="00D45675"/>
    <w:rsid w:val="00D45BC5"/>
    <w:rsid w:val="00D46979"/>
    <w:rsid w:val="00D50279"/>
    <w:rsid w:val="00D50F0A"/>
    <w:rsid w:val="00D51495"/>
    <w:rsid w:val="00D516C7"/>
    <w:rsid w:val="00D51C52"/>
    <w:rsid w:val="00D51C62"/>
    <w:rsid w:val="00D521A5"/>
    <w:rsid w:val="00D52E22"/>
    <w:rsid w:val="00D53AD1"/>
    <w:rsid w:val="00D5443A"/>
    <w:rsid w:val="00D544E6"/>
    <w:rsid w:val="00D54E86"/>
    <w:rsid w:val="00D55ABA"/>
    <w:rsid w:val="00D606DB"/>
    <w:rsid w:val="00D60DCC"/>
    <w:rsid w:val="00D61082"/>
    <w:rsid w:val="00D61921"/>
    <w:rsid w:val="00D643C3"/>
    <w:rsid w:val="00D64844"/>
    <w:rsid w:val="00D650B3"/>
    <w:rsid w:val="00D663B8"/>
    <w:rsid w:val="00D66849"/>
    <w:rsid w:val="00D66EA1"/>
    <w:rsid w:val="00D71884"/>
    <w:rsid w:val="00D71FEC"/>
    <w:rsid w:val="00D7290F"/>
    <w:rsid w:val="00D72C9D"/>
    <w:rsid w:val="00D72E8F"/>
    <w:rsid w:val="00D73A22"/>
    <w:rsid w:val="00D744FC"/>
    <w:rsid w:val="00D753EE"/>
    <w:rsid w:val="00D76E27"/>
    <w:rsid w:val="00D770CB"/>
    <w:rsid w:val="00D82505"/>
    <w:rsid w:val="00D829F4"/>
    <w:rsid w:val="00D83E4B"/>
    <w:rsid w:val="00D840D0"/>
    <w:rsid w:val="00D84CA8"/>
    <w:rsid w:val="00D87579"/>
    <w:rsid w:val="00D8764C"/>
    <w:rsid w:val="00D8791A"/>
    <w:rsid w:val="00D919A0"/>
    <w:rsid w:val="00D91E7E"/>
    <w:rsid w:val="00D9211E"/>
    <w:rsid w:val="00D922B0"/>
    <w:rsid w:val="00D94DBD"/>
    <w:rsid w:val="00D9590A"/>
    <w:rsid w:val="00D959FC"/>
    <w:rsid w:val="00D95E3B"/>
    <w:rsid w:val="00D96785"/>
    <w:rsid w:val="00D968B6"/>
    <w:rsid w:val="00DA009E"/>
    <w:rsid w:val="00DA109F"/>
    <w:rsid w:val="00DA1A5F"/>
    <w:rsid w:val="00DA1B6F"/>
    <w:rsid w:val="00DA2400"/>
    <w:rsid w:val="00DA2A05"/>
    <w:rsid w:val="00DA3543"/>
    <w:rsid w:val="00DA46E9"/>
    <w:rsid w:val="00DA49D7"/>
    <w:rsid w:val="00DA663B"/>
    <w:rsid w:val="00DA67F8"/>
    <w:rsid w:val="00DA685B"/>
    <w:rsid w:val="00DA73C9"/>
    <w:rsid w:val="00DB04AD"/>
    <w:rsid w:val="00DB0791"/>
    <w:rsid w:val="00DB0880"/>
    <w:rsid w:val="00DB171F"/>
    <w:rsid w:val="00DB1DF0"/>
    <w:rsid w:val="00DB1E06"/>
    <w:rsid w:val="00DB304A"/>
    <w:rsid w:val="00DB3233"/>
    <w:rsid w:val="00DB3DD7"/>
    <w:rsid w:val="00DB4918"/>
    <w:rsid w:val="00DB5960"/>
    <w:rsid w:val="00DB5D08"/>
    <w:rsid w:val="00DB776B"/>
    <w:rsid w:val="00DB7F76"/>
    <w:rsid w:val="00DC114E"/>
    <w:rsid w:val="00DC2B1A"/>
    <w:rsid w:val="00DC3F72"/>
    <w:rsid w:val="00DC46C5"/>
    <w:rsid w:val="00DC4B42"/>
    <w:rsid w:val="00DC6D83"/>
    <w:rsid w:val="00DD0680"/>
    <w:rsid w:val="00DD429F"/>
    <w:rsid w:val="00DD4780"/>
    <w:rsid w:val="00DD4BA5"/>
    <w:rsid w:val="00DD4DCE"/>
    <w:rsid w:val="00DD50B8"/>
    <w:rsid w:val="00DD510F"/>
    <w:rsid w:val="00DD549A"/>
    <w:rsid w:val="00DD60F0"/>
    <w:rsid w:val="00DD62F9"/>
    <w:rsid w:val="00DD76A0"/>
    <w:rsid w:val="00DD7F7E"/>
    <w:rsid w:val="00DE096A"/>
    <w:rsid w:val="00DE1C16"/>
    <w:rsid w:val="00DE3652"/>
    <w:rsid w:val="00DE4A22"/>
    <w:rsid w:val="00DE4B1D"/>
    <w:rsid w:val="00DE5366"/>
    <w:rsid w:val="00DE59E9"/>
    <w:rsid w:val="00DE6EAE"/>
    <w:rsid w:val="00DE7421"/>
    <w:rsid w:val="00DE76AB"/>
    <w:rsid w:val="00DF0B37"/>
    <w:rsid w:val="00DF24A6"/>
    <w:rsid w:val="00DF2C98"/>
    <w:rsid w:val="00DF2FF1"/>
    <w:rsid w:val="00DF39D6"/>
    <w:rsid w:val="00DF46A9"/>
    <w:rsid w:val="00DF4CBA"/>
    <w:rsid w:val="00DF4DAB"/>
    <w:rsid w:val="00DF7EFA"/>
    <w:rsid w:val="00E0325A"/>
    <w:rsid w:val="00E03C28"/>
    <w:rsid w:val="00E03D39"/>
    <w:rsid w:val="00E04BFB"/>
    <w:rsid w:val="00E04FF6"/>
    <w:rsid w:val="00E05FDF"/>
    <w:rsid w:val="00E100DE"/>
    <w:rsid w:val="00E11BE3"/>
    <w:rsid w:val="00E11BFB"/>
    <w:rsid w:val="00E1335A"/>
    <w:rsid w:val="00E1490A"/>
    <w:rsid w:val="00E14B54"/>
    <w:rsid w:val="00E15203"/>
    <w:rsid w:val="00E15327"/>
    <w:rsid w:val="00E16082"/>
    <w:rsid w:val="00E163C1"/>
    <w:rsid w:val="00E172B0"/>
    <w:rsid w:val="00E209EC"/>
    <w:rsid w:val="00E20CC9"/>
    <w:rsid w:val="00E211C3"/>
    <w:rsid w:val="00E21262"/>
    <w:rsid w:val="00E243D5"/>
    <w:rsid w:val="00E24EAF"/>
    <w:rsid w:val="00E25E80"/>
    <w:rsid w:val="00E27B22"/>
    <w:rsid w:val="00E309B2"/>
    <w:rsid w:val="00E3111D"/>
    <w:rsid w:val="00E319DB"/>
    <w:rsid w:val="00E32D30"/>
    <w:rsid w:val="00E33ED8"/>
    <w:rsid w:val="00E353CC"/>
    <w:rsid w:val="00E35E35"/>
    <w:rsid w:val="00E366A0"/>
    <w:rsid w:val="00E374E6"/>
    <w:rsid w:val="00E40A35"/>
    <w:rsid w:val="00E420C0"/>
    <w:rsid w:val="00E421B2"/>
    <w:rsid w:val="00E42209"/>
    <w:rsid w:val="00E42846"/>
    <w:rsid w:val="00E4623F"/>
    <w:rsid w:val="00E46707"/>
    <w:rsid w:val="00E47D15"/>
    <w:rsid w:val="00E508E8"/>
    <w:rsid w:val="00E50C5A"/>
    <w:rsid w:val="00E51E2B"/>
    <w:rsid w:val="00E525F2"/>
    <w:rsid w:val="00E53735"/>
    <w:rsid w:val="00E53B18"/>
    <w:rsid w:val="00E552F5"/>
    <w:rsid w:val="00E56179"/>
    <w:rsid w:val="00E56A40"/>
    <w:rsid w:val="00E5763E"/>
    <w:rsid w:val="00E57FA5"/>
    <w:rsid w:val="00E61244"/>
    <w:rsid w:val="00E6163A"/>
    <w:rsid w:val="00E622BF"/>
    <w:rsid w:val="00E62A54"/>
    <w:rsid w:val="00E63C13"/>
    <w:rsid w:val="00E64774"/>
    <w:rsid w:val="00E64CFE"/>
    <w:rsid w:val="00E65303"/>
    <w:rsid w:val="00E65BE5"/>
    <w:rsid w:val="00E660FA"/>
    <w:rsid w:val="00E6719E"/>
    <w:rsid w:val="00E678D6"/>
    <w:rsid w:val="00E67AD1"/>
    <w:rsid w:val="00E7011F"/>
    <w:rsid w:val="00E707C0"/>
    <w:rsid w:val="00E71D20"/>
    <w:rsid w:val="00E720C3"/>
    <w:rsid w:val="00E720E8"/>
    <w:rsid w:val="00E72E49"/>
    <w:rsid w:val="00E75819"/>
    <w:rsid w:val="00E77389"/>
    <w:rsid w:val="00E77967"/>
    <w:rsid w:val="00E8007D"/>
    <w:rsid w:val="00E80541"/>
    <w:rsid w:val="00E80C01"/>
    <w:rsid w:val="00E81A43"/>
    <w:rsid w:val="00E829EA"/>
    <w:rsid w:val="00E82B35"/>
    <w:rsid w:val="00E83F69"/>
    <w:rsid w:val="00E841BE"/>
    <w:rsid w:val="00E84EFB"/>
    <w:rsid w:val="00E861E6"/>
    <w:rsid w:val="00E864AC"/>
    <w:rsid w:val="00E86EC8"/>
    <w:rsid w:val="00E87DB2"/>
    <w:rsid w:val="00E903F6"/>
    <w:rsid w:val="00E91F1A"/>
    <w:rsid w:val="00E932DB"/>
    <w:rsid w:val="00E94DE8"/>
    <w:rsid w:val="00E94F2F"/>
    <w:rsid w:val="00E95168"/>
    <w:rsid w:val="00E95892"/>
    <w:rsid w:val="00E95D7F"/>
    <w:rsid w:val="00E965CF"/>
    <w:rsid w:val="00E9777D"/>
    <w:rsid w:val="00EA3809"/>
    <w:rsid w:val="00EA39F5"/>
    <w:rsid w:val="00EA4F35"/>
    <w:rsid w:val="00EA50D4"/>
    <w:rsid w:val="00EA52BD"/>
    <w:rsid w:val="00EA5B82"/>
    <w:rsid w:val="00EB02DF"/>
    <w:rsid w:val="00EB28E7"/>
    <w:rsid w:val="00EB328E"/>
    <w:rsid w:val="00EB4A02"/>
    <w:rsid w:val="00EB4B0E"/>
    <w:rsid w:val="00EB5482"/>
    <w:rsid w:val="00EB6065"/>
    <w:rsid w:val="00EB78DF"/>
    <w:rsid w:val="00EC069B"/>
    <w:rsid w:val="00EC0FDA"/>
    <w:rsid w:val="00EC1C0E"/>
    <w:rsid w:val="00EC1DFF"/>
    <w:rsid w:val="00EC2237"/>
    <w:rsid w:val="00EC48A2"/>
    <w:rsid w:val="00EC60DC"/>
    <w:rsid w:val="00EC658C"/>
    <w:rsid w:val="00EC7FB2"/>
    <w:rsid w:val="00ED0D4A"/>
    <w:rsid w:val="00ED361B"/>
    <w:rsid w:val="00ED3ACB"/>
    <w:rsid w:val="00ED4789"/>
    <w:rsid w:val="00ED670A"/>
    <w:rsid w:val="00ED6F67"/>
    <w:rsid w:val="00ED72C1"/>
    <w:rsid w:val="00ED771B"/>
    <w:rsid w:val="00ED7E57"/>
    <w:rsid w:val="00ED7F00"/>
    <w:rsid w:val="00EE26B6"/>
    <w:rsid w:val="00EE27BB"/>
    <w:rsid w:val="00EE2890"/>
    <w:rsid w:val="00EE2C68"/>
    <w:rsid w:val="00EE41A6"/>
    <w:rsid w:val="00EE4886"/>
    <w:rsid w:val="00EE4EF0"/>
    <w:rsid w:val="00EE64FE"/>
    <w:rsid w:val="00EE66EB"/>
    <w:rsid w:val="00EE6C89"/>
    <w:rsid w:val="00EE7A40"/>
    <w:rsid w:val="00EF1042"/>
    <w:rsid w:val="00EF2BCB"/>
    <w:rsid w:val="00EF3014"/>
    <w:rsid w:val="00EF309B"/>
    <w:rsid w:val="00EF322C"/>
    <w:rsid w:val="00EF3DA9"/>
    <w:rsid w:val="00EF55F2"/>
    <w:rsid w:val="00EF6BC3"/>
    <w:rsid w:val="00EF6CA6"/>
    <w:rsid w:val="00F002F3"/>
    <w:rsid w:val="00F00865"/>
    <w:rsid w:val="00F01353"/>
    <w:rsid w:val="00F02AF1"/>
    <w:rsid w:val="00F03133"/>
    <w:rsid w:val="00F0329A"/>
    <w:rsid w:val="00F03E16"/>
    <w:rsid w:val="00F04A2F"/>
    <w:rsid w:val="00F0532B"/>
    <w:rsid w:val="00F06992"/>
    <w:rsid w:val="00F073D7"/>
    <w:rsid w:val="00F1009D"/>
    <w:rsid w:val="00F102BC"/>
    <w:rsid w:val="00F102BF"/>
    <w:rsid w:val="00F117E0"/>
    <w:rsid w:val="00F129C5"/>
    <w:rsid w:val="00F12C8A"/>
    <w:rsid w:val="00F134B8"/>
    <w:rsid w:val="00F14700"/>
    <w:rsid w:val="00F14B65"/>
    <w:rsid w:val="00F151D6"/>
    <w:rsid w:val="00F161E2"/>
    <w:rsid w:val="00F171FA"/>
    <w:rsid w:val="00F202E8"/>
    <w:rsid w:val="00F20DA4"/>
    <w:rsid w:val="00F21A59"/>
    <w:rsid w:val="00F2288C"/>
    <w:rsid w:val="00F2356E"/>
    <w:rsid w:val="00F23A29"/>
    <w:rsid w:val="00F24027"/>
    <w:rsid w:val="00F25261"/>
    <w:rsid w:val="00F25427"/>
    <w:rsid w:val="00F257F4"/>
    <w:rsid w:val="00F25BC1"/>
    <w:rsid w:val="00F25DD9"/>
    <w:rsid w:val="00F269D9"/>
    <w:rsid w:val="00F271E0"/>
    <w:rsid w:val="00F27BAC"/>
    <w:rsid w:val="00F30004"/>
    <w:rsid w:val="00F302E7"/>
    <w:rsid w:val="00F309B7"/>
    <w:rsid w:val="00F30E2E"/>
    <w:rsid w:val="00F310B9"/>
    <w:rsid w:val="00F3132D"/>
    <w:rsid w:val="00F31374"/>
    <w:rsid w:val="00F324C8"/>
    <w:rsid w:val="00F333AF"/>
    <w:rsid w:val="00F33739"/>
    <w:rsid w:val="00F34979"/>
    <w:rsid w:val="00F34D2A"/>
    <w:rsid w:val="00F34EA9"/>
    <w:rsid w:val="00F37638"/>
    <w:rsid w:val="00F41F2F"/>
    <w:rsid w:val="00F4341D"/>
    <w:rsid w:val="00F43484"/>
    <w:rsid w:val="00F4463D"/>
    <w:rsid w:val="00F4522D"/>
    <w:rsid w:val="00F46B22"/>
    <w:rsid w:val="00F46B23"/>
    <w:rsid w:val="00F47558"/>
    <w:rsid w:val="00F50166"/>
    <w:rsid w:val="00F501E7"/>
    <w:rsid w:val="00F50232"/>
    <w:rsid w:val="00F52405"/>
    <w:rsid w:val="00F52786"/>
    <w:rsid w:val="00F52A28"/>
    <w:rsid w:val="00F53C71"/>
    <w:rsid w:val="00F545AD"/>
    <w:rsid w:val="00F54A63"/>
    <w:rsid w:val="00F54E13"/>
    <w:rsid w:val="00F565FD"/>
    <w:rsid w:val="00F5670C"/>
    <w:rsid w:val="00F57FD8"/>
    <w:rsid w:val="00F604D4"/>
    <w:rsid w:val="00F60965"/>
    <w:rsid w:val="00F60B3C"/>
    <w:rsid w:val="00F611C0"/>
    <w:rsid w:val="00F6193F"/>
    <w:rsid w:val="00F61A9B"/>
    <w:rsid w:val="00F61D56"/>
    <w:rsid w:val="00F628D4"/>
    <w:rsid w:val="00F62E4D"/>
    <w:rsid w:val="00F62FB4"/>
    <w:rsid w:val="00F65B1E"/>
    <w:rsid w:val="00F66926"/>
    <w:rsid w:val="00F677D3"/>
    <w:rsid w:val="00F67B48"/>
    <w:rsid w:val="00F67BF4"/>
    <w:rsid w:val="00F67C9F"/>
    <w:rsid w:val="00F67F85"/>
    <w:rsid w:val="00F704E7"/>
    <w:rsid w:val="00F7333C"/>
    <w:rsid w:val="00F7465F"/>
    <w:rsid w:val="00F7516F"/>
    <w:rsid w:val="00F752A9"/>
    <w:rsid w:val="00F754A6"/>
    <w:rsid w:val="00F755F8"/>
    <w:rsid w:val="00F7611A"/>
    <w:rsid w:val="00F77014"/>
    <w:rsid w:val="00F807FF"/>
    <w:rsid w:val="00F8101A"/>
    <w:rsid w:val="00F81895"/>
    <w:rsid w:val="00F822B2"/>
    <w:rsid w:val="00F82D8E"/>
    <w:rsid w:val="00F82EBD"/>
    <w:rsid w:val="00F862D9"/>
    <w:rsid w:val="00F86ACD"/>
    <w:rsid w:val="00F87C3C"/>
    <w:rsid w:val="00F87D64"/>
    <w:rsid w:val="00F87FF3"/>
    <w:rsid w:val="00F90E9C"/>
    <w:rsid w:val="00F91118"/>
    <w:rsid w:val="00F94AAC"/>
    <w:rsid w:val="00F94D17"/>
    <w:rsid w:val="00F955F3"/>
    <w:rsid w:val="00F958F0"/>
    <w:rsid w:val="00F9592C"/>
    <w:rsid w:val="00F959DB"/>
    <w:rsid w:val="00F971DA"/>
    <w:rsid w:val="00F9727E"/>
    <w:rsid w:val="00F97A33"/>
    <w:rsid w:val="00FA107C"/>
    <w:rsid w:val="00FA1789"/>
    <w:rsid w:val="00FA1A31"/>
    <w:rsid w:val="00FA20E9"/>
    <w:rsid w:val="00FA2D11"/>
    <w:rsid w:val="00FA3EDD"/>
    <w:rsid w:val="00FA41B6"/>
    <w:rsid w:val="00FA4CB5"/>
    <w:rsid w:val="00FA4D80"/>
    <w:rsid w:val="00FA6948"/>
    <w:rsid w:val="00FB0B54"/>
    <w:rsid w:val="00FB0C77"/>
    <w:rsid w:val="00FB0D8C"/>
    <w:rsid w:val="00FB0DD5"/>
    <w:rsid w:val="00FB0E44"/>
    <w:rsid w:val="00FB10E7"/>
    <w:rsid w:val="00FB34F3"/>
    <w:rsid w:val="00FB385E"/>
    <w:rsid w:val="00FB402F"/>
    <w:rsid w:val="00FB477B"/>
    <w:rsid w:val="00FB6B35"/>
    <w:rsid w:val="00FC0DC2"/>
    <w:rsid w:val="00FC2FE5"/>
    <w:rsid w:val="00FC32E5"/>
    <w:rsid w:val="00FC3BAD"/>
    <w:rsid w:val="00FC3C23"/>
    <w:rsid w:val="00FC44D0"/>
    <w:rsid w:val="00FC65D0"/>
    <w:rsid w:val="00FC7071"/>
    <w:rsid w:val="00FC7A6B"/>
    <w:rsid w:val="00FD177D"/>
    <w:rsid w:val="00FD26B6"/>
    <w:rsid w:val="00FD29BB"/>
    <w:rsid w:val="00FD2D2A"/>
    <w:rsid w:val="00FD3EB9"/>
    <w:rsid w:val="00FD4EF5"/>
    <w:rsid w:val="00FD65CB"/>
    <w:rsid w:val="00FD661B"/>
    <w:rsid w:val="00FD6F9E"/>
    <w:rsid w:val="00FE16DE"/>
    <w:rsid w:val="00FE1734"/>
    <w:rsid w:val="00FE3806"/>
    <w:rsid w:val="00FE6F1C"/>
    <w:rsid w:val="00FE7A23"/>
    <w:rsid w:val="00FF07EE"/>
    <w:rsid w:val="00FF0812"/>
    <w:rsid w:val="00FF0B83"/>
    <w:rsid w:val="00FF0B89"/>
    <w:rsid w:val="00FF1CFC"/>
    <w:rsid w:val="00FF2722"/>
    <w:rsid w:val="00FF3F52"/>
    <w:rsid w:val="00FF5BA1"/>
    <w:rsid w:val="00FF6300"/>
    <w:rsid w:val="00FF6CB1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D8C8A491-100F-41AD-9CDC-F209750D8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  <w:lang w:val="x-none" w:eastAsia="x-none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  <w:uiPriority w:val="99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link w:val="aa"/>
    <w:uiPriority w:val="99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BE3D8F"/>
    <w:rPr>
      <w:rFonts w:ascii="TimesET" w:hAnsi="TimesET"/>
      <w:sz w:val="28"/>
      <w:szCs w:val="24"/>
    </w:rPr>
  </w:style>
  <w:style w:type="character" w:customStyle="1" w:styleId="a5">
    <w:name w:val="Название Знак"/>
    <w:link w:val="a4"/>
    <w:rsid w:val="00BE3D8F"/>
    <w:rPr>
      <w:rFonts w:ascii="TimesET" w:hAnsi="TimesET"/>
      <w:sz w:val="32"/>
      <w:szCs w:val="24"/>
    </w:rPr>
  </w:style>
  <w:style w:type="paragraph" w:styleId="ae">
    <w:name w:val="footer"/>
    <w:basedOn w:val="a"/>
    <w:link w:val="af"/>
    <w:uiPriority w:val="99"/>
    <w:rsid w:val="00BE3D8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BE3D8F"/>
    <w:rPr>
      <w:sz w:val="24"/>
      <w:szCs w:val="24"/>
    </w:rPr>
  </w:style>
  <w:style w:type="paragraph" w:styleId="af0">
    <w:name w:val="Plain Text"/>
    <w:basedOn w:val="a"/>
    <w:link w:val="af1"/>
    <w:uiPriority w:val="99"/>
    <w:rsid w:val="00CE3468"/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link w:val="af0"/>
    <w:uiPriority w:val="99"/>
    <w:rsid w:val="00CE3468"/>
    <w:rPr>
      <w:rFonts w:ascii="Courier New" w:hAnsi="Courier New" w:cs="Courier New"/>
    </w:rPr>
  </w:style>
  <w:style w:type="paragraph" w:styleId="20">
    <w:name w:val="Body Text 2"/>
    <w:aliases w:val="Знак"/>
    <w:basedOn w:val="a"/>
    <w:link w:val="21"/>
    <w:uiPriority w:val="99"/>
    <w:rsid w:val="004821B0"/>
    <w:pPr>
      <w:spacing w:after="120" w:line="480" w:lineRule="auto"/>
    </w:pPr>
  </w:style>
  <w:style w:type="character" w:customStyle="1" w:styleId="21">
    <w:name w:val="Основной текст 2 Знак"/>
    <w:aliases w:val="Знак Знак"/>
    <w:link w:val="20"/>
    <w:uiPriority w:val="99"/>
    <w:rsid w:val="004821B0"/>
    <w:rPr>
      <w:sz w:val="24"/>
      <w:szCs w:val="24"/>
    </w:rPr>
  </w:style>
  <w:style w:type="paragraph" w:styleId="31">
    <w:name w:val="Body Text Indent 3"/>
    <w:basedOn w:val="a"/>
    <w:link w:val="32"/>
    <w:rsid w:val="004821B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4821B0"/>
    <w:rPr>
      <w:sz w:val="16"/>
      <w:szCs w:val="16"/>
    </w:rPr>
  </w:style>
  <w:style w:type="character" w:customStyle="1" w:styleId="a7">
    <w:name w:val="Верхний колонтитул Знак"/>
    <w:link w:val="a6"/>
    <w:uiPriority w:val="99"/>
    <w:rsid w:val="00953872"/>
    <w:rPr>
      <w:sz w:val="24"/>
      <w:szCs w:val="24"/>
    </w:rPr>
  </w:style>
  <w:style w:type="paragraph" w:customStyle="1" w:styleId="ConsPlusTitle">
    <w:name w:val="ConsPlusTitle"/>
    <w:uiPriority w:val="99"/>
    <w:rsid w:val="00AB3E2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2">
    <w:name w:val="Balloon Text"/>
    <w:basedOn w:val="a"/>
    <w:link w:val="af3"/>
    <w:uiPriority w:val="99"/>
    <w:unhideWhenUsed/>
    <w:rsid w:val="00AB3E2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rsid w:val="00AB3E28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AB3E28"/>
  </w:style>
  <w:style w:type="paragraph" w:customStyle="1" w:styleId="font5">
    <w:name w:val="font5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000000"/>
      <w:sz w:val="20"/>
      <w:szCs w:val="20"/>
    </w:rPr>
  </w:style>
  <w:style w:type="paragraph" w:customStyle="1" w:styleId="font6">
    <w:name w:val="font6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b/>
      <w:bCs/>
      <w:color w:val="000000"/>
      <w:sz w:val="20"/>
      <w:szCs w:val="20"/>
    </w:rPr>
  </w:style>
  <w:style w:type="paragraph" w:customStyle="1" w:styleId="font7">
    <w:name w:val="font7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0000FF"/>
      <w:sz w:val="20"/>
      <w:szCs w:val="20"/>
    </w:rPr>
  </w:style>
  <w:style w:type="paragraph" w:customStyle="1" w:styleId="font8">
    <w:name w:val="font8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b/>
      <w:bCs/>
      <w:color w:val="0000FF"/>
      <w:sz w:val="20"/>
      <w:szCs w:val="20"/>
    </w:rPr>
  </w:style>
  <w:style w:type="paragraph" w:customStyle="1" w:styleId="font9">
    <w:name w:val="font9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sz w:val="20"/>
      <w:szCs w:val="20"/>
    </w:rPr>
  </w:style>
  <w:style w:type="paragraph" w:customStyle="1" w:styleId="font10">
    <w:name w:val="font10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FF0000"/>
      <w:sz w:val="20"/>
      <w:szCs w:val="20"/>
    </w:rPr>
  </w:style>
  <w:style w:type="paragraph" w:customStyle="1" w:styleId="font11">
    <w:name w:val="font11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FF0000"/>
      <w:sz w:val="20"/>
      <w:szCs w:val="20"/>
    </w:rPr>
  </w:style>
  <w:style w:type="paragraph" w:customStyle="1" w:styleId="xl63">
    <w:name w:val="xl63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64">
    <w:name w:val="xl6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65">
    <w:name w:val="xl6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66">
    <w:name w:val="xl66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67">
    <w:name w:val="xl67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68">
    <w:name w:val="xl6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69">
    <w:name w:val="xl69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70">
    <w:name w:val="xl70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71">
    <w:name w:val="xl71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2">
    <w:name w:val="xl72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3">
    <w:name w:val="xl73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74">
    <w:name w:val="xl7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75">
    <w:name w:val="xl7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76">
    <w:name w:val="xl76"/>
    <w:basedOn w:val="a"/>
    <w:rsid w:val="00AB3E28"/>
    <w:pP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77">
    <w:name w:val="xl77"/>
    <w:basedOn w:val="a"/>
    <w:rsid w:val="00AB3E28"/>
    <w:pP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78">
    <w:name w:val="xl7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9">
    <w:name w:val="xl79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CC00"/>
    </w:rPr>
  </w:style>
  <w:style w:type="paragraph" w:customStyle="1" w:styleId="xl80">
    <w:name w:val="xl80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81">
    <w:name w:val="xl81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2">
    <w:name w:val="xl82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FF0000"/>
    </w:rPr>
  </w:style>
  <w:style w:type="paragraph" w:customStyle="1" w:styleId="xl83">
    <w:name w:val="xl83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xl84">
    <w:name w:val="xl8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85">
    <w:name w:val="xl8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86">
    <w:name w:val="xl86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7">
    <w:name w:val="xl87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8">
    <w:name w:val="xl8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89">
    <w:name w:val="xl89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90">
    <w:name w:val="xl90"/>
    <w:basedOn w:val="a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91">
    <w:name w:val="xl91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</w:rPr>
  </w:style>
  <w:style w:type="paragraph" w:customStyle="1" w:styleId="xl92">
    <w:name w:val="xl92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93">
    <w:name w:val="xl93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94">
    <w:name w:val="xl9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95">
    <w:name w:val="xl9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96">
    <w:name w:val="xl9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97">
    <w:name w:val="xl9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</w:rPr>
  </w:style>
  <w:style w:type="paragraph" w:customStyle="1" w:styleId="xl98">
    <w:name w:val="xl9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99">
    <w:name w:val="xl9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00">
    <w:name w:val="xl10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01">
    <w:name w:val="xl10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02">
    <w:name w:val="xl102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103">
    <w:name w:val="xl10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04">
    <w:name w:val="xl104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5">
    <w:name w:val="xl10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06">
    <w:name w:val="xl10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7">
    <w:name w:val="xl10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08">
    <w:name w:val="xl10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9">
    <w:name w:val="xl10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10">
    <w:name w:val="xl11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11">
    <w:name w:val="xl111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2">
    <w:name w:val="xl11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13">
    <w:name w:val="xl11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114">
    <w:name w:val="xl11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15">
    <w:name w:val="xl115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6">
    <w:name w:val="xl116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7">
    <w:name w:val="xl11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118">
    <w:name w:val="xl11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119">
    <w:name w:val="xl119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0">
    <w:name w:val="xl12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1">
    <w:name w:val="xl12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2">
    <w:name w:val="xl12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3">
    <w:name w:val="xl12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4">
    <w:name w:val="xl12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25">
    <w:name w:val="xl12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6">
    <w:name w:val="xl126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7">
    <w:name w:val="xl12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8">
    <w:name w:val="xl12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29">
    <w:name w:val="xl129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30">
    <w:name w:val="xl13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1F497D"/>
    </w:rPr>
  </w:style>
  <w:style w:type="paragraph" w:customStyle="1" w:styleId="xl131">
    <w:name w:val="xl13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32">
    <w:name w:val="xl13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33">
    <w:name w:val="xl133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0000FF"/>
    </w:rPr>
  </w:style>
  <w:style w:type="paragraph" w:customStyle="1" w:styleId="xl134">
    <w:name w:val="xl134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0000FF"/>
    </w:rPr>
  </w:style>
  <w:style w:type="paragraph" w:customStyle="1" w:styleId="xl135">
    <w:name w:val="xl135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36">
    <w:name w:val="xl13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B050"/>
    </w:rPr>
  </w:style>
  <w:style w:type="paragraph" w:customStyle="1" w:styleId="xl137">
    <w:name w:val="xl13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38">
    <w:name w:val="xl13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139">
    <w:name w:val="xl13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40">
    <w:name w:val="xl14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41">
    <w:name w:val="xl14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42">
    <w:name w:val="xl14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FF0000"/>
    </w:rPr>
  </w:style>
  <w:style w:type="paragraph" w:customStyle="1" w:styleId="xl143">
    <w:name w:val="xl143"/>
    <w:basedOn w:val="a"/>
    <w:uiPriority w:val="99"/>
    <w:rsid w:val="00AB3E28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44">
    <w:name w:val="xl14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45">
    <w:name w:val="xl14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46">
    <w:name w:val="xl14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47">
    <w:name w:val="xl14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48">
    <w:name w:val="xl14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49">
    <w:name w:val="xl14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libri" w:eastAsia="Calibri" w:hAnsi="Calibri"/>
      <w:color w:val="4F6228"/>
    </w:rPr>
  </w:style>
  <w:style w:type="paragraph" w:customStyle="1" w:styleId="xl150">
    <w:name w:val="xl15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51">
    <w:name w:val="xl15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75923C"/>
    </w:rPr>
  </w:style>
  <w:style w:type="paragraph" w:customStyle="1" w:styleId="xl152">
    <w:name w:val="xl15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53">
    <w:name w:val="xl153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4">
    <w:name w:val="xl15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5">
    <w:name w:val="xl15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6">
    <w:name w:val="xl15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7">
    <w:name w:val="xl15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8">
    <w:name w:val="xl158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9">
    <w:name w:val="xl159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0">
    <w:name w:val="xl160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1">
    <w:name w:val="xl161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2">
    <w:name w:val="xl162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163">
    <w:name w:val="xl16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164">
    <w:name w:val="xl16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5">
    <w:name w:val="xl165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6">
    <w:name w:val="xl166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7">
    <w:name w:val="xl16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68">
    <w:name w:val="xl168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69">
    <w:name w:val="xl16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70">
    <w:name w:val="xl17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71">
    <w:name w:val="xl171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72">
    <w:name w:val="xl172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3">
    <w:name w:val="xl17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4">
    <w:name w:val="xl17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75">
    <w:name w:val="xl175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76">
    <w:name w:val="xl17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7">
    <w:name w:val="xl17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78">
    <w:name w:val="xl178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79">
    <w:name w:val="xl17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0">
    <w:name w:val="xl18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181">
    <w:name w:val="xl181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2">
    <w:name w:val="xl18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3">
    <w:name w:val="xl18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4">
    <w:name w:val="xl184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5">
    <w:name w:val="xl185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6">
    <w:name w:val="xl18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7">
    <w:name w:val="xl18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8">
    <w:name w:val="xl188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89">
    <w:name w:val="xl189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90">
    <w:name w:val="xl190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1">
    <w:name w:val="xl191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2">
    <w:name w:val="xl192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3">
    <w:name w:val="xl193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194">
    <w:name w:val="xl19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95">
    <w:name w:val="xl19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96">
    <w:name w:val="xl196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7">
    <w:name w:val="xl197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8">
    <w:name w:val="xl198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9">
    <w:name w:val="xl199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0">
    <w:name w:val="xl200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1">
    <w:name w:val="xl201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2">
    <w:name w:val="xl202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3">
    <w:name w:val="xl20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4">
    <w:name w:val="xl20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xl205">
    <w:name w:val="xl20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ConsPlusCell">
    <w:name w:val="ConsPlusCell"/>
    <w:uiPriority w:val="99"/>
    <w:rsid w:val="00AB3E28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12">
    <w:name w:val="Абзац списка1"/>
    <w:basedOn w:val="a"/>
    <w:uiPriority w:val="99"/>
    <w:rsid w:val="00AB3E2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3">
    <w:name w:val="Без интервала1"/>
    <w:uiPriority w:val="99"/>
    <w:rsid w:val="00AB3E28"/>
    <w:rPr>
      <w:rFonts w:ascii="Calibri" w:hAnsi="Calibri" w:cs="Calibri"/>
      <w:sz w:val="22"/>
      <w:szCs w:val="22"/>
      <w:lang w:eastAsia="en-US"/>
    </w:rPr>
  </w:style>
  <w:style w:type="paragraph" w:styleId="af4">
    <w:name w:val="annotation text"/>
    <w:basedOn w:val="a"/>
    <w:link w:val="af5"/>
    <w:uiPriority w:val="99"/>
    <w:rsid w:val="00AB3E28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f5">
    <w:name w:val="Текст примечания Знак"/>
    <w:link w:val="af4"/>
    <w:uiPriority w:val="99"/>
    <w:rsid w:val="00AB3E28"/>
    <w:rPr>
      <w:rFonts w:ascii="Calibri" w:eastAsia="Calibri" w:hAnsi="Calibri"/>
      <w:lang w:val="x-none" w:eastAsia="en-US"/>
    </w:rPr>
  </w:style>
  <w:style w:type="character" w:customStyle="1" w:styleId="af6">
    <w:name w:val="Гипертекстовая ссылка"/>
    <w:uiPriority w:val="99"/>
    <w:rsid w:val="00AB3E28"/>
    <w:rPr>
      <w:color w:val="008000"/>
    </w:rPr>
  </w:style>
  <w:style w:type="paragraph" w:styleId="22">
    <w:name w:val="Body Text Indent 2"/>
    <w:basedOn w:val="a"/>
    <w:link w:val="23"/>
    <w:uiPriority w:val="99"/>
    <w:rsid w:val="00AB3E28"/>
    <w:pPr>
      <w:spacing w:after="120" w:line="480" w:lineRule="auto"/>
      <w:ind w:left="283"/>
    </w:pPr>
    <w:rPr>
      <w:rFonts w:ascii="Calibri" w:hAnsi="Calibri"/>
      <w:sz w:val="22"/>
      <w:szCs w:val="22"/>
      <w:lang w:val="x-none" w:eastAsia="en-US"/>
    </w:rPr>
  </w:style>
  <w:style w:type="character" w:customStyle="1" w:styleId="23">
    <w:name w:val="Основной текст с отступом 2 Знак"/>
    <w:link w:val="22"/>
    <w:uiPriority w:val="99"/>
    <w:rsid w:val="00AB3E28"/>
    <w:rPr>
      <w:rFonts w:ascii="Calibri" w:hAnsi="Calibri"/>
      <w:sz w:val="22"/>
      <w:szCs w:val="22"/>
      <w:lang w:val="x-none" w:eastAsia="en-US"/>
    </w:rPr>
  </w:style>
  <w:style w:type="paragraph" w:customStyle="1" w:styleId="14">
    <w:name w:val="Обычный1"/>
    <w:uiPriority w:val="99"/>
    <w:rsid w:val="00AB3E28"/>
    <w:pPr>
      <w:spacing w:line="288" w:lineRule="auto"/>
      <w:ind w:firstLine="567"/>
      <w:jc w:val="both"/>
    </w:pPr>
    <w:rPr>
      <w:rFonts w:ascii="Arial" w:hAnsi="Arial" w:cs="Arial"/>
      <w:sz w:val="22"/>
      <w:szCs w:val="22"/>
    </w:rPr>
  </w:style>
  <w:style w:type="character" w:customStyle="1" w:styleId="FontStyle28">
    <w:name w:val="Font Style28"/>
    <w:rsid w:val="00AB3E28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AB3E2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7">
    <w:name w:val="List Paragraph"/>
    <w:basedOn w:val="a"/>
    <w:uiPriority w:val="34"/>
    <w:qFormat/>
    <w:rsid w:val="00AB3E28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AB3E2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a">
    <w:name w:val="Основной текст с отступом Знак"/>
    <w:link w:val="a9"/>
    <w:uiPriority w:val="99"/>
    <w:rsid w:val="00AB3E28"/>
    <w:rPr>
      <w:color w:val="000000"/>
      <w:sz w:val="28"/>
      <w:szCs w:val="28"/>
      <w:shd w:val="clear" w:color="auto" w:fill="FFFFFF"/>
    </w:rPr>
  </w:style>
  <w:style w:type="paragraph" w:customStyle="1" w:styleId="Default">
    <w:name w:val="Default"/>
    <w:rsid w:val="00AB3E28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af8">
    <w:name w:val="Hyperlink"/>
    <w:uiPriority w:val="99"/>
    <w:unhideWhenUsed/>
    <w:rsid w:val="00AB3E28"/>
    <w:rPr>
      <w:color w:val="0000FF"/>
      <w:u w:val="single"/>
    </w:rPr>
  </w:style>
  <w:style w:type="character" w:styleId="af9">
    <w:name w:val="FollowedHyperlink"/>
    <w:uiPriority w:val="99"/>
    <w:unhideWhenUsed/>
    <w:rsid w:val="00AB3E28"/>
    <w:rPr>
      <w:color w:val="800080"/>
      <w:u w:val="single"/>
    </w:rPr>
  </w:style>
  <w:style w:type="numbering" w:customStyle="1" w:styleId="24">
    <w:name w:val="Нет списка2"/>
    <w:next w:val="a2"/>
    <w:uiPriority w:val="99"/>
    <w:semiHidden/>
    <w:unhideWhenUsed/>
    <w:rsid w:val="00AB3E28"/>
  </w:style>
  <w:style w:type="character" w:customStyle="1" w:styleId="30">
    <w:name w:val="Заголовок 3 Знак"/>
    <w:link w:val="3"/>
    <w:rsid w:val="00AB3E28"/>
    <w:rPr>
      <w:rFonts w:ascii="TimesET" w:hAnsi="TimesET"/>
      <w:sz w:val="36"/>
      <w:szCs w:val="24"/>
    </w:rPr>
  </w:style>
  <w:style w:type="character" w:customStyle="1" w:styleId="ConsPlusNormal0">
    <w:name w:val="ConsPlusNormal Знак"/>
    <w:link w:val="ConsPlusNormal"/>
    <w:locked/>
    <w:rsid w:val="00DA685B"/>
    <w:rPr>
      <w:rFonts w:ascii="Arial" w:hAnsi="Arial" w:cs="Arial"/>
    </w:rPr>
  </w:style>
  <w:style w:type="paragraph" w:styleId="afa">
    <w:name w:val="No Spacing"/>
    <w:link w:val="afb"/>
    <w:uiPriority w:val="1"/>
    <w:qFormat/>
    <w:rsid w:val="00DA685B"/>
    <w:rPr>
      <w:rFonts w:ascii="Calibri" w:eastAsia="Calibri" w:hAnsi="Calibri"/>
      <w:sz w:val="22"/>
      <w:szCs w:val="22"/>
      <w:lang w:eastAsia="en-US"/>
    </w:rPr>
  </w:style>
  <w:style w:type="character" w:customStyle="1" w:styleId="afb">
    <w:name w:val="Без интервала Знак"/>
    <w:link w:val="afa"/>
    <w:uiPriority w:val="1"/>
    <w:rsid w:val="00DA685B"/>
    <w:rPr>
      <w:rFonts w:ascii="Calibri" w:eastAsia="Calibri" w:hAnsi="Calibri"/>
      <w:sz w:val="22"/>
      <w:szCs w:val="22"/>
      <w:lang w:eastAsia="en-US"/>
    </w:rPr>
  </w:style>
  <w:style w:type="character" w:customStyle="1" w:styleId="iceouttxt4">
    <w:name w:val="iceouttxt4"/>
    <w:rsid w:val="00CE22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2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budget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mkonda.ru/postavshcikam-sotcial-nykh-uslug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34A7D3-0238-4853-A7E7-C4EF0AE7B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8</Pages>
  <Words>2667</Words>
  <Characters>15203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3</cp:revision>
  <cp:lastPrinted>2015-02-09T09:34:00Z</cp:lastPrinted>
  <dcterms:created xsi:type="dcterms:W3CDTF">2025-06-27T11:45:00Z</dcterms:created>
  <dcterms:modified xsi:type="dcterms:W3CDTF">2025-06-27T12:01:00Z</dcterms:modified>
</cp:coreProperties>
</file>