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AD4" w:rsidRPr="00B15A06" w:rsidRDefault="00F63AD4" w:rsidP="00F63AD4">
      <w:pPr>
        <w:spacing w:after="0" w:line="0" w:lineRule="atLeast"/>
        <w:jc w:val="center"/>
        <w:rPr>
          <w:rFonts w:ascii="Times New Roman" w:hAnsi="Times New Roman"/>
          <w:b/>
          <w:bCs/>
          <w:color w:val="244061" w:themeColor="accent1" w:themeShade="80"/>
          <w:sz w:val="28"/>
          <w:szCs w:val="28"/>
        </w:rPr>
      </w:pPr>
      <w:bookmarkStart w:id="0" w:name="_GoBack"/>
      <w:bookmarkEnd w:id="0"/>
      <w:r w:rsidRPr="00B15A06">
        <w:rPr>
          <w:rFonts w:ascii="Times New Roman" w:hAnsi="Times New Roman"/>
          <w:b/>
          <w:bCs/>
          <w:color w:val="244061" w:themeColor="accent1" w:themeShade="80"/>
          <w:sz w:val="28"/>
          <w:szCs w:val="28"/>
        </w:rPr>
        <w:t xml:space="preserve">ПОЛОЖЕНИЕ </w:t>
      </w:r>
    </w:p>
    <w:p w:rsidR="00F63AD4" w:rsidRPr="00B15A06" w:rsidRDefault="00F63AD4" w:rsidP="00F63AD4">
      <w:pPr>
        <w:widowControl w:val="0"/>
        <w:autoSpaceDE w:val="0"/>
        <w:autoSpaceDN w:val="0"/>
        <w:adjustRightInd w:val="0"/>
        <w:spacing w:after="0" w:line="0" w:lineRule="atLeast"/>
        <w:jc w:val="center"/>
        <w:rPr>
          <w:rFonts w:ascii="Times New Roman" w:hAnsi="Times New Roman"/>
          <w:b/>
          <w:bCs/>
          <w:color w:val="244061" w:themeColor="accent1" w:themeShade="80"/>
          <w:sz w:val="28"/>
          <w:szCs w:val="28"/>
        </w:rPr>
      </w:pPr>
      <w:r w:rsidRPr="00B15A06">
        <w:rPr>
          <w:rFonts w:ascii="Times New Roman" w:hAnsi="Times New Roman"/>
          <w:b/>
          <w:bCs/>
          <w:color w:val="244061" w:themeColor="accent1" w:themeShade="80"/>
          <w:sz w:val="28"/>
          <w:szCs w:val="28"/>
        </w:rPr>
        <w:t xml:space="preserve">О ПОСТОЯННОЙ КОМИССИИ ДУМЫ КОНДИНСКОГО РАЙОНА ПО ВОПРОСАМ ПРОМЫШЛЕННОСТИ, СЕЛЬСКОГО ХОЗЯЙСТВА, СВЯЗИ, СТРОИТЕЛЬСТВА, ЖИЛИЩНО-КОММУНАЛЬНОГО ХОЗЯЙСТВА, БЫТОВОГО ОБСЛУЖИВАНИЯ, </w:t>
      </w:r>
    </w:p>
    <w:p w:rsidR="00F63AD4" w:rsidRPr="00B15A06" w:rsidRDefault="00F63AD4" w:rsidP="00F63AD4">
      <w:pPr>
        <w:widowControl w:val="0"/>
        <w:autoSpaceDE w:val="0"/>
        <w:autoSpaceDN w:val="0"/>
        <w:adjustRightInd w:val="0"/>
        <w:spacing w:after="0" w:line="0" w:lineRule="atLeast"/>
        <w:jc w:val="center"/>
        <w:rPr>
          <w:rFonts w:ascii="Times New Roman" w:hAnsi="Times New Roman"/>
          <w:b/>
          <w:iCs/>
          <w:color w:val="244061" w:themeColor="accent1" w:themeShade="80"/>
          <w:sz w:val="28"/>
          <w:szCs w:val="28"/>
        </w:rPr>
      </w:pPr>
      <w:r w:rsidRPr="00B15A06">
        <w:rPr>
          <w:rFonts w:ascii="Times New Roman" w:hAnsi="Times New Roman"/>
          <w:b/>
          <w:bCs/>
          <w:color w:val="244061" w:themeColor="accent1" w:themeShade="80"/>
          <w:sz w:val="28"/>
          <w:szCs w:val="28"/>
        </w:rPr>
        <w:t xml:space="preserve">ПРИРОДНЫХ РЕСУРСОВ И ТОРГОВЛИ </w:t>
      </w:r>
    </w:p>
    <w:p w:rsidR="00F63AD4" w:rsidRPr="00B15A06" w:rsidRDefault="00F63AD4" w:rsidP="00F63AD4">
      <w:pPr>
        <w:spacing w:after="0" w:line="0" w:lineRule="atLeast"/>
        <w:jc w:val="center"/>
        <w:rPr>
          <w:rFonts w:ascii="Times New Roman" w:hAnsi="Times New Roman"/>
          <w:b/>
          <w:bCs/>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483"/>
      </w:tblGrid>
      <w:tr w:rsidR="00F63AD4" w:rsidRPr="00B15A06" w:rsidTr="00006673">
        <w:tc>
          <w:tcPr>
            <w:tcW w:w="2088" w:type="dxa"/>
          </w:tcPr>
          <w:p w:rsidR="00F63AD4" w:rsidRPr="00B15A06" w:rsidRDefault="00F63AD4" w:rsidP="00006673">
            <w:pPr>
              <w:pStyle w:val="1"/>
              <w:spacing w:before="0" w:after="0" w:line="0" w:lineRule="atLeast"/>
              <w:ind w:firstLine="720"/>
              <w:jc w:val="left"/>
              <w:outlineLvl w:val="0"/>
              <w:rPr>
                <w:rFonts w:ascii="Times New Roman" w:hAnsi="Times New Roman" w:cs="Times New Roman"/>
                <w:b/>
                <w:sz w:val="28"/>
                <w:szCs w:val="28"/>
              </w:rPr>
            </w:pPr>
            <w:r w:rsidRPr="00B15A06">
              <w:rPr>
                <w:rFonts w:ascii="Times New Roman" w:hAnsi="Times New Roman" w:cs="Times New Roman"/>
                <w:sz w:val="28"/>
                <w:szCs w:val="28"/>
              </w:rPr>
              <w:t xml:space="preserve">Статья 1. </w:t>
            </w:r>
          </w:p>
        </w:tc>
        <w:tc>
          <w:tcPr>
            <w:tcW w:w="7483" w:type="dxa"/>
          </w:tcPr>
          <w:p w:rsidR="00F63AD4" w:rsidRPr="00E45102" w:rsidRDefault="00F63AD4" w:rsidP="00006673">
            <w:pPr>
              <w:pStyle w:val="1"/>
              <w:spacing w:before="0" w:after="0" w:line="0" w:lineRule="atLeast"/>
              <w:jc w:val="left"/>
              <w:outlineLvl w:val="0"/>
              <w:rPr>
                <w:rFonts w:ascii="Times New Roman" w:hAnsi="Times New Roman" w:cs="Times New Roman"/>
                <w:b/>
                <w:sz w:val="28"/>
                <w:szCs w:val="28"/>
              </w:rPr>
            </w:pPr>
            <w:r w:rsidRPr="00E45102">
              <w:rPr>
                <w:rFonts w:ascii="Times New Roman" w:hAnsi="Times New Roman" w:cs="Times New Roman"/>
                <w:b/>
                <w:sz w:val="28"/>
                <w:szCs w:val="28"/>
              </w:rPr>
              <w:t>Общие положения</w:t>
            </w:r>
          </w:p>
        </w:tc>
      </w:tr>
    </w:tbl>
    <w:p w:rsidR="00F63AD4" w:rsidRPr="00B15A06" w:rsidRDefault="00F63AD4" w:rsidP="00F63AD4">
      <w:pPr>
        <w:spacing w:after="0" w:line="0" w:lineRule="atLeast"/>
        <w:rPr>
          <w:rFonts w:ascii="Times New Roman" w:eastAsia="Arial Unicode MS" w:hAnsi="Times New Roman"/>
        </w:rPr>
      </w:pPr>
    </w:p>
    <w:p w:rsidR="00F63AD4" w:rsidRPr="00B15A06" w:rsidRDefault="00F63AD4" w:rsidP="00F63AD4">
      <w:pPr>
        <w:tabs>
          <w:tab w:val="left" w:pos="900"/>
        </w:tabs>
        <w:spacing w:after="0" w:line="0" w:lineRule="atLeast"/>
        <w:ind w:firstLine="720"/>
        <w:jc w:val="both"/>
        <w:rPr>
          <w:rFonts w:ascii="Times New Roman" w:hAnsi="Times New Roman"/>
          <w:sz w:val="28"/>
          <w:szCs w:val="28"/>
        </w:rPr>
      </w:pPr>
      <w:r w:rsidRPr="00B15A06">
        <w:rPr>
          <w:rFonts w:ascii="Times New Roman" w:hAnsi="Times New Roman"/>
          <w:sz w:val="28"/>
          <w:szCs w:val="28"/>
        </w:rPr>
        <w:t xml:space="preserve">1. </w:t>
      </w:r>
      <w:proofErr w:type="gramStart"/>
      <w:r w:rsidRPr="00B15A06">
        <w:rPr>
          <w:rFonts w:ascii="Times New Roman" w:hAnsi="Times New Roman"/>
          <w:sz w:val="28"/>
          <w:szCs w:val="28"/>
        </w:rPr>
        <w:t xml:space="preserve">Постоянная комиссия Думы Кондинского района по вопросам промышленности, сельского хозяйства, связи, строительства, жилищно-коммунального хозяйства, бытового обслуживания, природных ресурсов и торговли (далее - Комиссия) является постоянно действующим органом Думы Кондинского района (далее - Дума). </w:t>
      </w:r>
      <w:proofErr w:type="gramEnd"/>
    </w:p>
    <w:p w:rsidR="00F63AD4" w:rsidRPr="00B15A06" w:rsidRDefault="00F63AD4" w:rsidP="00F63AD4">
      <w:pPr>
        <w:tabs>
          <w:tab w:val="left" w:pos="900"/>
        </w:tabs>
        <w:spacing w:after="0" w:line="0" w:lineRule="atLeast"/>
        <w:ind w:firstLine="720"/>
        <w:jc w:val="both"/>
        <w:rPr>
          <w:rFonts w:ascii="Times New Roman" w:hAnsi="Times New Roman"/>
          <w:sz w:val="28"/>
          <w:szCs w:val="28"/>
        </w:rPr>
      </w:pPr>
      <w:r w:rsidRPr="00B15A06">
        <w:rPr>
          <w:rFonts w:ascii="Times New Roman" w:hAnsi="Times New Roman"/>
          <w:sz w:val="28"/>
          <w:szCs w:val="28"/>
        </w:rPr>
        <w:t xml:space="preserve">2. Комиссия осуществляет свои функции непрерывно, как во время сессии Думы, так и в период между ними. </w:t>
      </w:r>
    </w:p>
    <w:p w:rsidR="00F63AD4" w:rsidRPr="00B15A06" w:rsidRDefault="00F63AD4" w:rsidP="00F63AD4">
      <w:pPr>
        <w:pStyle w:val="a3"/>
        <w:tabs>
          <w:tab w:val="left" w:pos="900"/>
        </w:tabs>
        <w:spacing w:after="0" w:line="0" w:lineRule="atLeast"/>
        <w:ind w:left="0" w:firstLine="720"/>
        <w:jc w:val="both"/>
        <w:rPr>
          <w:sz w:val="28"/>
          <w:szCs w:val="28"/>
        </w:rPr>
      </w:pPr>
      <w:r w:rsidRPr="00B15A06">
        <w:rPr>
          <w:sz w:val="28"/>
          <w:szCs w:val="28"/>
        </w:rPr>
        <w:t>3. В своей деятельности Комиссия руководствуется Конституцией Российской Федерации, федеральными законами и иными нормативными правовыми актами Российской Федерации, законами Ханты-Мансийского автономного округа - Югры, Уставом Кондинского района, Регламентом работы Думы, и настоящим Положением.</w:t>
      </w:r>
    </w:p>
    <w:p w:rsidR="00F63AD4" w:rsidRPr="00B15A06" w:rsidRDefault="00F63AD4" w:rsidP="00F63AD4">
      <w:pPr>
        <w:pStyle w:val="a3"/>
        <w:tabs>
          <w:tab w:val="left" w:pos="900"/>
        </w:tabs>
        <w:spacing w:after="0" w:line="0" w:lineRule="atLeast"/>
        <w:ind w:left="0" w:firstLine="720"/>
        <w:jc w:val="both"/>
        <w:rPr>
          <w:sz w:val="28"/>
          <w:szCs w:val="28"/>
        </w:rPr>
      </w:pPr>
      <w:r w:rsidRPr="00B15A06">
        <w:rPr>
          <w:sz w:val="28"/>
          <w:szCs w:val="28"/>
        </w:rPr>
        <w:t xml:space="preserve">4. Деятельность Комиссии основывается на принципах законности, коллегиальности и ответственности за принимаемые решения. </w:t>
      </w:r>
    </w:p>
    <w:p w:rsidR="00F63AD4" w:rsidRPr="00B15A06" w:rsidRDefault="00F63AD4" w:rsidP="00F63AD4">
      <w:pPr>
        <w:pStyle w:val="a3"/>
        <w:tabs>
          <w:tab w:val="left" w:pos="1080"/>
        </w:tabs>
        <w:spacing w:after="0" w:line="0" w:lineRule="atLeast"/>
        <w:ind w:left="0" w:firstLine="720"/>
        <w:jc w:val="both"/>
        <w:rPr>
          <w:sz w:val="28"/>
          <w:szCs w:val="28"/>
        </w:rPr>
      </w:pPr>
      <w:r w:rsidRPr="00B15A06">
        <w:rPr>
          <w:sz w:val="28"/>
          <w:szCs w:val="28"/>
        </w:rPr>
        <w:t xml:space="preserve">5. Работа Комиссии осуществляется в соответствии с квартальным планом работы Комиссии, утвержденным председателем Думы                          по представлению председателя Комиссии. </w:t>
      </w:r>
    </w:p>
    <w:p w:rsidR="00F63AD4" w:rsidRPr="00B15A06" w:rsidRDefault="00F63AD4" w:rsidP="00F63AD4">
      <w:pPr>
        <w:pStyle w:val="a3"/>
        <w:tabs>
          <w:tab w:val="left" w:pos="1080"/>
        </w:tabs>
        <w:spacing w:after="0" w:line="0" w:lineRule="atLeast"/>
        <w:ind w:left="0" w:firstLine="720"/>
        <w:jc w:val="both"/>
        <w:rPr>
          <w:sz w:val="28"/>
          <w:szCs w:val="28"/>
        </w:rPr>
      </w:pPr>
      <w:r w:rsidRPr="00B15A06">
        <w:rPr>
          <w:sz w:val="28"/>
          <w:szCs w:val="28"/>
        </w:rPr>
        <w:t>6. Правовое, организационное, информационное, материально-техническое обеспечение деятельности Комиссии осуществляет аппарат Думы.</w:t>
      </w:r>
    </w:p>
    <w:p w:rsidR="00F63AD4" w:rsidRPr="00B15A06" w:rsidRDefault="00F63AD4" w:rsidP="00F63AD4">
      <w:pPr>
        <w:pStyle w:val="a3"/>
        <w:tabs>
          <w:tab w:val="left" w:pos="1080"/>
        </w:tabs>
        <w:spacing w:after="0" w:line="0" w:lineRule="atLeast"/>
        <w:ind w:left="0" w:firstLine="720"/>
        <w:jc w:val="both"/>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483"/>
      </w:tblGrid>
      <w:tr w:rsidR="00F63AD4" w:rsidRPr="00B15A06" w:rsidTr="00006673">
        <w:tc>
          <w:tcPr>
            <w:tcW w:w="2088" w:type="dxa"/>
          </w:tcPr>
          <w:p w:rsidR="00F63AD4" w:rsidRPr="00B15A06" w:rsidRDefault="00F63AD4" w:rsidP="00006673">
            <w:pPr>
              <w:pStyle w:val="1"/>
              <w:spacing w:before="0" w:after="0" w:line="0" w:lineRule="atLeast"/>
              <w:ind w:firstLine="720"/>
              <w:jc w:val="left"/>
              <w:outlineLvl w:val="0"/>
              <w:rPr>
                <w:rFonts w:ascii="Times New Roman" w:hAnsi="Times New Roman" w:cs="Times New Roman"/>
                <w:b/>
                <w:sz w:val="28"/>
                <w:szCs w:val="28"/>
              </w:rPr>
            </w:pPr>
            <w:r w:rsidRPr="00B15A06">
              <w:rPr>
                <w:rFonts w:ascii="Times New Roman" w:hAnsi="Times New Roman" w:cs="Times New Roman"/>
                <w:sz w:val="28"/>
                <w:szCs w:val="28"/>
              </w:rPr>
              <w:t xml:space="preserve">Статья 2. </w:t>
            </w:r>
          </w:p>
        </w:tc>
        <w:tc>
          <w:tcPr>
            <w:tcW w:w="7483" w:type="dxa"/>
          </w:tcPr>
          <w:p w:rsidR="00F63AD4" w:rsidRPr="00E45102" w:rsidRDefault="00F63AD4" w:rsidP="00006673">
            <w:pPr>
              <w:pStyle w:val="1"/>
              <w:spacing w:before="0" w:after="0" w:line="0" w:lineRule="atLeast"/>
              <w:jc w:val="left"/>
              <w:outlineLvl w:val="0"/>
              <w:rPr>
                <w:rFonts w:ascii="Times New Roman" w:hAnsi="Times New Roman" w:cs="Times New Roman"/>
                <w:b/>
                <w:sz w:val="28"/>
                <w:szCs w:val="28"/>
              </w:rPr>
            </w:pPr>
            <w:r w:rsidRPr="00E45102">
              <w:rPr>
                <w:rFonts w:ascii="Times New Roman" w:hAnsi="Times New Roman" w:cs="Times New Roman"/>
                <w:b/>
                <w:sz w:val="28"/>
                <w:szCs w:val="28"/>
              </w:rPr>
              <w:t>Вопросы ведения Комиссии</w:t>
            </w:r>
          </w:p>
        </w:tc>
      </w:tr>
    </w:tbl>
    <w:p w:rsidR="00F63AD4" w:rsidRPr="00B15A06" w:rsidRDefault="00F63AD4" w:rsidP="00F63AD4">
      <w:pPr>
        <w:pStyle w:val="a3"/>
        <w:tabs>
          <w:tab w:val="left" w:pos="1080"/>
        </w:tabs>
        <w:spacing w:after="0" w:line="0" w:lineRule="atLeast"/>
        <w:ind w:left="0" w:firstLine="720"/>
        <w:jc w:val="both"/>
        <w:rPr>
          <w:sz w:val="28"/>
          <w:szCs w:val="28"/>
        </w:rPr>
      </w:pPr>
    </w:p>
    <w:p w:rsidR="00F63AD4" w:rsidRPr="00B15A06" w:rsidRDefault="00F63AD4" w:rsidP="00F63AD4">
      <w:pPr>
        <w:pStyle w:val="a3"/>
        <w:tabs>
          <w:tab w:val="left" w:pos="1080"/>
        </w:tabs>
        <w:spacing w:after="0" w:line="0" w:lineRule="atLeast"/>
        <w:ind w:left="0" w:firstLine="720"/>
        <w:jc w:val="both"/>
        <w:rPr>
          <w:sz w:val="28"/>
          <w:szCs w:val="28"/>
        </w:rPr>
      </w:pPr>
      <w:r w:rsidRPr="00B15A06">
        <w:rPr>
          <w:sz w:val="28"/>
          <w:szCs w:val="28"/>
        </w:rPr>
        <w:t xml:space="preserve">1. К ведению Комиссии относятся вопросы, связанные </w:t>
      </w:r>
      <w:proofErr w:type="gramStart"/>
      <w:r w:rsidRPr="00B15A06">
        <w:rPr>
          <w:sz w:val="28"/>
          <w:szCs w:val="28"/>
        </w:rPr>
        <w:t>с</w:t>
      </w:r>
      <w:proofErr w:type="gramEnd"/>
      <w:r w:rsidRPr="00B15A06">
        <w:rPr>
          <w:sz w:val="28"/>
          <w:szCs w:val="28"/>
        </w:rPr>
        <w:t>:</w:t>
      </w:r>
    </w:p>
    <w:p w:rsidR="00F63AD4" w:rsidRPr="00B15A06" w:rsidRDefault="00F63AD4" w:rsidP="00F63AD4">
      <w:pPr>
        <w:spacing w:after="0" w:line="0" w:lineRule="atLeast"/>
        <w:ind w:firstLine="720"/>
        <w:jc w:val="both"/>
        <w:rPr>
          <w:rFonts w:ascii="Times New Roman" w:hAnsi="Times New Roman"/>
          <w:sz w:val="28"/>
          <w:szCs w:val="28"/>
        </w:rPr>
      </w:pPr>
      <w:r w:rsidRPr="00B15A06">
        <w:rPr>
          <w:rFonts w:ascii="Times New Roman" w:hAnsi="Times New Roman"/>
          <w:sz w:val="28"/>
          <w:szCs w:val="28"/>
        </w:rPr>
        <w:t>1) организацией в границах муниципального района электр</w:t>
      </w:r>
      <w:proofErr w:type="gramStart"/>
      <w:r w:rsidRPr="00B15A06">
        <w:rPr>
          <w:rFonts w:ascii="Times New Roman" w:hAnsi="Times New Roman"/>
          <w:sz w:val="28"/>
          <w:szCs w:val="28"/>
        </w:rPr>
        <w:t>о-</w:t>
      </w:r>
      <w:proofErr w:type="gramEnd"/>
      <w:r w:rsidRPr="00B15A06">
        <w:rPr>
          <w:rFonts w:ascii="Times New Roman" w:hAnsi="Times New Roman"/>
          <w:sz w:val="28"/>
          <w:szCs w:val="28"/>
        </w:rPr>
        <w:t xml:space="preserve">                         и газоснабжения поселений, в пределах полномочий установленных законодательством Российской Федерации;</w:t>
      </w:r>
    </w:p>
    <w:p w:rsidR="00F63AD4" w:rsidRPr="00B15A06" w:rsidRDefault="00F63AD4" w:rsidP="00F63AD4">
      <w:pPr>
        <w:spacing w:after="0" w:line="0" w:lineRule="atLeast"/>
        <w:ind w:firstLine="720"/>
        <w:jc w:val="both"/>
        <w:rPr>
          <w:rFonts w:ascii="Times New Roman" w:hAnsi="Times New Roman"/>
          <w:sz w:val="28"/>
          <w:szCs w:val="28"/>
        </w:rPr>
      </w:pPr>
      <w:proofErr w:type="gramStart"/>
      <w:r w:rsidRPr="00B15A06">
        <w:rPr>
          <w:rFonts w:ascii="Times New Roman" w:hAnsi="Times New Roman"/>
          <w:sz w:val="28"/>
          <w:szCs w:val="28"/>
        </w:rPr>
        <w:t>2) дорожной деятельностью в отношении автомобильных дорог местного значения вне границ населенных пунктов в границах муниципального района и обеспечением безопасности дорожного движения на них,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 а также осуществлением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B15A06">
        <w:rPr>
          <w:rFonts w:ascii="Times New Roman" w:hAnsi="Times New Roman"/>
          <w:sz w:val="28"/>
          <w:szCs w:val="28"/>
        </w:rPr>
        <w:t xml:space="preserve"> Федерации;</w:t>
      </w:r>
    </w:p>
    <w:p w:rsidR="00F63AD4" w:rsidRPr="00B15A06" w:rsidRDefault="00F63AD4" w:rsidP="00F63AD4">
      <w:pPr>
        <w:spacing w:after="0" w:line="0" w:lineRule="atLeast"/>
        <w:ind w:firstLine="720"/>
        <w:jc w:val="both"/>
        <w:rPr>
          <w:rFonts w:ascii="Times New Roman" w:hAnsi="Times New Roman"/>
          <w:sz w:val="28"/>
          <w:szCs w:val="28"/>
        </w:rPr>
      </w:pPr>
      <w:r w:rsidRPr="00B15A06">
        <w:rPr>
          <w:rFonts w:ascii="Times New Roman" w:hAnsi="Times New Roman"/>
          <w:sz w:val="28"/>
          <w:szCs w:val="28"/>
        </w:rPr>
        <w:lastRenderedPageBreak/>
        <w:t>3) созданием условий для предоставления транспортных услуг населению и организацией транспортного обслуживания населения между поселениями в границах муниципального района;</w:t>
      </w:r>
    </w:p>
    <w:p w:rsidR="00F63AD4" w:rsidRPr="00B15A06" w:rsidRDefault="00F63AD4" w:rsidP="00F63AD4">
      <w:pPr>
        <w:spacing w:after="0" w:line="0" w:lineRule="atLeast"/>
        <w:ind w:firstLine="720"/>
        <w:jc w:val="both"/>
        <w:rPr>
          <w:rFonts w:ascii="Times New Roman" w:hAnsi="Times New Roman"/>
          <w:sz w:val="28"/>
          <w:szCs w:val="28"/>
        </w:rPr>
      </w:pPr>
      <w:r w:rsidRPr="00B15A06">
        <w:rPr>
          <w:rFonts w:ascii="Times New Roman" w:hAnsi="Times New Roman"/>
          <w:sz w:val="28"/>
          <w:szCs w:val="28"/>
        </w:rPr>
        <w:t xml:space="preserve">4) организацией мероприятий </w:t>
      </w:r>
      <w:proofErr w:type="spellStart"/>
      <w:r w:rsidRPr="00B15A06">
        <w:rPr>
          <w:rFonts w:ascii="Times New Roman" w:hAnsi="Times New Roman"/>
          <w:sz w:val="28"/>
          <w:szCs w:val="28"/>
        </w:rPr>
        <w:t>межпоселенческого</w:t>
      </w:r>
      <w:proofErr w:type="spellEnd"/>
      <w:r w:rsidRPr="00B15A06">
        <w:rPr>
          <w:rFonts w:ascii="Times New Roman" w:hAnsi="Times New Roman"/>
          <w:sz w:val="28"/>
          <w:szCs w:val="28"/>
        </w:rPr>
        <w:t xml:space="preserve"> характера по охране окружающей среды;</w:t>
      </w:r>
    </w:p>
    <w:p w:rsidR="00F63AD4" w:rsidRPr="00B15A06" w:rsidRDefault="00F63AD4" w:rsidP="00F63AD4">
      <w:pPr>
        <w:spacing w:after="0" w:line="0" w:lineRule="atLeast"/>
        <w:ind w:firstLine="720"/>
        <w:jc w:val="both"/>
        <w:rPr>
          <w:rFonts w:ascii="Times New Roman" w:hAnsi="Times New Roman"/>
          <w:sz w:val="28"/>
          <w:szCs w:val="28"/>
        </w:rPr>
      </w:pPr>
      <w:r w:rsidRPr="00B15A06">
        <w:rPr>
          <w:rFonts w:ascii="Times New Roman" w:hAnsi="Times New Roman"/>
          <w:sz w:val="28"/>
          <w:szCs w:val="28"/>
        </w:rPr>
        <w:t xml:space="preserve">5) участием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 </w:t>
      </w:r>
    </w:p>
    <w:p w:rsidR="00F63AD4" w:rsidRPr="00B15A06" w:rsidRDefault="00F63AD4" w:rsidP="00F63AD4">
      <w:pPr>
        <w:spacing w:after="0" w:line="0" w:lineRule="atLeast"/>
        <w:ind w:firstLine="720"/>
        <w:jc w:val="both"/>
        <w:rPr>
          <w:rFonts w:ascii="Times New Roman" w:hAnsi="Times New Roman"/>
          <w:sz w:val="28"/>
          <w:szCs w:val="28"/>
        </w:rPr>
      </w:pPr>
      <w:r w:rsidRPr="00B15A06">
        <w:rPr>
          <w:rFonts w:ascii="Times New Roman" w:hAnsi="Times New Roman"/>
          <w:sz w:val="28"/>
          <w:szCs w:val="28"/>
        </w:rPr>
        <w:t xml:space="preserve">6) утверждением схем территориального планирования Кондинского района, утверждением подготовленной на основе схемы территориального планирования Кондинского района документации по планировке территории, ведение информационной системы обеспечением градостроительной деятельности, осуществляемой на территории Кондинского района, резервированием и изъятием земельных участков в границах Кондинского района для муниципальных нужд; </w:t>
      </w:r>
    </w:p>
    <w:p w:rsidR="00F63AD4" w:rsidRPr="00B15A06" w:rsidRDefault="00F63AD4" w:rsidP="00F63AD4">
      <w:pPr>
        <w:spacing w:after="0" w:line="0" w:lineRule="atLeast"/>
        <w:ind w:firstLine="720"/>
        <w:jc w:val="both"/>
        <w:rPr>
          <w:rFonts w:ascii="Times New Roman" w:hAnsi="Times New Roman"/>
          <w:b/>
          <w:sz w:val="28"/>
          <w:szCs w:val="28"/>
        </w:rPr>
      </w:pPr>
      <w:r w:rsidRPr="00B15A06">
        <w:rPr>
          <w:rFonts w:ascii="Times New Roman" w:hAnsi="Times New Roman"/>
          <w:sz w:val="28"/>
          <w:szCs w:val="28"/>
        </w:rPr>
        <w:t xml:space="preserve">7) утверждением схемы размещения рекламных конструкций, выдачи разрешений на установку и эксплуатацию рекламных конструкций                       на территории муниципального образования, аннулированием таких разрешений, выдачей </w:t>
      </w:r>
      <w:proofErr w:type="gramStart"/>
      <w:r w:rsidRPr="00B15A06">
        <w:rPr>
          <w:rFonts w:ascii="Times New Roman" w:hAnsi="Times New Roman"/>
          <w:sz w:val="28"/>
          <w:szCs w:val="28"/>
        </w:rPr>
        <w:t>предписаний</w:t>
      </w:r>
      <w:proofErr w:type="gramEnd"/>
      <w:r w:rsidRPr="00B15A06">
        <w:rPr>
          <w:rFonts w:ascii="Times New Roman" w:hAnsi="Times New Roman"/>
          <w:sz w:val="28"/>
          <w:szCs w:val="28"/>
        </w:rPr>
        <w:t xml:space="preserve"> о демонтаже самовольно установленных рекламных конструкций на территории муниципального образования, осуществляемые в соответствии с Федеральным законом от 13.03.2006 № 38-ФЗ «О рекламе»;</w:t>
      </w:r>
    </w:p>
    <w:p w:rsidR="00F63AD4" w:rsidRPr="00B15A06" w:rsidRDefault="00F63AD4" w:rsidP="00F63AD4">
      <w:pPr>
        <w:spacing w:after="0" w:line="0" w:lineRule="atLeast"/>
        <w:ind w:firstLine="720"/>
        <w:jc w:val="both"/>
        <w:rPr>
          <w:rFonts w:ascii="Times New Roman" w:hAnsi="Times New Roman"/>
          <w:sz w:val="28"/>
          <w:szCs w:val="28"/>
        </w:rPr>
      </w:pPr>
      <w:r w:rsidRPr="00B15A06">
        <w:rPr>
          <w:rFonts w:ascii="Times New Roman" w:hAnsi="Times New Roman"/>
          <w:sz w:val="28"/>
          <w:szCs w:val="28"/>
        </w:rPr>
        <w:t xml:space="preserve">8) содержанием на территории муниципального района </w:t>
      </w:r>
      <w:proofErr w:type="spellStart"/>
      <w:r w:rsidRPr="00B15A06">
        <w:rPr>
          <w:rFonts w:ascii="Times New Roman" w:hAnsi="Times New Roman"/>
          <w:sz w:val="28"/>
          <w:szCs w:val="28"/>
        </w:rPr>
        <w:t>межпоселенческих</w:t>
      </w:r>
      <w:proofErr w:type="spellEnd"/>
      <w:r w:rsidRPr="00B15A06">
        <w:rPr>
          <w:rFonts w:ascii="Times New Roman" w:hAnsi="Times New Roman"/>
          <w:sz w:val="28"/>
          <w:szCs w:val="28"/>
        </w:rPr>
        <w:t xml:space="preserve"> мест захоронения, организацией ритуальных услуг;</w:t>
      </w:r>
    </w:p>
    <w:p w:rsidR="00F63AD4" w:rsidRPr="00B15A06" w:rsidRDefault="00F63AD4" w:rsidP="00F63AD4">
      <w:pPr>
        <w:spacing w:after="0" w:line="0" w:lineRule="atLeast"/>
        <w:ind w:firstLine="720"/>
        <w:jc w:val="both"/>
        <w:rPr>
          <w:rFonts w:ascii="Times New Roman" w:hAnsi="Times New Roman"/>
          <w:sz w:val="28"/>
          <w:szCs w:val="28"/>
        </w:rPr>
      </w:pPr>
      <w:r w:rsidRPr="00B15A06">
        <w:rPr>
          <w:rFonts w:ascii="Times New Roman" w:hAnsi="Times New Roman"/>
          <w:sz w:val="28"/>
          <w:szCs w:val="28"/>
        </w:rPr>
        <w:t>9) созданием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63AD4" w:rsidRPr="00B15A06" w:rsidRDefault="00F63AD4" w:rsidP="00F63AD4">
      <w:pPr>
        <w:spacing w:after="0" w:line="0" w:lineRule="atLeast"/>
        <w:ind w:firstLine="720"/>
        <w:jc w:val="both"/>
        <w:rPr>
          <w:rFonts w:ascii="Times New Roman" w:hAnsi="Times New Roman"/>
          <w:sz w:val="28"/>
          <w:szCs w:val="28"/>
        </w:rPr>
      </w:pPr>
      <w:r w:rsidRPr="00B15A06">
        <w:rPr>
          <w:rFonts w:ascii="Times New Roman" w:hAnsi="Times New Roman"/>
          <w:sz w:val="28"/>
          <w:szCs w:val="28"/>
        </w:rPr>
        <w:t>10) созданием условий для развития сельскохозяйственного производства в поселениях, расширением рынка сельскохозяйственной продукции, сырья и продовольствия, содействием развитию малого                       и среднего предпринимательства</w:t>
      </w:r>
      <w:r w:rsidRPr="00B15A06">
        <w:rPr>
          <w:rFonts w:ascii="Times New Roman" w:hAnsi="Times New Roman"/>
          <w:bCs/>
          <w:sz w:val="28"/>
          <w:szCs w:val="28"/>
        </w:rPr>
        <w:t>, оказанием поддержки социально ориентированным некоммерческим организациям, благотворительной деятельностью и добровольчеством</w:t>
      </w:r>
      <w:r w:rsidRPr="00B15A06">
        <w:rPr>
          <w:rFonts w:ascii="Times New Roman" w:hAnsi="Times New Roman"/>
          <w:sz w:val="28"/>
          <w:szCs w:val="28"/>
        </w:rPr>
        <w:t>;</w:t>
      </w:r>
    </w:p>
    <w:p w:rsidR="00F63AD4" w:rsidRPr="00B15A06" w:rsidRDefault="00F63AD4" w:rsidP="00F63AD4">
      <w:pPr>
        <w:spacing w:after="0" w:line="0" w:lineRule="atLeast"/>
        <w:ind w:firstLine="720"/>
        <w:jc w:val="both"/>
        <w:rPr>
          <w:rFonts w:ascii="Times New Roman" w:hAnsi="Times New Roman"/>
          <w:sz w:val="28"/>
          <w:szCs w:val="28"/>
        </w:rPr>
      </w:pPr>
      <w:r w:rsidRPr="00B15A06">
        <w:rPr>
          <w:rFonts w:ascii="Times New Roman" w:hAnsi="Times New Roman"/>
          <w:sz w:val="28"/>
          <w:szCs w:val="28"/>
        </w:rPr>
        <w:t>11) осуществлением в пределах, установленных водным законодательством Российской Федерации, полномочий собственника водных объектов, установлением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63AD4" w:rsidRPr="00B15A06" w:rsidRDefault="00F63AD4" w:rsidP="00F63AD4">
      <w:pPr>
        <w:spacing w:after="0" w:line="0" w:lineRule="atLeast"/>
        <w:ind w:firstLine="720"/>
        <w:jc w:val="both"/>
        <w:rPr>
          <w:rFonts w:ascii="Times New Roman" w:hAnsi="Times New Roman"/>
          <w:sz w:val="28"/>
          <w:szCs w:val="28"/>
        </w:rPr>
      </w:pPr>
      <w:r w:rsidRPr="00B15A06">
        <w:rPr>
          <w:rFonts w:ascii="Times New Roman" w:hAnsi="Times New Roman"/>
          <w:sz w:val="28"/>
          <w:szCs w:val="28"/>
        </w:rPr>
        <w:t>12) обеспечением выполнения работ, необходимых для создания искусственных земельных участков для нужд муниципального района, проведением открытого аукциона на право заключить договор о создании искусственного земельного участка в соответствии с федеральным законом;</w:t>
      </w:r>
    </w:p>
    <w:p w:rsidR="00F63AD4" w:rsidRPr="00B15A06" w:rsidRDefault="00F63AD4" w:rsidP="00F63AD4">
      <w:pPr>
        <w:spacing w:after="0" w:line="0" w:lineRule="atLeast"/>
        <w:ind w:firstLine="720"/>
        <w:jc w:val="both"/>
        <w:rPr>
          <w:rFonts w:ascii="Times New Roman" w:hAnsi="Times New Roman"/>
          <w:sz w:val="28"/>
          <w:szCs w:val="28"/>
        </w:rPr>
      </w:pPr>
      <w:r w:rsidRPr="00B15A06">
        <w:rPr>
          <w:rFonts w:ascii="Times New Roman" w:hAnsi="Times New Roman"/>
          <w:sz w:val="28"/>
          <w:szCs w:val="28"/>
        </w:rPr>
        <w:t>13) осуществлением муниципального лесного контроля;</w:t>
      </w:r>
    </w:p>
    <w:p w:rsidR="00F63AD4" w:rsidRPr="00B15A06" w:rsidRDefault="00F63AD4" w:rsidP="00F63AD4">
      <w:pPr>
        <w:spacing w:after="0" w:line="0" w:lineRule="atLeast"/>
        <w:ind w:firstLine="720"/>
        <w:jc w:val="both"/>
        <w:rPr>
          <w:rFonts w:ascii="Times New Roman" w:hAnsi="Times New Roman"/>
          <w:sz w:val="28"/>
          <w:szCs w:val="28"/>
        </w:rPr>
      </w:pPr>
      <w:r w:rsidRPr="00B15A06">
        <w:rPr>
          <w:rFonts w:ascii="Times New Roman" w:eastAsiaTheme="minorHAnsi" w:hAnsi="Times New Roman"/>
          <w:sz w:val="28"/>
          <w:szCs w:val="28"/>
          <w:lang w:eastAsia="en-US"/>
        </w:rPr>
        <w:lastRenderedPageBreak/>
        <w:t xml:space="preserve">14) присвоением адресов объектам адресации, изменением, аннулированием адресов, присвоением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изменением, аннулированием таких наименований, размещением информации                           в государственном адресном реестре; </w:t>
      </w:r>
    </w:p>
    <w:p w:rsidR="00F63AD4" w:rsidRPr="00B15A06" w:rsidRDefault="00F63AD4" w:rsidP="00F63AD4">
      <w:pPr>
        <w:spacing w:after="0" w:line="0" w:lineRule="atLeast"/>
        <w:ind w:firstLine="720"/>
        <w:jc w:val="both"/>
        <w:rPr>
          <w:rFonts w:ascii="Times New Roman" w:hAnsi="Times New Roman"/>
          <w:sz w:val="28"/>
          <w:szCs w:val="28"/>
        </w:rPr>
      </w:pPr>
      <w:r w:rsidRPr="00B15A06">
        <w:rPr>
          <w:rFonts w:ascii="Times New Roman" w:hAnsi="Times New Roman"/>
          <w:sz w:val="28"/>
          <w:szCs w:val="28"/>
        </w:rPr>
        <w:t xml:space="preserve">15) </w:t>
      </w:r>
      <w:r w:rsidRPr="00B15A06">
        <w:rPr>
          <w:rFonts w:ascii="Times New Roman" w:eastAsiaTheme="minorHAnsi" w:hAnsi="Times New Roman"/>
          <w:sz w:val="28"/>
          <w:szCs w:val="28"/>
          <w:lang w:eastAsia="en-US"/>
        </w:rPr>
        <w:t>осуществлением муниципального земельного контроля                        на межселенной территории Кондинского района;</w:t>
      </w:r>
      <w:r w:rsidRPr="00B15A06">
        <w:rPr>
          <w:rFonts w:ascii="Times New Roman" w:hAnsi="Times New Roman"/>
          <w:sz w:val="28"/>
          <w:szCs w:val="28"/>
        </w:rPr>
        <w:t xml:space="preserve"> </w:t>
      </w:r>
    </w:p>
    <w:p w:rsidR="00F63AD4" w:rsidRPr="00B15A06" w:rsidRDefault="00F63AD4" w:rsidP="00F63AD4">
      <w:pPr>
        <w:spacing w:after="0" w:line="0" w:lineRule="atLeast"/>
        <w:ind w:firstLine="720"/>
        <w:jc w:val="both"/>
        <w:rPr>
          <w:rFonts w:ascii="Times New Roman" w:hAnsi="Times New Roman"/>
          <w:sz w:val="28"/>
          <w:szCs w:val="28"/>
        </w:rPr>
      </w:pPr>
      <w:r w:rsidRPr="00B15A06">
        <w:rPr>
          <w:rFonts w:ascii="Times New Roman" w:hAnsi="Times New Roman"/>
          <w:sz w:val="28"/>
          <w:szCs w:val="28"/>
        </w:rPr>
        <w:t>16) организацией в соответствии с Федеральным законом от 24 июля 2007 года № 221-ФЗ «О государственном кадастре недвижимости» выполнения комплексных кадастровых работ и утверждением карты-плана территории;</w:t>
      </w:r>
    </w:p>
    <w:p w:rsidR="00F63AD4" w:rsidRPr="00B15A06" w:rsidRDefault="00F63AD4" w:rsidP="00F63AD4">
      <w:pPr>
        <w:tabs>
          <w:tab w:val="left" w:pos="1260"/>
        </w:tabs>
        <w:spacing w:after="0" w:line="0" w:lineRule="atLeast"/>
        <w:ind w:firstLine="720"/>
        <w:jc w:val="both"/>
        <w:rPr>
          <w:rFonts w:ascii="Times New Roman" w:hAnsi="Times New Roman"/>
          <w:sz w:val="28"/>
          <w:szCs w:val="28"/>
        </w:rPr>
      </w:pPr>
      <w:r w:rsidRPr="00B15A06">
        <w:rPr>
          <w:rFonts w:ascii="Times New Roman" w:hAnsi="Times New Roman"/>
          <w:sz w:val="28"/>
          <w:szCs w:val="28"/>
        </w:rPr>
        <w:t xml:space="preserve">17) утверждением в соответствии с документами территориального </w:t>
      </w:r>
      <w:proofErr w:type="gramStart"/>
      <w:r w:rsidRPr="000462A4">
        <w:rPr>
          <w:rFonts w:ascii="Times New Roman" w:hAnsi="Times New Roman"/>
          <w:sz w:val="28"/>
          <w:szCs w:val="28"/>
        </w:rPr>
        <w:t xml:space="preserve">планирования муниципальных образований </w:t>
      </w:r>
      <w:hyperlink w:anchor="sub_205" w:history="1">
        <w:r w:rsidRPr="000462A4">
          <w:rPr>
            <w:rStyle w:val="a8"/>
            <w:rFonts w:ascii="Times New Roman" w:hAnsi="Times New Roman"/>
            <w:color w:val="auto"/>
            <w:sz w:val="28"/>
            <w:szCs w:val="28"/>
            <w:u w:val="none"/>
          </w:rPr>
          <w:t>программы комплексного развития</w:t>
        </w:r>
      </w:hyperlink>
      <w:r w:rsidRPr="000462A4">
        <w:rPr>
          <w:rFonts w:ascii="Times New Roman" w:hAnsi="Times New Roman"/>
          <w:sz w:val="28"/>
          <w:szCs w:val="28"/>
        </w:rPr>
        <w:t xml:space="preserve"> систем коммунальной</w:t>
      </w:r>
      <w:proofErr w:type="gramEnd"/>
      <w:r w:rsidRPr="000462A4">
        <w:rPr>
          <w:rFonts w:ascii="Times New Roman" w:hAnsi="Times New Roman"/>
          <w:sz w:val="28"/>
          <w:szCs w:val="28"/>
        </w:rPr>
        <w:t xml:space="preserve"> инфраструктуры, утверждением </w:t>
      </w:r>
      <w:hyperlink w:anchor="sub_206" w:history="1">
        <w:r w:rsidRPr="000462A4">
          <w:rPr>
            <w:rStyle w:val="a8"/>
            <w:rFonts w:ascii="Times New Roman" w:hAnsi="Times New Roman"/>
            <w:color w:val="auto"/>
            <w:sz w:val="28"/>
            <w:szCs w:val="28"/>
            <w:u w:val="none"/>
          </w:rPr>
          <w:t>инвестиционных программ</w:t>
        </w:r>
      </w:hyperlink>
      <w:r w:rsidRPr="000462A4">
        <w:rPr>
          <w:rFonts w:ascii="Times New Roman" w:hAnsi="Times New Roman"/>
          <w:sz w:val="28"/>
          <w:szCs w:val="28"/>
        </w:rPr>
        <w:t xml:space="preserve"> организаций коммунального комплекса                       </w:t>
      </w:r>
      <w:r w:rsidRPr="00B15A06">
        <w:rPr>
          <w:rFonts w:ascii="Times New Roman" w:hAnsi="Times New Roman"/>
          <w:sz w:val="28"/>
          <w:szCs w:val="28"/>
        </w:rPr>
        <w:t>по развитию систем коммунальной инфраструктуры.</w:t>
      </w:r>
    </w:p>
    <w:p w:rsidR="00F63AD4" w:rsidRPr="00B15A06" w:rsidRDefault="00F63AD4" w:rsidP="00F63AD4">
      <w:pPr>
        <w:tabs>
          <w:tab w:val="left" w:pos="1260"/>
        </w:tabs>
        <w:spacing w:after="0" w:line="0" w:lineRule="atLeast"/>
        <w:ind w:firstLine="720"/>
        <w:jc w:val="both"/>
        <w:rPr>
          <w:rFonts w:ascii="Times New Roman" w:hAnsi="Times New Roman"/>
          <w:sz w:val="28"/>
          <w:szCs w:val="28"/>
        </w:rPr>
      </w:pPr>
      <w:r w:rsidRPr="00B15A06">
        <w:rPr>
          <w:rFonts w:ascii="Times New Roman" w:hAnsi="Times New Roman"/>
          <w:sz w:val="28"/>
        </w:rPr>
        <w:t>2. Иные вопросы, отнесенные к её ведению в пределах полномочий Думы, определенных федеральными законами, законами Ханты-Мансийского автономного округа - Югры и Уставом Кондинского района.</w:t>
      </w:r>
      <w:r w:rsidRPr="00B15A06">
        <w:rPr>
          <w:rFonts w:ascii="Times New Roman" w:hAnsi="Times New Roman"/>
          <w:sz w:val="28"/>
          <w:szCs w:val="28"/>
        </w:rPr>
        <w:t xml:space="preserve"> </w:t>
      </w:r>
    </w:p>
    <w:p w:rsidR="00F63AD4" w:rsidRPr="00B15A06" w:rsidRDefault="00F63AD4" w:rsidP="00F63AD4">
      <w:pPr>
        <w:tabs>
          <w:tab w:val="left" w:pos="1260"/>
        </w:tabs>
        <w:spacing w:after="0" w:line="0" w:lineRule="atLeast"/>
        <w:ind w:firstLine="720"/>
        <w:jc w:val="both"/>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483"/>
      </w:tblGrid>
      <w:tr w:rsidR="00F63AD4" w:rsidRPr="00B15A06" w:rsidTr="00006673">
        <w:tc>
          <w:tcPr>
            <w:tcW w:w="2088" w:type="dxa"/>
          </w:tcPr>
          <w:p w:rsidR="00F63AD4" w:rsidRPr="00B15A06" w:rsidRDefault="00F63AD4" w:rsidP="00006673">
            <w:pPr>
              <w:pStyle w:val="1"/>
              <w:spacing w:before="0" w:after="0" w:line="0" w:lineRule="atLeast"/>
              <w:ind w:firstLine="720"/>
              <w:jc w:val="left"/>
              <w:outlineLvl w:val="0"/>
              <w:rPr>
                <w:rFonts w:ascii="Times New Roman" w:hAnsi="Times New Roman" w:cs="Times New Roman"/>
                <w:b/>
                <w:sz w:val="28"/>
                <w:szCs w:val="28"/>
              </w:rPr>
            </w:pPr>
            <w:r w:rsidRPr="00B15A06">
              <w:rPr>
                <w:rFonts w:ascii="Times New Roman" w:hAnsi="Times New Roman" w:cs="Times New Roman"/>
                <w:sz w:val="28"/>
                <w:szCs w:val="28"/>
              </w:rPr>
              <w:t xml:space="preserve">Статья 3. </w:t>
            </w:r>
          </w:p>
        </w:tc>
        <w:tc>
          <w:tcPr>
            <w:tcW w:w="7483" w:type="dxa"/>
          </w:tcPr>
          <w:p w:rsidR="00F63AD4" w:rsidRPr="00E45102" w:rsidRDefault="00F63AD4" w:rsidP="00006673">
            <w:pPr>
              <w:pStyle w:val="1"/>
              <w:spacing w:before="0" w:after="0" w:line="0" w:lineRule="atLeast"/>
              <w:jc w:val="left"/>
              <w:outlineLvl w:val="0"/>
              <w:rPr>
                <w:rFonts w:ascii="Times New Roman" w:hAnsi="Times New Roman" w:cs="Times New Roman"/>
                <w:b/>
                <w:sz w:val="28"/>
                <w:szCs w:val="28"/>
              </w:rPr>
            </w:pPr>
            <w:r w:rsidRPr="00E45102">
              <w:rPr>
                <w:rFonts w:ascii="Times New Roman" w:hAnsi="Times New Roman" w:cs="Times New Roman"/>
                <w:b/>
                <w:sz w:val="28"/>
                <w:szCs w:val="28"/>
              </w:rPr>
              <w:t>Структура Комиссии</w:t>
            </w:r>
          </w:p>
        </w:tc>
      </w:tr>
    </w:tbl>
    <w:p w:rsidR="00F63AD4" w:rsidRPr="00B15A06" w:rsidRDefault="00F63AD4" w:rsidP="00F63AD4">
      <w:pPr>
        <w:tabs>
          <w:tab w:val="left" w:pos="1260"/>
        </w:tabs>
        <w:spacing w:after="0" w:line="0" w:lineRule="atLeast"/>
        <w:ind w:firstLine="720"/>
        <w:jc w:val="both"/>
        <w:rPr>
          <w:rFonts w:ascii="Times New Roman" w:hAnsi="Times New Roman"/>
          <w:sz w:val="28"/>
          <w:szCs w:val="28"/>
        </w:rPr>
      </w:pPr>
    </w:p>
    <w:p w:rsidR="00F63AD4" w:rsidRPr="00B15A06" w:rsidRDefault="00F63AD4" w:rsidP="00F63AD4">
      <w:pPr>
        <w:tabs>
          <w:tab w:val="left" w:pos="1260"/>
        </w:tabs>
        <w:spacing w:after="0" w:line="0" w:lineRule="atLeast"/>
        <w:ind w:firstLine="720"/>
        <w:jc w:val="both"/>
        <w:rPr>
          <w:rFonts w:ascii="Times New Roman" w:hAnsi="Times New Roman"/>
          <w:sz w:val="28"/>
          <w:szCs w:val="28"/>
        </w:rPr>
      </w:pPr>
      <w:r w:rsidRPr="00B15A06">
        <w:rPr>
          <w:rFonts w:ascii="Times New Roman" w:hAnsi="Times New Roman"/>
          <w:sz w:val="28"/>
          <w:szCs w:val="28"/>
        </w:rPr>
        <w:t xml:space="preserve">В структуру Комиссии входят председатель, секретарь и члены Комиссии. </w:t>
      </w:r>
    </w:p>
    <w:p w:rsidR="00F63AD4" w:rsidRPr="00B15A06" w:rsidRDefault="00F63AD4" w:rsidP="00F63AD4">
      <w:pPr>
        <w:tabs>
          <w:tab w:val="left" w:pos="1260"/>
        </w:tabs>
        <w:spacing w:after="0" w:line="0" w:lineRule="atLeast"/>
        <w:ind w:firstLine="720"/>
        <w:jc w:val="right"/>
        <w:rPr>
          <w:rFonts w:ascii="Times New Roman" w:hAnsi="Times New Roman"/>
          <w:sz w:val="28"/>
          <w:szCs w:val="28"/>
        </w:rPr>
      </w:pPr>
    </w:p>
    <w:p w:rsidR="00F63AD4" w:rsidRPr="00B15A06" w:rsidRDefault="00F63AD4" w:rsidP="00F63AD4">
      <w:pPr>
        <w:tabs>
          <w:tab w:val="left" w:pos="1260"/>
        </w:tabs>
        <w:spacing w:after="0" w:line="0" w:lineRule="atLeast"/>
        <w:ind w:firstLine="720"/>
        <w:jc w:val="right"/>
        <w:rPr>
          <w:rFonts w:ascii="Times New Roman" w:hAnsi="Times New Roman"/>
          <w:sz w:val="28"/>
          <w:szCs w:val="28"/>
        </w:rPr>
      </w:pPr>
      <w:r w:rsidRPr="00B15A06">
        <w:rPr>
          <w:rFonts w:ascii="Times New Roman" w:hAnsi="Times New Roman"/>
          <w:sz w:val="28"/>
          <w:szCs w:val="28"/>
        </w:rPr>
        <w:t>схема</w:t>
      </w:r>
    </w:p>
    <w:p w:rsidR="00F63AD4" w:rsidRPr="00B15A06" w:rsidRDefault="00F63AD4" w:rsidP="00F63AD4">
      <w:pPr>
        <w:tabs>
          <w:tab w:val="left" w:pos="1260"/>
        </w:tabs>
        <w:spacing w:after="0" w:line="0" w:lineRule="atLeast"/>
        <w:ind w:firstLine="720"/>
        <w:jc w:val="right"/>
        <w:rPr>
          <w:rFonts w:ascii="Times New Roman" w:hAnsi="Times New Roman"/>
          <w:sz w:val="28"/>
          <w:szCs w:val="28"/>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1260"/>
        <w:gridCol w:w="4320"/>
      </w:tblGrid>
      <w:tr w:rsidR="00F63AD4" w:rsidRPr="00B15A06" w:rsidTr="00006673">
        <w:trPr>
          <w:jc w:val="center"/>
        </w:trPr>
        <w:tc>
          <w:tcPr>
            <w:tcW w:w="2808" w:type="dxa"/>
          </w:tcPr>
          <w:p w:rsidR="00F63AD4" w:rsidRPr="00B15A06" w:rsidRDefault="00F63AD4" w:rsidP="00006673">
            <w:pPr>
              <w:tabs>
                <w:tab w:val="left" w:pos="1260"/>
              </w:tabs>
              <w:spacing w:line="0" w:lineRule="atLeast"/>
              <w:jc w:val="both"/>
              <w:rPr>
                <w:rFonts w:ascii="Times New Roman" w:hAnsi="Times New Roman"/>
                <w:sz w:val="28"/>
                <w:szCs w:val="28"/>
              </w:rPr>
            </w:pPr>
            <w:r w:rsidRPr="00B15A06">
              <w:rPr>
                <w:rFonts w:ascii="Times New Roman" w:hAnsi="Times New Roman"/>
                <w:sz w:val="28"/>
                <w:szCs w:val="28"/>
              </w:rPr>
              <w:t>ПРЕДСЕДАТЕЛЬ КОМИССИИ</w:t>
            </w:r>
          </w:p>
        </w:tc>
        <w:tc>
          <w:tcPr>
            <w:tcW w:w="1260" w:type="dxa"/>
          </w:tcPr>
          <w:p w:rsidR="00F63AD4" w:rsidRPr="00B15A06" w:rsidRDefault="00F63AD4" w:rsidP="00006673">
            <w:pPr>
              <w:tabs>
                <w:tab w:val="left" w:pos="1260"/>
              </w:tabs>
              <w:spacing w:line="0" w:lineRule="atLeast"/>
              <w:jc w:val="both"/>
              <w:rPr>
                <w:rFonts w:ascii="Times New Roman" w:hAnsi="Times New Roman"/>
                <w:sz w:val="28"/>
                <w:szCs w:val="28"/>
              </w:rPr>
            </w:pPr>
            <w:r w:rsidRPr="00B15A06">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D1B82F7" wp14:editId="537C3F21">
                      <wp:simplePos x="0" y="0"/>
                      <wp:positionH relativeFrom="column">
                        <wp:posOffset>-74295</wp:posOffset>
                      </wp:positionH>
                      <wp:positionV relativeFrom="paragraph">
                        <wp:posOffset>27305</wp:posOffset>
                      </wp:positionV>
                      <wp:extent cx="685800" cy="914400"/>
                      <wp:effectExtent l="0" t="0" r="19050" b="19050"/>
                      <wp:wrapNone/>
                      <wp:docPr id="5" name="Соединительная линия уступом 5"/>
                      <wp:cNvGraphicFramePr/>
                      <a:graphic xmlns:a="http://schemas.openxmlformats.org/drawingml/2006/main">
                        <a:graphicData uri="http://schemas.microsoft.com/office/word/2010/wordprocessingShape">
                          <wps:wsp>
                            <wps:cNvCnPr/>
                            <wps:spPr>
                              <a:xfrm>
                                <a:off x="0" y="0"/>
                                <a:ext cx="685800" cy="914400"/>
                              </a:xfrm>
                              <a:prstGeom prst="bentConnector3">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 o:spid="_x0000_s1026" type="#_x0000_t34" style="position:absolute;margin-left:-5.85pt;margin-top:2.15pt;width:54pt;height:1in;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"/>
                  </w:pict>
                </mc:Fallback>
              </mc:AlternateContent>
            </w:r>
          </w:p>
        </w:tc>
        <w:tc>
          <w:tcPr>
            <w:tcW w:w="4320" w:type="dxa"/>
          </w:tcPr>
          <w:p w:rsidR="00F63AD4" w:rsidRPr="00B15A06" w:rsidRDefault="00F63AD4" w:rsidP="00006673">
            <w:pPr>
              <w:tabs>
                <w:tab w:val="left" w:pos="1260"/>
              </w:tabs>
              <w:spacing w:line="0" w:lineRule="atLeast"/>
              <w:jc w:val="both"/>
              <w:rPr>
                <w:rFonts w:ascii="Times New Roman" w:hAnsi="Times New Roman"/>
                <w:sz w:val="28"/>
                <w:szCs w:val="28"/>
              </w:rPr>
            </w:pPr>
          </w:p>
        </w:tc>
      </w:tr>
      <w:tr w:rsidR="00F63AD4" w:rsidRPr="00B15A06" w:rsidTr="00006673">
        <w:trPr>
          <w:trHeight w:val="88"/>
          <w:jc w:val="center"/>
        </w:trPr>
        <w:tc>
          <w:tcPr>
            <w:tcW w:w="2808" w:type="dxa"/>
          </w:tcPr>
          <w:p w:rsidR="00F63AD4" w:rsidRPr="00B15A06" w:rsidRDefault="00F63AD4" w:rsidP="00006673">
            <w:pPr>
              <w:tabs>
                <w:tab w:val="left" w:pos="1260"/>
              </w:tabs>
              <w:spacing w:line="0" w:lineRule="atLeast"/>
              <w:jc w:val="both"/>
              <w:rPr>
                <w:rFonts w:ascii="Times New Roman" w:hAnsi="Times New Roman"/>
                <w:sz w:val="28"/>
                <w:szCs w:val="28"/>
              </w:rPr>
            </w:pPr>
          </w:p>
        </w:tc>
        <w:tc>
          <w:tcPr>
            <w:tcW w:w="1260" w:type="dxa"/>
          </w:tcPr>
          <w:p w:rsidR="00F63AD4" w:rsidRPr="00B15A06" w:rsidRDefault="00F63AD4" w:rsidP="00006673">
            <w:pPr>
              <w:tabs>
                <w:tab w:val="left" w:pos="1260"/>
              </w:tabs>
              <w:spacing w:line="0" w:lineRule="atLeast"/>
              <w:jc w:val="both"/>
              <w:rPr>
                <w:rFonts w:ascii="Times New Roman" w:hAnsi="Times New Roman"/>
                <w:sz w:val="28"/>
                <w:szCs w:val="28"/>
              </w:rPr>
            </w:pPr>
            <w:r w:rsidRPr="00B15A06">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608EC980" wp14:editId="60D51EA5">
                      <wp:simplePos x="0" y="0"/>
                      <wp:positionH relativeFrom="column">
                        <wp:posOffset>274320</wp:posOffset>
                      </wp:positionH>
                      <wp:positionV relativeFrom="paragraph">
                        <wp:posOffset>75565</wp:posOffset>
                      </wp:positionV>
                      <wp:extent cx="339090" cy="0"/>
                      <wp:effectExtent l="0" t="0" r="2286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33909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pt,5.95pt" to="48.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"/>
                  </w:pict>
                </mc:Fallback>
              </mc:AlternateContent>
            </w:r>
          </w:p>
        </w:tc>
        <w:tc>
          <w:tcPr>
            <w:tcW w:w="4320" w:type="dxa"/>
          </w:tcPr>
          <w:p w:rsidR="00F63AD4" w:rsidRPr="00B15A06" w:rsidRDefault="00F63AD4" w:rsidP="00006673">
            <w:pPr>
              <w:tabs>
                <w:tab w:val="left" w:pos="1260"/>
              </w:tabs>
              <w:spacing w:line="0" w:lineRule="atLeast"/>
              <w:jc w:val="both"/>
              <w:rPr>
                <w:rFonts w:ascii="Times New Roman" w:hAnsi="Times New Roman"/>
                <w:sz w:val="28"/>
                <w:szCs w:val="28"/>
              </w:rPr>
            </w:pPr>
            <w:r w:rsidRPr="00B15A06">
              <w:rPr>
                <w:rFonts w:ascii="Times New Roman" w:hAnsi="Times New Roman"/>
                <w:sz w:val="28"/>
                <w:szCs w:val="28"/>
              </w:rPr>
              <w:t>СЕКРЕТАРЬ КОМИССИИ</w:t>
            </w:r>
          </w:p>
        </w:tc>
      </w:tr>
      <w:tr w:rsidR="00F63AD4" w:rsidRPr="00B15A06" w:rsidTr="00006673">
        <w:trPr>
          <w:jc w:val="center"/>
        </w:trPr>
        <w:tc>
          <w:tcPr>
            <w:tcW w:w="2808" w:type="dxa"/>
          </w:tcPr>
          <w:p w:rsidR="00F63AD4" w:rsidRPr="00B15A06" w:rsidRDefault="00F63AD4" w:rsidP="00006673">
            <w:pPr>
              <w:tabs>
                <w:tab w:val="left" w:pos="1260"/>
              </w:tabs>
              <w:spacing w:line="0" w:lineRule="atLeast"/>
              <w:jc w:val="both"/>
              <w:rPr>
                <w:rFonts w:ascii="Times New Roman" w:hAnsi="Times New Roman"/>
                <w:sz w:val="28"/>
                <w:szCs w:val="28"/>
              </w:rPr>
            </w:pPr>
          </w:p>
        </w:tc>
        <w:tc>
          <w:tcPr>
            <w:tcW w:w="1260" w:type="dxa"/>
          </w:tcPr>
          <w:p w:rsidR="00F63AD4" w:rsidRPr="00B15A06" w:rsidRDefault="00F63AD4" w:rsidP="00006673">
            <w:pPr>
              <w:tabs>
                <w:tab w:val="left" w:pos="1260"/>
              </w:tabs>
              <w:spacing w:line="0" w:lineRule="atLeast"/>
              <w:jc w:val="both"/>
              <w:rPr>
                <w:rFonts w:ascii="Times New Roman" w:hAnsi="Times New Roman"/>
                <w:sz w:val="28"/>
                <w:szCs w:val="28"/>
              </w:rPr>
            </w:pPr>
          </w:p>
        </w:tc>
        <w:tc>
          <w:tcPr>
            <w:tcW w:w="4320" w:type="dxa"/>
          </w:tcPr>
          <w:p w:rsidR="00F63AD4" w:rsidRPr="00B15A06" w:rsidRDefault="00F63AD4" w:rsidP="00006673">
            <w:pPr>
              <w:tabs>
                <w:tab w:val="left" w:pos="1260"/>
              </w:tabs>
              <w:spacing w:line="0" w:lineRule="atLeast"/>
              <w:jc w:val="both"/>
              <w:rPr>
                <w:rFonts w:ascii="Times New Roman" w:hAnsi="Times New Roman"/>
                <w:sz w:val="28"/>
                <w:szCs w:val="28"/>
              </w:rPr>
            </w:pPr>
          </w:p>
        </w:tc>
      </w:tr>
      <w:tr w:rsidR="00F63AD4" w:rsidRPr="00B15A06" w:rsidTr="00006673">
        <w:trPr>
          <w:jc w:val="center"/>
        </w:trPr>
        <w:tc>
          <w:tcPr>
            <w:tcW w:w="2808" w:type="dxa"/>
          </w:tcPr>
          <w:p w:rsidR="00F63AD4" w:rsidRPr="00B15A06" w:rsidRDefault="00F63AD4" w:rsidP="00006673">
            <w:pPr>
              <w:tabs>
                <w:tab w:val="left" w:pos="1260"/>
              </w:tabs>
              <w:spacing w:line="0" w:lineRule="atLeast"/>
              <w:jc w:val="both"/>
              <w:rPr>
                <w:rFonts w:ascii="Times New Roman" w:hAnsi="Times New Roman"/>
                <w:sz w:val="28"/>
                <w:szCs w:val="28"/>
              </w:rPr>
            </w:pPr>
          </w:p>
        </w:tc>
        <w:tc>
          <w:tcPr>
            <w:tcW w:w="1260" w:type="dxa"/>
          </w:tcPr>
          <w:p w:rsidR="00F63AD4" w:rsidRPr="00B15A06" w:rsidRDefault="00F63AD4" w:rsidP="00006673">
            <w:pPr>
              <w:tabs>
                <w:tab w:val="left" w:pos="1260"/>
              </w:tabs>
              <w:spacing w:line="0" w:lineRule="atLeast"/>
              <w:jc w:val="both"/>
              <w:rPr>
                <w:rFonts w:ascii="Times New Roman" w:hAnsi="Times New Roman"/>
                <w:sz w:val="28"/>
                <w:szCs w:val="28"/>
              </w:rPr>
            </w:pPr>
          </w:p>
        </w:tc>
        <w:tc>
          <w:tcPr>
            <w:tcW w:w="4320" w:type="dxa"/>
          </w:tcPr>
          <w:p w:rsidR="00F63AD4" w:rsidRPr="00B15A06" w:rsidRDefault="00F63AD4" w:rsidP="00006673">
            <w:pPr>
              <w:tabs>
                <w:tab w:val="left" w:pos="1260"/>
              </w:tabs>
              <w:spacing w:line="0" w:lineRule="atLeast"/>
              <w:jc w:val="both"/>
              <w:rPr>
                <w:rFonts w:ascii="Times New Roman" w:hAnsi="Times New Roman"/>
                <w:sz w:val="28"/>
                <w:szCs w:val="28"/>
              </w:rPr>
            </w:pPr>
            <w:r w:rsidRPr="00B15A06">
              <w:rPr>
                <w:rFonts w:ascii="Times New Roman" w:hAnsi="Times New Roman"/>
                <w:sz w:val="28"/>
                <w:szCs w:val="28"/>
              </w:rPr>
              <w:t>ЧЛЕНЫ КОМИССИИ</w:t>
            </w:r>
          </w:p>
        </w:tc>
      </w:tr>
    </w:tbl>
    <w:p w:rsidR="00F63AD4" w:rsidRPr="00B15A06" w:rsidRDefault="00F63AD4" w:rsidP="00F63AD4">
      <w:pPr>
        <w:tabs>
          <w:tab w:val="left" w:pos="1260"/>
        </w:tabs>
        <w:spacing w:after="0" w:line="0" w:lineRule="atLeast"/>
        <w:jc w:val="both"/>
        <w:rPr>
          <w:rFonts w:ascii="Times New Roman" w:hAnsi="Times New Roman"/>
          <w:sz w:val="28"/>
          <w:szCs w:val="28"/>
        </w:rPr>
      </w:pPr>
    </w:p>
    <w:p w:rsidR="00F63AD4" w:rsidRDefault="00F63AD4" w:rsidP="00F63AD4">
      <w:pPr>
        <w:spacing w:after="0" w:line="0" w:lineRule="atLeast"/>
        <w:jc w:val="right"/>
        <w:rPr>
          <w:rFonts w:ascii="Times New Roman" w:hAnsi="Times New Roman"/>
          <w:sz w:val="20"/>
          <w:szCs w:val="20"/>
        </w:rPr>
      </w:pPr>
    </w:p>
    <w:p w:rsidR="00F63AD4" w:rsidRDefault="00F63AD4" w:rsidP="00F63AD4">
      <w:pPr>
        <w:spacing w:after="0" w:line="0" w:lineRule="atLeast"/>
        <w:jc w:val="right"/>
        <w:rPr>
          <w:rFonts w:ascii="Times New Roman" w:hAnsi="Times New Roman"/>
          <w:sz w:val="20"/>
          <w:szCs w:val="20"/>
        </w:rPr>
      </w:pPr>
    </w:p>
    <w:p w:rsidR="00F63AD4" w:rsidRDefault="00F63AD4" w:rsidP="00F63AD4">
      <w:pPr>
        <w:spacing w:after="0" w:line="0" w:lineRule="atLeast"/>
        <w:jc w:val="right"/>
        <w:rPr>
          <w:rFonts w:ascii="Times New Roman" w:hAnsi="Times New Roman"/>
          <w:sz w:val="20"/>
          <w:szCs w:val="20"/>
        </w:rPr>
      </w:pPr>
    </w:p>
    <w:p w:rsidR="00F63AD4" w:rsidRDefault="00F63AD4" w:rsidP="00F63AD4">
      <w:pPr>
        <w:spacing w:after="0" w:line="0" w:lineRule="atLeast"/>
        <w:jc w:val="right"/>
        <w:rPr>
          <w:rFonts w:ascii="Times New Roman" w:hAnsi="Times New Roman"/>
          <w:sz w:val="20"/>
          <w:szCs w:val="20"/>
        </w:rPr>
      </w:pPr>
    </w:p>
    <w:p w:rsidR="00F63AD4" w:rsidRDefault="00F63AD4" w:rsidP="00F63AD4">
      <w:pPr>
        <w:spacing w:after="0" w:line="0" w:lineRule="atLeast"/>
        <w:jc w:val="right"/>
        <w:rPr>
          <w:rFonts w:ascii="Times New Roman" w:hAnsi="Times New Roman"/>
          <w:sz w:val="20"/>
          <w:szCs w:val="20"/>
        </w:rPr>
      </w:pPr>
    </w:p>
    <w:p w:rsidR="00F63AD4" w:rsidRDefault="00F63AD4" w:rsidP="00F63AD4">
      <w:pPr>
        <w:spacing w:after="0" w:line="0" w:lineRule="atLeast"/>
        <w:jc w:val="right"/>
        <w:rPr>
          <w:rFonts w:ascii="Times New Roman" w:hAnsi="Times New Roman"/>
          <w:sz w:val="20"/>
          <w:szCs w:val="20"/>
        </w:rPr>
      </w:pPr>
    </w:p>
    <w:p w:rsidR="00E45102" w:rsidRDefault="00E45102" w:rsidP="00B15A06">
      <w:pPr>
        <w:spacing w:after="0" w:line="0" w:lineRule="atLeast"/>
        <w:jc w:val="right"/>
        <w:rPr>
          <w:rFonts w:ascii="Times New Roman" w:hAnsi="Times New Roman"/>
          <w:sz w:val="20"/>
          <w:szCs w:val="20"/>
        </w:rPr>
      </w:pPr>
    </w:p>
    <w:sectPr w:rsidR="00E45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CE"/>
    <w:rsid w:val="000462A4"/>
    <w:rsid w:val="000902CE"/>
    <w:rsid w:val="000F780E"/>
    <w:rsid w:val="001D1599"/>
    <w:rsid w:val="006650BC"/>
    <w:rsid w:val="00936DAB"/>
    <w:rsid w:val="00A64B0D"/>
    <w:rsid w:val="00B15A06"/>
    <w:rsid w:val="00C01AB7"/>
    <w:rsid w:val="00E45102"/>
    <w:rsid w:val="00F63AD4"/>
    <w:rsid w:val="00FE7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A06"/>
    <w:rPr>
      <w:rFonts w:ascii="Calibri" w:eastAsia="Times New Roman" w:hAnsi="Calibri" w:cs="Times New Roman"/>
      <w:lang w:eastAsia="ru-RU"/>
    </w:rPr>
  </w:style>
  <w:style w:type="paragraph" w:styleId="1">
    <w:name w:val="heading 1"/>
    <w:aliases w:val="Знак"/>
    <w:basedOn w:val="a"/>
    <w:next w:val="a"/>
    <w:link w:val="10"/>
    <w:uiPriority w:val="99"/>
    <w:qFormat/>
    <w:rsid w:val="00B15A06"/>
    <w:pPr>
      <w:widowControl w:val="0"/>
      <w:autoSpaceDE w:val="0"/>
      <w:autoSpaceDN w:val="0"/>
      <w:adjustRightInd w:val="0"/>
      <w:spacing w:before="108" w:after="108" w:line="240" w:lineRule="auto"/>
      <w:jc w:val="center"/>
      <w:outlineLvl w:val="0"/>
    </w:pPr>
    <w:rPr>
      <w:rFonts w:ascii="Cambria" w:hAnsi="Cambria"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9"/>
    <w:rsid w:val="00B15A06"/>
    <w:rPr>
      <w:rFonts w:ascii="Cambria" w:eastAsia="Times New Roman" w:hAnsi="Cambria" w:cs="Arial"/>
      <w:kern w:val="32"/>
      <w:sz w:val="32"/>
      <w:szCs w:val="32"/>
      <w:lang w:eastAsia="ru-RU"/>
    </w:rPr>
  </w:style>
  <w:style w:type="paragraph" w:styleId="a3">
    <w:name w:val="Body Text Indent"/>
    <w:basedOn w:val="a"/>
    <w:link w:val="a4"/>
    <w:rsid w:val="00B15A06"/>
    <w:pPr>
      <w:spacing w:after="120" w:line="240" w:lineRule="auto"/>
      <w:ind w:left="283"/>
    </w:pPr>
    <w:rPr>
      <w:rFonts w:ascii="Times New Roman" w:hAnsi="Times New Roman"/>
      <w:sz w:val="24"/>
      <w:szCs w:val="24"/>
    </w:rPr>
  </w:style>
  <w:style w:type="character" w:customStyle="1" w:styleId="a4">
    <w:name w:val="Основной текст с отступом Знак"/>
    <w:basedOn w:val="a0"/>
    <w:link w:val="a3"/>
    <w:rsid w:val="00B15A06"/>
    <w:rPr>
      <w:rFonts w:ascii="Times New Roman" w:eastAsia="Times New Roman" w:hAnsi="Times New Roman" w:cs="Times New Roman"/>
      <w:sz w:val="24"/>
      <w:szCs w:val="24"/>
      <w:lang w:eastAsia="ru-RU"/>
    </w:rPr>
  </w:style>
  <w:style w:type="paragraph" w:styleId="a5">
    <w:name w:val="Title"/>
    <w:basedOn w:val="a"/>
    <w:link w:val="a6"/>
    <w:qFormat/>
    <w:rsid w:val="00B15A06"/>
    <w:pPr>
      <w:spacing w:after="0" w:line="240" w:lineRule="auto"/>
      <w:jc w:val="center"/>
    </w:pPr>
    <w:rPr>
      <w:rFonts w:ascii="Times New Roman" w:hAnsi="Times New Roman"/>
      <w:sz w:val="24"/>
      <w:szCs w:val="20"/>
      <w:lang w:val="x-none" w:eastAsia="x-none"/>
    </w:rPr>
  </w:style>
  <w:style w:type="character" w:customStyle="1" w:styleId="a6">
    <w:name w:val="Название Знак"/>
    <w:basedOn w:val="a0"/>
    <w:link w:val="a5"/>
    <w:rsid w:val="00B15A06"/>
    <w:rPr>
      <w:rFonts w:ascii="Times New Roman" w:eastAsia="Times New Roman" w:hAnsi="Times New Roman" w:cs="Times New Roman"/>
      <w:sz w:val="24"/>
      <w:szCs w:val="20"/>
      <w:lang w:val="x-none" w:eastAsia="x-none"/>
    </w:rPr>
  </w:style>
  <w:style w:type="table" w:styleId="a7">
    <w:name w:val="Table Grid"/>
    <w:basedOn w:val="a1"/>
    <w:uiPriority w:val="59"/>
    <w:rsid w:val="00B15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B15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91"/>
    </w:pPr>
    <w:rPr>
      <w:rFonts w:ascii="Courier New" w:hAnsi="Courier New" w:cs="Courier New"/>
      <w:sz w:val="20"/>
      <w:szCs w:val="20"/>
    </w:rPr>
  </w:style>
  <w:style w:type="character" w:customStyle="1" w:styleId="HTML0">
    <w:name w:val="Стандартный HTML Знак"/>
    <w:basedOn w:val="a0"/>
    <w:link w:val="HTML"/>
    <w:rsid w:val="00B15A06"/>
    <w:rPr>
      <w:rFonts w:ascii="Courier New" w:eastAsia="Times New Roman" w:hAnsi="Courier New" w:cs="Courier New"/>
      <w:sz w:val="20"/>
      <w:szCs w:val="20"/>
      <w:lang w:eastAsia="ru-RU"/>
    </w:rPr>
  </w:style>
  <w:style w:type="character" w:customStyle="1" w:styleId="a8">
    <w:name w:val="Гипертекстовая ссылка"/>
    <w:basedOn w:val="a0"/>
    <w:uiPriority w:val="99"/>
    <w:rsid w:val="00B15A06"/>
    <w:rPr>
      <w:color w:val="008000"/>
      <w:sz w:val="20"/>
      <w:szCs w:val="20"/>
      <w:u w:val="single"/>
    </w:rPr>
  </w:style>
  <w:style w:type="character" w:customStyle="1" w:styleId="a9">
    <w:name w:val="Не вступил в силу"/>
    <w:basedOn w:val="a0"/>
    <w:uiPriority w:val="99"/>
    <w:rsid w:val="00B15A06"/>
    <w:rPr>
      <w:color w:val="008080"/>
      <w:sz w:val="20"/>
      <w:szCs w:val="20"/>
    </w:rPr>
  </w:style>
  <w:style w:type="paragraph" w:styleId="aa">
    <w:name w:val="Balloon Text"/>
    <w:basedOn w:val="a"/>
    <w:link w:val="ab"/>
    <w:uiPriority w:val="99"/>
    <w:semiHidden/>
    <w:unhideWhenUsed/>
    <w:rsid w:val="00E4510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51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A06"/>
    <w:rPr>
      <w:rFonts w:ascii="Calibri" w:eastAsia="Times New Roman" w:hAnsi="Calibri" w:cs="Times New Roman"/>
      <w:lang w:eastAsia="ru-RU"/>
    </w:rPr>
  </w:style>
  <w:style w:type="paragraph" w:styleId="1">
    <w:name w:val="heading 1"/>
    <w:aliases w:val="Знак"/>
    <w:basedOn w:val="a"/>
    <w:next w:val="a"/>
    <w:link w:val="10"/>
    <w:uiPriority w:val="99"/>
    <w:qFormat/>
    <w:rsid w:val="00B15A06"/>
    <w:pPr>
      <w:widowControl w:val="0"/>
      <w:autoSpaceDE w:val="0"/>
      <w:autoSpaceDN w:val="0"/>
      <w:adjustRightInd w:val="0"/>
      <w:spacing w:before="108" w:after="108" w:line="240" w:lineRule="auto"/>
      <w:jc w:val="center"/>
      <w:outlineLvl w:val="0"/>
    </w:pPr>
    <w:rPr>
      <w:rFonts w:ascii="Cambria" w:hAnsi="Cambria" w:cs="Arial"/>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9"/>
    <w:rsid w:val="00B15A06"/>
    <w:rPr>
      <w:rFonts w:ascii="Cambria" w:eastAsia="Times New Roman" w:hAnsi="Cambria" w:cs="Arial"/>
      <w:kern w:val="32"/>
      <w:sz w:val="32"/>
      <w:szCs w:val="32"/>
      <w:lang w:eastAsia="ru-RU"/>
    </w:rPr>
  </w:style>
  <w:style w:type="paragraph" w:styleId="a3">
    <w:name w:val="Body Text Indent"/>
    <w:basedOn w:val="a"/>
    <w:link w:val="a4"/>
    <w:rsid w:val="00B15A06"/>
    <w:pPr>
      <w:spacing w:after="120" w:line="240" w:lineRule="auto"/>
      <w:ind w:left="283"/>
    </w:pPr>
    <w:rPr>
      <w:rFonts w:ascii="Times New Roman" w:hAnsi="Times New Roman"/>
      <w:sz w:val="24"/>
      <w:szCs w:val="24"/>
    </w:rPr>
  </w:style>
  <w:style w:type="character" w:customStyle="1" w:styleId="a4">
    <w:name w:val="Основной текст с отступом Знак"/>
    <w:basedOn w:val="a0"/>
    <w:link w:val="a3"/>
    <w:rsid w:val="00B15A06"/>
    <w:rPr>
      <w:rFonts w:ascii="Times New Roman" w:eastAsia="Times New Roman" w:hAnsi="Times New Roman" w:cs="Times New Roman"/>
      <w:sz w:val="24"/>
      <w:szCs w:val="24"/>
      <w:lang w:eastAsia="ru-RU"/>
    </w:rPr>
  </w:style>
  <w:style w:type="paragraph" w:styleId="a5">
    <w:name w:val="Title"/>
    <w:basedOn w:val="a"/>
    <w:link w:val="a6"/>
    <w:qFormat/>
    <w:rsid w:val="00B15A06"/>
    <w:pPr>
      <w:spacing w:after="0" w:line="240" w:lineRule="auto"/>
      <w:jc w:val="center"/>
    </w:pPr>
    <w:rPr>
      <w:rFonts w:ascii="Times New Roman" w:hAnsi="Times New Roman"/>
      <w:sz w:val="24"/>
      <w:szCs w:val="20"/>
      <w:lang w:val="x-none" w:eastAsia="x-none"/>
    </w:rPr>
  </w:style>
  <w:style w:type="character" w:customStyle="1" w:styleId="a6">
    <w:name w:val="Название Знак"/>
    <w:basedOn w:val="a0"/>
    <w:link w:val="a5"/>
    <w:rsid w:val="00B15A06"/>
    <w:rPr>
      <w:rFonts w:ascii="Times New Roman" w:eastAsia="Times New Roman" w:hAnsi="Times New Roman" w:cs="Times New Roman"/>
      <w:sz w:val="24"/>
      <w:szCs w:val="20"/>
      <w:lang w:val="x-none" w:eastAsia="x-none"/>
    </w:rPr>
  </w:style>
  <w:style w:type="table" w:styleId="a7">
    <w:name w:val="Table Grid"/>
    <w:basedOn w:val="a1"/>
    <w:uiPriority w:val="59"/>
    <w:rsid w:val="00B15A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B15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91"/>
    </w:pPr>
    <w:rPr>
      <w:rFonts w:ascii="Courier New" w:hAnsi="Courier New" w:cs="Courier New"/>
      <w:sz w:val="20"/>
      <w:szCs w:val="20"/>
    </w:rPr>
  </w:style>
  <w:style w:type="character" w:customStyle="1" w:styleId="HTML0">
    <w:name w:val="Стандартный HTML Знак"/>
    <w:basedOn w:val="a0"/>
    <w:link w:val="HTML"/>
    <w:rsid w:val="00B15A06"/>
    <w:rPr>
      <w:rFonts w:ascii="Courier New" w:eastAsia="Times New Roman" w:hAnsi="Courier New" w:cs="Courier New"/>
      <w:sz w:val="20"/>
      <w:szCs w:val="20"/>
      <w:lang w:eastAsia="ru-RU"/>
    </w:rPr>
  </w:style>
  <w:style w:type="character" w:customStyle="1" w:styleId="a8">
    <w:name w:val="Гипертекстовая ссылка"/>
    <w:basedOn w:val="a0"/>
    <w:uiPriority w:val="99"/>
    <w:rsid w:val="00B15A06"/>
    <w:rPr>
      <w:color w:val="008000"/>
      <w:sz w:val="20"/>
      <w:szCs w:val="20"/>
      <w:u w:val="single"/>
    </w:rPr>
  </w:style>
  <w:style w:type="character" w:customStyle="1" w:styleId="a9">
    <w:name w:val="Не вступил в силу"/>
    <w:basedOn w:val="a0"/>
    <w:uiPriority w:val="99"/>
    <w:rsid w:val="00B15A06"/>
    <w:rPr>
      <w:color w:val="008080"/>
      <w:sz w:val="20"/>
      <w:szCs w:val="20"/>
    </w:rPr>
  </w:style>
  <w:style w:type="paragraph" w:styleId="aa">
    <w:name w:val="Balloon Text"/>
    <w:basedOn w:val="a"/>
    <w:link w:val="ab"/>
    <w:uiPriority w:val="99"/>
    <w:semiHidden/>
    <w:unhideWhenUsed/>
    <w:rsid w:val="00E4510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51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04538">
      <w:bodyDiv w:val="1"/>
      <w:marLeft w:val="0"/>
      <w:marRight w:val="0"/>
      <w:marTop w:val="0"/>
      <w:marBottom w:val="0"/>
      <w:divBdr>
        <w:top w:val="none" w:sz="0" w:space="0" w:color="auto"/>
        <w:left w:val="none" w:sz="0" w:space="0" w:color="auto"/>
        <w:bottom w:val="none" w:sz="0" w:space="0" w:color="auto"/>
        <w:right w:val="none" w:sz="0" w:space="0" w:color="auto"/>
      </w:divBdr>
    </w:div>
    <w:div w:id="52868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5522</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Киргет Оксана Игоревна</dc:creator>
  <cp:lastModifiedBy>Медвиги Дарья Викторовна</cp:lastModifiedBy>
  <cp:revision>2</cp:revision>
  <cp:lastPrinted>2016-03-15T06:41:00Z</cp:lastPrinted>
  <dcterms:created xsi:type="dcterms:W3CDTF">2024-06-21T09:42:00Z</dcterms:created>
  <dcterms:modified xsi:type="dcterms:W3CDTF">2024-06-21T09:42:00Z</dcterms:modified>
</cp:coreProperties>
</file>