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574BBD" w:rsidRDefault="001E5200" w:rsidP="00574BB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74B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BD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EB3C74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BD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по социальным вопросам </w:t>
      </w: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BD">
        <w:rPr>
          <w:rFonts w:ascii="Times New Roman" w:hAnsi="Times New Roman" w:cs="Times New Roman"/>
          <w:b/>
          <w:sz w:val="28"/>
          <w:szCs w:val="28"/>
        </w:rPr>
        <w:t xml:space="preserve">и правопорядку </w:t>
      </w: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BD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574BBD" w:rsidRPr="00574BBD" w:rsidRDefault="00574BBD" w:rsidP="0057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BBD" w:rsidRPr="00574BBD" w:rsidRDefault="00574BBD" w:rsidP="0057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4BBD">
        <w:rPr>
          <w:rFonts w:ascii="Times New Roman" w:hAnsi="Times New Roman" w:cs="Times New Roman"/>
          <w:sz w:val="28"/>
          <w:szCs w:val="28"/>
        </w:rPr>
        <w:tab/>
        <w:t xml:space="preserve"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</w:t>
      </w:r>
      <w:r w:rsidRPr="00574BBD">
        <w:rPr>
          <w:rFonts w:ascii="Times New Roman" w:eastAsia="Calibri" w:hAnsi="Times New Roman" w:cs="Times New Roman"/>
          <w:sz w:val="28"/>
          <w:szCs w:val="28"/>
        </w:rPr>
        <w:t>решением Думы Кондинского района от 16 февраля 2016 года № 63 «</w:t>
      </w:r>
      <w:r w:rsidRPr="00574BBD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 w:rsidRPr="0057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BBD">
        <w:rPr>
          <w:rFonts w:ascii="Times New Roman" w:hAnsi="Times New Roman" w:cs="Times New Roman"/>
          <w:sz w:val="28"/>
          <w:szCs w:val="28"/>
        </w:rPr>
        <w:t xml:space="preserve">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по социальным вопросам и правопорядку за 2017 год, Дума Кондинского района </w:t>
      </w:r>
      <w:r w:rsidRPr="00574BB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74BBD">
        <w:rPr>
          <w:rFonts w:ascii="Times New Roman" w:hAnsi="Times New Roman" w:cs="Times New Roman"/>
          <w:sz w:val="28"/>
          <w:szCs w:val="28"/>
        </w:rPr>
        <w:t>:</w:t>
      </w:r>
    </w:p>
    <w:p w:rsidR="00574BBD" w:rsidRPr="00574BBD" w:rsidRDefault="00574BBD" w:rsidP="00574BBD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4BBD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социальным вопросам и правопорядку за 2017 год принять к сведению (приложение).</w:t>
      </w:r>
    </w:p>
    <w:p w:rsidR="00A5245A" w:rsidRPr="00574BBD" w:rsidRDefault="00A5245A" w:rsidP="00574BB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  <w:r w:rsidRPr="00584457">
        <w:rPr>
          <w:szCs w:val="28"/>
        </w:rPr>
        <w:t>Председатель Думы Кондинского района</w:t>
      </w:r>
      <w:r w:rsidRPr="00584457">
        <w:rPr>
          <w:szCs w:val="28"/>
        </w:rPr>
        <w:tab/>
      </w:r>
      <w:r w:rsidRPr="00584457">
        <w:rPr>
          <w:szCs w:val="28"/>
        </w:rPr>
        <w:tab/>
      </w:r>
      <w:r w:rsidRPr="00584457">
        <w:rPr>
          <w:szCs w:val="28"/>
        </w:rPr>
        <w:tab/>
        <w:t xml:space="preserve">               </w:t>
      </w:r>
      <w:r w:rsidR="00825164" w:rsidRPr="00584457">
        <w:rPr>
          <w:szCs w:val="28"/>
        </w:rPr>
        <w:t xml:space="preserve">  </w:t>
      </w:r>
      <w:r w:rsidR="008738D9" w:rsidRPr="00584457">
        <w:rPr>
          <w:szCs w:val="28"/>
        </w:rPr>
        <w:t xml:space="preserve">  </w:t>
      </w:r>
      <w:r w:rsidRPr="00584457">
        <w:rPr>
          <w:szCs w:val="28"/>
        </w:rPr>
        <w:t xml:space="preserve">Ю.В. Гришаев                                </w:t>
      </w:r>
    </w:p>
    <w:p w:rsidR="00A5245A" w:rsidRPr="00584457" w:rsidRDefault="00A5245A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7" w:rsidRPr="00584457" w:rsidRDefault="00584457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584457" w:rsidRDefault="008214DB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2</w:t>
      </w:r>
      <w:r w:rsidR="007C537D" w:rsidRPr="00584457">
        <w:rPr>
          <w:rFonts w:ascii="Times New Roman" w:hAnsi="Times New Roman" w:cs="Times New Roman"/>
          <w:sz w:val="28"/>
          <w:szCs w:val="28"/>
        </w:rPr>
        <w:t>7 февраля</w:t>
      </w:r>
      <w:r w:rsidR="00860B62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584457">
        <w:rPr>
          <w:rFonts w:ascii="Times New Roman" w:hAnsi="Times New Roman" w:cs="Times New Roman"/>
          <w:sz w:val="28"/>
          <w:szCs w:val="28"/>
        </w:rPr>
        <w:t>201</w:t>
      </w:r>
      <w:r w:rsidR="007C537D" w:rsidRPr="00584457">
        <w:rPr>
          <w:rFonts w:ascii="Times New Roman" w:hAnsi="Times New Roman" w:cs="Times New Roman"/>
          <w:sz w:val="28"/>
          <w:szCs w:val="28"/>
        </w:rPr>
        <w:t>8</w:t>
      </w:r>
      <w:r w:rsidR="001E5200" w:rsidRPr="005844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№</w:t>
      </w:r>
      <w:r w:rsidR="005121DB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7C537D" w:rsidRPr="00584457">
        <w:rPr>
          <w:rFonts w:ascii="Times New Roman" w:hAnsi="Times New Roman" w:cs="Times New Roman"/>
          <w:sz w:val="28"/>
          <w:szCs w:val="28"/>
        </w:rPr>
        <w:t>3</w:t>
      </w:r>
      <w:r w:rsidR="0004534F">
        <w:rPr>
          <w:rFonts w:ascii="Times New Roman" w:hAnsi="Times New Roman" w:cs="Times New Roman"/>
          <w:sz w:val="28"/>
          <w:szCs w:val="28"/>
        </w:rPr>
        <w:t>7</w:t>
      </w:r>
      <w:r w:rsidR="009720A9">
        <w:rPr>
          <w:rFonts w:ascii="Times New Roman" w:hAnsi="Times New Roman" w:cs="Times New Roman"/>
          <w:sz w:val="28"/>
          <w:szCs w:val="28"/>
        </w:rPr>
        <w:t>3</w:t>
      </w:r>
    </w:p>
    <w:p w:rsidR="00584457" w:rsidRDefault="00584457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4457" w:rsidSect="00D01BE0">
          <w:headerReference w:type="default" r:id="rId9"/>
          <w:pgSz w:w="11906" w:h="16838"/>
          <w:pgMar w:top="1135" w:right="849" w:bottom="1135" w:left="1588" w:header="283" w:footer="283" w:gutter="0"/>
          <w:cols w:space="708"/>
          <w:titlePg/>
          <w:docGrid w:linePitch="360"/>
        </w:sectPr>
      </w:pP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>от  27.02.2018  № 3</w:t>
      </w:r>
      <w:r w:rsidR="0004534F">
        <w:rPr>
          <w:rFonts w:ascii="Times New Roman" w:hAnsi="Times New Roman" w:cs="Times New Roman"/>
          <w:sz w:val="24"/>
          <w:szCs w:val="24"/>
        </w:rPr>
        <w:t>7</w:t>
      </w:r>
      <w:r w:rsidR="009720A9">
        <w:rPr>
          <w:rFonts w:ascii="Times New Roman" w:hAnsi="Times New Roman" w:cs="Times New Roman"/>
          <w:sz w:val="24"/>
          <w:szCs w:val="24"/>
        </w:rPr>
        <w:t>3</w:t>
      </w: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4BBD">
        <w:rPr>
          <w:rFonts w:ascii="Times New Roman" w:hAnsi="Times New Roman" w:cs="Times New Roman"/>
          <w:b/>
          <w:sz w:val="24"/>
        </w:rPr>
        <w:t>ОТЧЕТ</w:t>
      </w: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4BBD">
        <w:rPr>
          <w:rFonts w:ascii="Times New Roman" w:hAnsi="Times New Roman" w:cs="Times New Roman"/>
          <w:b/>
          <w:sz w:val="24"/>
        </w:rPr>
        <w:t>О ДЕЯТЕЛЬНОСТИ ПОСТОЯННОЙ КОМИССИИ</w:t>
      </w: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4BBD">
        <w:rPr>
          <w:rFonts w:ascii="Times New Roman" w:hAnsi="Times New Roman" w:cs="Times New Roman"/>
          <w:b/>
          <w:sz w:val="24"/>
        </w:rPr>
        <w:t>ДУМЫ КОНДИНСКОГО РАЙОНА ПО СОЦИАЛЬНЫМ ВОПРОСАМ И ПРАВОПОРЯДКУ</w:t>
      </w: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4BBD">
        <w:rPr>
          <w:rFonts w:ascii="Times New Roman" w:hAnsi="Times New Roman" w:cs="Times New Roman"/>
          <w:b/>
          <w:sz w:val="24"/>
        </w:rPr>
        <w:t>ЗА 2017 ГОД</w:t>
      </w:r>
    </w:p>
    <w:p w:rsidR="00574BBD" w:rsidRPr="00574BBD" w:rsidRDefault="00574BBD" w:rsidP="0057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4BBD" w:rsidRPr="00574BBD" w:rsidRDefault="00574BBD" w:rsidP="0057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4BBD">
        <w:rPr>
          <w:rFonts w:ascii="Times New Roman" w:hAnsi="Times New Roman" w:cs="Times New Roman"/>
          <w:sz w:val="24"/>
        </w:rPr>
        <w:t>Постоянная комиссия по социальным вопросам и правопорядку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 (далее - Комиссия),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 Кондинского района, осуществляет свои функции непрерывно, как во время сессии Думы, так и в период между ними.</w:t>
      </w:r>
    </w:p>
    <w:p w:rsidR="00574BBD" w:rsidRPr="00574BBD" w:rsidRDefault="00574BBD" w:rsidP="0057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4BBD">
        <w:rPr>
          <w:rFonts w:ascii="Times New Roman" w:hAnsi="Times New Roman" w:cs="Times New Roman"/>
          <w:sz w:val="24"/>
        </w:rPr>
        <w:t>В своей деятельности комиссия руководствовалась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районной Думы  и положениями о комиссиях.</w:t>
      </w:r>
    </w:p>
    <w:p w:rsidR="00574BBD" w:rsidRPr="00574BBD" w:rsidRDefault="00574BBD" w:rsidP="00574B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4BBD">
        <w:rPr>
          <w:rFonts w:ascii="Times New Roman" w:hAnsi="Times New Roman" w:cs="Times New Roman"/>
          <w:sz w:val="24"/>
        </w:rPr>
        <w:t>В связи с избранием Гришаева Юрия Васильевича 26 января 2017 года председателем Думы Кондинского района, решением Думы Кондинского района от 27.02.2017 № 224  «</w:t>
      </w:r>
      <w:r w:rsidRPr="00574BBD">
        <w:rPr>
          <w:rFonts w:ascii="Times New Roman" w:eastAsia="Calibri" w:hAnsi="Times New Roman" w:cs="Times New Roman"/>
          <w:sz w:val="24"/>
        </w:rPr>
        <w:t xml:space="preserve">О внесении изменений в решение Думы Кондинского района </w:t>
      </w:r>
      <w:r w:rsidRPr="00574BBD">
        <w:rPr>
          <w:rFonts w:ascii="Times New Roman" w:hAnsi="Times New Roman" w:cs="Times New Roman"/>
          <w:sz w:val="24"/>
        </w:rPr>
        <w:t xml:space="preserve">от 3 ноября 2010 года № 5 </w:t>
      </w:r>
      <w:r w:rsidRPr="00574BBD">
        <w:rPr>
          <w:rFonts w:ascii="Times New Roman" w:eastAsia="Calibri" w:hAnsi="Times New Roman" w:cs="Times New Roman"/>
          <w:sz w:val="24"/>
        </w:rPr>
        <w:t xml:space="preserve">«О постоянных комиссиях Думы Кондинского района», </w:t>
      </w:r>
      <w:r w:rsidRPr="00574BBD">
        <w:rPr>
          <w:rFonts w:ascii="Times New Roman" w:hAnsi="Times New Roman" w:cs="Times New Roman"/>
          <w:sz w:val="24"/>
        </w:rPr>
        <w:t xml:space="preserve"> он был выведен из состава комиссии по социальным вопросам и правопорядку, так как в соответствии с Регламентом работы  Думы Кондинского района председатель и заместитель Думы Кондинского района не может входить в составы постоянных комиссий. Секретарем комиссии решением Думы Кондинского района от 27.02.2017 № 225 «О внесении изменений в решение Думы Кондинского района от 25 ноября 2015 года № 11 «Об утверждении председателей и секретарей постоянных комиссий Думы Кондинского района» утвержден Мокроусов Сергей Юрьевич.</w:t>
      </w:r>
    </w:p>
    <w:p w:rsidR="00574BBD" w:rsidRPr="00574BBD" w:rsidRDefault="00574BBD" w:rsidP="0057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4BBD">
        <w:rPr>
          <w:rFonts w:ascii="Times New Roman" w:hAnsi="Times New Roman" w:cs="Times New Roman"/>
          <w:sz w:val="24"/>
        </w:rPr>
        <w:t xml:space="preserve">С 01 апреля 2017 года сложил полномочия депутат от сельского поселения Леуши Зольколин Владимир Константинович в связи с досрочным прекращением полномочий главы сельского поселения Леуши. </w:t>
      </w:r>
    </w:p>
    <w:p w:rsidR="00574BBD" w:rsidRPr="00574BBD" w:rsidRDefault="00574BBD" w:rsidP="0057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4BBD">
        <w:rPr>
          <w:rFonts w:ascii="Times New Roman" w:hAnsi="Times New Roman" w:cs="Times New Roman"/>
          <w:sz w:val="24"/>
        </w:rPr>
        <w:t xml:space="preserve">25 апреля решением Думы Кондинского района «О внесении изменений в решение Думы Кондинского района от 25 ноября 2015 года № 11 «Об утверждении председателей и секретарей постоянных комиссий Думы Кондинского района» председателем комиссии избран Мокроусов Сергей Юрьевич, секретарем Карякин Игорь Викторович. </w:t>
      </w:r>
    </w:p>
    <w:p w:rsidR="00574BBD" w:rsidRPr="00574BBD" w:rsidRDefault="00574BBD" w:rsidP="00574B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74BBD">
        <w:rPr>
          <w:rFonts w:ascii="Times New Roman" w:hAnsi="Times New Roman" w:cs="Times New Roman"/>
          <w:sz w:val="24"/>
        </w:rPr>
        <w:t>10 сентября 2017 года главой сельского поселения Леуши избран Павел Николаевич Злыгостев, 22 сентября 2017 года он вступил  должность и вошел в состав Думы Кондинского района депутатом Думы Кондинского района от сельского поселения Леуши. Решением Думы Кондинского района от 30 ноября № 347 «</w:t>
      </w:r>
      <w:r w:rsidRPr="00574BBD">
        <w:rPr>
          <w:rFonts w:ascii="Times New Roman" w:eastAsia="Calibri" w:hAnsi="Times New Roman" w:cs="Times New Roman"/>
          <w:sz w:val="24"/>
        </w:rPr>
        <w:t xml:space="preserve">О внесении изменения в решение Думы Кондинского района </w:t>
      </w:r>
      <w:r w:rsidRPr="00574BBD">
        <w:rPr>
          <w:rFonts w:ascii="Times New Roman" w:hAnsi="Times New Roman" w:cs="Times New Roman"/>
          <w:sz w:val="24"/>
        </w:rPr>
        <w:t xml:space="preserve">от 03 ноября 2010 года № 5 </w:t>
      </w:r>
      <w:r w:rsidRPr="00574BBD">
        <w:rPr>
          <w:rFonts w:ascii="Times New Roman" w:eastAsia="Calibri" w:hAnsi="Times New Roman" w:cs="Times New Roman"/>
          <w:sz w:val="24"/>
        </w:rPr>
        <w:t xml:space="preserve">«О постоянных комиссиях Думы Кондинского района» Павел Николаевич Злыгостев введен в состав комиссии по социальным вопросам и правопорядку Думы Кондинского района. </w:t>
      </w:r>
      <w:r w:rsidRPr="00574BBD">
        <w:rPr>
          <w:rFonts w:ascii="Times New Roman" w:hAnsi="Times New Roman" w:cs="Times New Roman"/>
          <w:sz w:val="24"/>
        </w:rPr>
        <w:t>В составе 4-х человек комиссия проработала до конца 2017 года.</w:t>
      </w:r>
      <w:r w:rsidRPr="00574BBD">
        <w:rPr>
          <w:rFonts w:ascii="Times New Roman" w:hAnsi="Times New Roman" w:cs="Times New Roman"/>
          <w:b/>
          <w:sz w:val="24"/>
        </w:rPr>
        <w:t xml:space="preserve"> </w:t>
      </w:r>
    </w:p>
    <w:p w:rsidR="00574BBD" w:rsidRPr="00574BBD" w:rsidRDefault="00574BBD" w:rsidP="00574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4BBD" w:rsidRPr="00574BBD" w:rsidRDefault="00574BBD" w:rsidP="00574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4BBD">
        <w:rPr>
          <w:rFonts w:ascii="Times New Roman" w:hAnsi="Times New Roman" w:cs="Times New Roman"/>
          <w:b/>
          <w:sz w:val="24"/>
        </w:rPr>
        <w:lastRenderedPageBreak/>
        <w:t xml:space="preserve">СОСТАВ КОМИССИИ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состава: </w:t>
      </w:r>
    </w:p>
    <w:p w:rsidR="00574BBD" w:rsidRPr="00574BBD" w:rsidRDefault="00574BBD" w:rsidP="00574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574BBD" w:rsidRPr="00574BBD" w:rsidTr="00373D72">
        <w:tc>
          <w:tcPr>
            <w:tcW w:w="668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Сергей Юрьевич Мокроусов</w:t>
            </w:r>
          </w:p>
        </w:tc>
        <w:tc>
          <w:tcPr>
            <w:tcW w:w="3863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74BBD">
              <w:rPr>
                <w:rFonts w:ascii="Times New Roman" w:hAnsi="Times New Roman" w:cs="Times New Roman"/>
                <w:b/>
                <w:sz w:val="24"/>
              </w:rPr>
              <w:t>председатель Комиссии</w:t>
            </w:r>
          </w:p>
        </w:tc>
      </w:tr>
      <w:tr w:rsidR="00574BBD" w:rsidRPr="00574BBD" w:rsidTr="00373D72">
        <w:tc>
          <w:tcPr>
            <w:tcW w:w="668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Игорь Викторович  Карякин</w:t>
            </w:r>
          </w:p>
        </w:tc>
        <w:tc>
          <w:tcPr>
            <w:tcW w:w="3863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74BBD">
              <w:rPr>
                <w:rFonts w:ascii="Times New Roman" w:hAnsi="Times New Roman" w:cs="Times New Roman"/>
                <w:b/>
                <w:sz w:val="24"/>
              </w:rPr>
              <w:t>секретарь Комиссии</w:t>
            </w:r>
          </w:p>
        </w:tc>
      </w:tr>
      <w:tr w:rsidR="00574BBD" w:rsidRPr="00574BBD" w:rsidTr="00373D72">
        <w:tc>
          <w:tcPr>
            <w:tcW w:w="668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c>
          <w:tcPr>
            <w:tcW w:w="668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Владимир Романович Гандзюк</w:t>
            </w:r>
          </w:p>
        </w:tc>
        <w:tc>
          <w:tcPr>
            <w:tcW w:w="3863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c>
          <w:tcPr>
            <w:tcW w:w="668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 xml:space="preserve">Злыгостев Павел Николаевич </w:t>
            </w:r>
          </w:p>
        </w:tc>
        <w:tc>
          <w:tcPr>
            <w:tcW w:w="3863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BBD" w:rsidRPr="00574BBD" w:rsidRDefault="00574BBD" w:rsidP="0057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74BBD" w:rsidRPr="00574BBD" w:rsidRDefault="00574BBD" w:rsidP="00574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4BBD">
        <w:rPr>
          <w:rFonts w:ascii="Times New Roman" w:hAnsi="Times New Roman" w:cs="Times New Roman"/>
          <w:b/>
          <w:sz w:val="24"/>
        </w:rPr>
        <w:t xml:space="preserve">ВОПРОСЫ ВЕДЕНИЯ И ПОЛНОМОЧИЯ КОМИССИИ: </w:t>
      </w:r>
    </w:p>
    <w:p w:rsidR="00574BBD" w:rsidRPr="00574BBD" w:rsidRDefault="00574BBD" w:rsidP="00574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889" w:type="dxa"/>
        <w:tblLook w:val="04A0"/>
      </w:tblPr>
      <w:tblGrid>
        <w:gridCol w:w="519"/>
        <w:gridCol w:w="125"/>
        <w:gridCol w:w="378"/>
        <w:gridCol w:w="2306"/>
        <w:gridCol w:w="1565"/>
        <w:gridCol w:w="256"/>
        <w:gridCol w:w="2397"/>
        <w:gridCol w:w="2343"/>
      </w:tblGrid>
      <w:tr w:rsidR="00574BBD" w:rsidRPr="00574BBD" w:rsidTr="00373D72">
        <w:tc>
          <w:tcPr>
            <w:tcW w:w="644" w:type="dxa"/>
            <w:gridSpan w:val="2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45" w:type="dxa"/>
            <w:gridSpan w:val="6"/>
          </w:tcPr>
          <w:p w:rsidR="00574BBD" w:rsidRPr="00574BBD" w:rsidRDefault="00574BBD" w:rsidP="00574BBD">
            <w:pPr>
              <w:pStyle w:val="af3"/>
              <w:tabs>
                <w:tab w:val="left" w:pos="980"/>
              </w:tabs>
              <w:jc w:val="both"/>
              <w:rPr>
                <w:szCs w:val="24"/>
              </w:rPr>
            </w:pPr>
            <w:r w:rsidRPr="00574BBD">
              <w:rPr>
                <w:szCs w:val="24"/>
              </w:rPr>
      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</w:tc>
      </w:tr>
      <w:tr w:rsidR="00574BBD" w:rsidRPr="00574BBD" w:rsidTr="00373D72">
        <w:tc>
          <w:tcPr>
            <w:tcW w:w="644" w:type="dxa"/>
            <w:gridSpan w:val="2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  <w:gridSpan w:val="3"/>
          </w:tcPr>
          <w:p w:rsidR="00574BBD" w:rsidRPr="00574BBD" w:rsidRDefault="00574BBD" w:rsidP="00574BBD">
            <w:pPr>
              <w:pStyle w:val="af3"/>
              <w:tabs>
                <w:tab w:val="left" w:pos="980"/>
              </w:tabs>
              <w:jc w:val="both"/>
              <w:rPr>
                <w:szCs w:val="24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574BBD" w:rsidRPr="00574BBD" w:rsidRDefault="00574BBD" w:rsidP="00574BBD">
            <w:pPr>
              <w:pStyle w:val="af3"/>
              <w:tabs>
                <w:tab w:val="left" w:pos="980"/>
              </w:tabs>
              <w:jc w:val="both"/>
              <w:rPr>
                <w:szCs w:val="24"/>
              </w:rPr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  <w:r w:rsidRPr="00574BBD">
              <w:rPr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                                   за исключением полномочий по финансовому обеспечению образовательного процесса, отнесенных к полномочиям органов государственной власти Ханты-Мансийского автономного округа - Югра;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 и общедоступного бесплатного дошкольного образования  на территории Кондинского района, а также организация отдыха детей в каникулярное время;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f3"/>
              <w:tabs>
                <w:tab w:val="left" w:pos="1260"/>
              </w:tabs>
              <w:jc w:val="both"/>
              <w:rPr>
                <w:szCs w:val="24"/>
              </w:rPr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 xml:space="preserve">создание условий для оказания медицинской помощи населению                на территории Кондинского района (за исключением территорий поселений, включенных в утвержденный Правительством Российской Федерации </w:t>
            </w:r>
            <w:hyperlink r:id="rId10" w:history="1">
              <w:r w:rsidRPr="00574BBD">
                <w:t>перечень</w:t>
              </w:r>
            </w:hyperlink>
            <w:r w:rsidRPr="00574BBD">
              <w:t xml:space="preserve"> территорий, население которых обеспечивается медицинской помощью в медицинских учреждениях, подведомственных федеральному </w:t>
            </w:r>
            <w:hyperlink r:id="rId11" w:history="1">
              <w:r w:rsidRPr="00574BBD">
                <w:t>органу</w:t>
              </w:r>
            </w:hyperlink>
            <w:r w:rsidRPr="00574BBD">
              <w:t xml:space="preserve"> исполнительной власти, осуществляющему функции по медико-санитарному обеспечению населения отдельных территорий)                   в соответствии с территориальной программой государственных гарантий оказания гражданам Российской Федерации бесплатной медицинской помощи;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создание условий для обеспечения поселений, входящих в состав Кондинского района, услугами по организации досуга и услугами организаций культуры;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создание условий для развития местного традиционного народного художественного творчества в поселениях, входящих в состав Кондинского района;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создание, развитие и обеспечение охраны лечебно-оздоровительных местностей и курортов местного значения на территории Кондинского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обеспечение условий для развития на территории Кондинского района физической культуры и массового спорта, организация проведения официальных физкультурно-оздоровительных                      и спортивных мероприятий Кондинского района;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организация и осуществление мероприятий межпоселенческого характера по работе с детьми и молодежью;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участие в профилактике терроризма и экстремизма, а также                       в минимизации и (или) ликвидации последствий проявлений терроризма и экстремизма на территории Кондинского района;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участие в предупреждении и ликвидации последствий чрезвычайных ситуаций на территории Кондинского  района;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организация охраны общественного порядка на территории Кондинского района муниципальной милицией;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организация и осуществление мероприятий по территориальной обороне и гражданской обороне, защите населения и территории  Кондинского района от чрезвычайных ситуаций природного                  и техногенного характера;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осуществление мероприятий по обеспечению безопасности людей               на водных объектах, охране их жизни и здоровья;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Кондинского района;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 xml:space="preserve">иные вопросы местного значения в пределах полномочий Комиссии; 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разработкой и осуществлением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                    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(с 15.03.2016).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gridSpan w:val="3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  <w:r w:rsidRPr="00574BBD">
              <w:t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Югры, законами Ханты-Мансийского автономного округа - Югры и Уставом Кондинского района.</w:t>
            </w:r>
          </w:p>
        </w:tc>
      </w:tr>
      <w:tr w:rsidR="00574BBD" w:rsidRPr="00574BBD" w:rsidTr="00373D72">
        <w:tc>
          <w:tcPr>
            <w:tcW w:w="1022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7" w:type="dxa"/>
            <w:gridSpan w:val="5"/>
          </w:tcPr>
          <w:p w:rsidR="00574BBD" w:rsidRPr="00574BBD" w:rsidRDefault="00574BBD" w:rsidP="00574BBD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574BBD" w:rsidRPr="00574BBD" w:rsidTr="00373D72">
        <w:tblPrEx>
          <w:tblLook w:val="01E0"/>
        </w:tblPrEx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2017 год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Количество заседаний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4 (27.02.2017, 25.04.2017, 05.09.2017, 30.11.2017)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Количество рассмотренных вопросов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17, из них МПА-16, из них 1 положения о структурных подразделениях администрации, отчетов-1,  о работе комиссии-8, о программах-5, инициативы-2.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 xml:space="preserve">Рассматриваемые </w:t>
            </w:r>
            <w:r w:rsidRPr="00574BBD">
              <w:rPr>
                <w:rFonts w:ascii="Times New Roman" w:hAnsi="Times New Roman" w:cs="Times New Roman"/>
                <w:b/>
                <w:sz w:val="24"/>
              </w:rPr>
              <w:lastRenderedPageBreak/>
              <w:t>вопросы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lastRenderedPageBreak/>
              <w:t xml:space="preserve">На заседании Комиссии за отчетный период были </w:t>
            </w:r>
            <w:r w:rsidRPr="00574BBD">
              <w:rPr>
                <w:rFonts w:ascii="Times New Roman" w:hAnsi="Times New Roman" w:cs="Times New Roman"/>
                <w:sz w:val="24"/>
              </w:rPr>
              <w:lastRenderedPageBreak/>
              <w:t>рассмотрены следующие вопросы:</w:t>
            </w:r>
          </w:p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1.О внесении изменений в решение Думы Кондинского района от 3 ноября 2010 года № 5 «О постоянных комиссиях Думы Кондинского района».</w:t>
            </w:r>
          </w:p>
          <w:p w:rsidR="00574BBD" w:rsidRPr="00574BBD" w:rsidRDefault="00574BBD" w:rsidP="00574B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2. О  внесении изменения в решение Думы Кондинского района от 25 ноября 2015 года    № 11 «Об утверждении председателей и секретарей постоянных комиссий Думы Кондинского района».</w:t>
            </w:r>
          </w:p>
          <w:p w:rsidR="00574BBD" w:rsidRPr="00574BBD" w:rsidRDefault="00574BBD" w:rsidP="00574B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74BBD">
              <w:rPr>
                <w:rFonts w:ascii="Times New Roman" w:hAnsi="Times New Roman" w:cs="Times New Roman"/>
                <w:bCs/>
                <w:sz w:val="24"/>
              </w:rPr>
              <w:t>3. Об избрании секретаря постоянной комиссии Думы Кондинского района по социальным вопросам  и правопорядку.</w:t>
            </w:r>
          </w:p>
          <w:p w:rsidR="00574BBD" w:rsidRPr="00574BBD" w:rsidRDefault="00574BBD" w:rsidP="00574B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4. Об отчете постоянной комиссии Думы Кондинского района по социальным вопросам  и правопорядку за 2016 год.</w:t>
            </w:r>
          </w:p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74BBD">
              <w:rPr>
                <w:rFonts w:ascii="Times New Roman" w:hAnsi="Times New Roman" w:cs="Times New Roman"/>
                <w:bCs/>
                <w:sz w:val="24"/>
              </w:rPr>
              <w:t>5. Об избрании председателя постоянной комиссии Думы Кондинского района по социальным вопросам и правопорядку.</w:t>
            </w:r>
          </w:p>
          <w:p w:rsidR="00574BBD" w:rsidRPr="00574BBD" w:rsidRDefault="00574BBD" w:rsidP="00574BBD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74BBD">
              <w:rPr>
                <w:rFonts w:ascii="Times New Roman" w:hAnsi="Times New Roman" w:cs="Times New Roman"/>
                <w:bCs/>
                <w:sz w:val="24"/>
              </w:rPr>
              <w:t>8. Об избрании секретаря постоянной комиссии Думы Кондинского района по социальным вопросам и правопорядку.</w:t>
            </w:r>
          </w:p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7. О внесении изменений в решение Думы Кондинского района от 24 июня 2015 года № 581 «Об утверждении Положения об управления опеки и попечительства администрации Кондинского района».</w:t>
            </w:r>
          </w:p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8. Об обращении Думы города Мегиона в Думу Ханты-Мансийского автономного округа-Югры.</w:t>
            </w:r>
          </w:p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9. О внесении изменения в решение Думы Кондинского района от 03 ноября 2010 года № 5 «О постоянных комиссиях Думы Кондинского района».</w:t>
            </w:r>
          </w:p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10. О программе комплексного развития социальной инфраструктуры сельского поселения Мулымья до 2020 года и на период до 2029 года.</w:t>
            </w:r>
          </w:p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11. О программе комплексного развития социальной инфраструктуры сельского поселения Болчары до 2020 года и на период до 2029 года.</w:t>
            </w:r>
          </w:p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12. О программе комплексного развития социальной инфраструктуры сельского поселения Половинка до 2020 года и на период до 2029 года.</w:t>
            </w:r>
          </w:p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13. О программе комплексного развития социальной инфраструктуры сельского поселения Леуши до 2020 года и на период до 2038 года.</w:t>
            </w:r>
          </w:p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14. О программе комплексного развития социальной инфраструктуры сельского поселения Шугур до 2020 года и на период до 2029 года.</w:t>
            </w:r>
          </w:p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15. О внесении изменения в решение Думы Кондинского района от 03 ноября 2010 года № 5 «О постоянных комиссиях Думы Кондинского района».</w:t>
            </w:r>
          </w:p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16. Об обращении депутатов Думы города Нягани в Думу Ханты-Мансийского автономного округа-Югры.</w:t>
            </w:r>
          </w:p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17. Об избрании председательствующего на комиссии</w:t>
            </w:r>
            <w:r w:rsidR="00DB334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 xml:space="preserve">Рекомендовано </w:t>
            </w:r>
            <w:r w:rsidRPr="00574BBD">
              <w:rPr>
                <w:rFonts w:ascii="Times New Roman" w:hAnsi="Times New Roman" w:cs="Times New Roman"/>
                <w:b/>
                <w:sz w:val="24"/>
              </w:rPr>
              <w:lastRenderedPageBreak/>
              <w:t>проектов к рассмотрению Думой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 xml:space="preserve">Количество рассмотренных информационных вопросов/процедурных 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 процедурный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Разработка предложений для рассмотрения Думой/администрацией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 xml:space="preserve">Участие в проведении заседаний публичных слушаний по рассмотрению вопроса внесения изменений в Устав Кондинского района, заседаний организационного комитета, уполномоченного на проведение публичных слушаний, </w:t>
            </w:r>
            <w:r w:rsidRPr="00574BBD">
              <w:rPr>
                <w:rFonts w:ascii="Times New Roman" w:hAnsi="Times New Roman" w:cs="Times New Roman"/>
                <w:bCs/>
                <w:sz w:val="24"/>
              </w:rPr>
              <w:t>по проекту решения Думы Кондинского района «О бюджете муниципального образования  Кондинский район на 2017 год и на плановый период 2018-2019 годов».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Т.П.Трифанова, специалист-эксперт аппарата Думы Кондинского района, Ю.В.Гришаев-председатель Думы Кондинского района.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Участие должностных лиц администрации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В.В.Першина-заместитель главы Кондинского района, Н.Ю. Максимова-заместитель главы Кондинского района, М.А. Минина-начальник управления опеки и попечительства администрации Кондинск</w:t>
            </w:r>
            <w:r w:rsidR="007D7CCB">
              <w:rPr>
                <w:rFonts w:ascii="Times New Roman" w:hAnsi="Times New Roman" w:cs="Times New Roman"/>
                <w:sz w:val="24"/>
              </w:rPr>
              <w:t>о</w:t>
            </w:r>
            <w:r w:rsidRPr="00574BBD">
              <w:rPr>
                <w:rFonts w:ascii="Times New Roman" w:hAnsi="Times New Roman" w:cs="Times New Roman"/>
                <w:sz w:val="24"/>
              </w:rPr>
              <w:t>го района.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Участие представителей прокуратуры Кондинского района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BBD" w:rsidRPr="00574BBD" w:rsidTr="00373D72">
        <w:tblPrEx>
          <w:tblLook w:val="01E0"/>
        </w:tblPrEx>
        <w:tc>
          <w:tcPr>
            <w:tcW w:w="519" w:type="dxa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4BBD">
              <w:rPr>
                <w:rFonts w:ascii="Times New Roman" w:hAnsi="Times New Roman" w:cs="Times New Roman"/>
                <w:b/>
                <w:sz w:val="24"/>
              </w:rPr>
              <w:t>Разное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574BBD" w:rsidRPr="00574BBD" w:rsidRDefault="00574BBD" w:rsidP="0057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Так же члены комиссии постоянно принимали участие в совместных заседаниях постоянных комиссий  Думы Кондинского района, публичных слушаниях, в заседаниях рабочих совещаний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574BBD" w:rsidRPr="00574BBD" w:rsidRDefault="00574BBD" w:rsidP="00574BBD">
            <w:pPr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Участвовали в публичных мероприятиях, проводимых органами местного самоуправления, посвященных празднованию юбилейных и памятных дат.</w:t>
            </w:r>
          </w:p>
          <w:p w:rsidR="00574BBD" w:rsidRPr="00574BBD" w:rsidRDefault="00574BBD" w:rsidP="00574BBD">
            <w:pPr>
              <w:spacing w:after="0"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</w:rPr>
            </w:pPr>
            <w:r w:rsidRPr="00574BBD">
              <w:rPr>
                <w:rFonts w:ascii="Times New Roman" w:hAnsi="Times New Roman" w:cs="Times New Roman"/>
                <w:sz w:val="24"/>
              </w:rPr>
              <w:t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на лечение; помощь в организации подготовки детей к школе и т.д.).</w:t>
            </w:r>
          </w:p>
        </w:tc>
      </w:tr>
    </w:tbl>
    <w:p w:rsidR="001E5200" w:rsidRPr="00272719" w:rsidRDefault="001E5200" w:rsidP="00045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5F" w:rsidRDefault="00210B5F" w:rsidP="00D01BE0">
      <w:pPr>
        <w:spacing w:after="0" w:line="240" w:lineRule="auto"/>
      </w:pPr>
      <w:r>
        <w:separator/>
      </w:r>
    </w:p>
  </w:endnote>
  <w:endnote w:type="continuationSeparator" w:id="1">
    <w:p w:rsidR="00210B5F" w:rsidRDefault="00210B5F" w:rsidP="00D0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5F" w:rsidRDefault="00210B5F" w:rsidP="00D01BE0">
      <w:pPr>
        <w:spacing w:after="0" w:line="240" w:lineRule="auto"/>
      </w:pPr>
      <w:r>
        <w:separator/>
      </w:r>
    </w:p>
  </w:footnote>
  <w:footnote w:type="continuationSeparator" w:id="1">
    <w:p w:rsidR="00210B5F" w:rsidRDefault="00210B5F" w:rsidP="00D0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1805"/>
      <w:docPartObj>
        <w:docPartGallery w:val="Page Numbers (Top of Page)"/>
        <w:docPartUnique/>
      </w:docPartObj>
    </w:sdtPr>
    <w:sdtContent>
      <w:p w:rsidR="00D01BE0" w:rsidRDefault="00CD7132">
        <w:pPr>
          <w:pStyle w:val="af5"/>
          <w:jc w:val="right"/>
        </w:pPr>
        <w:fldSimple w:instr=" PAGE   \* MERGEFORMAT ">
          <w:r w:rsidR="009720A9">
            <w:rPr>
              <w:noProof/>
            </w:rPr>
            <w:t>2</w:t>
          </w:r>
        </w:fldSimple>
      </w:p>
    </w:sdtContent>
  </w:sdt>
  <w:p w:rsidR="00D01BE0" w:rsidRDefault="00D01BE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81C2D"/>
    <w:multiLevelType w:val="hybridMultilevel"/>
    <w:tmpl w:val="6778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4534F"/>
    <w:rsid w:val="000B7964"/>
    <w:rsid w:val="00100BA8"/>
    <w:rsid w:val="00103FF3"/>
    <w:rsid w:val="001233E4"/>
    <w:rsid w:val="001D77C2"/>
    <w:rsid w:val="001E5200"/>
    <w:rsid w:val="00210B5F"/>
    <w:rsid w:val="00221D20"/>
    <w:rsid w:val="002331AE"/>
    <w:rsid w:val="00272719"/>
    <w:rsid w:val="002946BD"/>
    <w:rsid w:val="002A0360"/>
    <w:rsid w:val="002F2794"/>
    <w:rsid w:val="003C421F"/>
    <w:rsid w:val="003F11D3"/>
    <w:rsid w:val="004110BC"/>
    <w:rsid w:val="00455A35"/>
    <w:rsid w:val="00473EB7"/>
    <w:rsid w:val="004947A5"/>
    <w:rsid w:val="004A65DB"/>
    <w:rsid w:val="005121DB"/>
    <w:rsid w:val="00546C1D"/>
    <w:rsid w:val="00574BBD"/>
    <w:rsid w:val="00584457"/>
    <w:rsid w:val="00593A2F"/>
    <w:rsid w:val="005D04ED"/>
    <w:rsid w:val="00647DF8"/>
    <w:rsid w:val="00684404"/>
    <w:rsid w:val="0069358B"/>
    <w:rsid w:val="007223B7"/>
    <w:rsid w:val="00756378"/>
    <w:rsid w:val="007B1EE4"/>
    <w:rsid w:val="007C024D"/>
    <w:rsid w:val="007C537D"/>
    <w:rsid w:val="007D7CCB"/>
    <w:rsid w:val="008214DB"/>
    <w:rsid w:val="00825164"/>
    <w:rsid w:val="00860B62"/>
    <w:rsid w:val="008738D9"/>
    <w:rsid w:val="00884412"/>
    <w:rsid w:val="008B5575"/>
    <w:rsid w:val="009720A9"/>
    <w:rsid w:val="009C7068"/>
    <w:rsid w:val="00A17B43"/>
    <w:rsid w:val="00A2594A"/>
    <w:rsid w:val="00A51A73"/>
    <w:rsid w:val="00A5245A"/>
    <w:rsid w:val="00A812C8"/>
    <w:rsid w:val="00AB175B"/>
    <w:rsid w:val="00AF0E94"/>
    <w:rsid w:val="00B30B31"/>
    <w:rsid w:val="00B41338"/>
    <w:rsid w:val="00B419EA"/>
    <w:rsid w:val="00B6039E"/>
    <w:rsid w:val="00C6445F"/>
    <w:rsid w:val="00CD7132"/>
    <w:rsid w:val="00D00D87"/>
    <w:rsid w:val="00D01BE0"/>
    <w:rsid w:val="00D61FCF"/>
    <w:rsid w:val="00DB3349"/>
    <w:rsid w:val="00DE488B"/>
    <w:rsid w:val="00E26B7D"/>
    <w:rsid w:val="00E3554E"/>
    <w:rsid w:val="00E44F92"/>
    <w:rsid w:val="00EB3C74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2">
    <w:name w:val="Гипертекстовая ссылка"/>
    <w:basedOn w:val="a0"/>
    <w:uiPriority w:val="99"/>
    <w:rsid w:val="0004534F"/>
    <w:rPr>
      <w:color w:val="008000"/>
      <w:sz w:val="20"/>
      <w:szCs w:val="20"/>
      <w:u w:val="single"/>
    </w:rPr>
  </w:style>
  <w:style w:type="paragraph" w:styleId="af3">
    <w:name w:val="Title"/>
    <w:basedOn w:val="a"/>
    <w:link w:val="af4"/>
    <w:qFormat/>
    <w:rsid w:val="00D01B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D01BE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header"/>
    <w:basedOn w:val="a"/>
    <w:link w:val="af6"/>
    <w:uiPriority w:val="99"/>
    <w:unhideWhenUsed/>
    <w:rsid w:val="00D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1BE0"/>
  </w:style>
  <w:style w:type="paragraph" w:styleId="af7">
    <w:name w:val="footer"/>
    <w:basedOn w:val="a"/>
    <w:link w:val="af8"/>
    <w:uiPriority w:val="99"/>
    <w:semiHidden/>
    <w:unhideWhenUsed/>
    <w:rsid w:val="00D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C55A97381D04B0ACBA56DF0AEA25813992CF606402FF1FBE32FD55FC4DE661F2672EAB6E2D1BBCQ2V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C55A97381D04B0ACBA56DF0AEA25813993C9636E01FF1FBE32FD55FC4DE661F2672EAB6E2D1EBCQ2V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1E99-DCDB-4D64-9073-524F90EB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9</cp:revision>
  <cp:lastPrinted>2018-02-26T10:16:00Z</cp:lastPrinted>
  <dcterms:created xsi:type="dcterms:W3CDTF">2018-02-22T05:19:00Z</dcterms:created>
  <dcterms:modified xsi:type="dcterms:W3CDTF">2018-02-27T02:51:00Z</dcterms:modified>
</cp:coreProperties>
</file>