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136A82" w:rsidRDefault="00136A82" w:rsidP="00B347CD">
      <w:pPr>
        <w:jc w:val="center"/>
        <w:rPr>
          <w:b/>
          <w:bCs/>
          <w:sz w:val="26"/>
          <w:szCs w:val="26"/>
        </w:rPr>
      </w:pPr>
      <w:r w:rsidRPr="00136A82">
        <w:rPr>
          <w:b/>
          <w:bCs/>
          <w:sz w:val="26"/>
          <w:szCs w:val="26"/>
        </w:rPr>
        <w:t xml:space="preserve">О назначении публичных слушаний по проекту решения </w:t>
      </w:r>
    </w:p>
    <w:p w:rsidR="00D67234" w:rsidRPr="009A214B" w:rsidRDefault="00136A82" w:rsidP="00B347CD">
      <w:pPr>
        <w:jc w:val="center"/>
        <w:rPr>
          <w:b/>
          <w:bCs/>
          <w:sz w:val="26"/>
          <w:szCs w:val="26"/>
        </w:rPr>
      </w:pPr>
      <w:r w:rsidRPr="00136A82">
        <w:rPr>
          <w:b/>
          <w:bCs/>
          <w:sz w:val="26"/>
          <w:szCs w:val="26"/>
        </w:rPr>
        <w:t>Думы Кондинского района «Об исполнении бюджета муниципального образования Кондинский район за 2024 год»</w:t>
      </w:r>
    </w:p>
    <w:p w:rsidR="00212F04" w:rsidRPr="009A214B" w:rsidRDefault="00212F04" w:rsidP="00212F04">
      <w:pPr>
        <w:ind w:firstLine="709"/>
        <w:jc w:val="both"/>
        <w:rPr>
          <w:sz w:val="26"/>
          <w:szCs w:val="26"/>
        </w:rPr>
      </w:pPr>
    </w:p>
    <w:p w:rsidR="00212F04" w:rsidRPr="00B347CD" w:rsidRDefault="00212F04" w:rsidP="00B347CD">
      <w:pPr>
        <w:rPr>
          <w:lang w:val="x-none"/>
        </w:rPr>
      </w:pPr>
    </w:p>
    <w:p w:rsidR="00136A82" w:rsidRPr="00136A82" w:rsidRDefault="00136A82" w:rsidP="00136A82">
      <w:pPr>
        <w:ind w:right="-6" w:firstLine="720"/>
        <w:jc w:val="both"/>
        <w:rPr>
          <w:b/>
          <w:sz w:val="26"/>
          <w:szCs w:val="26"/>
        </w:rPr>
      </w:pPr>
      <w:r w:rsidRPr="00136A82">
        <w:rPr>
          <w:sz w:val="26"/>
          <w:szCs w:val="26"/>
        </w:rPr>
        <w:t xml:space="preserve">Руководствуясь статьей 28 Федерального закона от 06 октября 2003 года </w:t>
      </w:r>
      <w:r>
        <w:rPr>
          <w:sz w:val="26"/>
          <w:szCs w:val="26"/>
        </w:rPr>
        <w:t xml:space="preserve">    </w:t>
      </w:r>
      <w:r w:rsidRPr="00136A82">
        <w:rPr>
          <w:sz w:val="26"/>
          <w:szCs w:val="26"/>
        </w:rPr>
        <w:t xml:space="preserve">№ 131-ФЗ «Об общих принципах организации местного самоуправления в Российской Федерации», статьями 12, 18, 40 Устава Кондинского района,  Дума Кондинского района </w:t>
      </w:r>
      <w:r w:rsidRPr="00136A82">
        <w:rPr>
          <w:b/>
          <w:sz w:val="26"/>
          <w:szCs w:val="26"/>
        </w:rPr>
        <w:t>решила:</w:t>
      </w:r>
    </w:p>
    <w:p w:rsidR="00136A82" w:rsidRPr="00136A82" w:rsidRDefault="00136A82" w:rsidP="00136A82">
      <w:pPr>
        <w:numPr>
          <w:ilvl w:val="0"/>
          <w:numId w:val="60"/>
        </w:numPr>
        <w:ind w:left="0" w:right="-6" w:firstLine="720"/>
        <w:jc w:val="both"/>
        <w:rPr>
          <w:sz w:val="26"/>
          <w:szCs w:val="26"/>
        </w:rPr>
      </w:pPr>
      <w:r w:rsidRPr="00136A82">
        <w:rPr>
          <w:sz w:val="26"/>
          <w:szCs w:val="26"/>
        </w:rPr>
        <w:t>Назначить на 10 апреля 2025 года в 18 часов 00 минут публичные слушания по проекту решения Думы Кондинского района «Об исполнении бюджета муниципального образования Кондинский район за 2024 год».</w:t>
      </w:r>
    </w:p>
    <w:p w:rsidR="00136A82" w:rsidRPr="00136A82" w:rsidRDefault="00136A82" w:rsidP="00136A82">
      <w:pPr>
        <w:numPr>
          <w:ilvl w:val="0"/>
          <w:numId w:val="60"/>
        </w:numPr>
        <w:ind w:left="0" w:right="-6" w:firstLine="720"/>
        <w:jc w:val="both"/>
        <w:rPr>
          <w:sz w:val="26"/>
          <w:szCs w:val="26"/>
        </w:rPr>
      </w:pPr>
      <w:r w:rsidRPr="00136A82">
        <w:rPr>
          <w:sz w:val="26"/>
          <w:szCs w:val="26"/>
        </w:rPr>
        <w:t xml:space="preserve">Определить местом проведения публичных слушаний </w:t>
      </w:r>
      <w:hyperlink r:id="rId10" w:history="1"/>
      <w:r w:rsidRPr="00136A82">
        <w:rPr>
          <w:sz w:val="26"/>
          <w:szCs w:val="26"/>
        </w:rPr>
        <w:t>- муниципальное учреждение культуры «Кондинская межпоселенческая централизованная библиотечная система»</w:t>
      </w:r>
      <w:r w:rsidRPr="00136A82">
        <w:rPr>
          <w:color w:val="EB2A12"/>
          <w:sz w:val="26"/>
          <w:szCs w:val="26"/>
        </w:rPr>
        <w:t xml:space="preserve"> </w:t>
      </w:r>
      <w:r w:rsidRPr="00136A82">
        <w:rPr>
          <w:sz w:val="26"/>
          <w:szCs w:val="26"/>
        </w:rPr>
        <w:t xml:space="preserve">по адресу: пгт. Междуреченский, ул. </w:t>
      </w:r>
      <w:proofErr w:type="gramStart"/>
      <w:r w:rsidRPr="00136A82">
        <w:rPr>
          <w:sz w:val="26"/>
          <w:szCs w:val="26"/>
        </w:rPr>
        <w:t>Волгоградская</w:t>
      </w:r>
      <w:proofErr w:type="gramEnd"/>
      <w:r w:rsidRPr="00136A82">
        <w:rPr>
          <w:sz w:val="26"/>
          <w:szCs w:val="26"/>
        </w:rPr>
        <w:t>, 11 и началом в 18 час.00 мин.</w:t>
      </w:r>
    </w:p>
    <w:p w:rsidR="00136A82" w:rsidRPr="00136A82" w:rsidRDefault="00136A82" w:rsidP="00136A82">
      <w:pPr>
        <w:numPr>
          <w:ilvl w:val="0"/>
          <w:numId w:val="60"/>
        </w:numPr>
        <w:ind w:left="0" w:right="-6" w:firstLine="720"/>
        <w:jc w:val="both"/>
        <w:rPr>
          <w:sz w:val="26"/>
          <w:szCs w:val="26"/>
        </w:rPr>
      </w:pPr>
      <w:r w:rsidRPr="00136A82">
        <w:rPr>
          <w:sz w:val="26"/>
          <w:szCs w:val="26"/>
        </w:rPr>
        <w:t>Утвердить состав организационного комитета (далее – оргкомитет) ответственного за подготовку и проведение публичных слушаний по проекту решения Думы Кондинского района «Об исполнении бюджета муниципального образования Кондинский район за 2024 год» (приложение).</w:t>
      </w:r>
    </w:p>
    <w:p w:rsidR="00136A82" w:rsidRPr="00136A82" w:rsidRDefault="00136A82" w:rsidP="00136A82">
      <w:pPr>
        <w:shd w:val="clear" w:color="auto" w:fill="FFFFFF"/>
        <w:ind w:firstLine="708"/>
        <w:jc w:val="both"/>
        <w:rPr>
          <w:sz w:val="26"/>
          <w:szCs w:val="26"/>
        </w:rPr>
      </w:pPr>
      <w:r w:rsidRPr="00136A82">
        <w:rPr>
          <w:sz w:val="26"/>
          <w:szCs w:val="26"/>
        </w:rPr>
        <w:t xml:space="preserve">Ознакомиться с обсуждаемым проектом решения Думы Кондинского района «Об исполнении бюджета муниципального образования Кондинский район за 2024 год» (далее – обсуждаемый проект) возможно на платформе обратной связи </w:t>
      </w:r>
      <w:r w:rsidRPr="00136A82">
        <w:rPr>
          <w:color w:val="FF0000"/>
          <w:sz w:val="26"/>
          <w:szCs w:val="26"/>
        </w:rPr>
        <w:t xml:space="preserve"> </w:t>
      </w:r>
      <w:r w:rsidRPr="00136A82">
        <w:rPr>
          <w:sz w:val="26"/>
          <w:szCs w:val="26"/>
        </w:rPr>
        <w:t xml:space="preserve">Единого портала государственных и муниципальных услуг (функций) в разделе «Общественные обсуждения и публичные слушания» и в информационно-телекоммуникационной сети «Интернет» на официальном сайте органов местного самоуправления Кондинский район </w:t>
      </w:r>
      <w:r w:rsidRPr="00136A82">
        <w:rPr>
          <w:sz w:val="26"/>
          <w:szCs w:val="26"/>
        </w:rPr>
        <w:t>http://admkonda.ru/.</w:t>
      </w:r>
    </w:p>
    <w:p w:rsidR="00136A82" w:rsidRPr="00136A82" w:rsidRDefault="00136A82" w:rsidP="00136A82">
      <w:pPr>
        <w:shd w:val="clear" w:color="auto" w:fill="FFFFFF"/>
        <w:ind w:firstLine="708"/>
        <w:jc w:val="both"/>
        <w:rPr>
          <w:sz w:val="26"/>
          <w:szCs w:val="26"/>
        </w:rPr>
      </w:pPr>
      <w:r w:rsidRPr="00136A82">
        <w:rPr>
          <w:sz w:val="26"/>
          <w:szCs w:val="26"/>
        </w:rPr>
        <w:t xml:space="preserve">Предложения и замечания по обсуждаемому проекту представляются в организационный комитет по проведению публичных слушаний, расположенный по адресу: пгт. Междуреченский, ул. Титова, 24, в том </w:t>
      </w:r>
      <w:proofErr w:type="gramStart"/>
      <w:r w:rsidRPr="00136A82">
        <w:rPr>
          <w:sz w:val="26"/>
          <w:szCs w:val="26"/>
        </w:rPr>
        <w:t>числе</w:t>
      </w:r>
      <w:proofErr w:type="gramEnd"/>
      <w:r w:rsidRPr="00136A82">
        <w:rPr>
          <w:sz w:val="26"/>
          <w:szCs w:val="26"/>
        </w:rPr>
        <w:t>:</w:t>
      </w:r>
    </w:p>
    <w:p w:rsidR="00136A82" w:rsidRPr="00136A82" w:rsidRDefault="00136A82" w:rsidP="00136A82">
      <w:pPr>
        <w:ind w:right="-6" w:firstLine="708"/>
        <w:jc w:val="both"/>
        <w:rPr>
          <w:sz w:val="26"/>
          <w:szCs w:val="26"/>
        </w:rPr>
      </w:pPr>
      <w:r w:rsidRPr="00136A82">
        <w:rPr>
          <w:sz w:val="26"/>
          <w:szCs w:val="26"/>
        </w:rPr>
        <w:t>- в кабинет № 211 приемной Комитета по финансам и налоговой политике администрации Кондинского района;</w:t>
      </w:r>
    </w:p>
    <w:p w:rsidR="00136A82" w:rsidRPr="00136A82" w:rsidRDefault="00136A82" w:rsidP="00136A82">
      <w:pPr>
        <w:ind w:right="-6" w:firstLine="708"/>
        <w:jc w:val="both"/>
        <w:rPr>
          <w:sz w:val="26"/>
          <w:szCs w:val="26"/>
        </w:rPr>
      </w:pPr>
      <w:r w:rsidRPr="00136A82">
        <w:rPr>
          <w:sz w:val="26"/>
          <w:szCs w:val="26"/>
        </w:rPr>
        <w:t xml:space="preserve">- на электронный адрес Комитета по финансам и налоговой политике администрации Кондинского района </w:t>
      </w:r>
      <w:r w:rsidRPr="00136A82">
        <w:rPr>
          <w:sz w:val="26"/>
          <w:szCs w:val="26"/>
        </w:rPr>
        <w:t>komfinkonda@bk.ru.</w:t>
      </w:r>
    </w:p>
    <w:p w:rsidR="00136A82" w:rsidRPr="00136A82" w:rsidRDefault="00136A82" w:rsidP="00136A82">
      <w:pPr>
        <w:ind w:right="-6" w:firstLine="708"/>
        <w:jc w:val="both"/>
        <w:rPr>
          <w:sz w:val="26"/>
          <w:szCs w:val="26"/>
        </w:rPr>
      </w:pPr>
      <w:r w:rsidRPr="00136A82">
        <w:rPr>
          <w:sz w:val="26"/>
          <w:szCs w:val="26"/>
        </w:rPr>
        <w:t>Также предложения и замечания по обсуждаемому проекту принимаются на платформе обратной связи Единого портала государственных и муниципальных услуг (функций).</w:t>
      </w:r>
    </w:p>
    <w:p w:rsidR="00136A82" w:rsidRPr="00136A82" w:rsidRDefault="00136A82" w:rsidP="00136A82">
      <w:pPr>
        <w:ind w:right="-6" w:firstLine="708"/>
        <w:jc w:val="both"/>
        <w:rPr>
          <w:sz w:val="26"/>
          <w:szCs w:val="26"/>
        </w:rPr>
      </w:pPr>
      <w:r w:rsidRPr="00136A82">
        <w:rPr>
          <w:sz w:val="26"/>
          <w:szCs w:val="26"/>
        </w:rPr>
        <w:lastRenderedPageBreak/>
        <w:t>Предложения и замечания предоставляются  с указанием фамилии, имени, отчества, даты рождения, адреса места жительства и контактного телефона жителя муниципального образования, внесшего предложения по обсуждаемому проекту.</w:t>
      </w:r>
    </w:p>
    <w:p w:rsidR="00136A82" w:rsidRPr="00136A82" w:rsidRDefault="00136A82" w:rsidP="00136A82">
      <w:pPr>
        <w:ind w:right="-6" w:firstLine="708"/>
        <w:jc w:val="both"/>
        <w:rPr>
          <w:sz w:val="26"/>
          <w:szCs w:val="26"/>
        </w:rPr>
      </w:pPr>
      <w:r w:rsidRPr="00136A82">
        <w:rPr>
          <w:sz w:val="26"/>
          <w:szCs w:val="26"/>
        </w:rPr>
        <w:t>Предложения и замечания могут быть направлены в организационный комитет в срок до 17 часов 00 минут 9 апреля 2025 года.</w:t>
      </w:r>
    </w:p>
    <w:p w:rsidR="00136A82" w:rsidRPr="00136A82" w:rsidRDefault="00136A82" w:rsidP="00136A82">
      <w:pPr>
        <w:pStyle w:val="af2"/>
        <w:numPr>
          <w:ilvl w:val="0"/>
          <w:numId w:val="60"/>
        </w:numPr>
        <w:spacing w:before="0" w:line="240" w:lineRule="auto"/>
        <w:ind w:left="0" w:firstLine="709"/>
        <w:jc w:val="both"/>
        <w:rPr>
          <w:b w:val="0"/>
          <w:sz w:val="26"/>
          <w:szCs w:val="26"/>
        </w:rPr>
      </w:pPr>
      <w:r w:rsidRPr="00136A82">
        <w:rPr>
          <w:b w:val="0"/>
          <w:sz w:val="26"/>
          <w:szCs w:val="26"/>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136A82" w:rsidRPr="00136A82" w:rsidRDefault="00136A82" w:rsidP="00136A82">
      <w:pPr>
        <w:pStyle w:val="af2"/>
        <w:numPr>
          <w:ilvl w:val="0"/>
          <w:numId w:val="60"/>
        </w:numPr>
        <w:spacing w:before="0" w:line="240" w:lineRule="auto"/>
        <w:ind w:left="0" w:firstLine="709"/>
        <w:jc w:val="both"/>
        <w:rPr>
          <w:b w:val="0"/>
          <w:sz w:val="26"/>
          <w:szCs w:val="26"/>
        </w:rPr>
      </w:pPr>
      <w:r w:rsidRPr="00136A82">
        <w:rPr>
          <w:b w:val="0"/>
          <w:sz w:val="26"/>
          <w:szCs w:val="26"/>
        </w:rPr>
        <w:t>Настоящее решение вступает в силу после его обнародования.</w:t>
      </w:r>
    </w:p>
    <w:p w:rsidR="00B347CD" w:rsidRPr="00136A82" w:rsidRDefault="00136A82" w:rsidP="00136A82">
      <w:pPr>
        <w:tabs>
          <w:tab w:val="left" w:pos="0"/>
          <w:tab w:val="left" w:pos="567"/>
          <w:tab w:val="left" w:pos="851"/>
        </w:tabs>
        <w:ind w:firstLine="709"/>
        <w:jc w:val="both"/>
        <w:rPr>
          <w:sz w:val="26"/>
          <w:szCs w:val="26"/>
        </w:rPr>
      </w:pPr>
      <w:r w:rsidRPr="00136A82">
        <w:rPr>
          <w:sz w:val="26"/>
          <w:szCs w:val="26"/>
        </w:rPr>
        <w:t xml:space="preserve">6. </w:t>
      </w:r>
      <w:proofErr w:type="gramStart"/>
      <w:r w:rsidRPr="00136A82">
        <w:rPr>
          <w:sz w:val="26"/>
          <w:szCs w:val="26"/>
        </w:rPr>
        <w:t>Контроль за</w:t>
      </w:r>
      <w:proofErr w:type="gramEnd"/>
      <w:r w:rsidRPr="00136A82">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 xml:space="preserve">                      </w:t>
      </w:r>
      <w:bookmarkStart w:id="0" w:name="_GoBack"/>
      <w:bookmarkEnd w:id="0"/>
      <w:r w:rsidRPr="00136A82">
        <w:rPr>
          <w:sz w:val="26"/>
          <w:szCs w:val="26"/>
        </w:rPr>
        <w:t>А.В.</w:t>
      </w:r>
      <w:r w:rsidRPr="00136A82">
        <w:rPr>
          <w:sz w:val="26"/>
          <w:szCs w:val="26"/>
        </w:rPr>
        <w:t xml:space="preserve"> </w:t>
      </w:r>
      <w:r w:rsidRPr="00136A82">
        <w:rPr>
          <w:sz w:val="26"/>
          <w:szCs w:val="26"/>
        </w:rPr>
        <w:t>Зяблицева в соответствии с их компетенцией.</w:t>
      </w:r>
    </w:p>
    <w:p w:rsidR="009D2A12" w:rsidRPr="00136A82" w:rsidRDefault="009D2A12" w:rsidP="00B347CD">
      <w:pPr>
        <w:ind w:firstLine="709"/>
        <w:jc w:val="both"/>
        <w:rPr>
          <w:sz w:val="26"/>
          <w:szCs w:val="26"/>
        </w:rPr>
      </w:pPr>
    </w:p>
    <w:p w:rsidR="000D3F90" w:rsidRPr="00136A82" w:rsidRDefault="000D3F90" w:rsidP="00B347CD">
      <w:pPr>
        <w:ind w:firstLine="709"/>
        <w:jc w:val="center"/>
        <w:rPr>
          <w:sz w:val="26"/>
          <w:szCs w:val="26"/>
        </w:rPr>
      </w:pPr>
    </w:p>
    <w:p w:rsidR="001827E5" w:rsidRPr="00136A82" w:rsidRDefault="001827E5" w:rsidP="00B347CD">
      <w:pPr>
        <w:ind w:firstLine="709"/>
        <w:jc w:val="center"/>
        <w:rPr>
          <w:sz w:val="26"/>
          <w:szCs w:val="26"/>
        </w:rPr>
      </w:pPr>
    </w:p>
    <w:p w:rsidR="007114A0" w:rsidRPr="00136A82" w:rsidRDefault="007114A0" w:rsidP="00B347CD">
      <w:pPr>
        <w:tabs>
          <w:tab w:val="center" w:pos="8505"/>
        </w:tabs>
        <w:jc w:val="both"/>
        <w:rPr>
          <w:sz w:val="26"/>
          <w:szCs w:val="26"/>
        </w:rPr>
      </w:pPr>
      <w:r w:rsidRPr="00136A82">
        <w:rPr>
          <w:sz w:val="26"/>
          <w:szCs w:val="26"/>
        </w:rPr>
        <w:t>Председатель Думы Кондинского района</w:t>
      </w:r>
      <w:r w:rsidRPr="00136A82">
        <w:rPr>
          <w:sz w:val="26"/>
          <w:szCs w:val="26"/>
        </w:rPr>
        <w:tab/>
        <w:t xml:space="preserve"> Р.В. Бринстер</w:t>
      </w:r>
    </w:p>
    <w:p w:rsidR="007114A0" w:rsidRPr="00136A82" w:rsidRDefault="007114A0" w:rsidP="00B347CD">
      <w:pPr>
        <w:tabs>
          <w:tab w:val="center" w:pos="8647"/>
        </w:tabs>
        <w:ind w:firstLine="709"/>
        <w:jc w:val="both"/>
        <w:rPr>
          <w:sz w:val="26"/>
          <w:szCs w:val="26"/>
        </w:rPr>
      </w:pPr>
    </w:p>
    <w:p w:rsidR="00B332AF" w:rsidRPr="00136A82" w:rsidRDefault="00B332AF" w:rsidP="00B332AF">
      <w:pPr>
        <w:jc w:val="both"/>
        <w:rPr>
          <w:rFonts w:eastAsia="Calibri"/>
          <w:sz w:val="26"/>
          <w:szCs w:val="26"/>
          <w:lang w:eastAsia="en-US"/>
        </w:rPr>
      </w:pPr>
    </w:p>
    <w:p w:rsidR="00136A82" w:rsidRPr="00136A82" w:rsidRDefault="00136A82" w:rsidP="00136A82">
      <w:pPr>
        <w:pStyle w:val="af3"/>
        <w:spacing w:line="0" w:lineRule="atLeast"/>
        <w:ind w:firstLine="0"/>
        <w:jc w:val="both"/>
        <w:rPr>
          <w:sz w:val="26"/>
          <w:szCs w:val="26"/>
        </w:rPr>
      </w:pPr>
      <w:r w:rsidRPr="00136A82">
        <w:rPr>
          <w:sz w:val="26"/>
          <w:szCs w:val="26"/>
        </w:rPr>
        <w:t xml:space="preserve">Глава Кондинского района                                  </w:t>
      </w:r>
      <w:r>
        <w:rPr>
          <w:sz w:val="26"/>
          <w:szCs w:val="26"/>
        </w:rPr>
        <w:t xml:space="preserve">   </w:t>
      </w:r>
      <w:r w:rsidRPr="00136A82">
        <w:rPr>
          <w:sz w:val="26"/>
          <w:szCs w:val="26"/>
        </w:rPr>
        <w:tab/>
        <w:t xml:space="preserve">                     </w:t>
      </w:r>
      <w:r>
        <w:rPr>
          <w:sz w:val="26"/>
          <w:szCs w:val="26"/>
        </w:rPr>
        <w:t xml:space="preserve">      </w:t>
      </w:r>
      <w:r w:rsidRPr="00136A82">
        <w:rPr>
          <w:sz w:val="26"/>
          <w:szCs w:val="26"/>
        </w:rPr>
        <w:t xml:space="preserve">   А.В. </w:t>
      </w:r>
      <w:proofErr w:type="spellStart"/>
      <w:r w:rsidRPr="00136A82">
        <w:rPr>
          <w:sz w:val="26"/>
          <w:szCs w:val="26"/>
        </w:rPr>
        <w:t>Зяблицев</w:t>
      </w:r>
      <w:proofErr w:type="spellEnd"/>
    </w:p>
    <w:p w:rsidR="00B332AF" w:rsidRPr="00136A82" w:rsidRDefault="00B332AF" w:rsidP="00B332AF">
      <w:pPr>
        <w:jc w:val="both"/>
        <w:rPr>
          <w:sz w:val="26"/>
          <w:szCs w:val="26"/>
        </w:rPr>
      </w:pPr>
    </w:p>
    <w:p w:rsidR="00561957" w:rsidRPr="00136A82" w:rsidRDefault="00561957" w:rsidP="00E2221E">
      <w:pPr>
        <w:tabs>
          <w:tab w:val="center" w:pos="8647"/>
        </w:tabs>
        <w:jc w:val="both"/>
        <w:rPr>
          <w:sz w:val="26"/>
          <w:szCs w:val="26"/>
        </w:rPr>
      </w:pPr>
    </w:p>
    <w:p w:rsidR="00A0682A" w:rsidRPr="00136A82" w:rsidRDefault="00A0682A" w:rsidP="00E2221E">
      <w:pPr>
        <w:jc w:val="both"/>
        <w:rPr>
          <w:sz w:val="26"/>
          <w:szCs w:val="26"/>
        </w:rPr>
      </w:pPr>
    </w:p>
    <w:p w:rsidR="00F73CA6" w:rsidRPr="00136A82" w:rsidRDefault="00F73CA6" w:rsidP="00E2221E">
      <w:pPr>
        <w:jc w:val="both"/>
        <w:rPr>
          <w:sz w:val="26"/>
          <w:szCs w:val="26"/>
        </w:rPr>
      </w:pPr>
    </w:p>
    <w:p w:rsidR="00F73CA6" w:rsidRPr="00136A82" w:rsidRDefault="00F73CA6" w:rsidP="00E2221E">
      <w:pPr>
        <w:jc w:val="both"/>
        <w:rPr>
          <w:sz w:val="26"/>
          <w:szCs w:val="26"/>
        </w:rPr>
      </w:pPr>
    </w:p>
    <w:p w:rsidR="00136A82" w:rsidRP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A0682A" w:rsidRDefault="00A0682A" w:rsidP="00E2221E">
      <w:pPr>
        <w:jc w:val="both"/>
        <w:rPr>
          <w:sz w:val="26"/>
          <w:szCs w:val="26"/>
        </w:rPr>
      </w:pPr>
    </w:p>
    <w:p w:rsidR="00FA2D94" w:rsidRPr="001827E5" w:rsidRDefault="00FA2D94" w:rsidP="00E2221E">
      <w:pPr>
        <w:jc w:val="both"/>
        <w:rPr>
          <w:sz w:val="26"/>
          <w:szCs w:val="26"/>
        </w:rPr>
      </w:pPr>
      <w:r w:rsidRPr="001827E5">
        <w:rPr>
          <w:sz w:val="26"/>
          <w:szCs w:val="26"/>
        </w:rPr>
        <w:t xml:space="preserve">пгт. Междуреченский </w:t>
      </w:r>
    </w:p>
    <w:p w:rsidR="00FA2D94" w:rsidRPr="001827E5" w:rsidRDefault="00561957" w:rsidP="00E2221E">
      <w:pPr>
        <w:jc w:val="both"/>
        <w:rPr>
          <w:sz w:val="26"/>
          <w:szCs w:val="26"/>
        </w:rPr>
      </w:pPr>
      <w:r w:rsidRPr="001827E5">
        <w:rPr>
          <w:sz w:val="26"/>
          <w:szCs w:val="26"/>
        </w:rPr>
        <w:t>2</w:t>
      </w:r>
      <w:r w:rsidR="00D96294" w:rsidRPr="001827E5">
        <w:rPr>
          <w:sz w:val="26"/>
          <w:szCs w:val="26"/>
        </w:rPr>
        <w:t>5</w:t>
      </w:r>
      <w:r w:rsidR="00FA2D94" w:rsidRPr="001827E5">
        <w:rPr>
          <w:sz w:val="26"/>
          <w:szCs w:val="26"/>
        </w:rPr>
        <w:t xml:space="preserve"> </w:t>
      </w:r>
      <w:r w:rsidR="007E51D4">
        <w:rPr>
          <w:sz w:val="26"/>
          <w:szCs w:val="26"/>
        </w:rPr>
        <w:t>марта</w:t>
      </w:r>
      <w:r w:rsidR="00FA2D94" w:rsidRPr="001827E5">
        <w:rPr>
          <w:sz w:val="26"/>
          <w:szCs w:val="26"/>
        </w:rPr>
        <w:t xml:space="preserve"> 202</w:t>
      </w:r>
      <w:r w:rsidR="00637CAE" w:rsidRPr="001827E5">
        <w:rPr>
          <w:sz w:val="26"/>
          <w:szCs w:val="26"/>
        </w:rPr>
        <w:t>5</w:t>
      </w:r>
      <w:r w:rsidR="00FA2D94" w:rsidRPr="001827E5">
        <w:rPr>
          <w:sz w:val="26"/>
          <w:szCs w:val="26"/>
        </w:rPr>
        <w:t xml:space="preserve"> года</w:t>
      </w:r>
    </w:p>
    <w:p w:rsidR="001827E5" w:rsidRDefault="00FA2D94" w:rsidP="001827E5">
      <w:pPr>
        <w:jc w:val="both"/>
        <w:rPr>
          <w:sz w:val="26"/>
          <w:szCs w:val="26"/>
        </w:rPr>
      </w:pPr>
      <w:r w:rsidRPr="00637CAE">
        <w:rPr>
          <w:sz w:val="26"/>
          <w:szCs w:val="26"/>
        </w:rPr>
        <w:t>№ 1</w:t>
      </w:r>
      <w:r w:rsidR="009E4F34" w:rsidRPr="00637CAE">
        <w:rPr>
          <w:sz w:val="26"/>
          <w:szCs w:val="26"/>
        </w:rPr>
        <w:t>2</w:t>
      </w:r>
      <w:r w:rsidR="007E51D4">
        <w:rPr>
          <w:sz w:val="26"/>
          <w:szCs w:val="26"/>
        </w:rPr>
        <w:t>3</w:t>
      </w:r>
      <w:r w:rsidR="00136A82">
        <w:rPr>
          <w:sz w:val="26"/>
          <w:szCs w:val="26"/>
        </w:rPr>
        <w:t>3</w:t>
      </w:r>
    </w:p>
    <w:p w:rsidR="001827E5" w:rsidRDefault="001827E5" w:rsidP="001827E5">
      <w:pPr>
        <w:jc w:val="both"/>
        <w:rPr>
          <w:sz w:val="26"/>
          <w:szCs w:val="26"/>
        </w:rPr>
        <w:sectPr w:rsidR="001827E5" w:rsidSect="000561A4">
          <w:headerReference w:type="default" r:id="rId11"/>
          <w:footerReference w:type="even" r:id="rId12"/>
          <w:footerReference w:type="default" r:id="rId13"/>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1827E5">
      <w:pPr>
        <w:ind w:left="5529"/>
        <w:jc w:val="both"/>
        <w:rPr>
          <w:b/>
          <w:bCs/>
        </w:rPr>
      </w:pPr>
      <w:r w:rsidRPr="00D07824">
        <w:t>Приложение</w:t>
      </w:r>
      <w:r>
        <w:t xml:space="preserve"> </w:t>
      </w:r>
      <w:r w:rsidRPr="00D07824">
        <w:t xml:space="preserve">к решению </w:t>
      </w:r>
    </w:p>
    <w:p w:rsidR="001827E5" w:rsidRPr="00D07824" w:rsidRDefault="001827E5" w:rsidP="001827E5">
      <w:pPr>
        <w:pStyle w:val="Title"/>
        <w:spacing w:before="0" w:after="0"/>
        <w:ind w:left="552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1827E5">
      <w:pPr>
        <w:pStyle w:val="Title"/>
        <w:spacing w:before="0" w:after="0"/>
        <w:ind w:left="5529"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7E51D4">
        <w:rPr>
          <w:rFonts w:ascii="Times New Roman" w:hAnsi="Times New Roman" w:cs="Times New Roman"/>
          <w:b w:val="0"/>
          <w:bCs w:val="0"/>
          <w:kern w:val="0"/>
          <w:sz w:val="24"/>
          <w:szCs w:val="24"/>
        </w:rPr>
        <w:t>3</w:t>
      </w:r>
      <w:r w:rsidR="00136A82">
        <w:rPr>
          <w:rFonts w:ascii="Times New Roman" w:hAnsi="Times New Roman" w:cs="Times New Roman"/>
          <w:b w:val="0"/>
          <w:bCs w:val="0"/>
          <w:kern w:val="0"/>
          <w:sz w:val="24"/>
          <w:szCs w:val="24"/>
        </w:rPr>
        <w:t>3</w:t>
      </w:r>
    </w:p>
    <w:p w:rsidR="00136A82" w:rsidRDefault="00136A82" w:rsidP="001827E5">
      <w:pPr>
        <w:jc w:val="both"/>
        <w:rPr>
          <w:b/>
          <w:bCs/>
        </w:rPr>
      </w:pPr>
    </w:p>
    <w:p w:rsidR="00136A82" w:rsidRDefault="00136A82" w:rsidP="00136A82">
      <w:pPr>
        <w:ind w:left="180" w:right="-159" w:firstLine="180"/>
        <w:jc w:val="center"/>
        <w:rPr>
          <w:b/>
        </w:rPr>
      </w:pPr>
    </w:p>
    <w:p w:rsidR="00136A82" w:rsidRPr="00136A82" w:rsidRDefault="00136A82" w:rsidP="00136A82">
      <w:pPr>
        <w:ind w:left="180" w:right="-159" w:firstLine="180"/>
        <w:jc w:val="center"/>
        <w:rPr>
          <w:b/>
        </w:rPr>
      </w:pPr>
      <w:r w:rsidRPr="00136A82">
        <w:rPr>
          <w:b/>
        </w:rPr>
        <w:t>Состав оргкомитета,</w:t>
      </w:r>
    </w:p>
    <w:p w:rsidR="00136A82" w:rsidRPr="00136A82" w:rsidRDefault="00136A82" w:rsidP="00136A82">
      <w:pPr>
        <w:ind w:right="-365"/>
        <w:jc w:val="center"/>
        <w:rPr>
          <w:b/>
        </w:rPr>
      </w:pPr>
      <w:r w:rsidRPr="00136A82">
        <w:rPr>
          <w:b/>
        </w:rPr>
        <w:t>ответственный за подготовку и проведение публичных слушаний по проекту решения Думы Кондинского района «Об исполнении бюджета муниципального образования Кондинский район за 2024 год»</w:t>
      </w:r>
    </w:p>
    <w:p w:rsidR="00136A82" w:rsidRPr="00136A82" w:rsidRDefault="00136A82" w:rsidP="00136A82">
      <w:pPr>
        <w:ind w:right="-365"/>
        <w:jc w:val="center"/>
      </w:pPr>
    </w:p>
    <w:p w:rsidR="00136A82" w:rsidRPr="00136A82" w:rsidRDefault="00136A82" w:rsidP="00136A82">
      <w:pPr>
        <w:ind w:right="-365"/>
        <w:jc w:val="center"/>
      </w:pPr>
    </w:p>
    <w:tbl>
      <w:tblPr>
        <w:tblpPr w:leftFromText="180" w:rightFromText="180" w:vertAnchor="text" w:tblpX="-311" w:tblpY="1"/>
        <w:tblOverlap w:val="never"/>
        <w:tblW w:w="10031" w:type="dxa"/>
        <w:tblLayout w:type="fixed"/>
        <w:tblLook w:val="04A0" w:firstRow="1" w:lastRow="0" w:firstColumn="1" w:lastColumn="0" w:noHBand="0" w:noVBand="1"/>
      </w:tblPr>
      <w:tblGrid>
        <w:gridCol w:w="2376"/>
        <w:gridCol w:w="236"/>
        <w:gridCol w:w="7419"/>
      </w:tblGrid>
      <w:tr w:rsidR="00136A82" w:rsidRPr="00136A82" w:rsidTr="00C820FF">
        <w:trPr>
          <w:trHeight w:val="854"/>
        </w:trPr>
        <w:tc>
          <w:tcPr>
            <w:tcW w:w="2376" w:type="dxa"/>
          </w:tcPr>
          <w:p w:rsidR="00136A82" w:rsidRPr="00136A82" w:rsidRDefault="00136A82" w:rsidP="00136A82">
            <w:pPr>
              <w:ind w:right="99"/>
              <w:jc w:val="both"/>
            </w:pPr>
            <w:r w:rsidRPr="00136A82">
              <w:t>Е.Е. Петрова</w:t>
            </w:r>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jc w:val="both"/>
            </w:pPr>
            <w:r w:rsidRPr="00136A82">
              <w:t>Заместитель главы Кондинского района</w:t>
            </w:r>
          </w:p>
          <w:p w:rsidR="00136A82" w:rsidRPr="00136A82" w:rsidRDefault="00136A82" w:rsidP="00136A82">
            <w:pPr>
              <w:ind w:right="99"/>
              <w:jc w:val="both"/>
            </w:pPr>
          </w:p>
        </w:tc>
      </w:tr>
      <w:tr w:rsidR="00136A82" w:rsidRPr="00136A82" w:rsidTr="00C820FF">
        <w:trPr>
          <w:trHeight w:val="854"/>
        </w:trPr>
        <w:tc>
          <w:tcPr>
            <w:tcW w:w="2376" w:type="dxa"/>
          </w:tcPr>
          <w:p w:rsidR="00136A82" w:rsidRPr="00136A82" w:rsidRDefault="00136A82" w:rsidP="00136A82">
            <w:pPr>
              <w:ind w:right="99"/>
              <w:jc w:val="both"/>
            </w:pPr>
            <w:r w:rsidRPr="00136A82">
              <w:t>Е.С. Васильева</w:t>
            </w:r>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pPr>
            <w:r w:rsidRPr="00136A82">
              <w:t>Председатель комитета по финансам и налоговой политике администрации Кондинского района</w:t>
            </w:r>
          </w:p>
        </w:tc>
      </w:tr>
      <w:tr w:rsidR="00136A82" w:rsidRPr="00136A82" w:rsidTr="00C820FF">
        <w:tc>
          <w:tcPr>
            <w:tcW w:w="2376" w:type="dxa"/>
          </w:tcPr>
          <w:p w:rsidR="00136A82" w:rsidRPr="00136A82" w:rsidRDefault="00136A82" w:rsidP="00136A82">
            <w:pPr>
              <w:ind w:right="99"/>
              <w:jc w:val="both"/>
            </w:pPr>
            <w:r w:rsidRPr="00136A82">
              <w:t>О.Е. Серова</w:t>
            </w:r>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jc w:val="both"/>
            </w:pPr>
            <w:r w:rsidRPr="00136A82">
              <w:t xml:space="preserve">Заместитель председателя комитета по финансам и налоговой политике администрации Кондинского района </w:t>
            </w:r>
          </w:p>
          <w:p w:rsidR="00136A82" w:rsidRPr="00136A82" w:rsidRDefault="00136A82" w:rsidP="00136A82">
            <w:pPr>
              <w:ind w:right="99"/>
              <w:jc w:val="both"/>
            </w:pPr>
          </w:p>
        </w:tc>
      </w:tr>
      <w:tr w:rsidR="00136A82" w:rsidRPr="00136A82" w:rsidTr="00C820FF">
        <w:tc>
          <w:tcPr>
            <w:tcW w:w="2376" w:type="dxa"/>
          </w:tcPr>
          <w:p w:rsidR="00136A82" w:rsidRPr="00136A82" w:rsidRDefault="00136A82" w:rsidP="00136A82">
            <w:pPr>
              <w:ind w:right="99"/>
              <w:jc w:val="both"/>
            </w:pPr>
            <w:r w:rsidRPr="00136A82">
              <w:t xml:space="preserve">С.В. </w:t>
            </w:r>
            <w:proofErr w:type="spellStart"/>
            <w:r w:rsidRPr="00136A82">
              <w:t>Баландина</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jc w:val="both"/>
            </w:pPr>
            <w:r w:rsidRPr="00136A82">
              <w:t>Начальник отдела бюджетного планирования комитета по финансам и налоговой политике администрации Кондинского района</w:t>
            </w:r>
          </w:p>
          <w:p w:rsidR="00136A82" w:rsidRPr="00136A82" w:rsidRDefault="00136A82" w:rsidP="00136A82">
            <w:pPr>
              <w:ind w:right="99"/>
              <w:jc w:val="both"/>
            </w:pPr>
          </w:p>
        </w:tc>
      </w:tr>
      <w:tr w:rsidR="00136A82" w:rsidRPr="00136A82" w:rsidTr="00C820FF">
        <w:trPr>
          <w:trHeight w:val="684"/>
        </w:trPr>
        <w:tc>
          <w:tcPr>
            <w:tcW w:w="2376" w:type="dxa"/>
          </w:tcPr>
          <w:p w:rsidR="00136A82" w:rsidRPr="00136A82" w:rsidRDefault="00136A82" w:rsidP="00136A82">
            <w:pPr>
              <w:ind w:right="99"/>
              <w:jc w:val="both"/>
            </w:pPr>
            <w:r w:rsidRPr="00136A82">
              <w:t xml:space="preserve">Е.Ф. </w:t>
            </w:r>
            <w:proofErr w:type="spellStart"/>
            <w:r w:rsidRPr="00136A82">
              <w:t>Жатько</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pPr>
            <w:r w:rsidRPr="00136A82">
              <w:t>начальник отдела доходов комитета по финансам и налоговой политике администрации Кондинского района</w:t>
            </w:r>
          </w:p>
          <w:p w:rsidR="00136A82" w:rsidRPr="00136A82" w:rsidRDefault="00136A82" w:rsidP="00136A82">
            <w:pPr>
              <w:ind w:right="99"/>
            </w:pPr>
          </w:p>
        </w:tc>
      </w:tr>
      <w:tr w:rsidR="00136A82" w:rsidRPr="00136A82" w:rsidTr="00C820FF">
        <w:trPr>
          <w:trHeight w:val="995"/>
        </w:trPr>
        <w:tc>
          <w:tcPr>
            <w:tcW w:w="2376" w:type="dxa"/>
          </w:tcPr>
          <w:p w:rsidR="00136A82" w:rsidRPr="00136A82" w:rsidRDefault="00136A82" w:rsidP="00136A82">
            <w:pPr>
              <w:ind w:right="99"/>
              <w:jc w:val="both"/>
            </w:pPr>
            <w:r w:rsidRPr="00136A82">
              <w:t xml:space="preserve">А.В. </w:t>
            </w:r>
            <w:proofErr w:type="spellStart"/>
            <w:r w:rsidRPr="00136A82">
              <w:t>Популова</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pPr>
            <w:r w:rsidRPr="00136A82">
              <w:t>начальник отдела межбюджетных отношений комитета по финансам и налоговой политике администрации Кондинского района</w:t>
            </w:r>
          </w:p>
          <w:p w:rsidR="00136A82" w:rsidRPr="00136A82" w:rsidRDefault="00136A82" w:rsidP="00136A82">
            <w:pPr>
              <w:ind w:right="99"/>
            </w:pPr>
          </w:p>
        </w:tc>
      </w:tr>
      <w:tr w:rsidR="00136A82" w:rsidRPr="00136A82" w:rsidTr="00C820FF">
        <w:tc>
          <w:tcPr>
            <w:tcW w:w="2376" w:type="dxa"/>
          </w:tcPr>
          <w:p w:rsidR="00136A82" w:rsidRPr="00136A82" w:rsidRDefault="00136A82" w:rsidP="00136A82">
            <w:pPr>
              <w:ind w:right="99"/>
              <w:jc w:val="both"/>
            </w:pPr>
            <w:r w:rsidRPr="00136A82">
              <w:t xml:space="preserve">Т.В. </w:t>
            </w:r>
            <w:proofErr w:type="spellStart"/>
            <w:r w:rsidRPr="00136A82">
              <w:t>Каспшицкая</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rPr>
                <w:iCs/>
              </w:rPr>
            </w:pPr>
            <w:r w:rsidRPr="00136A82">
              <w:rPr>
                <w:iCs/>
              </w:rPr>
              <w:t xml:space="preserve">председатель комитета экономического развития администрации Кондинского района  </w:t>
            </w:r>
          </w:p>
          <w:p w:rsidR="00136A82" w:rsidRPr="00136A82" w:rsidRDefault="00136A82" w:rsidP="00136A82">
            <w:pPr>
              <w:rPr>
                <w:iCs/>
              </w:rPr>
            </w:pPr>
          </w:p>
        </w:tc>
      </w:tr>
      <w:tr w:rsidR="00136A82" w:rsidRPr="00136A82" w:rsidTr="00C820FF">
        <w:tc>
          <w:tcPr>
            <w:tcW w:w="2376" w:type="dxa"/>
          </w:tcPr>
          <w:p w:rsidR="00136A82" w:rsidRPr="00136A82" w:rsidRDefault="00136A82" w:rsidP="00136A82">
            <w:pPr>
              <w:ind w:right="99"/>
              <w:jc w:val="both"/>
            </w:pPr>
            <w:r w:rsidRPr="00136A82">
              <w:t xml:space="preserve">В.С. </w:t>
            </w:r>
            <w:proofErr w:type="spellStart"/>
            <w:r w:rsidRPr="00136A82">
              <w:t>Москов</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rPr>
                <w:iCs/>
              </w:rPr>
            </w:pPr>
            <w:r w:rsidRPr="00136A82">
              <w:rPr>
                <w:iCs/>
              </w:rPr>
              <w:t xml:space="preserve">начальник управления внутренней политики администрации Кондинского района </w:t>
            </w:r>
          </w:p>
          <w:p w:rsidR="00136A82" w:rsidRPr="00136A82" w:rsidRDefault="00136A82" w:rsidP="00136A82">
            <w:pPr>
              <w:rPr>
                <w:iCs/>
              </w:rPr>
            </w:pPr>
          </w:p>
        </w:tc>
      </w:tr>
      <w:tr w:rsidR="00136A82" w:rsidRPr="00136A82" w:rsidTr="00C820FF">
        <w:trPr>
          <w:trHeight w:val="1031"/>
        </w:trPr>
        <w:tc>
          <w:tcPr>
            <w:tcW w:w="2376" w:type="dxa"/>
          </w:tcPr>
          <w:p w:rsidR="00136A82" w:rsidRPr="00136A82" w:rsidRDefault="00136A82" w:rsidP="00136A82">
            <w:pPr>
              <w:ind w:right="99"/>
              <w:jc w:val="both"/>
            </w:pPr>
            <w:r w:rsidRPr="00136A82">
              <w:t xml:space="preserve">А.А. </w:t>
            </w:r>
            <w:proofErr w:type="spellStart"/>
            <w:r w:rsidRPr="00136A82">
              <w:t>Тагильцев</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ind w:right="99"/>
              <w:jc w:val="both"/>
            </w:pPr>
            <w:r w:rsidRPr="00136A82">
              <w:t xml:space="preserve">глава городского поселения Мортка,  заместитель председателя постоянной комиссии Думы Кондинского района по бюджету и экономике </w:t>
            </w:r>
          </w:p>
        </w:tc>
      </w:tr>
      <w:tr w:rsidR="00136A82" w:rsidRPr="00136A82" w:rsidTr="00C820FF">
        <w:trPr>
          <w:trHeight w:val="1021"/>
        </w:trPr>
        <w:tc>
          <w:tcPr>
            <w:tcW w:w="2376" w:type="dxa"/>
          </w:tcPr>
          <w:p w:rsidR="00136A82" w:rsidRPr="00136A82" w:rsidRDefault="00136A82" w:rsidP="00136A82">
            <w:pPr>
              <w:ind w:right="99"/>
              <w:jc w:val="both"/>
            </w:pPr>
            <w:r w:rsidRPr="00136A82">
              <w:t>С.П. Росляков</w:t>
            </w:r>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numPr>
                <w:ilvl w:val="12"/>
                <w:numId w:val="0"/>
              </w:numPr>
              <w:ind w:right="33"/>
            </w:pPr>
            <w:r w:rsidRPr="00136A82">
              <w:rPr>
                <w:shd w:val="clear" w:color="auto" w:fill="FFFFFF"/>
              </w:rPr>
              <w:t xml:space="preserve">директор муниципального бюджетного общеобразовательного учреждения Междуреченская средняя общеобразовательная школа, </w:t>
            </w:r>
            <w:r w:rsidRPr="00136A82">
              <w:t>председатель Общественного совета Кондинского района</w:t>
            </w:r>
          </w:p>
          <w:p w:rsidR="00136A82" w:rsidRPr="00136A82" w:rsidRDefault="00136A82" w:rsidP="00136A82">
            <w:pPr>
              <w:numPr>
                <w:ilvl w:val="12"/>
                <w:numId w:val="0"/>
              </w:numPr>
              <w:ind w:right="33"/>
            </w:pPr>
          </w:p>
        </w:tc>
      </w:tr>
      <w:tr w:rsidR="00136A82" w:rsidRPr="00136A82" w:rsidTr="00C820FF">
        <w:tc>
          <w:tcPr>
            <w:tcW w:w="2376" w:type="dxa"/>
          </w:tcPr>
          <w:p w:rsidR="00136A82" w:rsidRPr="00136A82" w:rsidRDefault="00136A82" w:rsidP="00136A82">
            <w:pPr>
              <w:ind w:right="99"/>
              <w:jc w:val="both"/>
            </w:pPr>
            <w:r w:rsidRPr="00136A82">
              <w:t xml:space="preserve">Н.В. </w:t>
            </w:r>
            <w:proofErr w:type="spellStart"/>
            <w:r w:rsidRPr="00136A82">
              <w:t>Симачкова</w:t>
            </w:r>
            <w:proofErr w:type="spellEnd"/>
          </w:p>
        </w:tc>
        <w:tc>
          <w:tcPr>
            <w:tcW w:w="236" w:type="dxa"/>
          </w:tcPr>
          <w:p w:rsidR="00136A82" w:rsidRPr="00136A82" w:rsidRDefault="00136A82" w:rsidP="00136A82">
            <w:pPr>
              <w:ind w:right="99"/>
              <w:jc w:val="center"/>
            </w:pPr>
            <w:r w:rsidRPr="00136A82">
              <w:t>-</w:t>
            </w:r>
          </w:p>
        </w:tc>
        <w:tc>
          <w:tcPr>
            <w:tcW w:w="7419" w:type="dxa"/>
          </w:tcPr>
          <w:p w:rsidR="00136A82" w:rsidRPr="00136A82" w:rsidRDefault="00136A82" w:rsidP="00136A82">
            <w:pPr>
              <w:numPr>
                <w:ilvl w:val="12"/>
                <w:numId w:val="0"/>
              </w:numPr>
              <w:ind w:right="33"/>
              <w:jc w:val="both"/>
            </w:pPr>
            <w:r w:rsidRPr="00136A82">
              <w:rPr>
                <w:shd w:val="clear" w:color="auto" w:fill="FFFFFF"/>
              </w:rPr>
              <w:t>специалист по работе с общественными организациями муниципального автономного учреждения «Районный центр молодежных инициатив «Ориентир», председатель местной общественной организации многодетных семей Кондинского района «София»</w:t>
            </w:r>
          </w:p>
        </w:tc>
      </w:tr>
    </w:tbl>
    <w:p w:rsidR="00136A82" w:rsidRPr="00136A82" w:rsidRDefault="00136A82" w:rsidP="00136A82">
      <w:pPr>
        <w:rPr>
          <w:sz w:val="28"/>
          <w:szCs w:val="28"/>
        </w:rPr>
      </w:pPr>
    </w:p>
    <w:p w:rsidR="00136A82" w:rsidRDefault="00136A82" w:rsidP="00136A82"/>
    <w:p w:rsidR="001827E5" w:rsidRPr="00136A82" w:rsidRDefault="001827E5" w:rsidP="00136A82"/>
    <w:sectPr w:rsidR="001827E5" w:rsidRPr="00136A82" w:rsidSect="001827E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4A" w:rsidRDefault="00526F4A" w:rsidP="00512EDA">
      <w:r>
        <w:separator/>
      </w:r>
    </w:p>
  </w:endnote>
  <w:endnote w:type="continuationSeparator" w:id="0">
    <w:p w:rsidR="00526F4A" w:rsidRDefault="00526F4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4A" w:rsidRDefault="00526F4A" w:rsidP="00512EDA">
      <w:r>
        <w:separator/>
      </w:r>
    </w:p>
  </w:footnote>
  <w:footnote w:type="continuationSeparator" w:id="0">
    <w:p w:rsidR="00526F4A" w:rsidRDefault="00526F4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136A82">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4">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7">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8">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2"/>
  </w:num>
  <w:num w:numId="3">
    <w:abstractNumId w:val="20"/>
  </w:num>
  <w:num w:numId="4">
    <w:abstractNumId w:val="29"/>
  </w:num>
  <w:num w:numId="5">
    <w:abstractNumId w:val="44"/>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7"/>
  </w:num>
  <w:num w:numId="15">
    <w:abstractNumId w:val="48"/>
  </w:num>
  <w:num w:numId="16">
    <w:abstractNumId w:val="3"/>
  </w:num>
  <w:num w:numId="17">
    <w:abstractNumId w:val="50"/>
  </w:num>
  <w:num w:numId="18">
    <w:abstractNumId w:val="28"/>
  </w:num>
  <w:num w:numId="19">
    <w:abstractNumId w:val="37"/>
  </w:num>
  <w:num w:numId="20">
    <w:abstractNumId w:val="59"/>
  </w:num>
  <w:num w:numId="21">
    <w:abstractNumId w:val="36"/>
  </w:num>
  <w:num w:numId="22">
    <w:abstractNumId w:val="9"/>
  </w:num>
  <w:num w:numId="23">
    <w:abstractNumId w:val="27"/>
  </w:num>
  <w:num w:numId="24">
    <w:abstractNumId w:val="2"/>
  </w:num>
  <w:num w:numId="25">
    <w:abstractNumId w:val="53"/>
  </w:num>
  <w:num w:numId="26">
    <w:abstractNumId w:val="18"/>
  </w:num>
  <w:num w:numId="27">
    <w:abstractNumId w:val="51"/>
  </w:num>
  <w:num w:numId="28">
    <w:abstractNumId w:val="49"/>
  </w:num>
  <w:num w:numId="29">
    <w:abstractNumId w:val="25"/>
  </w:num>
  <w:num w:numId="30">
    <w:abstractNumId w:val="54"/>
  </w:num>
  <w:num w:numId="31">
    <w:abstractNumId w:val="45"/>
  </w:num>
  <w:num w:numId="32">
    <w:abstractNumId w:val="14"/>
  </w:num>
  <w:num w:numId="33">
    <w:abstractNumId w:val="55"/>
  </w:num>
  <w:num w:numId="34">
    <w:abstractNumId w:val="1"/>
  </w:num>
  <w:num w:numId="35">
    <w:abstractNumId w:val="8"/>
  </w:num>
  <w:num w:numId="36">
    <w:abstractNumId w:val="38"/>
  </w:num>
  <w:num w:numId="37">
    <w:abstractNumId w:val="57"/>
  </w:num>
  <w:num w:numId="38">
    <w:abstractNumId w:val="22"/>
  </w:num>
  <w:num w:numId="39">
    <w:abstractNumId w:val="7"/>
  </w:num>
  <w:num w:numId="40">
    <w:abstractNumId w:val="46"/>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3"/>
  </w:num>
  <w:num w:numId="53">
    <w:abstractNumId w:val="58"/>
  </w:num>
  <w:num w:numId="54">
    <w:abstractNumId w:val="56"/>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dki-kond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4C169-E500-4D1C-8B52-C77677BA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5</cp:revision>
  <cp:lastPrinted>2025-03-25T11:28:00Z</cp:lastPrinted>
  <dcterms:created xsi:type="dcterms:W3CDTF">2025-03-25T11:07:00Z</dcterms:created>
  <dcterms:modified xsi:type="dcterms:W3CDTF">2025-03-25T11:29:00Z</dcterms:modified>
</cp:coreProperties>
</file>