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7E17A9" w:rsidRPr="007E17A9" w:rsidRDefault="007E17A9" w:rsidP="007E17A9">
      <w:pPr>
        <w:jc w:val="center"/>
        <w:rPr>
          <w:b/>
          <w:bCs/>
          <w:sz w:val="26"/>
          <w:szCs w:val="26"/>
        </w:rPr>
      </w:pPr>
      <w:r w:rsidRPr="007E17A9">
        <w:rPr>
          <w:b/>
          <w:bCs/>
          <w:sz w:val="26"/>
          <w:szCs w:val="26"/>
        </w:rPr>
        <w:t xml:space="preserve">Об </w:t>
      </w:r>
      <w:proofErr w:type="gramStart"/>
      <w:r w:rsidRPr="007E17A9">
        <w:rPr>
          <w:b/>
          <w:bCs/>
          <w:sz w:val="26"/>
          <w:szCs w:val="26"/>
        </w:rPr>
        <w:t>отчете</w:t>
      </w:r>
      <w:proofErr w:type="gramEnd"/>
      <w:r w:rsidRPr="007E17A9">
        <w:rPr>
          <w:b/>
          <w:bCs/>
          <w:sz w:val="26"/>
          <w:szCs w:val="26"/>
        </w:rPr>
        <w:t xml:space="preserve"> о выполнении прогнозного плана приватизации</w:t>
      </w:r>
    </w:p>
    <w:p w:rsidR="00D67234" w:rsidRPr="002A7DDD" w:rsidRDefault="007E17A9" w:rsidP="007E17A9">
      <w:pPr>
        <w:jc w:val="center"/>
        <w:rPr>
          <w:b/>
          <w:bCs/>
          <w:sz w:val="26"/>
          <w:szCs w:val="26"/>
        </w:rPr>
      </w:pPr>
      <w:r w:rsidRPr="007E17A9">
        <w:rPr>
          <w:b/>
          <w:bCs/>
          <w:sz w:val="26"/>
          <w:szCs w:val="26"/>
        </w:rPr>
        <w:t>муниципального имущества за 2024 год</w:t>
      </w:r>
    </w:p>
    <w:p w:rsidR="00212F04" w:rsidRPr="002A7DDD" w:rsidRDefault="00212F04" w:rsidP="00212F04">
      <w:pPr>
        <w:ind w:firstLine="709"/>
        <w:jc w:val="both"/>
        <w:rPr>
          <w:sz w:val="26"/>
          <w:szCs w:val="26"/>
        </w:rPr>
      </w:pPr>
    </w:p>
    <w:p w:rsidR="007E17A9" w:rsidRPr="007E17A9" w:rsidRDefault="007E17A9" w:rsidP="007E17A9">
      <w:pPr>
        <w:ind w:firstLine="709"/>
        <w:jc w:val="both"/>
        <w:rPr>
          <w:sz w:val="26"/>
          <w:szCs w:val="26"/>
        </w:rPr>
      </w:pPr>
      <w:proofErr w:type="gramStart"/>
      <w:r>
        <w:rPr>
          <w:sz w:val="26"/>
          <w:szCs w:val="26"/>
        </w:rPr>
        <w:t xml:space="preserve">В </w:t>
      </w:r>
      <w:r w:rsidRPr="007E17A9">
        <w:rPr>
          <w:sz w:val="26"/>
          <w:szCs w:val="26"/>
        </w:rPr>
        <w:t>соответствии с Федеральным законом от 21 декабря 2001 года № 178-ФЗ «О приватизации государственного и муниципального имущества», решением Думы Кондинского района от 26 апреля 2012 года № 232 «Об утверждении Порядка приватизации муниципального имущества муниципального образования Кондинский район» (с изменениями от 29 мая 2013 года № 350, от 28 января 2014 года № 434, от 15 марта 2016 года № 80, от 14 декабря</w:t>
      </w:r>
      <w:proofErr w:type="gramEnd"/>
      <w:r w:rsidRPr="007E17A9">
        <w:rPr>
          <w:sz w:val="26"/>
          <w:szCs w:val="26"/>
        </w:rPr>
        <w:t xml:space="preserve"> </w:t>
      </w:r>
      <w:proofErr w:type="gramStart"/>
      <w:r w:rsidRPr="007E17A9">
        <w:rPr>
          <w:sz w:val="26"/>
          <w:szCs w:val="26"/>
        </w:rPr>
        <w:t xml:space="preserve">2017 года № 355, от 28 мая 2019 года № 516, от 25 марта 2021 года №767), Дума Кондинского района </w:t>
      </w:r>
      <w:r w:rsidRPr="007E17A9">
        <w:rPr>
          <w:b/>
          <w:sz w:val="26"/>
          <w:szCs w:val="26"/>
        </w:rPr>
        <w:t>решила:</w:t>
      </w:r>
      <w:proofErr w:type="gramEnd"/>
    </w:p>
    <w:p w:rsidR="007E17A9" w:rsidRPr="007E17A9" w:rsidRDefault="007E17A9" w:rsidP="007E17A9">
      <w:pPr>
        <w:ind w:firstLine="709"/>
        <w:jc w:val="both"/>
        <w:rPr>
          <w:sz w:val="26"/>
          <w:szCs w:val="26"/>
        </w:rPr>
      </w:pPr>
      <w:r w:rsidRPr="007E17A9">
        <w:rPr>
          <w:sz w:val="26"/>
          <w:szCs w:val="26"/>
        </w:rPr>
        <w:t>1. Отчет о выполнении прогнозного плана приватизации муниципального имущества за 2024 год принять к сведению (приложение).</w:t>
      </w:r>
    </w:p>
    <w:p w:rsidR="007E17A9" w:rsidRPr="007E17A9" w:rsidRDefault="007E17A9" w:rsidP="007E17A9">
      <w:pPr>
        <w:ind w:firstLine="709"/>
        <w:jc w:val="both"/>
        <w:rPr>
          <w:sz w:val="26"/>
          <w:szCs w:val="26"/>
        </w:rPr>
      </w:pPr>
      <w:r w:rsidRPr="007E17A9">
        <w:rPr>
          <w:sz w:val="26"/>
          <w:szCs w:val="26"/>
        </w:rPr>
        <w:t>2. Настоящее решение разместить на официальном сайте органов местного самоуправления Кондинского района.</w:t>
      </w:r>
    </w:p>
    <w:p w:rsidR="002A7DDD" w:rsidRPr="002A7DDD" w:rsidRDefault="007E17A9" w:rsidP="007E17A9">
      <w:pPr>
        <w:ind w:firstLine="709"/>
        <w:jc w:val="both"/>
        <w:rPr>
          <w:sz w:val="26"/>
          <w:szCs w:val="26"/>
        </w:rPr>
      </w:pPr>
      <w:r w:rsidRPr="007E17A9">
        <w:rPr>
          <w:sz w:val="26"/>
          <w:szCs w:val="26"/>
        </w:rPr>
        <w:t xml:space="preserve">3. </w:t>
      </w:r>
      <w:proofErr w:type="gramStart"/>
      <w:r w:rsidRPr="007E17A9">
        <w:rPr>
          <w:sz w:val="26"/>
          <w:szCs w:val="26"/>
        </w:rPr>
        <w:t>Контроль за</w:t>
      </w:r>
      <w:proofErr w:type="gramEnd"/>
      <w:r w:rsidRPr="007E17A9">
        <w:rPr>
          <w:sz w:val="26"/>
          <w:szCs w:val="26"/>
        </w:rPr>
        <w:t xml:space="preserve"> выполнением настоящего решения возложить на главу Кондинского района А.В.</w:t>
      </w:r>
      <w:r w:rsidR="00FF269F" w:rsidRPr="00FF269F">
        <w:rPr>
          <w:sz w:val="26"/>
          <w:szCs w:val="26"/>
        </w:rPr>
        <w:t xml:space="preserve"> </w:t>
      </w:r>
      <w:bookmarkStart w:id="0" w:name="_GoBack"/>
      <w:bookmarkEnd w:id="0"/>
      <w:r w:rsidRPr="007E17A9">
        <w:rPr>
          <w:sz w:val="26"/>
          <w:szCs w:val="26"/>
        </w:rPr>
        <w:t>Зяблицева.</w:t>
      </w:r>
    </w:p>
    <w:p w:rsidR="001827E5" w:rsidRPr="00FF269F" w:rsidRDefault="001827E5" w:rsidP="00B347CD">
      <w:pPr>
        <w:ind w:firstLine="709"/>
        <w:jc w:val="center"/>
        <w:rPr>
          <w:sz w:val="26"/>
          <w:szCs w:val="26"/>
        </w:rPr>
      </w:pPr>
    </w:p>
    <w:p w:rsidR="00FF269F" w:rsidRPr="00FF269F" w:rsidRDefault="00FF269F"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 xml:space="preserve"> Р.В. Бринстер</w:t>
      </w:r>
    </w:p>
    <w:p w:rsidR="007114A0" w:rsidRPr="002A7DDD" w:rsidRDefault="007114A0" w:rsidP="00B347CD">
      <w:pPr>
        <w:tabs>
          <w:tab w:val="center" w:pos="8647"/>
        </w:tabs>
        <w:ind w:firstLine="709"/>
        <w:jc w:val="both"/>
        <w:rPr>
          <w:sz w:val="26"/>
          <w:szCs w:val="26"/>
        </w:rPr>
      </w:pPr>
    </w:p>
    <w:p w:rsidR="002A7DDD" w:rsidRPr="002A7DDD" w:rsidRDefault="002A7DDD" w:rsidP="00B332AF">
      <w:pPr>
        <w:jc w:val="both"/>
        <w:rPr>
          <w:sz w:val="26"/>
          <w:szCs w:val="26"/>
        </w:rPr>
      </w:pPr>
    </w:p>
    <w:p w:rsidR="002A7DDD" w:rsidRDefault="002A7DDD"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Default="007E17A9" w:rsidP="00B332AF">
      <w:pPr>
        <w:jc w:val="both"/>
        <w:rPr>
          <w:sz w:val="26"/>
          <w:szCs w:val="26"/>
        </w:rPr>
      </w:pPr>
    </w:p>
    <w:p w:rsidR="007E17A9" w:rsidRPr="002A7DDD" w:rsidRDefault="007E17A9" w:rsidP="00B332AF">
      <w:pPr>
        <w:jc w:val="both"/>
        <w:rPr>
          <w:sz w:val="26"/>
          <w:szCs w:val="26"/>
        </w:rPr>
      </w:pPr>
    </w:p>
    <w:p w:rsidR="002A7DDD" w:rsidRPr="002A7DDD" w:rsidRDefault="002A7DDD" w:rsidP="00B332AF">
      <w:pPr>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173C93" w:rsidP="00E2221E">
      <w:pPr>
        <w:jc w:val="both"/>
        <w:rPr>
          <w:sz w:val="26"/>
          <w:szCs w:val="26"/>
        </w:rPr>
      </w:pPr>
      <w:r>
        <w:rPr>
          <w:sz w:val="26"/>
          <w:szCs w:val="26"/>
        </w:rPr>
        <w:t>30</w:t>
      </w:r>
      <w:r w:rsidR="00FA2D94" w:rsidRPr="002A7DDD">
        <w:rPr>
          <w:sz w:val="26"/>
          <w:szCs w:val="26"/>
        </w:rPr>
        <w:t xml:space="preserve"> </w:t>
      </w:r>
      <w:r>
        <w:rPr>
          <w:sz w:val="26"/>
          <w:szCs w:val="26"/>
        </w:rPr>
        <w:t>апреля</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827E5" w:rsidRPr="002A7DDD" w:rsidRDefault="00FA2D94" w:rsidP="001827E5">
      <w:pPr>
        <w:jc w:val="both"/>
        <w:rPr>
          <w:sz w:val="26"/>
          <w:szCs w:val="26"/>
        </w:rPr>
      </w:pPr>
      <w:r w:rsidRPr="002A7DDD">
        <w:rPr>
          <w:sz w:val="26"/>
          <w:szCs w:val="26"/>
        </w:rPr>
        <w:t>№ 1</w:t>
      </w:r>
      <w:r w:rsidR="009E4F34" w:rsidRPr="002A7DDD">
        <w:rPr>
          <w:sz w:val="26"/>
          <w:szCs w:val="26"/>
        </w:rPr>
        <w:t>2</w:t>
      </w:r>
      <w:r w:rsidR="007E17A9">
        <w:rPr>
          <w:sz w:val="26"/>
          <w:szCs w:val="26"/>
        </w:rPr>
        <w:t>51</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2A7DDD">
      <w:pPr>
        <w:ind w:left="6237"/>
        <w:jc w:val="both"/>
        <w:rPr>
          <w:b/>
          <w:bCs/>
        </w:rPr>
      </w:pPr>
      <w:r w:rsidRPr="00D07824">
        <w:t>Приложение</w:t>
      </w:r>
      <w:r>
        <w:t xml:space="preserve"> </w:t>
      </w:r>
      <w:r w:rsidRPr="00D07824">
        <w:t xml:space="preserve">к решению </w:t>
      </w:r>
    </w:p>
    <w:p w:rsidR="001827E5" w:rsidRPr="00D07824" w:rsidRDefault="001827E5" w:rsidP="002A7DDD">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12EE0" w:rsidRDefault="001827E5" w:rsidP="002A7DDD">
      <w:pPr>
        <w:pStyle w:val="Title"/>
        <w:spacing w:before="0" w:after="0"/>
        <w:ind w:left="623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от </w:t>
      </w:r>
      <w:r w:rsidR="00173C93">
        <w:rPr>
          <w:rFonts w:ascii="Times New Roman" w:hAnsi="Times New Roman" w:cs="Times New Roman"/>
          <w:b w:val="0"/>
          <w:bCs w:val="0"/>
          <w:kern w:val="0"/>
          <w:sz w:val="24"/>
          <w:szCs w:val="24"/>
        </w:rPr>
        <w:t>30</w:t>
      </w:r>
      <w:r>
        <w:rPr>
          <w:rFonts w:ascii="Times New Roman" w:hAnsi="Times New Roman" w:cs="Times New Roman"/>
          <w:b w:val="0"/>
          <w:bCs w:val="0"/>
          <w:kern w:val="0"/>
          <w:sz w:val="24"/>
          <w:szCs w:val="24"/>
        </w:rPr>
        <w:t>.0</w:t>
      </w:r>
      <w:r w:rsidR="00173C93">
        <w:rPr>
          <w:rFonts w:ascii="Times New Roman" w:hAnsi="Times New Roman" w:cs="Times New Roman"/>
          <w:b w:val="0"/>
          <w:bCs w:val="0"/>
          <w:kern w:val="0"/>
          <w:sz w:val="24"/>
          <w:szCs w:val="24"/>
        </w:rPr>
        <w:t>4</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7E17A9">
        <w:rPr>
          <w:rFonts w:ascii="Times New Roman" w:hAnsi="Times New Roman" w:cs="Times New Roman"/>
          <w:b w:val="0"/>
          <w:bCs w:val="0"/>
          <w:kern w:val="0"/>
          <w:sz w:val="24"/>
          <w:szCs w:val="24"/>
        </w:rPr>
        <w:t>51</w:t>
      </w:r>
    </w:p>
    <w:p w:rsidR="00173C93" w:rsidRDefault="00173C93" w:rsidP="00012EE0">
      <w:pPr>
        <w:jc w:val="center"/>
      </w:pPr>
    </w:p>
    <w:p w:rsidR="007E17A9" w:rsidRDefault="007E17A9" w:rsidP="00012EE0">
      <w:pPr>
        <w:jc w:val="center"/>
      </w:pPr>
    </w:p>
    <w:p w:rsidR="007E17A9" w:rsidRPr="007E17A9" w:rsidRDefault="007E17A9" w:rsidP="007E17A9">
      <w:pPr>
        <w:spacing w:line="0" w:lineRule="atLeast"/>
        <w:jc w:val="center"/>
        <w:rPr>
          <w:b/>
          <w:bCs/>
          <w:sz w:val="26"/>
          <w:szCs w:val="26"/>
        </w:rPr>
      </w:pPr>
      <w:r w:rsidRPr="007E17A9">
        <w:rPr>
          <w:b/>
          <w:bCs/>
          <w:sz w:val="26"/>
          <w:szCs w:val="26"/>
        </w:rPr>
        <w:t>Отчет о выполнении прогнозного плана приватизации</w:t>
      </w:r>
    </w:p>
    <w:p w:rsidR="007E17A9" w:rsidRPr="007E17A9" w:rsidRDefault="007E17A9" w:rsidP="007E17A9">
      <w:pPr>
        <w:spacing w:line="0" w:lineRule="atLeast"/>
        <w:jc w:val="center"/>
        <w:rPr>
          <w:b/>
          <w:bCs/>
          <w:sz w:val="26"/>
          <w:szCs w:val="26"/>
        </w:rPr>
      </w:pPr>
      <w:r w:rsidRPr="007E17A9">
        <w:rPr>
          <w:b/>
          <w:bCs/>
          <w:sz w:val="26"/>
          <w:szCs w:val="26"/>
        </w:rPr>
        <w:t>муниципального имущества за 2024 год</w:t>
      </w:r>
    </w:p>
    <w:p w:rsidR="007E17A9" w:rsidRPr="00612C65" w:rsidRDefault="007E17A9" w:rsidP="007E17A9">
      <w:pPr>
        <w:spacing w:line="0" w:lineRule="atLeast"/>
        <w:jc w:val="right"/>
        <w:rPr>
          <w:b/>
          <w:bCs/>
          <w:sz w:val="28"/>
        </w:rPr>
      </w:pPr>
    </w:p>
    <w:p w:rsidR="007E17A9" w:rsidRDefault="007E17A9" w:rsidP="007E17A9">
      <w:pPr>
        <w:tabs>
          <w:tab w:val="left" w:pos="-426"/>
          <w:tab w:val="left" w:pos="-142"/>
        </w:tabs>
        <w:autoSpaceDE w:val="0"/>
        <w:autoSpaceDN w:val="0"/>
        <w:adjustRightInd w:val="0"/>
        <w:spacing w:line="0" w:lineRule="atLeast"/>
        <w:ind w:firstLine="720"/>
        <w:jc w:val="both"/>
      </w:pPr>
      <w:proofErr w:type="gramStart"/>
      <w:r w:rsidRPr="00FD18C4">
        <w:t xml:space="preserve">В соответствии с решением Думы Кондинского района </w:t>
      </w:r>
      <w:r w:rsidRPr="0054562D">
        <w:t xml:space="preserve">от 09 ноября 2023 года </w:t>
      </w:r>
      <w:r>
        <w:t xml:space="preserve">             </w:t>
      </w:r>
      <w:r w:rsidRPr="0054562D">
        <w:t>№ 1088 «Об утверждении прогнозного плана приватизации муниципального имущества Кондинского района на 2024-2026 годы»</w:t>
      </w:r>
      <w:r w:rsidRPr="00FD18C4">
        <w:t xml:space="preserve"> (с изменениями от </w:t>
      </w:r>
      <w:r w:rsidRPr="0054562D">
        <w:t>26 января 2024 года № 1112</w:t>
      </w:r>
      <w:r>
        <w:t>,</w:t>
      </w:r>
      <w:r w:rsidRPr="00FD18C4">
        <w:t xml:space="preserve"> </w:t>
      </w:r>
      <w:r w:rsidRPr="0054562D">
        <w:t>от 23 апреля  2024 года № 1137</w:t>
      </w:r>
      <w:r>
        <w:t>,</w:t>
      </w:r>
      <w:r w:rsidRPr="0054562D">
        <w:t xml:space="preserve"> </w:t>
      </w:r>
      <w:r w:rsidRPr="00FD18C4">
        <w:rPr>
          <w:color w:val="000000" w:themeColor="text1"/>
          <w:sz w:val="26"/>
          <w:szCs w:val="26"/>
        </w:rPr>
        <w:t xml:space="preserve"> </w:t>
      </w:r>
      <w:r w:rsidRPr="0054562D">
        <w:rPr>
          <w:color w:val="000000" w:themeColor="text1"/>
          <w:sz w:val="26"/>
          <w:szCs w:val="26"/>
        </w:rPr>
        <w:t>от 23 мая  2024 года № 1149</w:t>
      </w:r>
      <w:r w:rsidRPr="00E976F8">
        <w:rPr>
          <w:color w:val="000000" w:themeColor="text1"/>
          <w:sz w:val="26"/>
          <w:szCs w:val="26"/>
        </w:rPr>
        <w:t xml:space="preserve">, </w:t>
      </w:r>
      <w:r w:rsidRPr="0054562D">
        <w:rPr>
          <w:color w:val="000000" w:themeColor="text1"/>
          <w:sz w:val="26"/>
          <w:szCs w:val="26"/>
        </w:rPr>
        <w:t>от  29 августа 2024 года № 1169</w:t>
      </w:r>
      <w:r w:rsidRPr="00E976F8">
        <w:rPr>
          <w:color w:val="000000" w:themeColor="text1"/>
          <w:sz w:val="26"/>
          <w:szCs w:val="26"/>
        </w:rPr>
        <w:t xml:space="preserve">, </w:t>
      </w:r>
      <w:r w:rsidRPr="0054562D">
        <w:rPr>
          <w:color w:val="000000" w:themeColor="text1"/>
          <w:sz w:val="26"/>
          <w:szCs w:val="26"/>
        </w:rPr>
        <w:t xml:space="preserve">26 сентября 2024 года № 1178 </w:t>
      </w:r>
      <w:r>
        <w:rPr>
          <w:color w:val="000000" w:themeColor="text1"/>
          <w:sz w:val="26"/>
          <w:szCs w:val="26"/>
        </w:rPr>
        <w:t xml:space="preserve">, </w:t>
      </w:r>
      <w:r w:rsidRPr="0054562D">
        <w:rPr>
          <w:color w:val="000000" w:themeColor="text1"/>
          <w:sz w:val="26"/>
          <w:szCs w:val="26"/>
        </w:rPr>
        <w:t>от  29 октября  2024</w:t>
      </w:r>
      <w:proofErr w:type="gramEnd"/>
      <w:r w:rsidRPr="0054562D">
        <w:rPr>
          <w:color w:val="000000" w:themeColor="text1"/>
          <w:sz w:val="26"/>
          <w:szCs w:val="26"/>
        </w:rPr>
        <w:t xml:space="preserve"> года № 1190</w:t>
      </w:r>
      <w:r w:rsidRPr="00FD18C4">
        <w:t xml:space="preserve">, </w:t>
      </w:r>
      <w:r w:rsidRPr="0054562D">
        <w:t xml:space="preserve">от  02 декабря 2024 года № 1205 </w:t>
      </w:r>
      <w:r>
        <w:t>,</w:t>
      </w:r>
      <w:r w:rsidRPr="0054562D">
        <w:t xml:space="preserve"> </w:t>
      </w:r>
      <w:r>
        <w:t xml:space="preserve">от </w:t>
      </w:r>
      <w:r w:rsidRPr="0054562D">
        <w:t>25 декабря 2024 года № 1210</w:t>
      </w:r>
      <w:r>
        <w:t>)</w:t>
      </w:r>
      <w:r w:rsidRPr="0054562D">
        <w:t xml:space="preserve"> </w:t>
      </w:r>
      <w:r>
        <w:t xml:space="preserve">в план приватизации  </w:t>
      </w:r>
      <w:r w:rsidRPr="00FD18C4">
        <w:t>на 202</w:t>
      </w:r>
      <w:r>
        <w:t>4</w:t>
      </w:r>
      <w:r w:rsidRPr="00FD18C4">
        <w:t xml:space="preserve"> год было включено:</w:t>
      </w:r>
    </w:p>
    <w:p w:rsidR="007E17A9" w:rsidRPr="00B12FA2" w:rsidRDefault="007E17A9" w:rsidP="007E17A9">
      <w:pPr>
        <w:tabs>
          <w:tab w:val="left" w:pos="-426"/>
          <w:tab w:val="left" w:pos="-142"/>
        </w:tabs>
        <w:autoSpaceDE w:val="0"/>
        <w:autoSpaceDN w:val="0"/>
        <w:adjustRightInd w:val="0"/>
        <w:spacing w:line="0" w:lineRule="atLeast"/>
        <w:ind w:firstLine="720"/>
        <w:jc w:val="both"/>
      </w:pPr>
      <w:r>
        <w:t>Одно</w:t>
      </w:r>
      <w:r w:rsidRPr="00E479FF">
        <w:t xml:space="preserve"> Муниципальное унитарное предприятие «Издательско-информационный центр «Евра» (сокращенное наименование МУП «ИИЦ «Евра»), ИНН 8616009774, уставный фонд 128 000 (сто двадцать восемь тысяч) рублей</w:t>
      </w:r>
      <w:r>
        <w:t xml:space="preserve">, расположенное по адресу: ул. Чехова, д. 1-1, пгт. Междуреченский, </w:t>
      </w:r>
      <w:r w:rsidRPr="00E479FF">
        <w:t>Ханты-Мансийский автономный округ-Югра, Тюменская область, 628200</w:t>
      </w:r>
      <w:r>
        <w:t>.</w:t>
      </w:r>
    </w:p>
    <w:p w:rsidR="007E17A9" w:rsidRDefault="007E17A9" w:rsidP="007E17A9">
      <w:pPr>
        <w:tabs>
          <w:tab w:val="left" w:pos="-426"/>
          <w:tab w:val="left" w:pos="-142"/>
        </w:tabs>
        <w:autoSpaceDE w:val="0"/>
        <w:autoSpaceDN w:val="0"/>
        <w:adjustRightInd w:val="0"/>
        <w:spacing w:line="0" w:lineRule="atLeast"/>
        <w:jc w:val="both"/>
        <w:rPr>
          <w:b/>
        </w:rPr>
      </w:pPr>
      <w:r w:rsidRPr="00BF4F87">
        <w:rPr>
          <w:b/>
        </w:rPr>
        <w:tab/>
      </w:r>
      <w:r>
        <w:rPr>
          <w:b/>
        </w:rPr>
        <w:t>19</w:t>
      </w:r>
      <w:r w:rsidRPr="00B12FA2">
        <w:rPr>
          <w:b/>
        </w:rPr>
        <w:t xml:space="preserve"> объект</w:t>
      </w:r>
      <w:r>
        <w:rPr>
          <w:b/>
        </w:rPr>
        <w:t>ов</w:t>
      </w:r>
      <w:r w:rsidRPr="00B12FA2">
        <w:rPr>
          <w:b/>
        </w:rPr>
        <w:t xml:space="preserve"> недвижимого имущества:</w:t>
      </w:r>
    </w:p>
    <w:p w:rsidR="007E17A9" w:rsidRPr="004638B4" w:rsidRDefault="007E17A9" w:rsidP="007E17A9">
      <w:pPr>
        <w:tabs>
          <w:tab w:val="left" w:pos="-426"/>
          <w:tab w:val="left" w:pos="-142"/>
        </w:tabs>
        <w:autoSpaceDE w:val="0"/>
        <w:autoSpaceDN w:val="0"/>
        <w:adjustRightInd w:val="0"/>
        <w:spacing w:line="0" w:lineRule="atLeast"/>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4898"/>
        <w:gridCol w:w="2835"/>
        <w:gridCol w:w="1240"/>
      </w:tblGrid>
      <w:tr w:rsidR="007E17A9" w:rsidRPr="00D3087D" w:rsidTr="007E17A9">
        <w:trPr>
          <w:trHeight w:val="68"/>
        </w:trPr>
        <w:tc>
          <w:tcPr>
            <w:tcW w:w="312" w:type="pct"/>
            <w:shd w:val="clear" w:color="auto" w:fill="auto"/>
          </w:tcPr>
          <w:p w:rsidR="007E17A9" w:rsidRPr="00FF049B" w:rsidRDefault="007E17A9" w:rsidP="00E97A5E">
            <w:pPr>
              <w:widowControl w:val="0"/>
              <w:shd w:val="clear" w:color="auto" w:fill="FFFFFF"/>
              <w:autoSpaceDE w:val="0"/>
              <w:autoSpaceDN w:val="0"/>
              <w:adjustRightInd w:val="0"/>
              <w:ind w:left="-12"/>
              <w:jc w:val="center"/>
            </w:pPr>
            <w:r w:rsidRPr="00FF049B">
              <w:t>1.</w:t>
            </w:r>
          </w:p>
        </w:tc>
        <w:tc>
          <w:tcPr>
            <w:tcW w:w="2558" w:type="pct"/>
            <w:shd w:val="clear" w:color="auto" w:fill="auto"/>
          </w:tcPr>
          <w:p w:rsidR="007E17A9" w:rsidRPr="00FF049B" w:rsidRDefault="007E17A9" w:rsidP="00E97A5E">
            <w:r w:rsidRPr="00FF049B">
              <w:t xml:space="preserve">Помещение гаража (бокс № 1), общая площадь 56,9 кв. м, кадастровый </w:t>
            </w:r>
          </w:p>
          <w:p w:rsidR="007E17A9" w:rsidRPr="00FF049B" w:rsidRDefault="007E17A9" w:rsidP="00E97A5E">
            <w:r w:rsidRPr="00FF049B">
              <w:t>№ 86:01:0401005:6846</w:t>
            </w:r>
          </w:p>
        </w:tc>
        <w:tc>
          <w:tcPr>
            <w:tcW w:w="1481" w:type="pct"/>
            <w:shd w:val="clear" w:color="auto" w:fill="auto"/>
          </w:tcPr>
          <w:p w:rsidR="007E17A9" w:rsidRPr="00FF049B" w:rsidRDefault="007E17A9" w:rsidP="00E97A5E">
            <w:pPr>
              <w:widowControl w:val="0"/>
              <w:shd w:val="clear" w:color="auto" w:fill="FFFFFF"/>
              <w:autoSpaceDE w:val="0"/>
              <w:autoSpaceDN w:val="0"/>
              <w:adjustRightInd w:val="0"/>
              <w:jc w:val="both"/>
            </w:pPr>
            <w:r w:rsidRPr="00FF049B">
              <w:t xml:space="preserve">ул. Промышленная, д. </w:t>
            </w:r>
            <w:proofErr w:type="gramStart"/>
            <w:r w:rsidRPr="00FF049B">
              <w:t>З</w:t>
            </w:r>
            <w:proofErr w:type="gramEnd"/>
            <w:r w:rsidRPr="00FF049B">
              <w:t>, бокс 1,  пгт. Междуреченский,</w:t>
            </w:r>
          </w:p>
          <w:p w:rsidR="007E17A9" w:rsidRPr="00FF049B" w:rsidRDefault="007E17A9" w:rsidP="00E97A5E">
            <w:pPr>
              <w:widowControl w:val="0"/>
              <w:shd w:val="clear" w:color="auto" w:fill="FFFFFF"/>
              <w:autoSpaceDE w:val="0"/>
              <w:autoSpaceDN w:val="0"/>
              <w:adjustRightInd w:val="0"/>
              <w:jc w:val="both"/>
              <w:rPr>
                <w:spacing w:val="-3"/>
              </w:rPr>
            </w:pPr>
            <w:r w:rsidRPr="00FF049B">
              <w:rPr>
                <w:spacing w:val="-3"/>
              </w:rPr>
              <w:t>Ханты-Мансийский автономный округ - Югра, Кондинский район, 628200</w:t>
            </w:r>
          </w:p>
        </w:tc>
        <w:tc>
          <w:tcPr>
            <w:tcW w:w="648" w:type="pct"/>
            <w:shd w:val="clear" w:color="auto" w:fill="auto"/>
          </w:tcPr>
          <w:p w:rsidR="007E17A9" w:rsidRPr="00FF049B" w:rsidRDefault="007E17A9" w:rsidP="00E97A5E">
            <w:pPr>
              <w:shd w:val="clear" w:color="auto" w:fill="FFFFFF"/>
              <w:jc w:val="center"/>
            </w:pPr>
            <w:r w:rsidRPr="00FF049B">
              <w:t>нежилое</w:t>
            </w:r>
          </w:p>
        </w:tc>
      </w:tr>
      <w:tr w:rsidR="007E17A9" w:rsidRPr="00D3087D" w:rsidTr="007E17A9">
        <w:trPr>
          <w:trHeight w:val="68"/>
        </w:trPr>
        <w:tc>
          <w:tcPr>
            <w:tcW w:w="312" w:type="pct"/>
            <w:shd w:val="clear" w:color="auto" w:fill="auto"/>
          </w:tcPr>
          <w:p w:rsidR="007E17A9" w:rsidRPr="00FF049B" w:rsidRDefault="007E17A9" w:rsidP="00E97A5E">
            <w:pPr>
              <w:widowControl w:val="0"/>
              <w:shd w:val="clear" w:color="auto" w:fill="FFFFFF"/>
              <w:autoSpaceDE w:val="0"/>
              <w:autoSpaceDN w:val="0"/>
              <w:adjustRightInd w:val="0"/>
              <w:ind w:left="202"/>
            </w:pPr>
            <w:r w:rsidRPr="00FF049B">
              <w:t>2.</w:t>
            </w:r>
          </w:p>
        </w:tc>
        <w:tc>
          <w:tcPr>
            <w:tcW w:w="2558" w:type="pct"/>
            <w:shd w:val="clear" w:color="auto" w:fill="auto"/>
          </w:tcPr>
          <w:p w:rsidR="007E17A9" w:rsidRPr="00FF049B" w:rsidRDefault="007E17A9" w:rsidP="00E97A5E">
            <w:r w:rsidRPr="00FF049B">
              <w:t xml:space="preserve">Помещение гаража (бокс № 2), общая площадь 55,9 кв. м, кадастровый </w:t>
            </w:r>
          </w:p>
          <w:p w:rsidR="007E17A9" w:rsidRPr="00FF049B" w:rsidRDefault="007E17A9" w:rsidP="00E97A5E">
            <w:r w:rsidRPr="00FF049B">
              <w:t>№ 86:01:0401005:6847</w:t>
            </w:r>
          </w:p>
        </w:tc>
        <w:tc>
          <w:tcPr>
            <w:tcW w:w="1481" w:type="pct"/>
            <w:shd w:val="clear" w:color="auto" w:fill="auto"/>
          </w:tcPr>
          <w:p w:rsidR="007E17A9" w:rsidRPr="00FF049B" w:rsidRDefault="007E17A9" w:rsidP="00E97A5E">
            <w:pPr>
              <w:widowControl w:val="0"/>
              <w:shd w:val="clear" w:color="auto" w:fill="FFFFFF"/>
              <w:autoSpaceDE w:val="0"/>
              <w:autoSpaceDN w:val="0"/>
              <w:adjustRightInd w:val="0"/>
              <w:jc w:val="both"/>
              <w:rPr>
                <w:spacing w:val="-3"/>
              </w:rPr>
            </w:pPr>
            <w:r w:rsidRPr="00FF049B">
              <w:rPr>
                <w:spacing w:val="-3"/>
              </w:rPr>
              <w:t xml:space="preserve">ул. Промышленная, д. </w:t>
            </w:r>
            <w:proofErr w:type="gramStart"/>
            <w:r w:rsidRPr="00FF049B">
              <w:rPr>
                <w:spacing w:val="-3"/>
              </w:rPr>
              <w:t>З</w:t>
            </w:r>
            <w:proofErr w:type="gramEnd"/>
            <w:r w:rsidRPr="00FF049B">
              <w:rPr>
                <w:spacing w:val="-3"/>
              </w:rPr>
              <w:t xml:space="preserve">, бокс 2,  пгт. Междуреченский, </w:t>
            </w:r>
          </w:p>
          <w:p w:rsidR="007E17A9" w:rsidRPr="00FF049B" w:rsidRDefault="007E17A9" w:rsidP="00E97A5E">
            <w:pPr>
              <w:widowControl w:val="0"/>
              <w:shd w:val="clear" w:color="auto" w:fill="FFFFFF"/>
              <w:autoSpaceDE w:val="0"/>
              <w:autoSpaceDN w:val="0"/>
              <w:adjustRightInd w:val="0"/>
              <w:jc w:val="both"/>
              <w:rPr>
                <w:spacing w:val="-3"/>
              </w:rPr>
            </w:pPr>
            <w:r w:rsidRPr="00FF049B">
              <w:rPr>
                <w:spacing w:val="-3"/>
              </w:rPr>
              <w:t>Ханты-Мансийский автономный округ - Югра, Кондинский район, 628200</w:t>
            </w:r>
            <w:r w:rsidRPr="00FF049B">
              <w:t xml:space="preserve"> </w:t>
            </w:r>
          </w:p>
        </w:tc>
        <w:tc>
          <w:tcPr>
            <w:tcW w:w="648" w:type="pct"/>
            <w:shd w:val="clear" w:color="auto" w:fill="auto"/>
          </w:tcPr>
          <w:p w:rsidR="007E17A9" w:rsidRPr="00FF049B" w:rsidRDefault="007E17A9" w:rsidP="00E97A5E">
            <w:pPr>
              <w:widowControl w:val="0"/>
              <w:shd w:val="clear" w:color="auto" w:fill="FFFFFF"/>
              <w:autoSpaceDE w:val="0"/>
              <w:autoSpaceDN w:val="0"/>
              <w:adjustRightInd w:val="0"/>
              <w:jc w:val="center"/>
            </w:pPr>
            <w:r w:rsidRPr="00FF049B">
              <w:t>нежилое</w:t>
            </w:r>
          </w:p>
        </w:tc>
      </w:tr>
      <w:tr w:rsidR="007E17A9" w:rsidRPr="00D3087D" w:rsidTr="007E17A9">
        <w:trPr>
          <w:trHeight w:val="68"/>
        </w:trPr>
        <w:tc>
          <w:tcPr>
            <w:tcW w:w="312" w:type="pct"/>
            <w:shd w:val="clear" w:color="auto" w:fill="auto"/>
          </w:tcPr>
          <w:p w:rsidR="007E17A9" w:rsidRPr="00D3087D" w:rsidRDefault="007E17A9" w:rsidP="00E97A5E">
            <w:pPr>
              <w:widowControl w:val="0"/>
              <w:autoSpaceDE w:val="0"/>
              <w:autoSpaceDN w:val="0"/>
              <w:adjustRightInd w:val="0"/>
              <w:spacing w:after="288"/>
              <w:jc w:val="center"/>
            </w:pPr>
            <w:r>
              <w:t>3</w:t>
            </w:r>
            <w:r w:rsidRPr="00D3087D">
              <w:t>.</w:t>
            </w:r>
          </w:p>
        </w:tc>
        <w:tc>
          <w:tcPr>
            <w:tcW w:w="2558" w:type="pct"/>
            <w:shd w:val="clear" w:color="auto" w:fill="auto"/>
          </w:tcPr>
          <w:p w:rsidR="007E17A9" w:rsidRPr="00896EF9" w:rsidRDefault="007E17A9" w:rsidP="00E97A5E">
            <w:pPr>
              <w:tabs>
                <w:tab w:val="left" w:pos="0"/>
              </w:tabs>
              <w:spacing w:line="0" w:lineRule="atLeast"/>
              <w:rPr>
                <w:rFonts w:eastAsia="Calibri"/>
                <w:lang w:eastAsia="en-US"/>
              </w:rPr>
            </w:pPr>
            <w:r w:rsidRPr="00896EF9">
              <w:rPr>
                <w:rFonts w:eastAsia="Calibri"/>
                <w:lang w:eastAsia="en-US"/>
              </w:rPr>
              <w:t>Берегоукрепительное сооружение Кондинский район, кадастровый номер: 86:01:0401013:677, протяженностью 317 м., год з</w:t>
            </w:r>
            <w:r>
              <w:rPr>
                <w:rFonts w:eastAsia="Calibri"/>
                <w:lang w:eastAsia="en-US"/>
              </w:rPr>
              <w:t>авершения строительства – 1986.;</w:t>
            </w:r>
          </w:p>
          <w:p w:rsidR="007E17A9" w:rsidRPr="00896EF9" w:rsidRDefault="007E17A9" w:rsidP="00E97A5E">
            <w:pPr>
              <w:widowControl w:val="0"/>
              <w:autoSpaceDE w:val="0"/>
              <w:autoSpaceDN w:val="0"/>
              <w:adjustRightInd w:val="0"/>
              <w:spacing w:after="288"/>
            </w:pPr>
            <w:r w:rsidRPr="00896EF9">
              <w:rPr>
                <w:rFonts w:eastAsia="Calibri"/>
                <w:lang w:eastAsia="en-US"/>
              </w:rPr>
              <w:t>земельный участок,  категория земель: земли населенных пунктов,  общая площадь 31302 кв. м, кадастровый номер 86:01:0401013:685</w:t>
            </w:r>
          </w:p>
        </w:tc>
        <w:tc>
          <w:tcPr>
            <w:tcW w:w="1481" w:type="pct"/>
            <w:shd w:val="clear" w:color="auto" w:fill="auto"/>
          </w:tcPr>
          <w:p w:rsidR="007E17A9" w:rsidRPr="00896EF9" w:rsidRDefault="007E17A9" w:rsidP="00E97A5E">
            <w:pPr>
              <w:widowControl w:val="0"/>
              <w:autoSpaceDE w:val="0"/>
              <w:autoSpaceDN w:val="0"/>
              <w:adjustRightInd w:val="0"/>
              <w:spacing w:after="288"/>
            </w:pPr>
            <w:r w:rsidRPr="00896EF9">
              <w:t>Ханты-Мансийский автономный округ – Югра, Кондинский район, 488.07 – 488.30 км реки Конда</w:t>
            </w:r>
          </w:p>
        </w:tc>
        <w:tc>
          <w:tcPr>
            <w:tcW w:w="648" w:type="pct"/>
            <w:shd w:val="clear" w:color="auto" w:fill="auto"/>
          </w:tcPr>
          <w:p w:rsidR="007E17A9" w:rsidRPr="00896EF9" w:rsidRDefault="007E17A9" w:rsidP="00E97A5E">
            <w:pPr>
              <w:widowControl w:val="0"/>
              <w:autoSpaceDE w:val="0"/>
              <w:autoSpaceDN w:val="0"/>
              <w:adjustRightInd w:val="0"/>
              <w:spacing w:after="288"/>
            </w:pPr>
            <w:r w:rsidRPr="00896EF9">
              <w:t>нежилое</w:t>
            </w:r>
          </w:p>
        </w:tc>
      </w:tr>
      <w:tr w:rsidR="007E17A9" w:rsidRPr="00D3087D" w:rsidTr="007E17A9">
        <w:trPr>
          <w:trHeight w:val="68"/>
        </w:trPr>
        <w:tc>
          <w:tcPr>
            <w:tcW w:w="312" w:type="pct"/>
            <w:shd w:val="clear" w:color="auto" w:fill="auto"/>
          </w:tcPr>
          <w:p w:rsidR="007E17A9" w:rsidRPr="00D3087D" w:rsidRDefault="007E17A9" w:rsidP="00E97A5E">
            <w:pPr>
              <w:widowControl w:val="0"/>
              <w:autoSpaceDE w:val="0"/>
              <w:autoSpaceDN w:val="0"/>
              <w:adjustRightInd w:val="0"/>
              <w:spacing w:after="288"/>
              <w:jc w:val="center"/>
            </w:pPr>
            <w:r>
              <w:t>4.</w:t>
            </w:r>
          </w:p>
        </w:tc>
        <w:tc>
          <w:tcPr>
            <w:tcW w:w="2558" w:type="pct"/>
            <w:shd w:val="clear" w:color="auto" w:fill="auto"/>
          </w:tcPr>
          <w:p w:rsidR="007E17A9" w:rsidRPr="00A23C4C" w:rsidRDefault="007E17A9" w:rsidP="00E97A5E">
            <w:pPr>
              <w:widowControl w:val="0"/>
              <w:autoSpaceDE w:val="0"/>
              <w:autoSpaceDN w:val="0"/>
              <w:adjustRightInd w:val="0"/>
              <w:spacing w:after="288"/>
            </w:pPr>
            <w:r w:rsidRPr="00A23C4C">
              <w:t>Здание, назначение, нежилое, площадь: 169,7 кв. м, кадастровый</w:t>
            </w:r>
            <w:r>
              <w:t xml:space="preserve"> </w:t>
            </w:r>
            <w:r w:rsidRPr="00A23C4C">
              <w:t xml:space="preserve">номер 86:01:0501001:4029, с оборудованием в составе: </w:t>
            </w:r>
            <w:proofErr w:type="gramStart"/>
            <w:r w:rsidRPr="00A23C4C">
              <w:t xml:space="preserve">Дымосос-2 шт.-; ;Щит управления дымососами-1 шт.; Мазутная горелка </w:t>
            </w:r>
            <w:proofErr w:type="spellStart"/>
            <w:r w:rsidRPr="00A23C4C">
              <w:t>Ecostar</w:t>
            </w:r>
            <w:proofErr w:type="spellEnd"/>
            <w:r w:rsidRPr="00A23C4C">
              <w:t xml:space="preserve"> ECO 60 O(S)C2-3 шт.; Щит управления мазутной горелкой ECO 60 O(S)C2-3 шт.; </w:t>
            </w:r>
            <w:proofErr w:type="spellStart"/>
            <w:r w:rsidRPr="00A23C4C">
              <w:lastRenderedPageBreak/>
              <w:t>Топливоподогрев</w:t>
            </w:r>
            <w:proofErr w:type="spellEnd"/>
            <w:r w:rsidRPr="00A23C4C">
              <w:t xml:space="preserve"> 7 Квт для </w:t>
            </w:r>
            <w:proofErr w:type="spellStart"/>
            <w:r w:rsidRPr="00A23C4C">
              <w:t>Ecostar</w:t>
            </w:r>
            <w:proofErr w:type="spellEnd"/>
            <w:r w:rsidRPr="00A23C4C">
              <w:t xml:space="preserve"> ECO 60 O(S)C2-3 шт.; Насос нефти для </w:t>
            </w:r>
            <w:proofErr w:type="spellStart"/>
            <w:r w:rsidRPr="00A23C4C">
              <w:t>Ecostar</w:t>
            </w:r>
            <w:proofErr w:type="spellEnd"/>
            <w:r w:rsidRPr="00A23C4C">
              <w:t xml:space="preserve"> ECO 60 O(S)C2-2 шт.; Щит управления насосом и </w:t>
            </w:r>
            <w:proofErr w:type="spellStart"/>
            <w:r w:rsidRPr="00A23C4C">
              <w:t>топлиподогревом</w:t>
            </w:r>
            <w:proofErr w:type="spellEnd"/>
            <w:r w:rsidRPr="00A23C4C">
              <w:t xml:space="preserve"> для </w:t>
            </w:r>
            <w:proofErr w:type="spellStart"/>
            <w:r w:rsidRPr="00A23C4C">
              <w:t>Ecostar</w:t>
            </w:r>
            <w:proofErr w:type="spellEnd"/>
            <w:r w:rsidRPr="00A23C4C">
              <w:t xml:space="preserve"> ECO 60 O(S)C2-3 шт.; Фильтр</w:t>
            </w:r>
            <w:proofErr w:type="gramEnd"/>
            <w:r w:rsidRPr="00A23C4C">
              <w:t xml:space="preserve"> </w:t>
            </w:r>
            <w:proofErr w:type="gramStart"/>
            <w:r w:rsidRPr="00A23C4C">
              <w:t xml:space="preserve">нефти -1 шт.; Расходомер-счётчик жидкости ультразвуковой Карат-РС зав. №11593716-1 шт.; Щит управления расходомером Карат-РС-1 шт.; Котёл </w:t>
            </w:r>
            <w:proofErr w:type="spellStart"/>
            <w:r w:rsidRPr="00A23C4C">
              <w:t>КВа</w:t>
            </w:r>
            <w:proofErr w:type="spellEnd"/>
            <w:r w:rsidRPr="00A23C4C">
              <w:t xml:space="preserve"> 1.74 МВт, зав. №2531-1 шт.; Котёл </w:t>
            </w:r>
            <w:proofErr w:type="spellStart"/>
            <w:r w:rsidRPr="00A23C4C">
              <w:t>КВа</w:t>
            </w:r>
            <w:proofErr w:type="spellEnd"/>
            <w:r w:rsidRPr="00A23C4C">
              <w:t xml:space="preserve"> 1.74 МВт, зав. №2553-1 шт.; Котёл </w:t>
            </w:r>
            <w:proofErr w:type="spellStart"/>
            <w:r w:rsidRPr="00A23C4C">
              <w:t>КВа</w:t>
            </w:r>
            <w:proofErr w:type="spellEnd"/>
            <w:r w:rsidRPr="00A23C4C">
              <w:t xml:space="preserve"> 1.74 МВт, зав. №2530-1 шт.; Щит управления сетевыми насосами-1 шт.; Щит управления топливным насосом, подпиткой и вентилятором-1 шт.; система водоподготовки -1 шт.; Дизель К-169М2, агрегат ДГМА100М2-2,№ 2011422-1 шт.; </w:t>
            </w:r>
            <w:proofErr w:type="gramEnd"/>
          </w:p>
          <w:p w:rsidR="007E17A9" w:rsidRPr="00D3087D" w:rsidRDefault="007E17A9" w:rsidP="00E97A5E">
            <w:pPr>
              <w:widowControl w:val="0"/>
              <w:autoSpaceDE w:val="0"/>
              <w:autoSpaceDN w:val="0"/>
              <w:adjustRightInd w:val="0"/>
              <w:spacing w:after="288"/>
            </w:pPr>
            <w:r w:rsidRPr="00A23C4C">
              <w:t>земельный участок, кадастровый номер 86:01:0501001:4827, площадью 854 м</w:t>
            </w:r>
            <w:proofErr w:type="gramStart"/>
            <w:r w:rsidRPr="00A23C4C">
              <w:t>2</w:t>
            </w:r>
            <w:proofErr w:type="gramEnd"/>
          </w:p>
        </w:tc>
        <w:tc>
          <w:tcPr>
            <w:tcW w:w="1481" w:type="pct"/>
            <w:shd w:val="clear" w:color="auto" w:fill="auto"/>
          </w:tcPr>
          <w:p w:rsidR="007E17A9" w:rsidRPr="00D3087D" w:rsidRDefault="007E17A9" w:rsidP="00E97A5E">
            <w:pPr>
              <w:widowControl w:val="0"/>
              <w:autoSpaceDE w:val="0"/>
              <w:autoSpaceDN w:val="0"/>
              <w:adjustRightInd w:val="0"/>
              <w:spacing w:after="288"/>
            </w:pPr>
            <w:r w:rsidRPr="00A23C4C">
              <w:lastRenderedPageBreak/>
              <w:t>Ханты-Мансийский автономный окру</w:t>
            </w:r>
            <w:proofErr w:type="gramStart"/>
            <w:r w:rsidRPr="00A23C4C">
              <w:t>г-</w:t>
            </w:r>
            <w:proofErr w:type="gramEnd"/>
            <w:r>
              <w:t xml:space="preserve"> </w:t>
            </w:r>
            <w:r w:rsidRPr="00A23C4C">
              <w:t>Югра, Кондинский район, пгт. Мортка пер. Пушкина, 1</w:t>
            </w:r>
          </w:p>
        </w:tc>
        <w:tc>
          <w:tcPr>
            <w:tcW w:w="648" w:type="pct"/>
            <w:shd w:val="clear" w:color="auto" w:fill="auto"/>
          </w:tcPr>
          <w:p w:rsidR="007E17A9" w:rsidRPr="00D3087D" w:rsidRDefault="007E17A9" w:rsidP="00E97A5E">
            <w:pPr>
              <w:widowControl w:val="0"/>
              <w:autoSpaceDE w:val="0"/>
              <w:autoSpaceDN w:val="0"/>
              <w:adjustRightInd w:val="0"/>
              <w:spacing w:after="288"/>
            </w:pPr>
            <w:r w:rsidRPr="009B7C8C">
              <w:t>нежилое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lastRenderedPageBreak/>
              <w:t>5.</w:t>
            </w:r>
          </w:p>
        </w:tc>
        <w:tc>
          <w:tcPr>
            <w:tcW w:w="2558" w:type="pct"/>
            <w:shd w:val="clear" w:color="auto" w:fill="auto"/>
          </w:tcPr>
          <w:p w:rsidR="007E17A9" w:rsidRPr="00A23C4C" w:rsidRDefault="007E17A9" w:rsidP="00E97A5E">
            <w:pPr>
              <w:widowControl w:val="0"/>
              <w:autoSpaceDE w:val="0"/>
              <w:autoSpaceDN w:val="0"/>
              <w:adjustRightInd w:val="0"/>
              <w:spacing w:after="288"/>
            </w:pPr>
            <w:r w:rsidRPr="00A23C4C">
              <w:t xml:space="preserve">Здание, назначение, нежилое, площадь: 116,4 кв. м., кадастровый номер 86:01:0501001:2519, с оборудованием в составе:  Щит управления дымососами, </w:t>
            </w:r>
            <w:proofErr w:type="spellStart"/>
            <w:r w:rsidRPr="00A23C4C">
              <w:t>подпиточными</w:t>
            </w:r>
            <w:proofErr w:type="spellEnd"/>
            <w:r w:rsidRPr="00A23C4C">
              <w:t xml:space="preserve"> и сетевыми насосами ЩС-2 - 1 шт.</w:t>
            </w:r>
            <w:proofErr w:type="gramStart"/>
            <w:r w:rsidRPr="00A23C4C">
              <w:t xml:space="preserve"> ;</w:t>
            </w:r>
            <w:proofErr w:type="gramEnd"/>
            <w:r w:rsidRPr="00A23C4C">
              <w:t xml:space="preserve"> </w:t>
            </w:r>
            <w:proofErr w:type="spellStart"/>
            <w:r w:rsidRPr="00A23C4C">
              <w:t>Тепловычислитель</w:t>
            </w:r>
            <w:proofErr w:type="spellEnd"/>
            <w:r w:rsidRPr="00A23C4C">
              <w:t xml:space="preserve"> ЭЛЬФ-01, зав. №96903410 - 1 шт.; Расходомер-счётчик жидкости ультразвуковой Карат-РС зав. № 65530910 - 1 шт.; Расходомер-счётчик жидкости ультразвуковой Карат-РС без зав.№  - 1 шт.; Щит управления прибором учёта ЩС-1 - 1 шт.; Котёл КВ 1.74 МВт, зав. №1120 - 1 шт.; Котёл КВ 1.74 МВт, зав. №1235 - 1 шт.; Котёл КВ 1.74 МВт, зав. №1229 -1 шт.; Система пожарной сигнализации ГРАНИТ-4 с РИП-12 - 1 шт.</w:t>
            </w:r>
          </w:p>
          <w:p w:rsidR="007E17A9" w:rsidRPr="00A23C4C" w:rsidRDefault="007E17A9" w:rsidP="00E97A5E">
            <w:pPr>
              <w:widowControl w:val="0"/>
              <w:autoSpaceDE w:val="0"/>
              <w:autoSpaceDN w:val="0"/>
              <w:adjustRightInd w:val="0"/>
              <w:spacing w:after="288"/>
            </w:pPr>
            <w:r w:rsidRPr="00A23C4C">
              <w:t>земельный участок, кадастровый номер 86:01:0501001:4826, площадью 1070 м</w:t>
            </w:r>
            <w:proofErr w:type="gramStart"/>
            <w:r w:rsidRPr="00A23C4C">
              <w:t>2</w:t>
            </w:r>
            <w:proofErr w:type="gramEnd"/>
          </w:p>
        </w:tc>
        <w:tc>
          <w:tcPr>
            <w:tcW w:w="1481" w:type="pct"/>
            <w:shd w:val="clear" w:color="auto" w:fill="auto"/>
          </w:tcPr>
          <w:p w:rsidR="007E17A9" w:rsidRDefault="007E17A9" w:rsidP="00E97A5E">
            <w:pPr>
              <w:widowControl w:val="0"/>
              <w:autoSpaceDE w:val="0"/>
              <w:autoSpaceDN w:val="0"/>
              <w:adjustRightInd w:val="0"/>
              <w:spacing w:after="288"/>
            </w:pPr>
            <w:r w:rsidRPr="00A23C4C">
              <w:t>Ханты-Мансийский автономный округ-Югра, Кондинский район, пгт. Мортка пер. Спортивный, 6А.</w:t>
            </w:r>
          </w:p>
          <w:p w:rsidR="007E17A9" w:rsidRPr="00A23C4C" w:rsidRDefault="007E17A9" w:rsidP="00E97A5E">
            <w:pPr>
              <w:widowControl w:val="0"/>
              <w:autoSpaceDE w:val="0"/>
              <w:autoSpaceDN w:val="0"/>
              <w:adjustRightInd w:val="0"/>
              <w:spacing w:after="288"/>
            </w:pPr>
          </w:p>
        </w:tc>
        <w:tc>
          <w:tcPr>
            <w:tcW w:w="648" w:type="pct"/>
            <w:shd w:val="clear" w:color="auto" w:fill="auto"/>
          </w:tcPr>
          <w:p w:rsidR="007E17A9" w:rsidRPr="009B7C8C" w:rsidRDefault="007E17A9" w:rsidP="00E97A5E">
            <w:pPr>
              <w:widowControl w:val="0"/>
              <w:autoSpaceDE w:val="0"/>
              <w:autoSpaceDN w:val="0"/>
              <w:adjustRightInd w:val="0"/>
              <w:spacing w:after="288"/>
            </w:pP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6.</w:t>
            </w:r>
          </w:p>
        </w:tc>
        <w:tc>
          <w:tcPr>
            <w:tcW w:w="2558" w:type="pct"/>
            <w:shd w:val="clear" w:color="auto" w:fill="auto"/>
          </w:tcPr>
          <w:p w:rsidR="007E17A9" w:rsidRPr="0054562D" w:rsidRDefault="007E17A9" w:rsidP="00E97A5E">
            <w:pPr>
              <w:widowControl w:val="0"/>
              <w:autoSpaceDE w:val="0"/>
              <w:autoSpaceDN w:val="0"/>
              <w:adjustRightInd w:val="0"/>
              <w:spacing w:after="288"/>
            </w:pPr>
            <w:r w:rsidRPr="0054562D">
              <w:t xml:space="preserve">Здание склада № 1, общая площадь 902,7 </w:t>
            </w:r>
            <w:proofErr w:type="spellStart"/>
            <w:r w:rsidRPr="0054562D">
              <w:t>кв</w:t>
            </w:r>
            <w:proofErr w:type="gramStart"/>
            <w:r w:rsidRPr="0054562D">
              <w:t>.м</w:t>
            </w:r>
            <w:proofErr w:type="spellEnd"/>
            <w:proofErr w:type="gramEnd"/>
            <w:r w:rsidRPr="0054562D">
              <w:t xml:space="preserve">, кадастровый номер 86:01:0401005:1502,  земельный участок, категория земель: земли населенных пунктов, общая площадь 4512 </w:t>
            </w:r>
            <w:proofErr w:type="spellStart"/>
            <w:r w:rsidRPr="0054562D">
              <w:t>кв.м</w:t>
            </w:r>
            <w:proofErr w:type="spellEnd"/>
            <w:r w:rsidRPr="0054562D">
              <w:t>, кадастровый номер 86:01:0401008:932</w:t>
            </w:r>
          </w:p>
        </w:tc>
        <w:tc>
          <w:tcPr>
            <w:tcW w:w="1481" w:type="pct"/>
            <w:shd w:val="clear" w:color="auto" w:fill="auto"/>
          </w:tcPr>
          <w:p w:rsidR="007E17A9" w:rsidRPr="0054562D" w:rsidRDefault="007E17A9" w:rsidP="00E97A5E">
            <w:pPr>
              <w:widowControl w:val="0"/>
              <w:autoSpaceDE w:val="0"/>
              <w:autoSpaceDN w:val="0"/>
              <w:adjustRightInd w:val="0"/>
            </w:pPr>
            <w:r w:rsidRPr="0054562D">
              <w:t>Ханты-Мансийский автономный округ - Югра,</w:t>
            </w:r>
          </w:p>
          <w:p w:rsidR="007E17A9" w:rsidRPr="0054562D" w:rsidRDefault="007E17A9" w:rsidP="00E97A5E">
            <w:pPr>
              <w:widowControl w:val="0"/>
              <w:autoSpaceDE w:val="0"/>
              <w:autoSpaceDN w:val="0"/>
              <w:adjustRightInd w:val="0"/>
            </w:pPr>
            <w:r w:rsidRPr="0054562D">
              <w:t xml:space="preserve">Кондинский район, </w:t>
            </w:r>
          </w:p>
          <w:p w:rsidR="007E17A9" w:rsidRPr="0054562D" w:rsidRDefault="007E17A9" w:rsidP="00E97A5E">
            <w:pPr>
              <w:widowControl w:val="0"/>
              <w:autoSpaceDE w:val="0"/>
              <w:autoSpaceDN w:val="0"/>
              <w:adjustRightInd w:val="0"/>
            </w:pPr>
            <w:r w:rsidRPr="0054562D">
              <w:t>пгт. Междуреченский,</w:t>
            </w:r>
          </w:p>
          <w:p w:rsidR="007E17A9" w:rsidRPr="0054562D" w:rsidRDefault="007E17A9" w:rsidP="00E97A5E">
            <w:pPr>
              <w:widowControl w:val="0"/>
              <w:autoSpaceDE w:val="0"/>
              <w:autoSpaceDN w:val="0"/>
              <w:adjustRightInd w:val="0"/>
            </w:pPr>
            <w:r w:rsidRPr="0054562D">
              <w:t>ул. Сибирская, 117в</w:t>
            </w:r>
          </w:p>
        </w:tc>
        <w:tc>
          <w:tcPr>
            <w:tcW w:w="648" w:type="pct"/>
            <w:shd w:val="clear" w:color="auto" w:fill="auto"/>
          </w:tcPr>
          <w:p w:rsidR="007E17A9" w:rsidRPr="0054562D" w:rsidRDefault="007E17A9" w:rsidP="00E97A5E">
            <w:pPr>
              <w:widowControl w:val="0"/>
              <w:autoSpaceDE w:val="0"/>
              <w:autoSpaceDN w:val="0"/>
              <w:adjustRightInd w:val="0"/>
              <w:spacing w:after="288"/>
            </w:pPr>
            <w:r w:rsidRPr="0054562D">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7.</w:t>
            </w:r>
          </w:p>
        </w:tc>
        <w:tc>
          <w:tcPr>
            <w:tcW w:w="2558" w:type="pct"/>
            <w:shd w:val="clear" w:color="auto" w:fill="auto"/>
          </w:tcPr>
          <w:p w:rsidR="007E17A9" w:rsidRPr="0054562D" w:rsidRDefault="007E17A9" w:rsidP="00E97A5E">
            <w:pPr>
              <w:widowControl w:val="0"/>
              <w:autoSpaceDE w:val="0"/>
              <w:autoSpaceDN w:val="0"/>
              <w:adjustRightInd w:val="0"/>
            </w:pPr>
            <w:r w:rsidRPr="0054562D">
              <w:t xml:space="preserve">ПС 35/10 «Ямки» с. Ямки, </w:t>
            </w:r>
            <w:proofErr w:type="gramStart"/>
            <w:r w:rsidRPr="0054562D">
              <w:t>кадастровый</w:t>
            </w:r>
            <w:proofErr w:type="gramEnd"/>
            <w:r w:rsidRPr="0054562D">
              <w:t xml:space="preserve"> № 86:01:1202001:1083;</w:t>
            </w:r>
          </w:p>
          <w:p w:rsidR="007E17A9" w:rsidRPr="0054562D" w:rsidRDefault="007E17A9" w:rsidP="00E97A5E">
            <w:pPr>
              <w:widowControl w:val="0"/>
              <w:autoSpaceDE w:val="0"/>
              <w:autoSpaceDN w:val="0"/>
              <w:adjustRightInd w:val="0"/>
            </w:pPr>
            <w:r w:rsidRPr="0054562D">
              <w:t xml:space="preserve">земельный участок 1а/1, площадью 824 </w:t>
            </w:r>
            <w:proofErr w:type="spellStart"/>
            <w:r w:rsidRPr="0054562D">
              <w:t>кв.м</w:t>
            </w:r>
            <w:proofErr w:type="spellEnd"/>
            <w:r w:rsidRPr="0054562D">
              <w:t xml:space="preserve">. с кадастровым номером 86:01:1202001:1321, вид разрешенного использования: </w:t>
            </w:r>
            <w:r w:rsidRPr="0054562D">
              <w:lastRenderedPageBreak/>
              <w:t>коммунальное обслуживание.</w:t>
            </w:r>
          </w:p>
        </w:tc>
        <w:tc>
          <w:tcPr>
            <w:tcW w:w="1481" w:type="pct"/>
            <w:shd w:val="clear" w:color="auto" w:fill="auto"/>
          </w:tcPr>
          <w:p w:rsidR="007E17A9" w:rsidRPr="0054562D" w:rsidRDefault="007E17A9" w:rsidP="00E97A5E">
            <w:pPr>
              <w:widowControl w:val="0"/>
              <w:autoSpaceDE w:val="0"/>
              <w:autoSpaceDN w:val="0"/>
              <w:adjustRightInd w:val="0"/>
            </w:pPr>
            <w:r w:rsidRPr="0054562D">
              <w:lastRenderedPageBreak/>
              <w:t>Ханты-Мансийский автономный округ - Югра,</w:t>
            </w:r>
          </w:p>
          <w:p w:rsidR="007E17A9" w:rsidRPr="0054562D" w:rsidRDefault="007E17A9" w:rsidP="00E97A5E">
            <w:pPr>
              <w:widowControl w:val="0"/>
              <w:autoSpaceDE w:val="0"/>
              <w:autoSpaceDN w:val="0"/>
              <w:adjustRightInd w:val="0"/>
            </w:pPr>
            <w:r w:rsidRPr="0054562D">
              <w:t xml:space="preserve">Кондинский район, </w:t>
            </w:r>
          </w:p>
          <w:p w:rsidR="007E17A9" w:rsidRPr="0054562D" w:rsidRDefault="007E17A9" w:rsidP="00E97A5E">
            <w:pPr>
              <w:widowControl w:val="0"/>
              <w:autoSpaceDE w:val="0"/>
              <w:autoSpaceDN w:val="0"/>
              <w:adjustRightInd w:val="0"/>
            </w:pPr>
            <w:r w:rsidRPr="0054562D">
              <w:t xml:space="preserve">с. Ямки, ул. </w:t>
            </w:r>
            <w:proofErr w:type="gramStart"/>
            <w:r w:rsidRPr="0054562D">
              <w:t>Новая</w:t>
            </w:r>
            <w:proofErr w:type="gramEnd"/>
          </w:p>
        </w:tc>
        <w:tc>
          <w:tcPr>
            <w:tcW w:w="648" w:type="pct"/>
            <w:shd w:val="clear" w:color="auto" w:fill="auto"/>
          </w:tcPr>
          <w:p w:rsidR="007E17A9" w:rsidRPr="0054562D" w:rsidRDefault="007E17A9" w:rsidP="00E97A5E">
            <w:pPr>
              <w:widowControl w:val="0"/>
              <w:autoSpaceDE w:val="0"/>
              <w:autoSpaceDN w:val="0"/>
              <w:adjustRightInd w:val="0"/>
              <w:spacing w:after="288"/>
            </w:pPr>
            <w:r w:rsidRPr="0054562D">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lastRenderedPageBreak/>
              <w:t>8.</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Объект незавершенного строительства, площадь застройки 2258,9 кв. м, степень готовности 95%, кадастровый номер 86:01:0401008:604; Земельный участок, категория земель: земли населенных пунктов, вид разрешенного использования: хранение и переработка сельскохозяйственной продукции 86:01:0401008:880</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 xml:space="preserve">ул. Сибирская, д.113, </w:t>
            </w:r>
          </w:p>
          <w:p w:rsidR="007E17A9" w:rsidRPr="008E46E8" w:rsidRDefault="007E17A9" w:rsidP="00E97A5E">
            <w:pPr>
              <w:tabs>
                <w:tab w:val="left" w:pos="709"/>
              </w:tabs>
              <w:overflowPunct w:val="0"/>
              <w:autoSpaceDE w:val="0"/>
              <w:autoSpaceDN w:val="0"/>
              <w:adjustRightInd w:val="0"/>
              <w:jc w:val="both"/>
              <w:rPr>
                <w:bCs/>
              </w:rPr>
            </w:pPr>
            <w:r w:rsidRPr="008E46E8">
              <w:rPr>
                <w:bCs/>
              </w:rPr>
              <w:t xml:space="preserve">пгт. Междуреченский, </w:t>
            </w:r>
          </w:p>
          <w:p w:rsidR="007E17A9" w:rsidRPr="008E46E8" w:rsidRDefault="007E17A9" w:rsidP="00E97A5E">
            <w:pPr>
              <w:tabs>
                <w:tab w:val="left" w:pos="709"/>
              </w:tabs>
              <w:overflowPunct w:val="0"/>
              <w:autoSpaceDE w:val="0"/>
              <w:autoSpaceDN w:val="0"/>
              <w:adjustRightInd w:val="0"/>
              <w:jc w:val="both"/>
              <w:rPr>
                <w:bCs/>
              </w:rPr>
            </w:pPr>
            <w:r w:rsidRPr="008E46E8">
              <w:rPr>
                <w:bCs/>
              </w:rPr>
              <w:t>Ханты-Мансийский автономный округ - Югра, Кондинский район, 628200</w:t>
            </w:r>
          </w:p>
          <w:p w:rsidR="007E17A9" w:rsidRPr="008E46E8" w:rsidRDefault="007E17A9" w:rsidP="00E97A5E">
            <w:pPr>
              <w:jc w:val="both"/>
            </w:pPr>
          </w:p>
          <w:p w:rsidR="007E17A9" w:rsidRPr="008E46E8" w:rsidRDefault="007E17A9" w:rsidP="00E97A5E">
            <w:pPr>
              <w:jc w:val="both"/>
            </w:pPr>
          </w:p>
          <w:p w:rsidR="007E17A9" w:rsidRPr="008E46E8" w:rsidRDefault="007E17A9" w:rsidP="00E97A5E">
            <w:pPr>
              <w:widowControl w:val="0"/>
              <w:shd w:val="clear" w:color="auto" w:fill="FFFFFF"/>
              <w:autoSpaceDE w:val="0"/>
              <w:autoSpaceDN w:val="0"/>
              <w:adjustRightInd w:val="0"/>
              <w:jc w:val="both"/>
              <w:rPr>
                <w:spacing w:val="-1"/>
              </w:rPr>
            </w:pP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Нежилое</w:t>
            </w:r>
          </w:p>
          <w:p w:rsidR="007E17A9" w:rsidRPr="008E46E8" w:rsidRDefault="007E17A9" w:rsidP="00E97A5E">
            <w:pPr>
              <w:widowControl w:val="0"/>
              <w:shd w:val="clear" w:color="auto" w:fill="FFFFFF"/>
              <w:autoSpaceDE w:val="0"/>
              <w:autoSpaceDN w:val="0"/>
              <w:adjustRightInd w:val="0"/>
              <w:jc w:val="center"/>
            </w:pPr>
          </w:p>
          <w:p w:rsidR="007E17A9" w:rsidRPr="008E46E8" w:rsidRDefault="007E17A9" w:rsidP="00E97A5E">
            <w:pPr>
              <w:widowControl w:val="0"/>
              <w:shd w:val="clear" w:color="auto" w:fill="FFFFFF"/>
              <w:autoSpaceDE w:val="0"/>
              <w:autoSpaceDN w:val="0"/>
              <w:adjustRightInd w:val="0"/>
              <w:jc w:val="center"/>
            </w:pP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9.</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Административное здание с инженерными сетями, количество этажей 3, общая площадь 539,2 </w:t>
            </w:r>
            <w:proofErr w:type="spellStart"/>
            <w:r w:rsidRPr="008E46E8">
              <w:rPr>
                <w:spacing w:val="-1"/>
              </w:rPr>
              <w:t>кв.м</w:t>
            </w:r>
            <w:proofErr w:type="spellEnd"/>
            <w:r w:rsidRPr="008E46E8">
              <w:rPr>
                <w:spacing w:val="-1"/>
              </w:rPr>
              <w:t>., кадастровый номер 86:01:0401002:1965</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 xml:space="preserve">ул. 60 лет ВЛКСМ, д.5г, </w:t>
            </w:r>
          </w:p>
          <w:p w:rsidR="007E17A9" w:rsidRPr="008E46E8" w:rsidRDefault="007E17A9" w:rsidP="00E97A5E">
            <w:pPr>
              <w:tabs>
                <w:tab w:val="left" w:pos="709"/>
              </w:tabs>
              <w:overflowPunct w:val="0"/>
              <w:autoSpaceDE w:val="0"/>
              <w:autoSpaceDN w:val="0"/>
              <w:adjustRightInd w:val="0"/>
              <w:jc w:val="both"/>
              <w:rPr>
                <w:bCs/>
              </w:rPr>
            </w:pPr>
            <w:r w:rsidRPr="008E46E8">
              <w:rPr>
                <w:bCs/>
              </w:rPr>
              <w:t xml:space="preserve">пгт. Междуреченский, </w:t>
            </w:r>
          </w:p>
          <w:p w:rsidR="007E17A9" w:rsidRPr="008E46E8" w:rsidRDefault="007E17A9" w:rsidP="00E97A5E">
            <w:pPr>
              <w:tabs>
                <w:tab w:val="left" w:pos="709"/>
              </w:tabs>
              <w:overflowPunct w:val="0"/>
              <w:autoSpaceDE w:val="0"/>
              <w:autoSpaceDN w:val="0"/>
              <w:adjustRightInd w:val="0"/>
              <w:jc w:val="both"/>
              <w:rPr>
                <w:bCs/>
              </w:rPr>
            </w:pPr>
            <w:r w:rsidRPr="008E46E8">
              <w:rPr>
                <w:bCs/>
              </w:rPr>
              <w:t>Ханты-Мансийский автономный округ - Югра, Кондинский район, 628200</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Нежилое</w:t>
            </w:r>
          </w:p>
          <w:p w:rsidR="007E17A9" w:rsidRPr="008E46E8" w:rsidRDefault="007E17A9" w:rsidP="00E97A5E">
            <w:pPr>
              <w:widowControl w:val="0"/>
              <w:shd w:val="clear" w:color="auto" w:fill="FFFFFF"/>
              <w:autoSpaceDE w:val="0"/>
              <w:autoSpaceDN w:val="0"/>
              <w:adjustRightInd w:val="0"/>
              <w:jc w:val="center"/>
            </w:pPr>
          </w:p>
          <w:p w:rsidR="007E17A9" w:rsidRPr="008E46E8" w:rsidRDefault="007E17A9" w:rsidP="00E97A5E">
            <w:pPr>
              <w:widowControl w:val="0"/>
              <w:shd w:val="clear" w:color="auto" w:fill="FFFFFF"/>
              <w:autoSpaceDE w:val="0"/>
              <w:autoSpaceDN w:val="0"/>
              <w:adjustRightInd w:val="0"/>
              <w:jc w:val="center"/>
            </w:pP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10.</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Здание детского сада "Зоренька",   этажей 1, общая площадь 1952,8 </w:t>
            </w:r>
            <w:proofErr w:type="spellStart"/>
            <w:r w:rsidRPr="008E46E8">
              <w:rPr>
                <w:spacing w:val="-1"/>
              </w:rPr>
              <w:t>кв.м</w:t>
            </w:r>
            <w:proofErr w:type="spellEnd"/>
            <w:r w:rsidRPr="008E46E8">
              <w:rPr>
                <w:spacing w:val="-1"/>
              </w:rPr>
              <w:t>., кадастровый номер 86:14:0102005:1291</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ул. Юбилейная, д. 9, д.Ушья, Ханты-Мансийский автономный округ - 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Нежилое</w:t>
            </w:r>
          </w:p>
          <w:p w:rsidR="007E17A9" w:rsidRPr="008E46E8" w:rsidRDefault="007E17A9" w:rsidP="00E97A5E">
            <w:pPr>
              <w:widowControl w:val="0"/>
              <w:shd w:val="clear" w:color="auto" w:fill="FFFFFF"/>
              <w:autoSpaceDE w:val="0"/>
              <w:autoSpaceDN w:val="0"/>
              <w:adjustRightInd w:val="0"/>
              <w:jc w:val="center"/>
            </w:pP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11.</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w:t>
            </w:r>
            <w:proofErr w:type="gramStart"/>
            <w:r w:rsidRPr="008E46E8">
              <w:rPr>
                <w:spacing w:val="-1"/>
              </w:rPr>
              <w:t>Междуреченский</w:t>
            </w:r>
            <w:proofErr w:type="gramEnd"/>
            <w:r w:rsidRPr="008E46E8">
              <w:rPr>
                <w:spacing w:val="-1"/>
              </w:rPr>
              <w:t xml:space="preserve">" - </w:t>
            </w:r>
            <w:proofErr w:type="spellStart"/>
            <w:r w:rsidRPr="008E46E8">
              <w:rPr>
                <w:spacing w:val="-1"/>
              </w:rPr>
              <w:t>Блочно</w:t>
            </w:r>
            <w:proofErr w:type="spellEnd"/>
            <w:r w:rsidRPr="008E46E8">
              <w:rPr>
                <w:spacing w:val="-1"/>
              </w:rPr>
              <w:t xml:space="preserve"> комплектная трансформаторная подстанция (2БКТП 1000 </w:t>
            </w:r>
            <w:proofErr w:type="spellStart"/>
            <w:r w:rsidRPr="008E46E8">
              <w:rPr>
                <w:spacing w:val="-1"/>
              </w:rPr>
              <w:t>кВА</w:t>
            </w:r>
            <w:proofErr w:type="spellEnd"/>
            <w:r w:rsidRPr="008E46E8">
              <w:rPr>
                <w:spacing w:val="-1"/>
              </w:rPr>
              <w:t xml:space="preserve">), 1-этажное, общей площадью 20,8 </w:t>
            </w:r>
            <w:proofErr w:type="spellStart"/>
            <w:r w:rsidRPr="008E46E8">
              <w:rPr>
                <w:spacing w:val="-1"/>
              </w:rPr>
              <w:t>кв.м</w:t>
            </w:r>
            <w:proofErr w:type="spellEnd"/>
            <w:r w:rsidRPr="008E46E8">
              <w:rPr>
                <w:spacing w:val="-1"/>
              </w:rPr>
              <w:t>., по адресу:, кадастровый № 86:01:0401005:3427</w:t>
            </w:r>
          </w:p>
        </w:tc>
        <w:tc>
          <w:tcPr>
            <w:tcW w:w="1481" w:type="pct"/>
            <w:shd w:val="clear" w:color="auto" w:fill="auto"/>
          </w:tcPr>
          <w:p w:rsidR="007E17A9" w:rsidRPr="00896EF9" w:rsidRDefault="007E17A9" w:rsidP="00E97A5E">
            <w:pPr>
              <w:tabs>
                <w:tab w:val="left" w:pos="709"/>
              </w:tabs>
              <w:overflowPunct w:val="0"/>
              <w:autoSpaceDE w:val="0"/>
              <w:autoSpaceDN w:val="0"/>
              <w:adjustRightInd w:val="0"/>
              <w:jc w:val="both"/>
              <w:rPr>
                <w:spacing w:val="-1"/>
              </w:rPr>
            </w:pPr>
            <w:r>
              <w:rPr>
                <w:spacing w:val="-1"/>
              </w:rPr>
              <w:t xml:space="preserve">ул. Центральная, 54, </w:t>
            </w:r>
            <w:r w:rsidRPr="008E46E8">
              <w:rPr>
                <w:spacing w:val="-1"/>
              </w:rPr>
              <w:t xml:space="preserve">пгт. Междуреченский, Ханты-Мансийский автономный округ-Югра, Кондинский район </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12.</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Кабельная линия № 1 (10 </w:t>
            </w:r>
            <w:proofErr w:type="spellStart"/>
            <w:r w:rsidRPr="008E46E8">
              <w:rPr>
                <w:spacing w:val="-1"/>
              </w:rPr>
              <w:t>кВ</w:t>
            </w:r>
            <w:proofErr w:type="spellEnd"/>
            <w:r w:rsidRPr="008E46E8">
              <w:rPr>
                <w:spacing w:val="-1"/>
              </w:rPr>
              <w:t xml:space="preserve">) от опоры №41 фидер "ПТУ" по ул. Юбилейная до 2БКТП 1000 </w:t>
            </w:r>
            <w:proofErr w:type="spellStart"/>
            <w:r w:rsidRPr="008E46E8">
              <w:rPr>
                <w:spacing w:val="-1"/>
              </w:rPr>
              <w:t>кВА</w:t>
            </w:r>
            <w:proofErr w:type="spellEnd"/>
            <w:r w:rsidRPr="008E46E8">
              <w:rPr>
                <w:spacing w:val="-1"/>
              </w:rPr>
              <w:t>, протяженность 208 м., кадастровый № 86:01:0401005:2005</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spacing w:val="-1"/>
              </w:rPr>
              <w:t>ул. Юбилейная,</w:t>
            </w:r>
            <w:r w:rsidRPr="008E46E8">
              <w:t xml:space="preserve"> </w:t>
            </w:r>
            <w:r w:rsidRPr="008E46E8">
              <w:rPr>
                <w:spacing w:val="-1"/>
              </w:rPr>
              <w:t>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13.</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w:t>
            </w:r>
            <w:proofErr w:type="gramStart"/>
            <w:r w:rsidRPr="008E46E8">
              <w:rPr>
                <w:spacing w:val="-1"/>
              </w:rPr>
              <w:t>Междуреченский</w:t>
            </w:r>
            <w:proofErr w:type="gramEnd"/>
            <w:r w:rsidRPr="008E46E8">
              <w:rPr>
                <w:spacing w:val="-1"/>
              </w:rPr>
              <w:t xml:space="preserve">" - Кабельная линия № 2 (10 </w:t>
            </w:r>
            <w:proofErr w:type="spellStart"/>
            <w:r w:rsidRPr="008E46E8">
              <w:rPr>
                <w:spacing w:val="-1"/>
              </w:rPr>
              <w:t>кв</w:t>
            </w:r>
            <w:proofErr w:type="spellEnd"/>
            <w:r w:rsidRPr="008E46E8">
              <w:rPr>
                <w:spacing w:val="-1"/>
              </w:rPr>
              <w:t xml:space="preserve">) от опоры № 11 по ул. Речников до 2БКТП 1000 </w:t>
            </w:r>
            <w:proofErr w:type="spellStart"/>
            <w:r w:rsidRPr="008E46E8">
              <w:rPr>
                <w:spacing w:val="-1"/>
              </w:rPr>
              <w:t>кВА</w:t>
            </w:r>
            <w:proofErr w:type="spellEnd"/>
            <w:r w:rsidRPr="008E46E8">
              <w:rPr>
                <w:spacing w:val="-1"/>
              </w:rPr>
              <w:t>, протяженность 74 м.,  кадастровый № 86:01:0401005:3818</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spacing w:val="-1"/>
              </w:rPr>
              <w:t>ул. Центральная, 54, 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14.</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кабельная линия № 6 (0,4 </w:t>
            </w:r>
            <w:proofErr w:type="spellStart"/>
            <w:r w:rsidRPr="008E46E8">
              <w:rPr>
                <w:spacing w:val="-1"/>
              </w:rPr>
              <w:t>кВ</w:t>
            </w:r>
            <w:proofErr w:type="spellEnd"/>
            <w:r w:rsidRPr="008E46E8">
              <w:rPr>
                <w:spacing w:val="-1"/>
              </w:rPr>
              <w:t xml:space="preserve">) от БКТП </w:t>
            </w:r>
            <w:proofErr w:type="gramStart"/>
            <w:r w:rsidRPr="008E46E8">
              <w:rPr>
                <w:spacing w:val="-1"/>
              </w:rPr>
              <w:t>до</w:t>
            </w:r>
            <w:proofErr w:type="gramEnd"/>
            <w:r w:rsidRPr="008E46E8">
              <w:rPr>
                <w:spacing w:val="-1"/>
              </w:rPr>
              <w:t xml:space="preserve"> ВРУ 4, протяженность 224 м.,  кадастровый № 86:01:0401005:3198</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spacing w:val="-1"/>
              </w:rPr>
              <w:t>ул. Центральная, 54, 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15.</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w:t>
            </w:r>
            <w:proofErr w:type="spellStart"/>
            <w:r w:rsidRPr="008E46E8">
              <w:rPr>
                <w:spacing w:val="-1"/>
              </w:rPr>
              <w:t>Воздужная</w:t>
            </w:r>
            <w:proofErr w:type="spellEnd"/>
            <w:r w:rsidRPr="008E46E8">
              <w:rPr>
                <w:spacing w:val="-1"/>
              </w:rPr>
              <w:t xml:space="preserve"> линия </w:t>
            </w:r>
            <w:proofErr w:type="gramStart"/>
            <w:r w:rsidRPr="008E46E8">
              <w:rPr>
                <w:spacing w:val="-1"/>
              </w:rPr>
              <w:t>ВЛ</w:t>
            </w:r>
            <w:proofErr w:type="gramEnd"/>
            <w:r w:rsidRPr="008E46E8">
              <w:rPr>
                <w:spacing w:val="-1"/>
              </w:rPr>
              <w:t xml:space="preserve"> - 10 </w:t>
            </w:r>
            <w:proofErr w:type="spellStart"/>
            <w:r w:rsidRPr="008E46E8">
              <w:rPr>
                <w:spacing w:val="-1"/>
              </w:rPr>
              <w:t>кВ</w:t>
            </w:r>
            <w:proofErr w:type="spellEnd"/>
            <w:r w:rsidRPr="008E46E8">
              <w:rPr>
                <w:spacing w:val="-1"/>
              </w:rPr>
              <w:t xml:space="preserve"> отпайка от опоры № 26-1 фидер "Нефтяник-2" до опоры № 11 по ул. Речников, протяженность 464 м., кадастровый № 86:01:0401005:1346</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ул. Центральная, 54, 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16.</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Кабельная линия № </w:t>
            </w:r>
            <w:r w:rsidRPr="008E46E8">
              <w:rPr>
                <w:spacing w:val="-1"/>
              </w:rPr>
              <w:lastRenderedPageBreak/>
              <w:t xml:space="preserve">3 (0,4 </w:t>
            </w:r>
            <w:proofErr w:type="spellStart"/>
            <w:r w:rsidRPr="008E46E8">
              <w:rPr>
                <w:spacing w:val="-1"/>
              </w:rPr>
              <w:t>кВ</w:t>
            </w:r>
            <w:proofErr w:type="spellEnd"/>
            <w:r w:rsidRPr="008E46E8">
              <w:rPr>
                <w:spacing w:val="-1"/>
              </w:rPr>
              <w:t xml:space="preserve">) от БКТП </w:t>
            </w:r>
            <w:proofErr w:type="gramStart"/>
            <w:r w:rsidRPr="008E46E8">
              <w:rPr>
                <w:spacing w:val="-1"/>
              </w:rPr>
              <w:t>до</w:t>
            </w:r>
            <w:proofErr w:type="gramEnd"/>
            <w:r w:rsidRPr="008E46E8">
              <w:rPr>
                <w:spacing w:val="-1"/>
              </w:rPr>
              <w:t xml:space="preserve"> ВРУ 1, Протяженность 109 м., кадастровый № 86:01:0401005:3426</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lastRenderedPageBreak/>
              <w:t xml:space="preserve">ул. Центральная, 54, пгт. Междуреченский, </w:t>
            </w:r>
            <w:r w:rsidRPr="008E46E8">
              <w:rPr>
                <w:bCs/>
              </w:rPr>
              <w:lastRenderedPageBreak/>
              <w:t>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lastRenderedPageBreak/>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lastRenderedPageBreak/>
              <w:t>17.</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Кабельная линия № 5 (0,4 </w:t>
            </w:r>
            <w:proofErr w:type="spellStart"/>
            <w:r w:rsidRPr="008E46E8">
              <w:rPr>
                <w:spacing w:val="-1"/>
              </w:rPr>
              <w:t>кВ</w:t>
            </w:r>
            <w:proofErr w:type="spellEnd"/>
            <w:r w:rsidRPr="008E46E8">
              <w:rPr>
                <w:spacing w:val="-1"/>
              </w:rPr>
              <w:t xml:space="preserve">) от БКТП </w:t>
            </w:r>
            <w:proofErr w:type="gramStart"/>
            <w:r w:rsidRPr="008E46E8">
              <w:rPr>
                <w:spacing w:val="-1"/>
              </w:rPr>
              <w:t>до</w:t>
            </w:r>
            <w:proofErr w:type="gramEnd"/>
            <w:r w:rsidRPr="008E46E8">
              <w:rPr>
                <w:spacing w:val="-1"/>
              </w:rPr>
              <w:t xml:space="preserve"> ВРУ 3, Протяженность 95 м.,  кадастровый № 86:01:0401005:3429</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ул. Центральная, 54, 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18.</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Кабельная линия № 4 (0,4 </w:t>
            </w:r>
            <w:proofErr w:type="spellStart"/>
            <w:r w:rsidRPr="008E46E8">
              <w:rPr>
                <w:spacing w:val="-1"/>
              </w:rPr>
              <w:t>кВ</w:t>
            </w:r>
            <w:proofErr w:type="spellEnd"/>
            <w:r w:rsidRPr="008E46E8">
              <w:rPr>
                <w:spacing w:val="-1"/>
              </w:rPr>
              <w:t xml:space="preserve">) от БКТП до </w:t>
            </w:r>
            <w:proofErr w:type="spellStart"/>
            <w:r w:rsidRPr="008E46E8">
              <w:rPr>
                <w:spacing w:val="-1"/>
              </w:rPr>
              <w:t>ВРУ</w:t>
            </w:r>
            <w:proofErr w:type="gramStart"/>
            <w:r w:rsidRPr="008E46E8">
              <w:rPr>
                <w:spacing w:val="-1"/>
              </w:rPr>
              <w:t>,к</w:t>
            </w:r>
            <w:proofErr w:type="gramEnd"/>
            <w:r w:rsidRPr="008E46E8">
              <w:rPr>
                <w:spacing w:val="-1"/>
              </w:rPr>
              <w:t>адастровый</w:t>
            </w:r>
            <w:proofErr w:type="spellEnd"/>
            <w:r w:rsidRPr="008E46E8">
              <w:rPr>
                <w:spacing w:val="-1"/>
              </w:rPr>
              <w:t xml:space="preserve"> № 86:01:0401005:1986</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ул. Центральная, 54, 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r w:rsidR="007E17A9" w:rsidRPr="00D3087D" w:rsidTr="007E17A9">
        <w:trPr>
          <w:trHeight w:val="68"/>
        </w:trPr>
        <w:tc>
          <w:tcPr>
            <w:tcW w:w="312" w:type="pct"/>
            <w:shd w:val="clear" w:color="auto" w:fill="auto"/>
          </w:tcPr>
          <w:p w:rsidR="007E17A9" w:rsidRDefault="007E17A9" w:rsidP="00E97A5E">
            <w:pPr>
              <w:widowControl w:val="0"/>
              <w:autoSpaceDE w:val="0"/>
              <w:autoSpaceDN w:val="0"/>
              <w:adjustRightInd w:val="0"/>
              <w:spacing w:after="288"/>
              <w:jc w:val="center"/>
            </w:pPr>
            <w:r>
              <w:t>19.</w:t>
            </w:r>
          </w:p>
        </w:tc>
        <w:tc>
          <w:tcPr>
            <w:tcW w:w="2558" w:type="pct"/>
            <w:shd w:val="clear" w:color="auto" w:fill="auto"/>
          </w:tcPr>
          <w:p w:rsidR="007E17A9" w:rsidRPr="008E46E8" w:rsidRDefault="007E17A9" w:rsidP="00E97A5E">
            <w:pPr>
              <w:widowControl w:val="0"/>
              <w:shd w:val="clear" w:color="auto" w:fill="FFFFFF"/>
              <w:autoSpaceDE w:val="0"/>
              <w:autoSpaceDN w:val="0"/>
              <w:adjustRightInd w:val="0"/>
              <w:ind w:left="48"/>
              <w:rPr>
                <w:spacing w:val="-1"/>
              </w:rPr>
            </w:pPr>
            <w:r w:rsidRPr="008E46E8">
              <w:rPr>
                <w:spacing w:val="-1"/>
              </w:rPr>
              <w:t xml:space="preserve">Профессиональное училище и общежитие в пгт. Междуреченский" - Кабельная линия № 7 (0,4 </w:t>
            </w:r>
            <w:proofErr w:type="spellStart"/>
            <w:r w:rsidRPr="008E46E8">
              <w:rPr>
                <w:spacing w:val="-1"/>
              </w:rPr>
              <w:t>кВ</w:t>
            </w:r>
            <w:proofErr w:type="spellEnd"/>
            <w:r w:rsidRPr="008E46E8">
              <w:rPr>
                <w:spacing w:val="-1"/>
              </w:rPr>
              <w:t>) от БКТП до КНС, протяженность 220 м.,  кадастровый № 86:01:0401005:2811</w:t>
            </w:r>
          </w:p>
        </w:tc>
        <w:tc>
          <w:tcPr>
            <w:tcW w:w="1481" w:type="pct"/>
            <w:shd w:val="clear" w:color="auto" w:fill="auto"/>
          </w:tcPr>
          <w:p w:rsidR="007E17A9" w:rsidRPr="008E46E8" w:rsidRDefault="007E17A9" w:rsidP="00E97A5E">
            <w:pPr>
              <w:tabs>
                <w:tab w:val="left" w:pos="709"/>
              </w:tabs>
              <w:overflowPunct w:val="0"/>
              <w:autoSpaceDE w:val="0"/>
              <w:autoSpaceDN w:val="0"/>
              <w:adjustRightInd w:val="0"/>
              <w:jc w:val="both"/>
              <w:rPr>
                <w:bCs/>
              </w:rPr>
            </w:pPr>
            <w:r w:rsidRPr="008E46E8">
              <w:rPr>
                <w:bCs/>
              </w:rPr>
              <w:t>ул. Центральная, 54, пгт. Междуреченский, Ханты-Мансийский автономный округ-Югра, Кондинский район</w:t>
            </w:r>
          </w:p>
        </w:tc>
        <w:tc>
          <w:tcPr>
            <w:tcW w:w="648" w:type="pct"/>
            <w:shd w:val="clear" w:color="auto" w:fill="auto"/>
          </w:tcPr>
          <w:p w:rsidR="007E17A9" w:rsidRPr="008E46E8" w:rsidRDefault="007E17A9" w:rsidP="00E97A5E">
            <w:pPr>
              <w:widowControl w:val="0"/>
              <w:shd w:val="clear" w:color="auto" w:fill="FFFFFF"/>
              <w:autoSpaceDE w:val="0"/>
              <w:autoSpaceDN w:val="0"/>
              <w:adjustRightInd w:val="0"/>
              <w:jc w:val="center"/>
            </w:pPr>
            <w:r w:rsidRPr="008E46E8">
              <w:t>недвижимое</w:t>
            </w:r>
          </w:p>
        </w:tc>
      </w:tr>
    </w:tbl>
    <w:p w:rsidR="007E17A9" w:rsidRDefault="007E17A9" w:rsidP="007E17A9">
      <w:pPr>
        <w:tabs>
          <w:tab w:val="left" w:pos="0"/>
        </w:tabs>
        <w:jc w:val="both"/>
        <w:rPr>
          <w:spacing w:val="-12"/>
          <w:sz w:val="26"/>
          <w:szCs w:val="30"/>
        </w:rPr>
      </w:pPr>
    </w:p>
    <w:p w:rsidR="007E17A9" w:rsidRPr="00E976F8" w:rsidRDefault="007E17A9" w:rsidP="007E17A9">
      <w:pPr>
        <w:widowControl w:val="0"/>
        <w:shd w:val="clear" w:color="auto" w:fill="FFFFFF"/>
        <w:autoSpaceDE w:val="0"/>
        <w:autoSpaceDN w:val="0"/>
        <w:adjustRightInd w:val="0"/>
        <w:rPr>
          <w:b/>
          <w:spacing w:val="-12"/>
          <w:sz w:val="26"/>
        </w:rPr>
      </w:pPr>
      <w:r>
        <w:rPr>
          <w:b/>
          <w:spacing w:val="-12"/>
          <w:sz w:val="26"/>
        </w:rPr>
        <w:t xml:space="preserve">7 </w:t>
      </w:r>
      <w:r w:rsidRPr="00E976F8">
        <w:rPr>
          <w:b/>
          <w:spacing w:val="-12"/>
          <w:sz w:val="26"/>
        </w:rPr>
        <w:t xml:space="preserve"> </w:t>
      </w:r>
      <w:r>
        <w:rPr>
          <w:b/>
          <w:spacing w:val="-12"/>
          <w:sz w:val="26"/>
        </w:rPr>
        <w:t>единиц</w:t>
      </w:r>
      <w:r w:rsidRPr="00E976F8">
        <w:rPr>
          <w:b/>
          <w:spacing w:val="-12"/>
          <w:sz w:val="26"/>
        </w:rPr>
        <w:t xml:space="preserve"> движимого имущества</w:t>
      </w:r>
      <w:r>
        <w:rPr>
          <w:b/>
          <w:spacing w:val="-12"/>
          <w:sz w:val="26"/>
        </w:rPr>
        <w:t xml:space="preserve"> </w:t>
      </w:r>
    </w:p>
    <w:tbl>
      <w:tblPr>
        <w:tblpPr w:leftFromText="180" w:rightFromText="180" w:vertAnchor="text" w:horzAnchor="margin" w:tblpY="133"/>
        <w:tblW w:w="9945" w:type="dxa"/>
        <w:tblLayout w:type="fixed"/>
        <w:tblCellMar>
          <w:top w:w="85" w:type="dxa"/>
          <w:left w:w="85" w:type="dxa"/>
          <w:bottom w:w="85" w:type="dxa"/>
          <w:right w:w="85" w:type="dxa"/>
        </w:tblCellMar>
        <w:tblLook w:val="0000" w:firstRow="0" w:lastRow="0" w:firstColumn="0" w:lastColumn="0" w:noHBand="0" w:noVBand="0"/>
      </w:tblPr>
      <w:tblGrid>
        <w:gridCol w:w="421"/>
        <w:gridCol w:w="5257"/>
        <w:gridCol w:w="2590"/>
        <w:gridCol w:w="1677"/>
      </w:tblGrid>
      <w:tr w:rsidR="007E17A9" w:rsidRPr="007E17A9" w:rsidTr="007E17A9">
        <w:trPr>
          <w:trHeight w:hRule="exact" w:val="307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hanging="586"/>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r w:rsidRPr="007E17A9">
              <w:t xml:space="preserve">Автомобиль: </w:t>
            </w:r>
            <w:proofErr w:type="spellStart"/>
            <w:r w:rsidRPr="007E17A9">
              <w:t>Chevrolet</w:t>
            </w:r>
            <w:proofErr w:type="spellEnd"/>
            <w:r w:rsidRPr="007E17A9">
              <w:t xml:space="preserve"> </w:t>
            </w:r>
            <w:proofErr w:type="spellStart"/>
            <w:r w:rsidRPr="007E17A9">
              <w:t>Niva</w:t>
            </w:r>
            <w:proofErr w:type="spellEnd"/>
            <w:r w:rsidRPr="007E17A9">
              <w:t xml:space="preserve">, модель ТС: CHEVROLET NIVA 212300-55, шасси (рама) № отсутствует, кузов (кабина, прицеп) № Х9L212300В0356680, модель и № двигателя 2123, 0369737, цвет серо-коричневый металлик, год выпуска 2011, организация-изготовитель ТС (страна) РФ, ЗАО «Джи Эм-АВТОВАЗ», наименование организации, выдавшей паспорт: </w:t>
            </w:r>
            <w:proofErr w:type="gramStart"/>
            <w:r w:rsidRPr="007E17A9">
              <w:t>ЗАО «Джи Эм-АВТОВАЗ», адрес: 620076, г. Екатеринбург, ул. Щербакова, д.144</w:t>
            </w:r>
            <w:proofErr w:type="gramEnd"/>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r w:rsidRPr="007E17A9">
              <w:t xml:space="preserve">Ханты-Мансийский автономный округ - Югра, Кондинский район, </w:t>
            </w:r>
          </w:p>
          <w:p w:rsidR="007E17A9" w:rsidRPr="007E17A9" w:rsidRDefault="007E17A9" w:rsidP="007E17A9">
            <w:r w:rsidRPr="007E17A9">
              <w:t xml:space="preserve">пгт. Междуреченский,  </w:t>
            </w:r>
          </w:p>
          <w:p w:rsidR="007E17A9" w:rsidRPr="007E17A9" w:rsidRDefault="007E17A9" w:rsidP="007E17A9">
            <w:r w:rsidRPr="007E17A9">
              <w:t xml:space="preserve">ул. Нефтепроводная, 2В  </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r w:rsidRPr="007E17A9">
              <w:t>Транспортное средство</w:t>
            </w:r>
          </w:p>
        </w:tc>
      </w:tr>
      <w:tr w:rsidR="007E17A9" w:rsidRPr="007E17A9" w:rsidTr="007E17A9">
        <w:trPr>
          <w:trHeight w:hRule="exact" w:val="1607"/>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left="142" w:hanging="9"/>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Емкость под топливо V=50 м3; </w:t>
            </w:r>
          </w:p>
          <w:p w:rsidR="007E17A9" w:rsidRPr="007E17A9" w:rsidRDefault="007E17A9" w:rsidP="007E17A9">
            <w:r w:rsidRPr="007E17A9">
              <w:t xml:space="preserve">емкость под топливо V=40 м3; </w:t>
            </w:r>
          </w:p>
          <w:p w:rsidR="007E17A9" w:rsidRPr="007E17A9" w:rsidRDefault="007E17A9" w:rsidP="007E17A9">
            <w:r w:rsidRPr="007E17A9">
              <w:t>емкость под топливо V=1,5 м3.</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Ханты-Мансийский автономный округ – Югра, Кондинский район, пгт. Мортка, </w:t>
            </w:r>
          </w:p>
          <w:p w:rsidR="007E17A9" w:rsidRPr="007E17A9" w:rsidRDefault="007E17A9" w:rsidP="007E17A9">
            <w:r w:rsidRPr="007E17A9">
              <w:t>пер. Пушкина, 1</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движимое</w:t>
            </w:r>
          </w:p>
        </w:tc>
      </w:tr>
      <w:tr w:rsidR="007E17A9" w:rsidRPr="007E17A9" w:rsidTr="007E17A9">
        <w:trPr>
          <w:trHeight w:hRule="exact" w:val="191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left="142" w:hanging="9"/>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Резервуары  горизонтальные наземные РГС-50-Н с подогревом (емкость для нефти) 2 шт.; емкость под топливо V=52,27 м3</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Ханты-Мансийский автономный округ-Югра, Кондинский район, </w:t>
            </w:r>
          </w:p>
          <w:p w:rsidR="007E17A9" w:rsidRPr="007E17A9" w:rsidRDefault="007E17A9" w:rsidP="007E17A9">
            <w:r w:rsidRPr="007E17A9">
              <w:t xml:space="preserve">пгт. Мортка, </w:t>
            </w:r>
          </w:p>
          <w:p w:rsidR="007E17A9" w:rsidRPr="007E17A9" w:rsidRDefault="007E17A9" w:rsidP="007E17A9">
            <w:r w:rsidRPr="007E17A9">
              <w:t>пер. Спортивный, 6А</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движимое</w:t>
            </w:r>
          </w:p>
        </w:tc>
      </w:tr>
      <w:tr w:rsidR="007E17A9" w:rsidRPr="007E17A9" w:rsidTr="007E17A9">
        <w:trPr>
          <w:trHeight w:hRule="exact" w:val="1933"/>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left="142" w:hanging="9"/>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Нефтяная емкость, объемом 75 м3., емкость 50 м3; емкость 50 м3.</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Ханты-Мансийский автономный округ-Югра, Кондинский район, </w:t>
            </w:r>
          </w:p>
          <w:p w:rsidR="007E17A9" w:rsidRPr="007E17A9" w:rsidRDefault="007E17A9" w:rsidP="007E17A9">
            <w:r w:rsidRPr="007E17A9">
              <w:t xml:space="preserve">пгт. Междуреченский, </w:t>
            </w:r>
          </w:p>
          <w:p w:rsidR="007E17A9" w:rsidRPr="007E17A9" w:rsidRDefault="007E17A9" w:rsidP="007E17A9">
            <w:r w:rsidRPr="007E17A9">
              <w:t>ул. Промышленная, 7</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движимое</w:t>
            </w:r>
          </w:p>
        </w:tc>
      </w:tr>
      <w:tr w:rsidR="007E17A9" w:rsidRPr="007E17A9" w:rsidTr="007E17A9">
        <w:trPr>
          <w:trHeight w:hRule="exact" w:val="459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left="142" w:hanging="9"/>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Автомобиль </w:t>
            </w:r>
            <w:proofErr w:type="spellStart"/>
            <w:r w:rsidRPr="007E17A9">
              <w:t>Toyota</w:t>
            </w:r>
            <w:proofErr w:type="spellEnd"/>
            <w:r w:rsidRPr="007E17A9">
              <w:t xml:space="preserve"> </w:t>
            </w:r>
            <w:proofErr w:type="spellStart"/>
            <w:r w:rsidRPr="007E17A9">
              <w:t>Corolla</w:t>
            </w:r>
            <w:proofErr w:type="spellEnd"/>
            <w:r w:rsidRPr="007E17A9">
              <w:t xml:space="preserve">, категория ТС: </w:t>
            </w:r>
            <w:proofErr w:type="gramStart"/>
            <w:r w:rsidRPr="007E17A9">
              <w:t xml:space="preserve">В, год выпуска 2012, идентификационный номер JTNBV58E70J197133, марка, модель </w:t>
            </w:r>
            <w:proofErr w:type="spellStart"/>
            <w:r w:rsidRPr="007E17A9">
              <w:t>Toyota</w:t>
            </w:r>
            <w:proofErr w:type="spellEnd"/>
            <w:r w:rsidRPr="007E17A9">
              <w:t xml:space="preserve"> </w:t>
            </w:r>
            <w:proofErr w:type="spellStart"/>
            <w:r w:rsidRPr="007E17A9">
              <w:t>Corolla</w:t>
            </w:r>
            <w:proofErr w:type="spellEnd"/>
            <w:r w:rsidRPr="007E17A9">
              <w:t xml:space="preserve">, двигатель № 1ZR 1087254, № шасси (рама) - отсутствует, кузов № JTNBV58E70J197133, цвет кузова серый, мощность двигателя (кВт): 124 </w:t>
            </w:r>
            <w:proofErr w:type="spellStart"/>
            <w:r w:rsidRPr="007E17A9">
              <w:t>л.с</w:t>
            </w:r>
            <w:proofErr w:type="spellEnd"/>
            <w:r w:rsidRPr="007E17A9">
              <w:t>. (91), разрешенная максимальная масса, кг.: 1745, масса без нагрузки, кг.: 1290, организация – изготовитель ТС (страна):</w:t>
            </w:r>
            <w:proofErr w:type="gramEnd"/>
            <w:r w:rsidRPr="007E17A9">
              <w:t xml:space="preserve"> Тойота мотор </w:t>
            </w:r>
            <w:proofErr w:type="spellStart"/>
            <w:r w:rsidRPr="007E17A9">
              <w:t>корпорейшн</w:t>
            </w:r>
            <w:proofErr w:type="spellEnd"/>
            <w:r w:rsidRPr="007E17A9">
              <w:t xml:space="preserve"> (Япония), наименование организации, выдавшей паспорт: Центральная акцизная таможня, Россия, г. Москва, ул. </w:t>
            </w:r>
            <w:proofErr w:type="spellStart"/>
            <w:r w:rsidRPr="007E17A9">
              <w:t>Яузская</w:t>
            </w:r>
            <w:proofErr w:type="spellEnd"/>
            <w:r w:rsidRPr="007E17A9">
              <w:t>, д.8, свидетельство о регистрации    ТС: 86 50 № 348088 выдан РЭГ ГИБДД ОВД Кондинского района от 01.04.2017</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Ханты-Мансийский автономный округ-Югра, Кондинский район,</w:t>
            </w:r>
          </w:p>
          <w:p w:rsidR="007E17A9" w:rsidRPr="007E17A9" w:rsidRDefault="007E17A9" w:rsidP="007E17A9">
            <w:r w:rsidRPr="007E17A9">
              <w:t>пгт. Междуреченский,</w:t>
            </w:r>
          </w:p>
          <w:p w:rsidR="007E17A9" w:rsidRPr="007E17A9" w:rsidRDefault="007E17A9" w:rsidP="007E17A9">
            <w:r w:rsidRPr="007E17A9">
              <w:t>ул. Нефтепроводная, 2В</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Транспортное средство</w:t>
            </w:r>
          </w:p>
        </w:tc>
      </w:tr>
      <w:tr w:rsidR="007E17A9" w:rsidRPr="007E17A9" w:rsidTr="007E17A9">
        <w:trPr>
          <w:trHeight w:hRule="exact" w:val="416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left="142" w:hanging="9"/>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Автомобиль UAZ PATRIOT, идентификационный № (VIN) XТТ316300Н1005040, наименование (тип ТС): легковой, категория ТС: </w:t>
            </w:r>
            <w:proofErr w:type="gramStart"/>
            <w:r w:rsidRPr="007E17A9">
              <w:t>B, год изготовления: 2016, модель, № двигателя: 409060*G3042622,  шасси (рама) №: 316300G0563965, кузов (кабина, прицеп) №:</w:t>
            </w:r>
            <w:proofErr w:type="gramEnd"/>
            <w:r w:rsidRPr="007E17A9">
              <w:t xml:space="preserve"> XТТ316300Н1005040, цвет  кузова (кабины, прицепа): темно-серый металлик, организация-изготовитель ТС (страна): Россия, ООО «УАЗ», наименование организации, выдавшей паспорт: ООО «УАЗ», 432034, РФ, </w:t>
            </w:r>
          </w:p>
          <w:p w:rsidR="007E17A9" w:rsidRPr="007E17A9" w:rsidRDefault="007E17A9" w:rsidP="007E17A9">
            <w:r w:rsidRPr="007E17A9">
              <w:t>г. Ульяновск, Московское шоссе, д.92, паспорт транспортного средства 82 ОЕ 798625 от 14.11.2016,</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Ханты-Мансийский автономный округ-Югра, Кондинский район,</w:t>
            </w:r>
          </w:p>
          <w:p w:rsidR="007E17A9" w:rsidRPr="007E17A9" w:rsidRDefault="007E17A9" w:rsidP="007E17A9">
            <w:r w:rsidRPr="007E17A9">
              <w:t>пгт. Междуреченский,</w:t>
            </w:r>
          </w:p>
          <w:p w:rsidR="007E17A9" w:rsidRPr="007E17A9" w:rsidRDefault="007E17A9" w:rsidP="007E17A9">
            <w:r w:rsidRPr="007E17A9">
              <w:t>ул. Нефтепроводная, 2В</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Транспортное средство</w:t>
            </w:r>
          </w:p>
        </w:tc>
      </w:tr>
      <w:tr w:rsidR="007E17A9" w:rsidRPr="007E17A9" w:rsidTr="007E17A9">
        <w:trPr>
          <w:trHeight w:hRule="exact" w:val="3918"/>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7E17A9" w:rsidRPr="007E17A9" w:rsidRDefault="007E17A9" w:rsidP="007E17A9">
            <w:pPr>
              <w:pStyle w:val="aff4"/>
              <w:widowControl w:val="0"/>
              <w:numPr>
                <w:ilvl w:val="0"/>
                <w:numId w:val="65"/>
              </w:numPr>
              <w:shd w:val="clear" w:color="auto" w:fill="FFFFFF"/>
              <w:autoSpaceDE w:val="0"/>
              <w:autoSpaceDN w:val="0"/>
              <w:adjustRightInd w:val="0"/>
              <w:spacing w:after="0" w:line="240" w:lineRule="auto"/>
              <w:ind w:left="142" w:hanging="9"/>
              <w:jc w:val="center"/>
              <w:rPr>
                <w:rFonts w:ascii="Times New Roman" w:hAnsi="Times New Roman"/>
              </w:rPr>
            </w:pPr>
          </w:p>
        </w:tc>
        <w:tc>
          <w:tcPr>
            <w:tcW w:w="525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 xml:space="preserve">Автомобиль-фургон, идентификационный № (VIN) X9H4756LAA0000102, </w:t>
            </w:r>
            <w:proofErr w:type="gramStart"/>
            <w:r w:rsidRPr="007E17A9">
              <w:t>С</w:t>
            </w:r>
            <w:proofErr w:type="gramEnd"/>
            <w:r w:rsidRPr="007E17A9">
              <w:t xml:space="preserve">, </w:t>
            </w:r>
            <w:proofErr w:type="gramStart"/>
            <w:r w:rsidRPr="007E17A9">
              <w:t>марка</w:t>
            </w:r>
            <w:proofErr w:type="gramEnd"/>
            <w:r w:rsidRPr="007E17A9">
              <w:t xml:space="preserve">, модель: ISUZU АФ-4756LA, год изготовления 2010, модель, № двигателя: 4НК1 698044, шасси (рама) №Z7XN1R75R90008893,  базовое шасси: ISUZU NQR75R VIN ISUZU: </w:t>
            </w:r>
            <w:proofErr w:type="gramStart"/>
            <w:r w:rsidRPr="007E17A9">
              <w:t>JAAN1R75R 87102369, кузов (кабина, прицеп) № отсутствует, цвет кузова (кабины, прицепа) белый;, организация-изготовитель ТС (страна):</w:t>
            </w:r>
            <w:proofErr w:type="gramEnd"/>
            <w:r w:rsidRPr="007E17A9">
              <w:t xml:space="preserve"> (Россия) ООО «</w:t>
            </w:r>
            <w:proofErr w:type="spellStart"/>
            <w:r w:rsidRPr="007E17A9">
              <w:t>Центртранстехмаш</w:t>
            </w:r>
            <w:proofErr w:type="spellEnd"/>
            <w:r w:rsidRPr="007E17A9">
              <w:t>», паспорт транспортного средства 62 МУ 816777, выдан 02.08.2010 ООО «</w:t>
            </w:r>
            <w:proofErr w:type="spellStart"/>
            <w:r w:rsidRPr="007E17A9">
              <w:t>Центртранстехмаш</w:t>
            </w:r>
            <w:proofErr w:type="spellEnd"/>
            <w:r w:rsidRPr="007E17A9">
              <w:t xml:space="preserve">», адрес: 390047, </w:t>
            </w:r>
            <w:proofErr w:type="spellStart"/>
            <w:r w:rsidRPr="007E17A9">
              <w:t>г</w:t>
            </w:r>
            <w:proofErr w:type="gramStart"/>
            <w:r w:rsidRPr="007E17A9">
              <w:t>.Р</w:t>
            </w:r>
            <w:proofErr w:type="gramEnd"/>
            <w:r w:rsidRPr="007E17A9">
              <w:t>язань</w:t>
            </w:r>
            <w:proofErr w:type="spellEnd"/>
            <w:r w:rsidRPr="007E17A9">
              <w:t>, р-н Карцево, д.9</w:t>
            </w:r>
          </w:p>
        </w:tc>
        <w:tc>
          <w:tcPr>
            <w:tcW w:w="2590"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Ханты-Мансийский автономный округ-Югра, Кондинский район,</w:t>
            </w:r>
          </w:p>
          <w:p w:rsidR="007E17A9" w:rsidRPr="007E17A9" w:rsidRDefault="007E17A9" w:rsidP="007E17A9">
            <w:r w:rsidRPr="007E17A9">
              <w:t>пгт. Междуреченский,</w:t>
            </w:r>
          </w:p>
          <w:p w:rsidR="007E17A9" w:rsidRPr="007E17A9" w:rsidRDefault="007E17A9" w:rsidP="007E17A9">
            <w:r w:rsidRPr="007E17A9">
              <w:t>ул. Нефтепроводная, 2В</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7E17A9" w:rsidRPr="007E17A9" w:rsidRDefault="007E17A9" w:rsidP="007E17A9">
            <w:r w:rsidRPr="007E17A9">
              <w:t>Транспортное средство</w:t>
            </w:r>
          </w:p>
        </w:tc>
      </w:tr>
    </w:tbl>
    <w:p w:rsidR="007E17A9" w:rsidRDefault="007E17A9" w:rsidP="007E17A9">
      <w:pPr>
        <w:tabs>
          <w:tab w:val="left" w:pos="0"/>
        </w:tabs>
        <w:spacing w:line="0" w:lineRule="atLeast"/>
        <w:ind w:left="-426" w:firstLine="700"/>
        <w:jc w:val="both"/>
      </w:pPr>
    </w:p>
    <w:p w:rsidR="007E17A9" w:rsidRDefault="007E17A9" w:rsidP="007E17A9">
      <w:pPr>
        <w:tabs>
          <w:tab w:val="left" w:pos="0"/>
        </w:tabs>
        <w:spacing w:line="0" w:lineRule="atLeast"/>
        <w:ind w:left="-426" w:firstLine="700"/>
        <w:jc w:val="both"/>
      </w:pPr>
      <w:r>
        <w:t>Всего в течение 2024</w:t>
      </w:r>
      <w:r w:rsidRPr="00057D8F">
        <w:t xml:space="preserve"> года были приватизированы (реализованы) </w:t>
      </w:r>
      <w:r>
        <w:t>2 объекта недвижимого имущества, 2</w:t>
      </w:r>
      <w:r w:rsidRPr="00057D8F">
        <w:t xml:space="preserve"> единиц</w:t>
      </w:r>
      <w:r>
        <w:t>ы</w:t>
      </w:r>
      <w:r w:rsidRPr="00057D8F">
        <w:t xml:space="preserve"> </w:t>
      </w:r>
      <w:r>
        <w:t>транспортного средства</w:t>
      </w:r>
      <w:r w:rsidRPr="00057D8F">
        <w:t xml:space="preserve"> на общую сумму </w:t>
      </w:r>
      <w:r w:rsidRPr="00135420">
        <w:t>7 898 205,80 (Семь миллионов восемьсот девяносто восемь тысяч двести пять) рублей 80 копеек</w:t>
      </w:r>
      <w:r>
        <w:t>.</w:t>
      </w:r>
    </w:p>
    <w:p w:rsidR="007E17A9" w:rsidRDefault="007E17A9" w:rsidP="007E17A9">
      <w:pPr>
        <w:tabs>
          <w:tab w:val="left" w:pos="0"/>
        </w:tabs>
        <w:spacing w:line="0" w:lineRule="atLeast"/>
        <w:ind w:left="-426" w:firstLine="700"/>
        <w:jc w:val="both"/>
      </w:pPr>
      <w:r>
        <w:t xml:space="preserve">Исключены из плана приватизации: </w:t>
      </w:r>
      <w:r w:rsidRPr="00B34C48">
        <w:t>Муниципальное унитарное предприятие «Издательско-информационный центр «Евра»</w:t>
      </w:r>
      <w:r>
        <w:t xml:space="preserve"> в связи с принятием решения о ликвидации, 17 объектов недвижимого имущества, 5 единиц движимого.</w:t>
      </w:r>
    </w:p>
    <w:p w:rsidR="007E17A9" w:rsidRPr="00B12FA2" w:rsidRDefault="007E17A9" w:rsidP="007E17A9">
      <w:pPr>
        <w:tabs>
          <w:tab w:val="left" w:pos="0"/>
        </w:tabs>
        <w:spacing w:line="0" w:lineRule="atLeast"/>
        <w:ind w:left="-426" w:firstLine="700"/>
        <w:jc w:val="both"/>
      </w:pPr>
      <w:r w:rsidRPr="00B12FA2">
        <w:t>Основными рисками при приватизации имущества, являются, как правило, неудовлетворительное состояние приватизируемого имущества, низкая платежеспособн</w:t>
      </w:r>
      <w:r>
        <w:t>ость потенциальных покупателей.</w:t>
      </w:r>
    </w:p>
    <w:p w:rsidR="007E17A9" w:rsidRPr="00B12FA2" w:rsidRDefault="007E17A9" w:rsidP="007E17A9">
      <w:r w:rsidRPr="00B12FA2">
        <w:br w:type="page"/>
      </w:r>
    </w:p>
    <w:p w:rsidR="007E17A9" w:rsidRPr="007E17A9" w:rsidRDefault="007E17A9" w:rsidP="007E17A9">
      <w:pPr>
        <w:tabs>
          <w:tab w:val="left" w:pos="0"/>
        </w:tabs>
        <w:spacing w:line="0" w:lineRule="atLeast"/>
        <w:jc w:val="center"/>
        <w:rPr>
          <w:b/>
        </w:rPr>
      </w:pPr>
      <w:r w:rsidRPr="007E17A9">
        <w:rPr>
          <w:b/>
        </w:rPr>
        <w:lastRenderedPageBreak/>
        <w:t>Перечень приватизированного муниципального имущества за 2024 год</w:t>
      </w:r>
    </w:p>
    <w:p w:rsidR="007E17A9" w:rsidRPr="00B12FA2" w:rsidRDefault="007E17A9" w:rsidP="007E17A9">
      <w:pPr>
        <w:tabs>
          <w:tab w:val="left" w:pos="0"/>
        </w:tabs>
        <w:spacing w:line="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89"/>
        <w:gridCol w:w="1633"/>
        <w:gridCol w:w="1633"/>
        <w:gridCol w:w="1476"/>
      </w:tblGrid>
      <w:tr w:rsidR="007E17A9" w:rsidRPr="00A0754B" w:rsidTr="007E17A9">
        <w:trPr>
          <w:trHeight w:val="600"/>
        </w:trPr>
        <w:tc>
          <w:tcPr>
            <w:tcW w:w="283" w:type="pct"/>
            <w:shd w:val="clear" w:color="auto" w:fill="auto"/>
            <w:vAlign w:val="center"/>
            <w:hideMark/>
          </w:tcPr>
          <w:p w:rsidR="007E17A9" w:rsidRPr="00A0754B" w:rsidRDefault="007E17A9" w:rsidP="00E97A5E">
            <w:pPr>
              <w:jc w:val="center"/>
              <w:rPr>
                <w:color w:val="000000"/>
              </w:rPr>
            </w:pPr>
            <w:r w:rsidRPr="00A0754B">
              <w:rPr>
                <w:color w:val="000000"/>
              </w:rPr>
              <w:t xml:space="preserve">№ </w:t>
            </w:r>
            <w:proofErr w:type="gramStart"/>
            <w:r w:rsidRPr="00A0754B">
              <w:rPr>
                <w:color w:val="000000"/>
              </w:rPr>
              <w:t>п</w:t>
            </w:r>
            <w:proofErr w:type="gramEnd"/>
            <w:r w:rsidRPr="00A0754B">
              <w:rPr>
                <w:color w:val="000000"/>
              </w:rPr>
              <w:t>/п</w:t>
            </w:r>
          </w:p>
        </w:tc>
        <w:tc>
          <w:tcPr>
            <w:tcW w:w="2415" w:type="pct"/>
            <w:shd w:val="clear" w:color="auto" w:fill="auto"/>
            <w:vAlign w:val="center"/>
            <w:hideMark/>
          </w:tcPr>
          <w:p w:rsidR="007E17A9" w:rsidRPr="00A0754B" w:rsidRDefault="007E17A9" w:rsidP="00E97A5E">
            <w:pPr>
              <w:jc w:val="center"/>
              <w:rPr>
                <w:color w:val="000000"/>
              </w:rPr>
            </w:pPr>
            <w:r w:rsidRPr="00A0754B">
              <w:rPr>
                <w:color w:val="000000"/>
              </w:rPr>
              <w:t>План</w:t>
            </w:r>
          </w:p>
        </w:tc>
        <w:tc>
          <w:tcPr>
            <w:tcW w:w="812" w:type="pct"/>
            <w:shd w:val="clear" w:color="auto" w:fill="auto"/>
            <w:vAlign w:val="center"/>
            <w:hideMark/>
          </w:tcPr>
          <w:p w:rsidR="007E17A9" w:rsidRPr="00A0754B" w:rsidRDefault="007E17A9" w:rsidP="00E97A5E">
            <w:pPr>
              <w:jc w:val="center"/>
              <w:rPr>
                <w:color w:val="000000"/>
              </w:rPr>
            </w:pPr>
            <w:r w:rsidRPr="00A0754B">
              <w:rPr>
                <w:color w:val="000000"/>
              </w:rPr>
              <w:t>Способ приватизации</w:t>
            </w:r>
          </w:p>
        </w:tc>
        <w:tc>
          <w:tcPr>
            <w:tcW w:w="692" w:type="pct"/>
            <w:shd w:val="clear" w:color="auto" w:fill="auto"/>
            <w:vAlign w:val="center"/>
            <w:hideMark/>
          </w:tcPr>
          <w:p w:rsidR="007E17A9" w:rsidRPr="00A0754B" w:rsidRDefault="007E17A9" w:rsidP="00E97A5E">
            <w:pPr>
              <w:jc w:val="center"/>
              <w:rPr>
                <w:color w:val="000000"/>
              </w:rPr>
            </w:pPr>
            <w:r>
              <w:rPr>
                <w:color w:val="000000"/>
              </w:rPr>
              <w:t>Д</w:t>
            </w:r>
            <w:r w:rsidRPr="00A0754B">
              <w:rPr>
                <w:color w:val="000000"/>
              </w:rPr>
              <w:t>ата приватизации</w:t>
            </w:r>
          </w:p>
        </w:tc>
        <w:tc>
          <w:tcPr>
            <w:tcW w:w="798" w:type="pct"/>
            <w:shd w:val="clear" w:color="auto" w:fill="auto"/>
            <w:vAlign w:val="center"/>
            <w:hideMark/>
          </w:tcPr>
          <w:p w:rsidR="007E17A9" w:rsidRPr="00A0754B" w:rsidRDefault="007E17A9" w:rsidP="00E97A5E">
            <w:pPr>
              <w:jc w:val="center"/>
              <w:rPr>
                <w:color w:val="000000"/>
              </w:rPr>
            </w:pPr>
            <w:r w:rsidRPr="00A0754B">
              <w:rPr>
                <w:color w:val="000000"/>
              </w:rPr>
              <w:t>Цена сделки (руб.)</w:t>
            </w:r>
          </w:p>
        </w:tc>
      </w:tr>
      <w:tr w:rsidR="007E17A9" w:rsidRPr="00A0754B" w:rsidTr="007E17A9">
        <w:trPr>
          <w:trHeight w:val="1200"/>
        </w:trPr>
        <w:tc>
          <w:tcPr>
            <w:tcW w:w="283" w:type="pct"/>
            <w:shd w:val="clear" w:color="auto" w:fill="auto"/>
            <w:noWrap/>
            <w:vAlign w:val="center"/>
            <w:hideMark/>
          </w:tcPr>
          <w:p w:rsidR="007E17A9" w:rsidRPr="00A0754B" w:rsidRDefault="007E17A9" w:rsidP="00E97A5E">
            <w:pPr>
              <w:jc w:val="center"/>
              <w:rPr>
                <w:color w:val="000000"/>
              </w:rPr>
            </w:pPr>
            <w:r w:rsidRPr="00A0754B">
              <w:rPr>
                <w:color w:val="000000"/>
              </w:rPr>
              <w:t>1</w:t>
            </w:r>
            <w:r>
              <w:rPr>
                <w:color w:val="000000"/>
              </w:rPr>
              <w:t>.</w:t>
            </w:r>
          </w:p>
        </w:tc>
        <w:tc>
          <w:tcPr>
            <w:tcW w:w="2415" w:type="pct"/>
            <w:shd w:val="clear" w:color="auto" w:fill="auto"/>
            <w:vAlign w:val="center"/>
          </w:tcPr>
          <w:p w:rsidR="007E17A9" w:rsidRDefault="007E17A9" w:rsidP="00E97A5E">
            <w:pPr>
              <w:rPr>
                <w:color w:val="000000"/>
              </w:rPr>
            </w:pPr>
            <w:r w:rsidRPr="00896EF9">
              <w:rPr>
                <w:color w:val="000000"/>
              </w:rPr>
              <w:t xml:space="preserve">Здание склада № 1, общая площадь 902,7 </w:t>
            </w:r>
            <w:proofErr w:type="spellStart"/>
            <w:r w:rsidRPr="00896EF9">
              <w:rPr>
                <w:color w:val="000000"/>
              </w:rPr>
              <w:t>кв</w:t>
            </w:r>
            <w:proofErr w:type="gramStart"/>
            <w:r w:rsidRPr="00896EF9">
              <w:rPr>
                <w:color w:val="000000"/>
              </w:rPr>
              <w:t>.м</w:t>
            </w:r>
            <w:proofErr w:type="spellEnd"/>
            <w:proofErr w:type="gramEnd"/>
            <w:r w:rsidRPr="00896EF9">
              <w:rPr>
                <w:color w:val="000000"/>
              </w:rPr>
              <w:t xml:space="preserve">, кадастровый номер 86:01:0401005:1502,  земельный участок, категория земель: земли населенных пунктов, общая площадь 4512 </w:t>
            </w:r>
            <w:proofErr w:type="spellStart"/>
            <w:r w:rsidRPr="00896EF9">
              <w:rPr>
                <w:color w:val="000000"/>
              </w:rPr>
              <w:t>кв.м</w:t>
            </w:r>
            <w:proofErr w:type="spellEnd"/>
            <w:r w:rsidRPr="00896EF9">
              <w:rPr>
                <w:color w:val="000000"/>
              </w:rPr>
              <w:t>, кадастровый номер 86:01:0401008:932</w:t>
            </w:r>
          </w:p>
          <w:p w:rsidR="007E17A9" w:rsidRPr="00896EF9" w:rsidRDefault="007E17A9" w:rsidP="00E97A5E">
            <w:pPr>
              <w:rPr>
                <w:color w:val="000000"/>
              </w:rPr>
            </w:pPr>
            <w:r w:rsidRPr="00896EF9">
              <w:rPr>
                <w:color w:val="000000"/>
              </w:rPr>
              <w:t>Ханты-Мансийский автономный округ - Югра,</w:t>
            </w:r>
          </w:p>
          <w:p w:rsidR="007E17A9" w:rsidRPr="00896EF9" w:rsidRDefault="007E17A9" w:rsidP="00E97A5E">
            <w:pPr>
              <w:rPr>
                <w:color w:val="000000"/>
              </w:rPr>
            </w:pPr>
            <w:r>
              <w:rPr>
                <w:color w:val="000000"/>
              </w:rPr>
              <w:t xml:space="preserve">Кондинский район, </w:t>
            </w:r>
            <w:r w:rsidRPr="00896EF9">
              <w:rPr>
                <w:color w:val="000000"/>
              </w:rPr>
              <w:t>пгт. Междуреченский,</w:t>
            </w:r>
          </w:p>
          <w:p w:rsidR="007E17A9" w:rsidRPr="00A0754B" w:rsidRDefault="007E17A9" w:rsidP="00E97A5E">
            <w:pPr>
              <w:rPr>
                <w:color w:val="000000"/>
              </w:rPr>
            </w:pPr>
            <w:r w:rsidRPr="00896EF9">
              <w:rPr>
                <w:color w:val="000000"/>
              </w:rPr>
              <w:t>ул. Сибирская, 117в</w:t>
            </w:r>
          </w:p>
        </w:tc>
        <w:tc>
          <w:tcPr>
            <w:tcW w:w="812" w:type="pct"/>
            <w:shd w:val="clear" w:color="auto" w:fill="auto"/>
            <w:vAlign w:val="center"/>
          </w:tcPr>
          <w:p w:rsidR="007E17A9" w:rsidRDefault="007E17A9" w:rsidP="00E97A5E">
            <w:pPr>
              <w:jc w:val="center"/>
              <w:rPr>
                <w:color w:val="000000"/>
              </w:rPr>
            </w:pPr>
            <w:r>
              <w:rPr>
                <w:color w:val="000000"/>
              </w:rPr>
              <w:t>Аукцион</w:t>
            </w:r>
          </w:p>
          <w:p w:rsidR="007E17A9" w:rsidRPr="00A0754B" w:rsidRDefault="007E17A9" w:rsidP="00E97A5E">
            <w:pPr>
              <w:jc w:val="center"/>
              <w:rPr>
                <w:color w:val="000000"/>
              </w:rPr>
            </w:pPr>
            <w:r w:rsidRPr="00995263">
              <w:rPr>
                <w:color w:val="000000"/>
                <w:sz w:val="20"/>
              </w:rPr>
              <w:t>(приватизация)</w:t>
            </w:r>
          </w:p>
        </w:tc>
        <w:tc>
          <w:tcPr>
            <w:tcW w:w="692" w:type="pct"/>
            <w:shd w:val="clear" w:color="auto" w:fill="auto"/>
            <w:noWrap/>
            <w:vAlign w:val="center"/>
          </w:tcPr>
          <w:p w:rsidR="007E17A9" w:rsidRPr="0037477B" w:rsidRDefault="007E17A9" w:rsidP="00E97A5E">
            <w:r>
              <w:t>13.11.2024</w:t>
            </w:r>
          </w:p>
        </w:tc>
        <w:tc>
          <w:tcPr>
            <w:tcW w:w="798" w:type="pct"/>
            <w:shd w:val="clear" w:color="auto" w:fill="auto"/>
            <w:noWrap/>
            <w:vAlign w:val="center"/>
          </w:tcPr>
          <w:p w:rsidR="007E17A9" w:rsidRPr="00A0754B" w:rsidRDefault="007E17A9" w:rsidP="00E97A5E">
            <w:pPr>
              <w:jc w:val="center"/>
              <w:rPr>
                <w:color w:val="000000"/>
              </w:rPr>
            </w:pPr>
            <w:r w:rsidRPr="004560ED">
              <w:rPr>
                <w:color w:val="000000"/>
              </w:rPr>
              <w:t>2</w:t>
            </w:r>
            <w:r>
              <w:rPr>
                <w:color w:val="000000"/>
              </w:rPr>
              <w:t> </w:t>
            </w:r>
            <w:r w:rsidRPr="004560ED">
              <w:rPr>
                <w:color w:val="000000"/>
              </w:rPr>
              <w:t>018</w:t>
            </w:r>
            <w:r>
              <w:rPr>
                <w:color w:val="000000"/>
              </w:rPr>
              <w:t xml:space="preserve"> </w:t>
            </w:r>
            <w:r w:rsidRPr="004560ED">
              <w:rPr>
                <w:color w:val="000000"/>
              </w:rPr>
              <w:t>585,8</w:t>
            </w:r>
            <w:r>
              <w:rPr>
                <w:color w:val="000000"/>
              </w:rPr>
              <w:t>0</w:t>
            </w:r>
          </w:p>
        </w:tc>
      </w:tr>
      <w:tr w:rsidR="007E17A9" w:rsidRPr="00A0754B" w:rsidTr="007E17A9">
        <w:trPr>
          <w:trHeight w:val="1408"/>
        </w:trPr>
        <w:tc>
          <w:tcPr>
            <w:tcW w:w="283" w:type="pct"/>
            <w:shd w:val="clear" w:color="auto" w:fill="auto"/>
            <w:noWrap/>
            <w:vAlign w:val="center"/>
            <w:hideMark/>
          </w:tcPr>
          <w:p w:rsidR="007E17A9" w:rsidRPr="00A0754B" w:rsidRDefault="007E17A9" w:rsidP="00E97A5E">
            <w:pPr>
              <w:jc w:val="center"/>
              <w:rPr>
                <w:color w:val="000000"/>
              </w:rPr>
            </w:pPr>
            <w:r w:rsidRPr="00A0754B">
              <w:rPr>
                <w:color w:val="000000"/>
              </w:rPr>
              <w:t>2</w:t>
            </w:r>
            <w:r>
              <w:rPr>
                <w:color w:val="000000"/>
              </w:rPr>
              <w:t>.</w:t>
            </w:r>
          </w:p>
        </w:tc>
        <w:tc>
          <w:tcPr>
            <w:tcW w:w="2415" w:type="pct"/>
            <w:shd w:val="clear" w:color="auto" w:fill="auto"/>
            <w:vAlign w:val="center"/>
          </w:tcPr>
          <w:p w:rsidR="007E17A9" w:rsidRPr="00896EF9" w:rsidRDefault="007E17A9" w:rsidP="00E97A5E">
            <w:pPr>
              <w:rPr>
                <w:color w:val="000000"/>
              </w:rPr>
            </w:pPr>
            <w:r w:rsidRPr="00896EF9">
              <w:rPr>
                <w:color w:val="000000"/>
              </w:rPr>
              <w:t xml:space="preserve">ПС 35/10 «Ямки» с. Ямки, </w:t>
            </w:r>
            <w:proofErr w:type="gramStart"/>
            <w:r w:rsidRPr="00896EF9">
              <w:rPr>
                <w:color w:val="000000"/>
              </w:rPr>
              <w:t>кадастровый</w:t>
            </w:r>
            <w:proofErr w:type="gramEnd"/>
            <w:r w:rsidRPr="00896EF9">
              <w:rPr>
                <w:color w:val="000000"/>
              </w:rPr>
              <w:t xml:space="preserve"> № 86:01:1202001:1083;</w:t>
            </w:r>
          </w:p>
          <w:p w:rsidR="007E17A9" w:rsidRDefault="007E17A9" w:rsidP="00E97A5E">
            <w:pPr>
              <w:rPr>
                <w:color w:val="000000"/>
              </w:rPr>
            </w:pPr>
            <w:r w:rsidRPr="00896EF9">
              <w:rPr>
                <w:color w:val="000000"/>
              </w:rPr>
              <w:t xml:space="preserve">земельный участок 1а/1, площадью 824 </w:t>
            </w:r>
            <w:proofErr w:type="spellStart"/>
            <w:r w:rsidRPr="00896EF9">
              <w:rPr>
                <w:color w:val="000000"/>
              </w:rPr>
              <w:t>кв.м</w:t>
            </w:r>
            <w:proofErr w:type="spellEnd"/>
            <w:r w:rsidRPr="00896EF9">
              <w:rPr>
                <w:color w:val="000000"/>
              </w:rPr>
              <w:t>. с кадастровым номером 86:01:1202001:1321, вид разрешенного использования: коммунальное обслуживание.</w:t>
            </w:r>
          </w:p>
          <w:p w:rsidR="007E17A9" w:rsidRPr="00896EF9" w:rsidRDefault="007E17A9" w:rsidP="00E97A5E">
            <w:pPr>
              <w:rPr>
                <w:color w:val="000000"/>
              </w:rPr>
            </w:pPr>
            <w:r w:rsidRPr="00896EF9">
              <w:rPr>
                <w:color w:val="000000"/>
              </w:rPr>
              <w:t>Ханты-Мансийский автономный округ - Югра,</w:t>
            </w:r>
          </w:p>
          <w:p w:rsidR="007E17A9" w:rsidRPr="00A0754B" w:rsidRDefault="007E17A9" w:rsidP="00E97A5E">
            <w:pPr>
              <w:rPr>
                <w:color w:val="000000"/>
              </w:rPr>
            </w:pPr>
            <w:r>
              <w:rPr>
                <w:color w:val="000000"/>
              </w:rPr>
              <w:t xml:space="preserve">Кондинский район,  </w:t>
            </w:r>
            <w:r w:rsidRPr="00896EF9">
              <w:rPr>
                <w:color w:val="000000"/>
              </w:rPr>
              <w:t xml:space="preserve">с. Ямки, ул. </w:t>
            </w:r>
            <w:proofErr w:type="gramStart"/>
            <w:r w:rsidRPr="00896EF9">
              <w:rPr>
                <w:color w:val="000000"/>
              </w:rPr>
              <w:t>Новая</w:t>
            </w:r>
            <w:proofErr w:type="gramEnd"/>
          </w:p>
        </w:tc>
        <w:tc>
          <w:tcPr>
            <w:tcW w:w="812" w:type="pct"/>
            <w:shd w:val="clear" w:color="auto" w:fill="auto"/>
            <w:vAlign w:val="center"/>
          </w:tcPr>
          <w:p w:rsidR="007E17A9" w:rsidRDefault="007E17A9" w:rsidP="00E97A5E">
            <w:pPr>
              <w:jc w:val="center"/>
              <w:rPr>
                <w:color w:val="000000"/>
              </w:rPr>
            </w:pPr>
            <w:r>
              <w:rPr>
                <w:color w:val="000000"/>
              </w:rPr>
              <w:t>Аукцион</w:t>
            </w:r>
          </w:p>
          <w:p w:rsidR="007E17A9" w:rsidRPr="00A0754B" w:rsidRDefault="007E17A9" w:rsidP="00E97A5E">
            <w:pPr>
              <w:jc w:val="center"/>
              <w:rPr>
                <w:color w:val="000000"/>
              </w:rPr>
            </w:pPr>
            <w:r w:rsidRPr="00995263">
              <w:rPr>
                <w:color w:val="000000"/>
                <w:sz w:val="20"/>
              </w:rPr>
              <w:t>(приватизация)</w:t>
            </w:r>
          </w:p>
        </w:tc>
        <w:tc>
          <w:tcPr>
            <w:tcW w:w="692" w:type="pct"/>
            <w:shd w:val="clear" w:color="auto" w:fill="auto"/>
            <w:noWrap/>
            <w:vAlign w:val="center"/>
          </w:tcPr>
          <w:p w:rsidR="007E17A9" w:rsidRPr="0037477B" w:rsidRDefault="007E17A9" w:rsidP="00E97A5E">
            <w:r>
              <w:t>18.12.2024</w:t>
            </w:r>
          </w:p>
        </w:tc>
        <w:tc>
          <w:tcPr>
            <w:tcW w:w="798" w:type="pct"/>
            <w:shd w:val="clear" w:color="auto" w:fill="auto"/>
            <w:noWrap/>
            <w:vAlign w:val="center"/>
          </w:tcPr>
          <w:p w:rsidR="007E17A9" w:rsidRPr="00A0754B" w:rsidRDefault="007E17A9" w:rsidP="00E97A5E">
            <w:pPr>
              <w:jc w:val="center"/>
              <w:rPr>
                <w:color w:val="000000"/>
              </w:rPr>
            </w:pPr>
            <w:r w:rsidRPr="004560ED">
              <w:rPr>
                <w:color w:val="000000"/>
              </w:rPr>
              <w:t>4</w:t>
            </w:r>
            <w:r>
              <w:rPr>
                <w:color w:val="000000"/>
              </w:rPr>
              <w:t> </w:t>
            </w:r>
            <w:r w:rsidRPr="004560ED">
              <w:rPr>
                <w:color w:val="000000"/>
              </w:rPr>
              <w:t>843</w:t>
            </w:r>
            <w:r>
              <w:rPr>
                <w:color w:val="000000"/>
              </w:rPr>
              <w:t> </w:t>
            </w:r>
            <w:r w:rsidRPr="004560ED">
              <w:rPr>
                <w:color w:val="000000"/>
              </w:rPr>
              <w:t>000</w:t>
            </w:r>
            <w:r>
              <w:rPr>
                <w:color w:val="000000"/>
              </w:rPr>
              <w:t>,00</w:t>
            </w:r>
          </w:p>
        </w:tc>
      </w:tr>
      <w:tr w:rsidR="007E17A9" w:rsidRPr="00A0754B" w:rsidTr="007E17A9">
        <w:trPr>
          <w:trHeight w:val="2547"/>
        </w:trPr>
        <w:tc>
          <w:tcPr>
            <w:tcW w:w="283" w:type="pct"/>
            <w:shd w:val="clear" w:color="auto" w:fill="auto"/>
            <w:noWrap/>
            <w:vAlign w:val="center"/>
            <w:hideMark/>
          </w:tcPr>
          <w:p w:rsidR="007E17A9" w:rsidRPr="00A0754B" w:rsidRDefault="007E17A9" w:rsidP="00E97A5E">
            <w:pPr>
              <w:jc w:val="center"/>
              <w:rPr>
                <w:color w:val="000000"/>
              </w:rPr>
            </w:pPr>
            <w:r w:rsidRPr="00A0754B">
              <w:rPr>
                <w:color w:val="000000"/>
              </w:rPr>
              <w:t>3</w:t>
            </w:r>
            <w:r>
              <w:rPr>
                <w:color w:val="000000"/>
              </w:rPr>
              <w:t>.</w:t>
            </w:r>
          </w:p>
        </w:tc>
        <w:tc>
          <w:tcPr>
            <w:tcW w:w="2415" w:type="pct"/>
            <w:shd w:val="clear" w:color="auto" w:fill="auto"/>
            <w:vAlign w:val="center"/>
          </w:tcPr>
          <w:p w:rsidR="007E17A9" w:rsidRPr="00A0754B" w:rsidRDefault="007E17A9" w:rsidP="00E97A5E">
            <w:pPr>
              <w:rPr>
                <w:color w:val="000000"/>
              </w:rPr>
            </w:pPr>
            <w:r w:rsidRPr="00AD07CF">
              <w:rPr>
                <w:color w:val="000000"/>
              </w:rPr>
              <w:t xml:space="preserve">Автомобиль </w:t>
            </w:r>
            <w:proofErr w:type="spellStart"/>
            <w:r w:rsidRPr="00AD07CF">
              <w:rPr>
                <w:color w:val="000000"/>
              </w:rPr>
              <w:t>Toyota</w:t>
            </w:r>
            <w:proofErr w:type="spellEnd"/>
            <w:r w:rsidRPr="00AD07CF">
              <w:rPr>
                <w:color w:val="000000"/>
              </w:rPr>
              <w:t xml:space="preserve"> </w:t>
            </w:r>
            <w:proofErr w:type="spellStart"/>
            <w:r w:rsidRPr="00AD07CF">
              <w:rPr>
                <w:color w:val="000000"/>
              </w:rPr>
              <w:t>Corolla</w:t>
            </w:r>
            <w:proofErr w:type="spellEnd"/>
            <w:r w:rsidRPr="00AD07CF">
              <w:rPr>
                <w:color w:val="000000"/>
              </w:rPr>
              <w:t xml:space="preserve">, категория ТС: </w:t>
            </w:r>
            <w:proofErr w:type="gramStart"/>
            <w:r w:rsidRPr="00AD07CF">
              <w:rPr>
                <w:color w:val="000000"/>
              </w:rPr>
              <w:t xml:space="preserve">В, год выпуска 2012, идентификационный номер JTNBV58E70J197133, марка, модель </w:t>
            </w:r>
            <w:proofErr w:type="spellStart"/>
            <w:r w:rsidRPr="00AD07CF">
              <w:rPr>
                <w:color w:val="000000"/>
              </w:rPr>
              <w:t>Toyota</w:t>
            </w:r>
            <w:proofErr w:type="spellEnd"/>
            <w:r w:rsidRPr="00AD07CF">
              <w:rPr>
                <w:color w:val="000000"/>
              </w:rPr>
              <w:t xml:space="preserve"> </w:t>
            </w:r>
            <w:proofErr w:type="spellStart"/>
            <w:r w:rsidRPr="00AD07CF">
              <w:rPr>
                <w:color w:val="000000"/>
              </w:rPr>
              <w:t>Corolla</w:t>
            </w:r>
            <w:proofErr w:type="spellEnd"/>
            <w:r w:rsidRPr="00AD07CF">
              <w:rPr>
                <w:color w:val="000000"/>
              </w:rPr>
              <w:t xml:space="preserve">, двигатель № 1ZR 1087254, № шасси (рама) - отсутствует, кузов № JTNBV58E70J197133, цвет кузова серый, мощность двигателя (кВт): 124 </w:t>
            </w:r>
            <w:proofErr w:type="spellStart"/>
            <w:r w:rsidRPr="00AD07CF">
              <w:rPr>
                <w:color w:val="000000"/>
              </w:rPr>
              <w:t>л.с</w:t>
            </w:r>
            <w:proofErr w:type="spellEnd"/>
            <w:r w:rsidRPr="00AD07CF">
              <w:rPr>
                <w:color w:val="000000"/>
              </w:rPr>
              <w:t>. (91), разрешенная максимальная масса, кг.: 1745, масса без нагрузки, кг.: 1290, организация – изготовитель ТС (страна):</w:t>
            </w:r>
            <w:proofErr w:type="gramEnd"/>
            <w:r w:rsidRPr="00AD07CF">
              <w:rPr>
                <w:color w:val="000000"/>
              </w:rPr>
              <w:t xml:space="preserve"> Тойота мотор </w:t>
            </w:r>
            <w:proofErr w:type="spellStart"/>
            <w:r w:rsidRPr="00AD07CF">
              <w:rPr>
                <w:color w:val="000000"/>
              </w:rPr>
              <w:t>корпорейшн</w:t>
            </w:r>
            <w:proofErr w:type="spellEnd"/>
            <w:r w:rsidRPr="00AD07CF">
              <w:rPr>
                <w:color w:val="000000"/>
              </w:rPr>
              <w:t xml:space="preserve"> (Япония), наименование организации, выдавшей паспорт: Центральная акцизная таможня, Россия, г. Москва, ул. </w:t>
            </w:r>
            <w:proofErr w:type="spellStart"/>
            <w:r w:rsidRPr="00AD07CF">
              <w:rPr>
                <w:color w:val="000000"/>
              </w:rPr>
              <w:t>Яузская</w:t>
            </w:r>
            <w:proofErr w:type="spellEnd"/>
            <w:r w:rsidRPr="00AD07CF">
              <w:rPr>
                <w:color w:val="000000"/>
              </w:rPr>
              <w:t>, д.8, свидетельство о регистрации    ТС: 86 50 № 348088 выдан РЭГ ГИБДД ОВД Кондинского района от 01.04.2017</w:t>
            </w:r>
          </w:p>
        </w:tc>
        <w:tc>
          <w:tcPr>
            <w:tcW w:w="812" w:type="pct"/>
            <w:shd w:val="clear" w:color="auto" w:fill="auto"/>
            <w:vAlign w:val="center"/>
          </w:tcPr>
          <w:p w:rsidR="007E17A9" w:rsidRPr="00A0754B" w:rsidRDefault="007E17A9" w:rsidP="00E97A5E">
            <w:pPr>
              <w:jc w:val="center"/>
              <w:rPr>
                <w:color w:val="000000"/>
              </w:rPr>
            </w:pPr>
            <w:r>
              <w:rPr>
                <w:color w:val="000000"/>
              </w:rPr>
              <w:t>Публичное предложение</w:t>
            </w:r>
          </w:p>
        </w:tc>
        <w:tc>
          <w:tcPr>
            <w:tcW w:w="692" w:type="pct"/>
            <w:shd w:val="clear" w:color="auto" w:fill="auto"/>
            <w:noWrap/>
            <w:vAlign w:val="center"/>
          </w:tcPr>
          <w:p w:rsidR="007E17A9" w:rsidRPr="0037477B" w:rsidRDefault="007E17A9" w:rsidP="00E97A5E">
            <w:r>
              <w:t>18.12.2024</w:t>
            </w:r>
          </w:p>
        </w:tc>
        <w:tc>
          <w:tcPr>
            <w:tcW w:w="798" w:type="pct"/>
            <w:shd w:val="clear" w:color="auto" w:fill="auto"/>
            <w:noWrap/>
            <w:vAlign w:val="center"/>
          </w:tcPr>
          <w:p w:rsidR="007E17A9" w:rsidRPr="00A0754B" w:rsidRDefault="007E17A9" w:rsidP="00E97A5E">
            <w:pPr>
              <w:jc w:val="center"/>
              <w:rPr>
                <w:color w:val="000000"/>
              </w:rPr>
            </w:pPr>
            <w:r w:rsidRPr="004560ED">
              <w:rPr>
                <w:color w:val="000000"/>
              </w:rPr>
              <w:t>727</w:t>
            </w:r>
            <w:r>
              <w:rPr>
                <w:color w:val="000000"/>
              </w:rPr>
              <w:t> </w:t>
            </w:r>
            <w:r w:rsidRPr="004560ED">
              <w:rPr>
                <w:color w:val="000000"/>
              </w:rPr>
              <w:t>500</w:t>
            </w:r>
            <w:r>
              <w:rPr>
                <w:color w:val="000000"/>
              </w:rPr>
              <w:t>,00</w:t>
            </w:r>
          </w:p>
        </w:tc>
      </w:tr>
      <w:tr w:rsidR="007E17A9" w:rsidRPr="00A0754B" w:rsidTr="007E17A9">
        <w:trPr>
          <w:trHeight w:val="3238"/>
        </w:trPr>
        <w:tc>
          <w:tcPr>
            <w:tcW w:w="283" w:type="pct"/>
            <w:shd w:val="clear" w:color="auto" w:fill="auto"/>
            <w:noWrap/>
            <w:vAlign w:val="center"/>
          </w:tcPr>
          <w:p w:rsidR="007E17A9" w:rsidRPr="00A0754B" w:rsidRDefault="007E17A9" w:rsidP="00E97A5E">
            <w:pPr>
              <w:jc w:val="center"/>
              <w:rPr>
                <w:color w:val="000000"/>
              </w:rPr>
            </w:pPr>
            <w:r>
              <w:rPr>
                <w:color w:val="000000"/>
              </w:rPr>
              <w:lastRenderedPageBreak/>
              <w:t>4.</w:t>
            </w:r>
          </w:p>
        </w:tc>
        <w:tc>
          <w:tcPr>
            <w:tcW w:w="2415" w:type="pct"/>
            <w:shd w:val="clear" w:color="auto" w:fill="auto"/>
            <w:vAlign w:val="center"/>
          </w:tcPr>
          <w:p w:rsidR="007E17A9" w:rsidRPr="00AD07CF" w:rsidRDefault="007E17A9" w:rsidP="00E97A5E">
            <w:pPr>
              <w:rPr>
                <w:color w:val="000000"/>
              </w:rPr>
            </w:pPr>
            <w:r w:rsidRPr="009F2953">
              <w:rPr>
                <w:color w:val="000000"/>
              </w:rPr>
              <w:t xml:space="preserve">Автомобиль: </w:t>
            </w:r>
            <w:proofErr w:type="spellStart"/>
            <w:r w:rsidRPr="009F2953">
              <w:rPr>
                <w:color w:val="000000"/>
              </w:rPr>
              <w:t>Chevrolet</w:t>
            </w:r>
            <w:proofErr w:type="spellEnd"/>
            <w:r w:rsidRPr="009F2953">
              <w:rPr>
                <w:color w:val="000000"/>
              </w:rPr>
              <w:t xml:space="preserve"> </w:t>
            </w:r>
            <w:proofErr w:type="spellStart"/>
            <w:r w:rsidRPr="009F2953">
              <w:rPr>
                <w:color w:val="000000"/>
              </w:rPr>
              <w:t>Niva</w:t>
            </w:r>
            <w:proofErr w:type="spellEnd"/>
            <w:r w:rsidRPr="009F2953">
              <w:rPr>
                <w:color w:val="000000"/>
              </w:rPr>
              <w:t xml:space="preserve">, модель ТС: CHEVROLET NIVA 212300-55, шасси (рама) № отсутствует, кузов (кабина, прицеп) № Х9L212300В0356680, модель и № двигателя 2123, 0369737, цвет серо-коричневый металлик, год выпуска 2011, организация-изготовитель ТС (страна) РФ, ЗАО «Джи Эм-АВТОВАЗ», наименование организации, выдавшей паспорт: </w:t>
            </w:r>
            <w:proofErr w:type="gramStart"/>
            <w:r w:rsidRPr="009F2953">
              <w:rPr>
                <w:color w:val="000000"/>
              </w:rPr>
              <w:t>ЗАО «Джи Эм-АВТОВАЗ», адрес: 620076, г. Екатеринбург, ул. Щербакова, д.144</w:t>
            </w:r>
            <w:proofErr w:type="gramEnd"/>
          </w:p>
        </w:tc>
        <w:tc>
          <w:tcPr>
            <w:tcW w:w="812" w:type="pct"/>
            <w:shd w:val="clear" w:color="auto" w:fill="auto"/>
            <w:vAlign w:val="center"/>
          </w:tcPr>
          <w:p w:rsidR="007E17A9" w:rsidRPr="00A0754B" w:rsidRDefault="007E17A9" w:rsidP="00E97A5E">
            <w:pPr>
              <w:jc w:val="center"/>
              <w:rPr>
                <w:color w:val="000000"/>
              </w:rPr>
            </w:pPr>
            <w:r>
              <w:rPr>
                <w:color w:val="000000"/>
              </w:rPr>
              <w:t xml:space="preserve">Аукцион </w:t>
            </w:r>
            <w:r w:rsidRPr="00995263">
              <w:rPr>
                <w:color w:val="000000"/>
                <w:sz w:val="20"/>
              </w:rPr>
              <w:t>(приватизация)</w:t>
            </w:r>
          </w:p>
        </w:tc>
        <w:tc>
          <w:tcPr>
            <w:tcW w:w="692" w:type="pct"/>
            <w:shd w:val="clear" w:color="auto" w:fill="auto"/>
            <w:noWrap/>
            <w:vAlign w:val="center"/>
          </w:tcPr>
          <w:p w:rsidR="007E17A9" w:rsidRPr="0037477B" w:rsidRDefault="007E17A9" w:rsidP="00E97A5E">
            <w:r>
              <w:t>03.04.2024</w:t>
            </w:r>
          </w:p>
        </w:tc>
        <w:tc>
          <w:tcPr>
            <w:tcW w:w="798" w:type="pct"/>
            <w:shd w:val="clear" w:color="auto" w:fill="auto"/>
            <w:noWrap/>
            <w:vAlign w:val="center"/>
          </w:tcPr>
          <w:p w:rsidR="007E17A9" w:rsidRPr="004560ED" w:rsidRDefault="007E17A9" w:rsidP="00E97A5E">
            <w:pPr>
              <w:jc w:val="center"/>
              <w:rPr>
                <w:color w:val="000000"/>
              </w:rPr>
            </w:pPr>
            <w:r w:rsidRPr="004560ED">
              <w:rPr>
                <w:color w:val="000000"/>
              </w:rPr>
              <w:t>309 120,00</w:t>
            </w:r>
          </w:p>
        </w:tc>
      </w:tr>
    </w:tbl>
    <w:p w:rsidR="007E17A9" w:rsidRPr="00A770A2" w:rsidRDefault="007E17A9" w:rsidP="007E17A9">
      <w:pPr>
        <w:spacing w:line="0" w:lineRule="atLeast"/>
        <w:jc w:val="center"/>
        <w:rPr>
          <w:sz w:val="26"/>
          <w:szCs w:val="26"/>
        </w:rPr>
      </w:pPr>
    </w:p>
    <w:p w:rsidR="007E17A9" w:rsidRDefault="007E17A9" w:rsidP="00012EE0">
      <w:pPr>
        <w:jc w:val="center"/>
      </w:pPr>
    </w:p>
    <w:sectPr w:rsidR="007E17A9" w:rsidSect="002A7D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8D" w:rsidRDefault="0071738D" w:rsidP="00512EDA">
      <w:r>
        <w:separator/>
      </w:r>
    </w:p>
  </w:endnote>
  <w:endnote w:type="continuationSeparator" w:id="0">
    <w:p w:rsidR="0071738D" w:rsidRDefault="0071738D"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8D" w:rsidRDefault="0071738D" w:rsidP="00512EDA">
      <w:r>
        <w:separator/>
      </w:r>
    </w:p>
  </w:footnote>
  <w:footnote w:type="continuationSeparator" w:id="0">
    <w:p w:rsidR="0071738D" w:rsidRDefault="0071738D"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FF269F">
      <w:rPr>
        <w:noProof/>
      </w:rPr>
      <w:t>9</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4">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6">
    <w:nsid w:val="55BE1793"/>
    <w:multiLevelType w:val="hybridMultilevel"/>
    <w:tmpl w:val="75C21B5C"/>
    <w:lvl w:ilvl="0" w:tplc="03D080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8">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1">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9">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0">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2">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6"/>
  </w:num>
  <w:num w:numId="3">
    <w:abstractNumId w:val="22"/>
  </w:num>
  <w:num w:numId="4">
    <w:abstractNumId w:val="31"/>
  </w:num>
  <w:num w:numId="5">
    <w:abstractNumId w:val="48"/>
  </w:num>
  <w:num w:numId="6">
    <w:abstractNumId w:val="41"/>
  </w:num>
  <w:num w:numId="7">
    <w:abstractNumId w:val="7"/>
  </w:num>
  <w:num w:numId="8">
    <w:abstractNumId w:val="18"/>
  </w:num>
  <w:num w:numId="9">
    <w:abstractNumId w:val="36"/>
  </w:num>
  <w:num w:numId="10">
    <w:abstractNumId w:val="35"/>
  </w:num>
  <w:num w:numId="11">
    <w:abstractNumId w:val="37"/>
  </w:num>
  <w:num w:numId="12">
    <w:abstractNumId w:val="11"/>
  </w:num>
  <w:num w:numId="13">
    <w:abstractNumId w:val="23"/>
  </w:num>
  <w:num w:numId="14">
    <w:abstractNumId w:val="51"/>
  </w:num>
  <w:num w:numId="15">
    <w:abstractNumId w:val="52"/>
  </w:num>
  <w:num w:numId="16">
    <w:abstractNumId w:val="3"/>
  </w:num>
  <w:num w:numId="17">
    <w:abstractNumId w:val="54"/>
  </w:num>
  <w:num w:numId="18">
    <w:abstractNumId w:val="30"/>
  </w:num>
  <w:num w:numId="19">
    <w:abstractNumId w:val="39"/>
  </w:num>
  <w:num w:numId="20">
    <w:abstractNumId w:val="63"/>
  </w:num>
  <w:num w:numId="21">
    <w:abstractNumId w:val="38"/>
  </w:num>
  <w:num w:numId="22">
    <w:abstractNumId w:val="10"/>
  </w:num>
  <w:num w:numId="23">
    <w:abstractNumId w:val="29"/>
  </w:num>
  <w:num w:numId="24">
    <w:abstractNumId w:val="2"/>
  </w:num>
  <w:num w:numId="25">
    <w:abstractNumId w:val="57"/>
  </w:num>
  <w:num w:numId="26">
    <w:abstractNumId w:val="20"/>
  </w:num>
  <w:num w:numId="27">
    <w:abstractNumId w:val="55"/>
  </w:num>
  <w:num w:numId="28">
    <w:abstractNumId w:val="53"/>
  </w:num>
  <w:num w:numId="29">
    <w:abstractNumId w:val="27"/>
  </w:num>
  <w:num w:numId="30">
    <w:abstractNumId w:val="58"/>
  </w:num>
  <w:num w:numId="31">
    <w:abstractNumId w:val="49"/>
  </w:num>
  <w:num w:numId="32">
    <w:abstractNumId w:val="16"/>
  </w:num>
  <w:num w:numId="33">
    <w:abstractNumId w:val="59"/>
  </w:num>
  <w:num w:numId="34">
    <w:abstractNumId w:val="1"/>
  </w:num>
  <w:num w:numId="35">
    <w:abstractNumId w:val="9"/>
  </w:num>
  <w:num w:numId="36">
    <w:abstractNumId w:val="40"/>
  </w:num>
  <w:num w:numId="37">
    <w:abstractNumId w:val="61"/>
  </w:num>
  <w:num w:numId="38">
    <w:abstractNumId w:val="24"/>
  </w:num>
  <w:num w:numId="39">
    <w:abstractNumId w:val="8"/>
  </w:num>
  <w:num w:numId="40">
    <w:abstractNumId w:val="50"/>
  </w:num>
  <w:num w:numId="41">
    <w:abstractNumId w:val="45"/>
  </w:num>
  <w:num w:numId="42">
    <w:abstractNumId w:val="42"/>
  </w:num>
  <w:num w:numId="43">
    <w:abstractNumId w:val="43"/>
  </w:num>
  <w:num w:numId="44">
    <w:abstractNumId w:val="19"/>
  </w:num>
  <w:num w:numId="45">
    <w:abstractNumId w:val="17"/>
  </w:num>
  <w:num w:numId="46">
    <w:abstractNumId w:val="5"/>
  </w:num>
  <w:num w:numId="47">
    <w:abstractNumId w:val="14"/>
  </w:num>
  <w:num w:numId="48">
    <w:abstractNumId w:val="33"/>
  </w:num>
  <w:num w:numId="49">
    <w:abstractNumId w:val="25"/>
  </w:num>
  <w:num w:numId="50">
    <w:abstractNumId w:val="21"/>
  </w:num>
  <w:num w:numId="51">
    <w:abstractNumId w:val="15"/>
  </w:num>
  <w:num w:numId="52">
    <w:abstractNumId w:val="47"/>
  </w:num>
  <w:num w:numId="53">
    <w:abstractNumId w:val="62"/>
  </w:num>
  <w:num w:numId="54">
    <w:abstractNumId w:val="60"/>
  </w:num>
  <w:num w:numId="55">
    <w:abstractNumId w:val="32"/>
  </w:num>
  <w:num w:numId="56">
    <w:abstractNumId w:val="4"/>
  </w:num>
  <w:num w:numId="57">
    <w:abstractNumId w:val="28"/>
  </w:num>
  <w:num w:numId="58">
    <w:abstractNumId w:val="26"/>
  </w:num>
  <w:num w:numId="59">
    <w:abstractNumId w:val="13"/>
  </w:num>
  <w:num w:numId="60">
    <w:abstractNumId w:val="34"/>
  </w:num>
  <w:num w:numId="61">
    <w:abstractNumId w:val="34"/>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4B25"/>
    <w:rsid w:val="004556D1"/>
    <w:rsid w:val="00455B5B"/>
    <w:rsid w:val="00457BF8"/>
    <w:rsid w:val="0046166D"/>
    <w:rsid w:val="004624C7"/>
    <w:rsid w:val="00463330"/>
    <w:rsid w:val="00475D4E"/>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1738D"/>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17A9"/>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1753F"/>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269F"/>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09C9-97FB-4075-8469-A2CE1902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5</cp:revision>
  <cp:lastPrinted>2025-04-30T07:42:00Z</cp:lastPrinted>
  <dcterms:created xsi:type="dcterms:W3CDTF">2025-04-29T13:08:00Z</dcterms:created>
  <dcterms:modified xsi:type="dcterms:W3CDTF">2025-04-30T07:43:00Z</dcterms:modified>
</cp:coreProperties>
</file>