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453567" w:rsidRDefault="00943A4B" w:rsidP="00150422">
      <w:pPr>
        <w:jc w:val="center"/>
        <w:rPr>
          <w:b/>
          <w:sz w:val="26"/>
          <w:szCs w:val="26"/>
        </w:rPr>
      </w:pPr>
    </w:p>
    <w:p w:rsidR="00453567" w:rsidRPr="00453567" w:rsidRDefault="00453567" w:rsidP="00453567">
      <w:pPr>
        <w:jc w:val="center"/>
        <w:rPr>
          <w:b/>
          <w:bCs/>
          <w:sz w:val="26"/>
          <w:szCs w:val="26"/>
        </w:rPr>
      </w:pPr>
      <w:r w:rsidRPr="00453567">
        <w:rPr>
          <w:b/>
          <w:bCs/>
          <w:sz w:val="26"/>
          <w:szCs w:val="26"/>
        </w:rPr>
        <w:t>О внесении изменений в решение Думы Кондинского района</w:t>
      </w:r>
    </w:p>
    <w:p w:rsidR="00D67234" w:rsidRPr="00453567" w:rsidRDefault="00453567" w:rsidP="00453567">
      <w:pPr>
        <w:jc w:val="center"/>
        <w:rPr>
          <w:b/>
          <w:bCs/>
          <w:sz w:val="26"/>
          <w:szCs w:val="26"/>
        </w:rPr>
      </w:pPr>
      <w:r w:rsidRPr="00453567">
        <w:rPr>
          <w:b/>
          <w:bCs/>
          <w:sz w:val="26"/>
          <w:szCs w:val="26"/>
        </w:rPr>
        <w:t xml:space="preserve">от 29 января 2021 года № 745 «Об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Pr="00453567">
        <w:rPr>
          <w:b/>
          <w:bCs/>
          <w:sz w:val="26"/>
          <w:szCs w:val="26"/>
        </w:rPr>
        <w:t>Кондинском</w:t>
      </w:r>
      <w:proofErr w:type="spellEnd"/>
      <w:r w:rsidRPr="00453567">
        <w:rPr>
          <w:b/>
          <w:bCs/>
          <w:sz w:val="26"/>
          <w:szCs w:val="26"/>
        </w:rPr>
        <w:t xml:space="preserve"> районе»</w:t>
      </w:r>
    </w:p>
    <w:p w:rsidR="00212F04" w:rsidRPr="00453567" w:rsidRDefault="00212F04" w:rsidP="001E4757">
      <w:pPr>
        <w:ind w:firstLine="709"/>
        <w:jc w:val="both"/>
        <w:rPr>
          <w:sz w:val="26"/>
          <w:szCs w:val="26"/>
        </w:rPr>
      </w:pP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Кондинского района, Дума Кондинского района </w:t>
      </w:r>
      <w:r w:rsidRPr="00453567">
        <w:rPr>
          <w:rFonts w:eastAsiaTheme="minorHAnsi"/>
          <w:b/>
          <w:color w:val="000000"/>
          <w:sz w:val="26"/>
          <w:szCs w:val="26"/>
          <w:lang w:eastAsia="en-US"/>
        </w:rPr>
        <w:t>решила</w:t>
      </w:r>
      <w:r w:rsidRPr="00453567">
        <w:rPr>
          <w:rFonts w:eastAsiaTheme="minorHAnsi"/>
          <w:color w:val="000000"/>
          <w:sz w:val="26"/>
          <w:szCs w:val="26"/>
          <w:lang w:eastAsia="en-US"/>
        </w:rPr>
        <w:t>:</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 xml:space="preserve">1. Внести в решение Думы Кондинского района от 29 января 2021 года </w:t>
      </w:r>
      <w:r>
        <w:rPr>
          <w:rFonts w:eastAsiaTheme="minorHAnsi"/>
          <w:color w:val="000000"/>
          <w:sz w:val="26"/>
          <w:szCs w:val="26"/>
          <w:lang w:eastAsia="en-US"/>
        </w:rPr>
        <w:t xml:space="preserve">               </w:t>
      </w:r>
      <w:r w:rsidRPr="00453567">
        <w:rPr>
          <w:rFonts w:eastAsiaTheme="minorHAnsi"/>
          <w:color w:val="000000"/>
          <w:sz w:val="26"/>
          <w:szCs w:val="26"/>
          <w:lang w:eastAsia="en-US"/>
        </w:rPr>
        <w:t xml:space="preserve">№ 745 «Об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Pr="00453567">
        <w:rPr>
          <w:rFonts w:eastAsiaTheme="minorHAnsi"/>
          <w:color w:val="000000"/>
          <w:sz w:val="26"/>
          <w:szCs w:val="26"/>
          <w:lang w:eastAsia="en-US"/>
        </w:rPr>
        <w:t>Кондинском</w:t>
      </w:r>
      <w:proofErr w:type="spellEnd"/>
      <w:r w:rsidRPr="00453567">
        <w:rPr>
          <w:rFonts w:eastAsiaTheme="minorHAnsi"/>
          <w:color w:val="000000"/>
          <w:sz w:val="26"/>
          <w:szCs w:val="26"/>
          <w:lang w:eastAsia="en-US"/>
        </w:rPr>
        <w:t xml:space="preserve"> районе» следующие изменения:</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ab/>
        <w:t>1.1.</w:t>
      </w:r>
      <w:r w:rsidRPr="00453567">
        <w:rPr>
          <w:rFonts w:eastAsiaTheme="minorHAnsi"/>
          <w:color w:val="000000"/>
          <w:sz w:val="26"/>
          <w:szCs w:val="26"/>
          <w:lang w:eastAsia="en-US"/>
        </w:rPr>
        <w:tab/>
        <w:t>В преамбуле слова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bCs/>
          <w:color w:val="000000"/>
          <w:sz w:val="26"/>
          <w:szCs w:val="26"/>
          <w:lang w:eastAsia="en-US"/>
        </w:rPr>
        <w:t xml:space="preserve">1.2. </w:t>
      </w:r>
      <w:r w:rsidRPr="00453567">
        <w:rPr>
          <w:rFonts w:eastAsiaTheme="minorHAnsi"/>
          <w:color w:val="000000"/>
          <w:sz w:val="26"/>
          <w:szCs w:val="26"/>
          <w:lang w:eastAsia="en-US"/>
        </w:rPr>
        <w:t xml:space="preserve">Внести в приложение к решению Думы Кондинского района от 29 января 2021 года № 745 «Об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Pr="00453567">
        <w:rPr>
          <w:rFonts w:eastAsiaTheme="minorHAnsi"/>
          <w:color w:val="000000"/>
          <w:sz w:val="26"/>
          <w:szCs w:val="26"/>
          <w:lang w:eastAsia="en-US"/>
        </w:rPr>
        <w:t>Кондинском</w:t>
      </w:r>
      <w:proofErr w:type="spellEnd"/>
      <w:r w:rsidRPr="00453567">
        <w:rPr>
          <w:rFonts w:eastAsiaTheme="minorHAnsi"/>
          <w:color w:val="000000"/>
          <w:sz w:val="26"/>
          <w:szCs w:val="26"/>
          <w:lang w:eastAsia="en-US"/>
        </w:rPr>
        <w:t xml:space="preserve"> районе» следующие изменения:</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1.2.1. в подпункте 1) пункта 2 раздела 1 слова «, по решению вопросов местного значения» заменить словами «или его части, по решению вопросов непосредственного обеспечения жизнедеятельности населения Кондинского района»;</w:t>
      </w:r>
    </w:p>
    <w:p w:rsidR="00453567" w:rsidRPr="00453567" w:rsidRDefault="00453567" w:rsidP="00453567">
      <w:pPr>
        <w:ind w:firstLine="709"/>
        <w:jc w:val="both"/>
        <w:rPr>
          <w:rFonts w:eastAsiaTheme="minorHAnsi"/>
          <w:color w:val="000000"/>
          <w:sz w:val="26"/>
          <w:szCs w:val="26"/>
          <w:lang w:eastAsia="en-US"/>
        </w:rPr>
      </w:pPr>
      <w:r w:rsidRPr="00453567">
        <w:rPr>
          <w:rFonts w:eastAsiaTheme="minorHAnsi"/>
          <w:color w:val="000000"/>
          <w:sz w:val="26"/>
          <w:szCs w:val="26"/>
          <w:lang w:eastAsia="en-US"/>
        </w:rPr>
        <w:t>1.2.2. пункт 2 раздела 2 изложить в следующей редакции:</w:t>
      </w:r>
    </w:p>
    <w:p w:rsidR="00453567" w:rsidRPr="00453567" w:rsidRDefault="00453567" w:rsidP="00453567">
      <w:pPr>
        <w:ind w:firstLine="709"/>
        <w:jc w:val="both"/>
        <w:rPr>
          <w:rFonts w:eastAsiaTheme="minorHAnsi"/>
          <w:color w:val="000000"/>
          <w:sz w:val="26"/>
          <w:szCs w:val="26"/>
          <w:lang w:eastAsia="en-US"/>
        </w:rPr>
      </w:pPr>
      <w:r w:rsidRPr="00453567">
        <w:rPr>
          <w:rFonts w:eastAsiaTheme="minorHAnsi"/>
          <w:color w:val="000000"/>
          <w:sz w:val="26"/>
          <w:szCs w:val="26"/>
          <w:lang w:eastAsia="en-US"/>
        </w:rPr>
        <w:t>«2. Инициаторами проектов могут выступать:</w:t>
      </w:r>
    </w:p>
    <w:p w:rsidR="00453567" w:rsidRPr="00453567" w:rsidRDefault="00453567" w:rsidP="00453567">
      <w:pPr>
        <w:numPr>
          <w:ilvl w:val="0"/>
          <w:numId w:val="56"/>
        </w:numPr>
        <w:spacing w:line="276" w:lineRule="auto"/>
        <w:ind w:left="0" w:firstLine="709"/>
        <w:jc w:val="both"/>
        <w:rPr>
          <w:rFonts w:eastAsiaTheme="minorHAnsi"/>
          <w:color w:val="000000"/>
          <w:sz w:val="26"/>
          <w:szCs w:val="26"/>
          <w:lang w:eastAsia="en-US"/>
        </w:rPr>
      </w:pPr>
      <w:r w:rsidRPr="00453567">
        <w:rPr>
          <w:rFonts w:eastAsiaTheme="minorHAnsi"/>
          <w:color w:val="000000"/>
          <w:sz w:val="26"/>
          <w:szCs w:val="26"/>
          <w:lang w:eastAsia="en-US"/>
        </w:rPr>
        <w:t>инициативные группы численностью не менее трех граждан, достигших восемнадцатилетнего возраста и проживающих на территории Кондинского района;</w:t>
      </w:r>
      <w:bookmarkStart w:id="0" w:name="_GoBack"/>
      <w:bookmarkEnd w:id="0"/>
    </w:p>
    <w:p w:rsidR="00453567" w:rsidRPr="00453567" w:rsidRDefault="00453567" w:rsidP="00453567">
      <w:pPr>
        <w:numPr>
          <w:ilvl w:val="0"/>
          <w:numId w:val="56"/>
        </w:numPr>
        <w:ind w:left="0" w:firstLine="709"/>
        <w:jc w:val="both"/>
        <w:rPr>
          <w:rFonts w:eastAsiaTheme="minorHAnsi"/>
          <w:color w:val="000000"/>
          <w:sz w:val="26"/>
          <w:szCs w:val="26"/>
          <w:lang w:eastAsia="en-US"/>
        </w:rPr>
      </w:pPr>
      <w:r w:rsidRPr="00453567">
        <w:rPr>
          <w:rFonts w:eastAsiaTheme="minorHAnsi"/>
          <w:color w:val="000000"/>
          <w:sz w:val="26"/>
          <w:szCs w:val="26"/>
          <w:lang w:eastAsia="en-US"/>
        </w:rPr>
        <w:t>органы территориального общественного самоуправления, осуществляющие свою деятельность на территории Кондинского района;</w:t>
      </w:r>
    </w:p>
    <w:p w:rsidR="00453567" w:rsidRPr="00453567" w:rsidRDefault="00453567" w:rsidP="00453567">
      <w:pPr>
        <w:numPr>
          <w:ilvl w:val="0"/>
          <w:numId w:val="56"/>
        </w:numPr>
        <w:ind w:left="0" w:firstLine="709"/>
        <w:jc w:val="both"/>
        <w:rPr>
          <w:rFonts w:eastAsiaTheme="minorHAnsi"/>
          <w:color w:val="000000"/>
          <w:sz w:val="26"/>
          <w:szCs w:val="26"/>
          <w:lang w:eastAsia="en-US"/>
        </w:rPr>
      </w:pPr>
      <w:r w:rsidRPr="00453567">
        <w:rPr>
          <w:rFonts w:eastAsiaTheme="minorHAnsi"/>
          <w:color w:val="000000"/>
          <w:sz w:val="26"/>
          <w:szCs w:val="26"/>
          <w:lang w:eastAsia="en-US"/>
        </w:rPr>
        <w:lastRenderedPageBreak/>
        <w:t>старосты сельских населенных пунктов, входящих в состав Кондинского района;</w:t>
      </w:r>
    </w:p>
    <w:p w:rsidR="00453567" w:rsidRPr="00453567" w:rsidRDefault="00453567" w:rsidP="00453567">
      <w:pPr>
        <w:numPr>
          <w:ilvl w:val="0"/>
          <w:numId w:val="56"/>
        </w:numPr>
        <w:ind w:left="0" w:firstLine="709"/>
        <w:jc w:val="both"/>
        <w:rPr>
          <w:rFonts w:eastAsiaTheme="minorHAnsi"/>
          <w:color w:val="000000"/>
          <w:sz w:val="26"/>
          <w:szCs w:val="26"/>
          <w:lang w:eastAsia="en-US"/>
        </w:rPr>
      </w:pPr>
      <w:r w:rsidRPr="00453567">
        <w:rPr>
          <w:rFonts w:eastAsiaTheme="minorHAnsi"/>
          <w:color w:val="000000"/>
          <w:sz w:val="26"/>
          <w:szCs w:val="26"/>
          <w:lang w:eastAsia="en-US"/>
        </w:rPr>
        <w:t>индивидуальные предприниматели, осуществляющие свою деятельность на территории Кондинского района;</w:t>
      </w:r>
    </w:p>
    <w:p w:rsidR="00453567" w:rsidRPr="00453567" w:rsidRDefault="00453567" w:rsidP="00453567">
      <w:pPr>
        <w:numPr>
          <w:ilvl w:val="0"/>
          <w:numId w:val="56"/>
        </w:numPr>
        <w:ind w:left="0" w:firstLine="709"/>
        <w:jc w:val="both"/>
        <w:rPr>
          <w:rFonts w:eastAsiaTheme="minorHAnsi"/>
          <w:color w:val="000000"/>
          <w:sz w:val="26"/>
          <w:szCs w:val="26"/>
          <w:lang w:eastAsia="en-US"/>
        </w:rPr>
      </w:pPr>
      <w:r w:rsidRPr="00453567">
        <w:rPr>
          <w:rFonts w:eastAsiaTheme="minorHAnsi"/>
          <w:color w:val="000000"/>
          <w:sz w:val="26"/>
          <w:szCs w:val="26"/>
          <w:lang w:eastAsia="en-US"/>
        </w:rPr>
        <w:t>некоммерческие организации (за исключением государственных (муниципальных) учреждений), в том числе социально-ориентированные некоммерческие организации, осуществляющие свою деятельность на территории Кондинского района</w:t>
      </w:r>
      <w:proofErr w:type="gramStart"/>
      <w:r w:rsidRPr="00453567">
        <w:rPr>
          <w:rFonts w:eastAsiaTheme="minorHAnsi"/>
          <w:color w:val="000000"/>
          <w:sz w:val="26"/>
          <w:szCs w:val="26"/>
          <w:lang w:eastAsia="en-US"/>
        </w:rPr>
        <w:t>.»;</w:t>
      </w:r>
      <w:proofErr w:type="gramEnd"/>
    </w:p>
    <w:p w:rsidR="00453567" w:rsidRPr="00453567" w:rsidRDefault="00453567" w:rsidP="00453567">
      <w:pPr>
        <w:ind w:firstLine="709"/>
        <w:jc w:val="both"/>
        <w:rPr>
          <w:rFonts w:eastAsiaTheme="minorHAnsi"/>
          <w:color w:val="000000"/>
          <w:sz w:val="26"/>
          <w:szCs w:val="26"/>
          <w:lang w:eastAsia="en-US"/>
        </w:rPr>
      </w:pPr>
      <w:r w:rsidRPr="00453567">
        <w:rPr>
          <w:rFonts w:eastAsiaTheme="minorHAnsi"/>
          <w:color w:val="000000"/>
          <w:sz w:val="26"/>
          <w:szCs w:val="26"/>
          <w:lang w:eastAsia="en-US"/>
        </w:rPr>
        <w:t>1.2.3. пункт 1 раздела 3 изложить в следующей редакции:</w:t>
      </w:r>
    </w:p>
    <w:p w:rsidR="00453567" w:rsidRPr="00453567" w:rsidRDefault="00453567" w:rsidP="00453567">
      <w:pPr>
        <w:ind w:firstLine="709"/>
        <w:jc w:val="both"/>
        <w:rPr>
          <w:rFonts w:eastAsiaTheme="minorHAnsi"/>
          <w:color w:val="000000"/>
          <w:sz w:val="26"/>
          <w:szCs w:val="26"/>
          <w:lang w:eastAsia="en-US"/>
        </w:rPr>
      </w:pPr>
      <w:r w:rsidRPr="00453567">
        <w:rPr>
          <w:rFonts w:eastAsiaTheme="minorHAnsi"/>
          <w:color w:val="000000"/>
          <w:sz w:val="26"/>
          <w:szCs w:val="26"/>
          <w:lang w:eastAsia="en-US"/>
        </w:rPr>
        <w:t xml:space="preserve">«1. </w:t>
      </w:r>
      <w:proofErr w:type="gramStart"/>
      <w:r w:rsidRPr="00453567">
        <w:rPr>
          <w:rFonts w:eastAsiaTheme="minorHAnsi"/>
          <w:color w:val="000000"/>
          <w:sz w:val="26"/>
          <w:szCs w:val="26"/>
          <w:lang w:eastAsia="en-US"/>
        </w:rPr>
        <w:t>Инициативный проект до его внесения в администрацию Кондинского района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Кондинский район, в целях обсуждения инициативного проекта, определения его соответствия интересам жителей Кондинского района или его части, целесообразности реализации инициативного проекта, а также принятия сходом или собранием</w:t>
      </w:r>
      <w:proofErr w:type="gramEnd"/>
      <w:r w:rsidRPr="00453567">
        <w:rPr>
          <w:rFonts w:eastAsiaTheme="minorHAnsi"/>
          <w:color w:val="000000"/>
          <w:sz w:val="26"/>
          <w:szCs w:val="26"/>
          <w:lang w:eastAsia="en-US"/>
        </w:rPr>
        <w:t xml:space="preserve"> граждан  решения о поддержке инициативного проекта.</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Выявление мнения граждан по вопросу о поддержке инициативного проекта может проводиться путем опроса граждан и (или) с применением иных способов выявления мнения населения</w:t>
      </w:r>
      <w:proofErr w:type="gramStart"/>
      <w:r w:rsidRPr="00453567">
        <w:rPr>
          <w:rFonts w:eastAsiaTheme="minorHAnsi"/>
          <w:color w:val="000000"/>
          <w:sz w:val="26"/>
          <w:szCs w:val="26"/>
          <w:lang w:eastAsia="en-US"/>
        </w:rPr>
        <w:t>.»;</w:t>
      </w:r>
      <w:proofErr w:type="gramEnd"/>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1.2.4. в пункте 2 раздела 3 слова «, на одном собрании, на одной конференции граждан или при проведении одного опроса граждан» заменить словами «или на одном собрании граждан»;</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1.2.5. пункт 3 раздела 3 изложить в следующей редакции:</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«3. Проведение схода, собрания граждан, опроса граждан и (или) с применением иных способов выявления мнения населения осуществляется в соответствии с законодательством об общих принципах организации местного самоуправления в единой системе публичной власти, Уставом Кондинского района, а также решениями Думы Кондинского района</w:t>
      </w:r>
      <w:proofErr w:type="gramStart"/>
      <w:r w:rsidRPr="00453567">
        <w:rPr>
          <w:rFonts w:eastAsiaTheme="minorHAnsi"/>
          <w:color w:val="000000"/>
          <w:sz w:val="26"/>
          <w:szCs w:val="26"/>
          <w:lang w:eastAsia="en-US"/>
        </w:rPr>
        <w:t>.»;</w:t>
      </w:r>
      <w:proofErr w:type="gramEnd"/>
    </w:p>
    <w:p w:rsidR="00453567" w:rsidRPr="00453567" w:rsidRDefault="00453567" w:rsidP="00453567">
      <w:pPr>
        <w:tabs>
          <w:tab w:val="left" w:pos="851"/>
        </w:tabs>
        <w:ind w:firstLine="709"/>
        <w:jc w:val="both"/>
        <w:rPr>
          <w:rFonts w:eastAsiaTheme="minorHAnsi"/>
          <w:color w:val="000000"/>
          <w:sz w:val="26"/>
          <w:szCs w:val="26"/>
          <w:lang w:eastAsia="en-US"/>
        </w:rPr>
      </w:pPr>
      <w:proofErr w:type="gramStart"/>
      <w:r w:rsidRPr="00453567">
        <w:rPr>
          <w:rFonts w:eastAsiaTheme="minorHAnsi"/>
          <w:color w:val="000000"/>
          <w:sz w:val="26"/>
          <w:szCs w:val="26"/>
          <w:lang w:eastAsia="en-US"/>
        </w:rPr>
        <w:t>1.2.6. в пункте 1 раздела 4 слова «схода, собрания или конференции граждан, результатов опроса граждан и (или) подписные листы, подтверждающие поддержку инициативного проекта жителями Кондинского района» заменить словами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Кондинского района или его части»;</w:t>
      </w:r>
      <w:proofErr w:type="gramEnd"/>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1.2.7. в пункте 2 раздела 4 слова «опубликованию (обнародованию)» заменить словами «опубликованию»;</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1.2.8. в абзаце втором пункте 3 раздела 4 слова «шестнадцатилетнего возраста» заменить словами «восемнадцатилетнего возраста»;</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1.2.9. в абзаце втором пункта 7 раздела 9 слова «, собранием или конференцией» заменить словами «или собранием»;</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1.2.10. в пункте 12 раздела 9 слова «опубликованию (обнародованию)» заменить словом «обнародованию»;</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 xml:space="preserve">1.2.11. в пункте 13 раздела 9 слова «опубликованию (обнародованию)» </w:t>
      </w:r>
      <w:r w:rsidRPr="00453567">
        <w:rPr>
          <w:rFonts w:eastAsiaTheme="minorHAnsi"/>
          <w:color w:val="000000"/>
          <w:sz w:val="26"/>
          <w:szCs w:val="26"/>
          <w:lang w:eastAsia="en-US"/>
        </w:rPr>
        <w:t>заменить словом «обнародованию».</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 xml:space="preserve">2. Обнародовать настоящее решение в соответствии с решением Думы Кондинского района от 27 февраля 2017 года № 215 «Об утверждении Порядка </w:t>
      </w:r>
      <w:r w:rsidRPr="00453567">
        <w:rPr>
          <w:rFonts w:eastAsiaTheme="minorHAnsi"/>
          <w:color w:val="000000"/>
          <w:sz w:val="26"/>
          <w:szCs w:val="26"/>
          <w:lang w:eastAsia="en-US"/>
        </w:rPr>
        <w:lastRenderedPageBreak/>
        <w:t>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453567" w:rsidRPr="00453567" w:rsidRDefault="00453567" w:rsidP="00453567">
      <w:pPr>
        <w:tabs>
          <w:tab w:val="left" w:pos="851"/>
        </w:tabs>
        <w:ind w:firstLine="709"/>
        <w:jc w:val="both"/>
        <w:rPr>
          <w:rFonts w:eastAsiaTheme="minorHAnsi"/>
          <w:color w:val="000000"/>
          <w:sz w:val="26"/>
          <w:szCs w:val="26"/>
          <w:lang w:eastAsia="en-US"/>
        </w:rPr>
      </w:pPr>
      <w:r w:rsidRPr="00453567">
        <w:rPr>
          <w:rFonts w:eastAsiaTheme="minorHAnsi"/>
          <w:color w:val="000000"/>
          <w:sz w:val="26"/>
          <w:szCs w:val="26"/>
          <w:lang w:eastAsia="en-US"/>
        </w:rPr>
        <w:t>3. Настоящее решение вступает в силу после его обнародования.</w:t>
      </w:r>
    </w:p>
    <w:p w:rsidR="008A74A6" w:rsidRPr="00453567" w:rsidRDefault="00453567" w:rsidP="00453567">
      <w:pPr>
        <w:tabs>
          <w:tab w:val="center" w:pos="8505"/>
        </w:tabs>
        <w:ind w:firstLine="709"/>
        <w:jc w:val="both"/>
        <w:rPr>
          <w:sz w:val="26"/>
          <w:szCs w:val="26"/>
        </w:rPr>
      </w:pPr>
      <w:r w:rsidRPr="00453567">
        <w:rPr>
          <w:rFonts w:eastAsiaTheme="minorHAnsi"/>
          <w:color w:val="000000"/>
          <w:sz w:val="26"/>
          <w:szCs w:val="26"/>
          <w:lang w:eastAsia="en-US"/>
        </w:rPr>
        <w:t xml:space="preserve">4. Контроль за выполнением настоящего решения возложить на председателя Думы Кондинского района Р.В. Бринстера и главу Кондинского района А.В. Зяблицева </w:t>
      </w:r>
      <w:proofErr w:type="gramStart"/>
      <w:r w:rsidRPr="00453567">
        <w:rPr>
          <w:rFonts w:eastAsiaTheme="minorHAnsi"/>
          <w:color w:val="000000"/>
          <w:sz w:val="26"/>
          <w:szCs w:val="26"/>
          <w:lang w:eastAsia="en-US"/>
        </w:rPr>
        <w:t>соответствии</w:t>
      </w:r>
      <w:proofErr w:type="gramEnd"/>
      <w:r w:rsidRPr="00453567">
        <w:rPr>
          <w:rFonts w:eastAsiaTheme="minorHAnsi"/>
          <w:color w:val="000000"/>
          <w:sz w:val="26"/>
          <w:szCs w:val="26"/>
          <w:lang w:eastAsia="en-US"/>
        </w:rPr>
        <w:t xml:space="preserve">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A82016" w:rsidRDefault="00137D47" w:rsidP="00137D47">
      <w:pPr>
        <w:spacing w:line="0" w:lineRule="atLeast"/>
        <w:jc w:val="both"/>
        <w:rPr>
          <w:sz w:val="26"/>
          <w:szCs w:val="26"/>
        </w:rPr>
      </w:pPr>
      <w:r w:rsidRPr="00A82016">
        <w:rPr>
          <w:sz w:val="26"/>
          <w:szCs w:val="26"/>
        </w:rPr>
        <w:t>Председатель Думы Кондинского района</w:t>
      </w:r>
      <w:r w:rsidRPr="00A82016">
        <w:rPr>
          <w:sz w:val="26"/>
          <w:szCs w:val="26"/>
        </w:rPr>
        <w:tab/>
        <w:t xml:space="preserve">                                           Р.В. Бринстер</w:t>
      </w:r>
    </w:p>
    <w:p w:rsidR="00137D47" w:rsidRDefault="00137D47" w:rsidP="00137D47">
      <w:pPr>
        <w:spacing w:line="0" w:lineRule="atLeast"/>
        <w:jc w:val="both"/>
        <w:rPr>
          <w:sz w:val="26"/>
          <w:szCs w:val="26"/>
        </w:rPr>
      </w:pPr>
    </w:p>
    <w:p w:rsidR="006A7713" w:rsidRPr="00A82016" w:rsidRDefault="006A7713" w:rsidP="00137D47">
      <w:pPr>
        <w:spacing w:line="0" w:lineRule="atLeast"/>
        <w:jc w:val="both"/>
        <w:rPr>
          <w:sz w:val="26"/>
          <w:szCs w:val="26"/>
        </w:rPr>
      </w:pPr>
    </w:p>
    <w:p w:rsidR="00137D47" w:rsidRPr="00A82016" w:rsidRDefault="00137D47" w:rsidP="00137D47">
      <w:pPr>
        <w:jc w:val="both"/>
        <w:rPr>
          <w:sz w:val="26"/>
          <w:szCs w:val="26"/>
        </w:rPr>
      </w:pPr>
      <w:proofErr w:type="gramStart"/>
      <w:r w:rsidRPr="00A82016">
        <w:rPr>
          <w:sz w:val="26"/>
          <w:szCs w:val="26"/>
        </w:rPr>
        <w:t>Исполняющий</w:t>
      </w:r>
      <w:proofErr w:type="gramEnd"/>
      <w:r w:rsidRPr="00A82016">
        <w:rPr>
          <w:sz w:val="26"/>
          <w:szCs w:val="26"/>
        </w:rPr>
        <w:t xml:space="preserve"> обязанности </w:t>
      </w:r>
    </w:p>
    <w:p w:rsidR="00137D47" w:rsidRPr="00A82016" w:rsidRDefault="00137D47" w:rsidP="00137D47">
      <w:pPr>
        <w:jc w:val="both"/>
        <w:rPr>
          <w:rFonts w:eastAsia="Calibri"/>
          <w:sz w:val="26"/>
          <w:szCs w:val="26"/>
          <w:lang w:eastAsia="en-US"/>
        </w:rPr>
      </w:pPr>
      <w:r w:rsidRPr="00A82016">
        <w:rPr>
          <w:sz w:val="26"/>
          <w:szCs w:val="26"/>
        </w:rPr>
        <w:t>г</w:t>
      </w:r>
      <w:r w:rsidRPr="00A82016">
        <w:rPr>
          <w:rFonts w:eastAsia="Calibri"/>
          <w:sz w:val="26"/>
          <w:szCs w:val="26"/>
          <w:lang w:eastAsia="en-US"/>
        </w:rPr>
        <w:t xml:space="preserve">лавы Кондинского района                                                    </w:t>
      </w:r>
      <w:r w:rsidR="00A82016">
        <w:rPr>
          <w:rFonts w:eastAsia="Calibri"/>
          <w:sz w:val="26"/>
          <w:szCs w:val="26"/>
          <w:lang w:eastAsia="en-US"/>
        </w:rPr>
        <w:t xml:space="preserve"> </w:t>
      </w:r>
      <w:r w:rsidRPr="00A82016">
        <w:rPr>
          <w:rFonts w:eastAsia="Calibri"/>
          <w:sz w:val="26"/>
          <w:szCs w:val="26"/>
          <w:lang w:eastAsia="en-US"/>
        </w:rPr>
        <w:t xml:space="preserve">               А.В. Кривоногов</w:t>
      </w:r>
    </w:p>
    <w:p w:rsidR="00137D47" w:rsidRPr="00A82016" w:rsidRDefault="00137D47" w:rsidP="00137D47">
      <w:pPr>
        <w:tabs>
          <w:tab w:val="center" w:pos="8647"/>
        </w:tabs>
        <w:ind w:firstLine="709"/>
        <w:jc w:val="both"/>
        <w:rPr>
          <w:sz w:val="26"/>
          <w:szCs w:val="26"/>
        </w:rPr>
      </w:pPr>
    </w:p>
    <w:p w:rsidR="007114A0" w:rsidRPr="00A82016" w:rsidRDefault="007114A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A82016" w:rsidRDefault="008722A5" w:rsidP="00E2221E">
      <w:pPr>
        <w:jc w:val="both"/>
        <w:rPr>
          <w:sz w:val="26"/>
          <w:szCs w:val="26"/>
        </w:rPr>
      </w:pPr>
      <w:r w:rsidRPr="00A82016">
        <w:rPr>
          <w:sz w:val="26"/>
          <w:szCs w:val="26"/>
        </w:rPr>
        <w:t>2</w:t>
      </w:r>
      <w:r w:rsidR="00311443" w:rsidRPr="00A82016">
        <w:rPr>
          <w:sz w:val="26"/>
          <w:szCs w:val="26"/>
        </w:rPr>
        <w:t>5</w:t>
      </w:r>
      <w:r w:rsidR="00FA2D94" w:rsidRPr="00A82016">
        <w:rPr>
          <w:sz w:val="26"/>
          <w:szCs w:val="26"/>
        </w:rPr>
        <w:t xml:space="preserve"> </w:t>
      </w:r>
      <w:r w:rsidR="00311443" w:rsidRPr="00A82016">
        <w:rPr>
          <w:sz w:val="26"/>
          <w:szCs w:val="26"/>
        </w:rPr>
        <w:t>сентября</w:t>
      </w:r>
      <w:r w:rsidR="00FA2D94" w:rsidRPr="00A82016">
        <w:rPr>
          <w:sz w:val="26"/>
          <w:szCs w:val="26"/>
        </w:rPr>
        <w:t xml:space="preserve"> 202</w:t>
      </w:r>
      <w:r w:rsidR="00637CAE" w:rsidRPr="00A82016">
        <w:rPr>
          <w:sz w:val="26"/>
          <w:szCs w:val="26"/>
        </w:rPr>
        <w:t>5</w:t>
      </w:r>
      <w:r w:rsidR="00FA2D94" w:rsidRPr="00A82016">
        <w:rPr>
          <w:sz w:val="26"/>
          <w:szCs w:val="26"/>
        </w:rPr>
        <w:t xml:space="preserve"> года</w:t>
      </w:r>
    </w:p>
    <w:p w:rsidR="00447FCD" w:rsidRPr="00A82016" w:rsidRDefault="00FA2D94" w:rsidP="00561957">
      <w:pPr>
        <w:jc w:val="both"/>
        <w:rPr>
          <w:sz w:val="26"/>
          <w:szCs w:val="26"/>
        </w:rPr>
      </w:pPr>
      <w:r w:rsidRPr="00A82016">
        <w:rPr>
          <w:sz w:val="26"/>
          <w:szCs w:val="26"/>
        </w:rPr>
        <w:t xml:space="preserve">№ </w:t>
      </w:r>
      <w:r w:rsidR="00A82016">
        <w:rPr>
          <w:sz w:val="26"/>
          <w:szCs w:val="26"/>
        </w:rPr>
        <w:t>129</w:t>
      </w:r>
      <w:r w:rsidR="00453567">
        <w:rPr>
          <w:sz w:val="26"/>
          <w:szCs w:val="26"/>
        </w:rPr>
        <w:t>1</w:t>
      </w:r>
    </w:p>
    <w:sectPr w:rsidR="00447FCD" w:rsidRPr="00A82016"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C0" w:rsidRDefault="003F36C0" w:rsidP="00512EDA">
      <w:r>
        <w:separator/>
      </w:r>
    </w:p>
  </w:endnote>
  <w:endnote w:type="continuationSeparator" w:id="0">
    <w:p w:rsidR="003F36C0" w:rsidRDefault="003F36C0"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C0" w:rsidRDefault="003F36C0" w:rsidP="00512EDA">
      <w:r>
        <w:separator/>
      </w:r>
    </w:p>
  </w:footnote>
  <w:footnote w:type="continuationSeparator" w:id="0">
    <w:p w:rsidR="003F36C0" w:rsidRDefault="003F36C0"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453567">
      <w:rPr>
        <w:noProof/>
      </w:rPr>
      <w:t>3</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E81272A"/>
    <w:multiLevelType w:val="hybridMultilevel"/>
    <w:tmpl w:val="01628170"/>
    <w:lvl w:ilvl="0" w:tplc="C552909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1">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2">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3">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9">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3">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5">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9"/>
  </w:num>
  <w:num w:numId="3">
    <w:abstractNumId w:val="20"/>
  </w:num>
  <w:num w:numId="4">
    <w:abstractNumId w:val="27"/>
  </w:num>
  <w:num w:numId="5">
    <w:abstractNumId w:val="40"/>
  </w:num>
  <w:num w:numId="6">
    <w:abstractNumId w:val="36"/>
  </w:num>
  <w:num w:numId="7">
    <w:abstractNumId w:val="6"/>
  </w:num>
  <w:num w:numId="8">
    <w:abstractNumId w:val="17"/>
  </w:num>
  <w:num w:numId="9">
    <w:abstractNumId w:val="31"/>
  </w:num>
  <w:num w:numId="10">
    <w:abstractNumId w:val="29"/>
  </w:num>
  <w:num w:numId="11">
    <w:abstractNumId w:val="32"/>
  </w:num>
  <w:num w:numId="12">
    <w:abstractNumId w:val="11"/>
  </w:num>
  <w:num w:numId="13">
    <w:abstractNumId w:val="21"/>
  </w:num>
  <w:num w:numId="14">
    <w:abstractNumId w:val="43"/>
  </w:num>
  <w:num w:numId="15">
    <w:abstractNumId w:val="44"/>
  </w:num>
  <w:num w:numId="16">
    <w:abstractNumId w:val="4"/>
  </w:num>
  <w:num w:numId="17">
    <w:abstractNumId w:val="47"/>
  </w:num>
  <w:num w:numId="18">
    <w:abstractNumId w:val="26"/>
  </w:num>
  <w:num w:numId="19">
    <w:abstractNumId w:val="34"/>
  </w:num>
  <w:num w:numId="20">
    <w:abstractNumId w:val="55"/>
  </w:num>
  <w:num w:numId="21">
    <w:abstractNumId w:val="33"/>
  </w:num>
  <w:num w:numId="22">
    <w:abstractNumId w:val="10"/>
  </w:num>
  <w:num w:numId="23">
    <w:abstractNumId w:val="25"/>
  </w:num>
  <w:num w:numId="24">
    <w:abstractNumId w:val="3"/>
  </w:num>
  <w:num w:numId="25">
    <w:abstractNumId w:val="50"/>
  </w:num>
  <w:num w:numId="26">
    <w:abstractNumId w:val="19"/>
  </w:num>
  <w:num w:numId="27">
    <w:abstractNumId w:val="48"/>
  </w:num>
  <w:num w:numId="28">
    <w:abstractNumId w:val="46"/>
  </w:num>
  <w:num w:numId="29">
    <w:abstractNumId w:val="24"/>
  </w:num>
  <w:num w:numId="30">
    <w:abstractNumId w:val="51"/>
  </w:num>
  <w:num w:numId="31">
    <w:abstractNumId w:val="41"/>
  </w:num>
  <w:num w:numId="32">
    <w:abstractNumId w:val="15"/>
  </w:num>
  <w:num w:numId="33">
    <w:abstractNumId w:val="52"/>
  </w:num>
  <w:num w:numId="34">
    <w:abstractNumId w:val="2"/>
  </w:num>
  <w:num w:numId="35">
    <w:abstractNumId w:val="9"/>
  </w:num>
  <w:num w:numId="36">
    <w:abstractNumId w:val="35"/>
  </w:num>
  <w:num w:numId="37">
    <w:abstractNumId w:val="53"/>
  </w:num>
  <w:num w:numId="38">
    <w:abstractNumId w:val="22"/>
  </w:num>
  <w:num w:numId="39">
    <w:abstractNumId w:val="7"/>
  </w:num>
  <w:num w:numId="40">
    <w:abstractNumId w:val="42"/>
  </w:num>
  <w:num w:numId="41">
    <w:abstractNumId w:val="39"/>
  </w:num>
  <w:num w:numId="42">
    <w:abstractNumId w:val="37"/>
  </w:num>
  <w:num w:numId="43">
    <w:abstractNumId w:val="38"/>
  </w:num>
  <w:num w:numId="44">
    <w:abstractNumId w:val="18"/>
  </w:num>
  <w:num w:numId="45">
    <w:abstractNumId w:val="16"/>
  </w:num>
  <w:num w:numId="46">
    <w:abstractNumId w:val="5"/>
  </w:num>
  <w:num w:numId="47">
    <w:abstractNumId w:val="14"/>
  </w:num>
  <w:num w:numId="48">
    <w:abstractNumId w:val="28"/>
  </w:num>
  <w:num w:numId="49">
    <w:abstractNumId w:val="23"/>
  </w:num>
  <w:num w:numId="50">
    <w:abstractNumId w:val="8"/>
  </w:num>
  <w:num w:numId="51">
    <w:abstractNumId w:val="54"/>
  </w:num>
  <w:num w:numId="52">
    <w:abstractNumId w:val="12"/>
  </w:num>
  <w:num w:numId="53">
    <w:abstractNumId w:val="30"/>
  </w:num>
  <w:num w:numId="54">
    <w:abstractNumId w:val="0"/>
  </w:num>
  <w:num w:numId="55">
    <w:abstractNumId w:val="45"/>
  </w:num>
  <w:num w:numId="5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28BC"/>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C9A"/>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36C0"/>
    <w:rsid w:val="003F5BEB"/>
    <w:rsid w:val="003F66AC"/>
    <w:rsid w:val="003F6791"/>
    <w:rsid w:val="0040439C"/>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3567"/>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632B"/>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3AA4"/>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11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117E-DC1B-4E00-9D77-11EAA1C0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2025-09-30T09:57:00Z</cp:lastPrinted>
  <dcterms:created xsi:type="dcterms:W3CDTF">2025-09-30T09:55:00Z</dcterms:created>
  <dcterms:modified xsi:type="dcterms:W3CDTF">2025-09-30T09:58:00Z</dcterms:modified>
</cp:coreProperties>
</file>