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77" w:rsidRPr="00E143C9" w:rsidRDefault="00B21C77" w:rsidP="008E558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143C9">
        <w:rPr>
          <w:rFonts w:ascii="Times New Roman" w:hAnsi="Times New Roman" w:cs="Times New Roman"/>
          <w:b w:val="0"/>
          <w:color w:val="auto"/>
          <w:sz w:val="28"/>
          <w:szCs w:val="28"/>
        </w:rPr>
        <w:t>Пояснительная записка</w:t>
      </w:r>
    </w:p>
    <w:p w:rsidR="00B21C77" w:rsidRPr="00E143C9" w:rsidRDefault="00B21C77" w:rsidP="008E558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143C9">
        <w:rPr>
          <w:rFonts w:ascii="Times New Roman" w:hAnsi="Times New Roman" w:cs="Times New Roman"/>
          <w:b w:val="0"/>
          <w:color w:val="auto"/>
          <w:sz w:val="28"/>
          <w:szCs w:val="28"/>
        </w:rPr>
        <w:t>к проекту решения Думы Кондинского района «</w:t>
      </w:r>
      <w:r w:rsidR="00275C09" w:rsidRPr="00E143C9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решение Думы Кондинского района от 26 мая 2015 года № 569 «</w:t>
      </w:r>
      <w:hyperlink r:id="rId5" w:history="1">
        <w:r w:rsidRPr="00E143C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Об утверждении Перечня услуг, которые являются необходимыми и обязательными для предоставления муниципальных услуг</w:t>
        </w:r>
      </w:hyperlink>
      <w:r w:rsidRPr="00E143C9">
        <w:rPr>
          <w:rFonts w:ascii="Times New Roman" w:hAnsi="Times New Roman" w:cs="Times New Roman"/>
          <w:b w:val="0"/>
          <w:color w:val="auto"/>
          <w:sz w:val="28"/>
          <w:szCs w:val="28"/>
        </w:rPr>
        <w:t>, а также определения порядка определения размера платы за оказание таких услуг»</w:t>
      </w:r>
    </w:p>
    <w:p w:rsidR="00B21C77" w:rsidRPr="00E143C9" w:rsidRDefault="00B21C77" w:rsidP="008E5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D7D" w:rsidRPr="0039609F" w:rsidRDefault="00B21C77" w:rsidP="0054192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143C9">
        <w:rPr>
          <w:rFonts w:ascii="Times New Roman" w:hAnsi="Times New Roman" w:cs="Times New Roman"/>
          <w:b w:val="0"/>
          <w:color w:val="auto"/>
          <w:sz w:val="28"/>
          <w:szCs w:val="28"/>
        </w:rPr>
        <w:t>Проект решения Думы Кондинского района «</w:t>
      </w:r>
      <w:r w:rsidR="008C588F" w:rsidRPr="00E143C9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решение Думы Кондинского района от 26 мая 2015 года № 569 «</w:t>
      </w:r>
      <w:hyperlink r:id="rId6" w:history="1">
        <w:r w:rsidRPr="00E143C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Об утверждении Перечня услуг, которые являются необходимыми и обязательными для предоставления муниципальных услуг</w:t>
        </w:r>
      </w:hyperlink>
      <w:r w:rsidRPr="00E143C9">
        <w:rPr>
          <w:rFonts w:ascii="Times New Roman" w:hAnsi="Times New Roman" w:cs="Times New Roman"/>
          <w:b w:val="0"/>
          <w:color w:val="auto"/>
          <w:sz w:val="28"/>
          <w:szCs w:val="28"/>
        </w:rPr>
        <w:t>, а также определен</w:t>
      </w:r>
      <w:r w:rsidRPr="003960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ия порядка определения размера платы за оказание таких услуг» </w:t>
      </w:r>
      <w:r w:rsidR="005419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Проект) </w:t>
      </w:r>
      <w:r w:rsidRPr="0039609F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комитетом экономического развития ад</w:t>
      </w:r>
      <w:r w:rsidR="00EF0CFD" w:rsidRPr="0039609F">
        <w:rPr>
          <w:rFonts w:ascii="Times New Roman" w:hAnsi="Times New Roman" w:cs="Times New Roman"/>
          <w:b w:val="0"/>
          <w:color w:val="auto"/>
          <w:sz w:val="28"/>
          <w:szCs w:val="28"/>
        </w:rPr>
        <w:t>министрации Кондинского района.</w:t>
      </w:r>
    </w:p>
    <w:p w:rsidR="0034663D" w:rsidRPr="0039609F" w:rsidRDefault="00EF0CFD" w:rsidP="0054192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609F">
        <w:rPr>
          <w:rFonts w:ascii="Times New Roman" w:hAnsi="Times New Roman" w:cs="Times New Roman"/>
          <w:b w:val="0"/>
          <w:color w:val="auto"/>
          <w:sz w:val="28"/>
          <w:szCs w:val="28"/>
        </w:rPr>
        <w:t>В течение 3 квартала</w:t>
      </w:r>
      <w:r w:rsidR="003960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2017 года </w:t>
      </w:r>
      <w:r w:rsidRPr="0039609F">
        <w:rPr>
          <w:rFonts w:ascii="Times New Roman" w:hAnsi="Times New Roman" w:cs="Times New Roman"/>
          <w:b w:val="0"/>
          <w:color w:val="auto"/>
          <w:sz w:val="28"/>
          <w:szCs w:val="28"/>
        </w:rPr>
        <w:t>структурными подразделениями администрации Кондинского района</w:t>
      </w:r>
      <w:r w:rsidR="005D04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была</w:t>
      </w:r>
      <w:r w:rsidR="00741F1E" w:rsidRPr="003960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проведена работа </w:t>
      </w:r>
      <w:r w:rsidR="0039609F" w:rsidRPr="003960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приведению </w:t>
      </w:r>
      <w:r w:rsidR="009D781B" w:rsidRPr="0039609F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</w:t>
      </w:r>
      <w:r w:rsidR="0039609F" w:rsidRPr="0039609F"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  <w:r w:rsidR="009D781B" w:rsidRPr="003960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регламент</w:t>
      </w:r>
      <w:r w:rsidR="0039609F" w:rsidRPr="0039609F">
        <w:rPr>
          <w:rFonts w:ascii="Times New Roman" w:hAnsi="Times New Roman" w:cs="Times New Roman"/>
          <w:b w:val="0"/>
          <w:color w:val="auto"/>
          <w:sz w:val="28"/>
          <w:szCs w:val="28"/>
        </w:rPr>
        <w:t>ов</w:t>
      </w:r>
      <w:r w:rsidR="005D04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муниципальных услуг </w:t>
      </w:r>
      <w:r w:rsidRPr="003960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соответствие </w:t>
      </w:r>
      <w:r w:rsidR="005D04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действующим законодательством и типовыми административными регламентами, </w:t>
      </w:r>
      <w:r w:rsidR="00626FCE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разработанными исполнительными органами власти Ханты – Мансийского автономного округа – Югры.</w:t>
      </w:r>
    </w:p>
    <w:p w:rsidR="00EB6D7D" w:rsidRDefault="005D04BC" w:rsidP="00541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связи</w:t>
      </w:r>
      <w:r w:rsidR="002940A7" w:rsidRPr="0039609F">
        <w:rPr>
          <w:rFonts w:ascii="Times New Roman" w:hAnsi="Times New Roman" w:cs="Times New Roman"/>
          <w:sz w:val="28"/>
          <w:szCs w:val="28"/>
        </w:rPr>
        <w:t>с</w:t>
      </w:r>
      <w:r w:rsidR="00E143C9" w:rsidRPr="0039609F">
        <w:rPr>
          <w:rFonts w:ascii="Times New Roman" w:hAnsi="Times New Roman"/>
          <w:sz w:val="28"/>
          <w:szCs w:val="28"/>
        </w:rPr>
        <w:t>передачей осуществления части полномочий органов местного самоуправления городского поселения Междуреченский органам местного самоуправления муниципального образования Кондинский район</w:t>
      </w:r>
      <w:r w:rsidR="00026CBA" w:rsidRPr="0039609F">
        <w:rPr>
          <w:rFonts w:ascii="Times New Roman" w:hAnsi="Times New Roman"/>
          <w:sz w:val="28"/>
          <w:szCs w:val="28"/>
        </w:rPr>
        <w:t xml:space="preserve">, </w:t>
      </w:r>
      <w:r w:rsidR="00E143C9" w:rsidRPr="0039609F">
        <w:rPr>
          <w:rFonts w:ascii="Times New Roman" w:hAnsi="Times New Roman"/>
          <w:sz w:val="28"/>
          <w:szCs w:val="28"/>
        </w:rPr>
        <w:t>реестр муниципальных услуг муниципального образования Кондинский район</w:t>
      </w:r>
      <w:r w:rsidR="00626FCE">
        <w:rPr>
          <w:rFonts w:ascii="Times New Roman" w:hAnsi="Times New Roman"/>
          <w:sz w:val="28"/>
          <w:szCs w:val="28"/>
        </w:rPr>
        <w:t xml:space="preserve"> был дополнен</w:t>
      </w:r>
      <w:r w:rsidR="00E143C9" w:rsidRPr="0039609F">
        <w:rPr>
          <w:rFonts w:ascii="Times New Roman" w:hAnsi="Times New Roman"/>
          <w:sz w:val="28"/>
          <w:szCs w:val="28"/>
        </w:rPr>
        <w:t xml:space="preserve"> реестром муниципальных услуг городского поселения Междуреченский</w:t>
      </w:r>
      <w:r w:rsidR="00924A6C">
        <w:rPr>
          <w:rFonts w:ascii="Times New Roman" w:hAnsi="Times New Roman"/>
          <w:sz w:val="28"/>
          <w:szCs w:val="28"/>
        </w:rPr>
        <w:t>,</w:t>
      </w:r>
      <w:r w:rsidR="00626FCE">
        <w:rPr>
          <w:rFonts w:ascii="Times New Roman" w:hAnsi="Times New Roman"/>
          <w:sz w:val="28"/>
          <w:szCs w:val="28"/>
        </w:rPr>
        <w:t xml:space="preserve"> в который были включены </w:t>
      </w:r>
      <w:r w:rsidR="00924A6C">
        <w:rPr>
          <w:rFonts w:ascii="Times New Roman" w:hAnsi="Times New Roman"/>
          <w:sz w:val="28"/>
          <w:szCs w:val="28"/>
        </w:rPr>
        <w:t xml:space="preserve">15 </w:t>
      </w:r>
      <w:r w:rsidR="00626FCE">
        <w:rPr>
          <w:rFonts w:ascii="Times New Roman" w:hAnsi="Times New Roman"/>
          <w:sz w:val="28"/>
          <w:szCs w:val="28"/>
        </w:rPr>
        <w:t>муниципальны</w:t>
      </w:r>
      <w:r w:rsidR="00924A6C">
        <w:rPr>
          <w:rFonts w:ascii="Times New Roman" w:hAnsi="Times New Roman"/>
          <w:sz w:val="28"/>
          <w:szCs w:val="28"/>
        </w:rPr>
        <w:t>х услуг</w:t>
      </w:r>
      <w:r w:rsidR="00626FCE">
        <w:rPr>
          <w:rFonts w:ascii="Times New Roman" w:hAnsi="Times New Roman"/>
          <w:sz w:val="28"/>
          <w:szCs w:val="28"/>
        </w:rPr>
        <w:t>. В</w:t>
      </w:r>
      <w:r w:rsidR="00541924">
        <w:rPr>
          <w:rFonts w:ascii="Times New Roman" w:hAnsi="Times New Roman"/>
          <w:sz w:val="28"/>
          <w:szCs w:val="28"/>
        </w:rPr>
        <w:t xml:space="preserve"> соответствии с внесенными изменениями в реестр</w:t>
      </w:r>
      <w:r w:rsidR="00541924" w:rsidRPr="0039609F">
        <w:rPr>
          <w:rFonts w:ascii="Times New Roman" w:hAnsi="Times New Roman"/>
          <w:sz w:val="28"/>
          <w:szCs w:val="28"/>
        </w:rPr>
        <w:t>муниципальных услуг</w:t>
      </w:r>
      <w:r w:rsidR="00BB5E94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DD5CEB">
        <w:rPr>
          <w:rFonts w:ascii="Times New Roman" w:hAnsi="Times New Roman"/>
          <w:sz w:val="28"/>
          <w:szCs w:val="28"/>
        </w:rPr>
        <w:t xml:space="preserve">структурные подразделения администрации Кондинского района разработали административные регламенты </w:t>
      </w:r>
      <w:r w:rsidR="00924A6C">
        <w:rPr>
          <w:rFonts w:ascii="Times New Roman" w:hAnsi="Times New Roman"/>
          <w:sz w:val="28"/>
          <w:szCs w:val="28"/>
        </w:rPr>
        <w:t>городского поселения Междуреченский</w:t>
      </w:r>
      <w:r w:rsidR="00016AC9">
        <w:rPr>
          <w:rFonts w:ascii="Times New Roman" w:hAnsi="Times New Roman"/>
          <w:sz w:val="28"/>
          <w:szCs w:val="28"/>
        </w:rPr>
        <w:t>.</w:t>
      </w:r>
    </w:p>
    <w:p w:rsidR="00016AC9" w:rsidRDefault="00016AC9" w:rsidP="005419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вышеуказанным</w:t>
      </w:r>
      <w:r w:rsidR="00626FCE">
        <w:rPr>
          <w:rFonts w:ascii="Times New Roman" w:hAnsi="Times New Roman" w:cs="Times New Roman"/>
          <w:sz w:val="28"/>
          <w:szCs w:val="28"/>
        </w:rPr>
        <w:t>и изменениями</w:t>
      </w:r>
      <w:r w:rsidRPr="00016AC9">
        <w:rPr>
          <w:rFonts w:ascii="Times New Roman" w:hAnsi="Times New Roman" w:cs="Times New Roman"/>
          <w:sz w:val="28"/>
          <w:szCs w:val="28"/>
        </w:rPr>
        <w:t xml:space="preserve"> был скорректирован перечень услуг, которые являются необходимыми и обязательными для предоставления муниципальных услуг.</w:t>
      </w:r>
    </w:p>
    <w:p w:rsidR="008E5587" w:rsidRPr="00E143C9" w:rsidRDefault="008E5587" w:rsidP="005419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3C9">
        <w:rPr>
          <w:rFonts w:ascii="Times New Roman" w:hAnsi="Times New Roman" w:cs="Times New Roman"/>
          <w:bCs/>
          <w:sz w:val="28"/>
          <w:szCs w:val="28"/>
        </w:rPr>
        <w:t>Принятие данного Проекта не потребует дополнительных материальных затрат бюджета Кондинского района.</w:t>
      </w:r>
    </w:p>
    <w:p w:rsidR="008E5587" w:rsidRPr="00E143C9" w:rsidRDefault="008E5587" w:rsidP="005419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3C9">
        <w:rPr>
          <w:rFonts w:ascii="Times New Roman" w:hAnsi="Times New Roman" w:cs="Times New Roman"/>
          <w:bCs/>
          <w:sz w:val="28"/>
          <w:szCs w:val="28"/>
        </w:rPr>
        <w:t>Для проведения независимой антикоррупционной экспертизы данный Проект размещен на официальном сайте органов местного самоуправления муниципального образования Кондинский район и направлен в прокуратуру Кондинского района.</w:t>
      </w:r>
    </w:p>
    <w:p w:rsidR="00275C09" w:rsidRPr="00E143C9" w:rsidRDefault="00275C09" w:rsidP="008E5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C09" w:rsidRPr="00E143C9" w:rsidRDefault="00275C09" w:rsidP="008E5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C09" w:rsidRPr="00E143C9" w:rsidRDefault="00275C09" w:rsidP="008E5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30" w:rsidRPr="00E143C9" w:rsidRDefault="00541924" w:rsidP="008E5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D6F48" w:rsidRPr="00E143C9">
        <w:rPr>
          <w:rFonts w:ascii="Times New Roman" w:hAnsi="Times New Roman" w:cs="Times New Roman"/>
          <w:sz w:val="28"/>
          <w:szCs w:val="28"/>
        </w:rPr>
        <w:t>п</w:t>
      </w:r>
      <w:r w:rsidR="009E3E30" w:rsidRPr="00E143C9">
        <w:rPr>
          <w:rFonts w:ascii="Times New Roman" w:hAnsi="Times New Roman" w:cs="Times New Roman"/>
          <w:sz w:val="28"/>
          <w:szCs w:val="28"/>
        </w:rPr>
        <w:t>редседател</w:t>
      </w:r>
      <w:r w:rsidR="00AD6F48" w:rsidRPr="00E143C9">
        <w:rPr>
          <w:rFonts w:ascii="Times New Roman" w:hAnsi="Times New Roman" w:cs="Times New Roman"/>
          <w:sz w:val="28"/>
          <w:szCs w:val="28"/>
        </w:rPr>
        <w:t>я</w:t>
      </w:r>
      <w:r w:rsidR="009E3E30" w:rsidRPr="00E143C9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B21C77" w:rsidRDefault="009E3E30" w:rsidP="008E5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3C9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116EB7" w:rsidRPr="00E143C9">
        <w:rPr>
          <w:rFonts w:ascii="Times New Roman" w:hAnsi="Times New Roman" w:cs="Times New Roman"/>
          <w:sz w:val="28"/>
          <w:szCs w:val="28"/>
        </w:rPr>
        <w:t>И. Н. Скину</w:t>
      </w:r>
    </w:p>
    <w:p w:rsidR="002619D3" w:rsidRDefault="002619D3" w:rsidP="008E5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619D3" w:rsidSect="00E143C9">
          <w:pgSz w:w="11906" w:h="16838"/>
          <w:pgMar w:top="1134" w:right="851" w:bottom="1134" w:left="1985" w:header="708" w:footer="708" w:gutter="0"/>
          <w:cols w:space="708"/>
          <w:docGrid w:linePitch="360"/>
        </w:sectPr>
      </w:pPr>
    </w:p>
    <w:p w:rsidR="002619D3" w:rsidRPr="00997EDA" w:rsidRDefault="002619D3" w:rsidP="002619D3">
      <w:pPr>
        <w:jc w:val="right"/>
        <w:rPr>
          <w:rFonts w:ascii="Times New Roman" w:hAnsi="Times New Roman" w:cs="Times New Roman"/>
        </w:rPr>
      </w:pPr>
      <w:r w:rsidRPr="00997EDA">
        <w:rPr>
          <w:rFonts w:ascii="Times New Roman" w:hAnsi="Times New Roman" w:cs="Times New Roman"/>
        </w:rPr>
        <w:lastRenderedPageBreak/>
        <w:t>Приложение</w:t>
      </w:r>
    </w:p>
    <w:p w:rsidR="002619D3" w:rsidRDefault="002619D3" w:rsidP="002619D3">
      <w:pPr>
        <w:jc w:val="center"/>
        <w:rPr>
          <w:rFonts w:ascii="Times New Roman" w:hAnsi="Times New Roman" w:cs="Times New Roman"/>
        </w:rPr>
      </w:pPr>
      <w:r w:rsidRPr="00997EDA">
        <w:rPr>
          <w:rFonts w:ascii="Times New Roman" w:hAnsi="Times New Roman" w:cs="Times New Roman"/>
        </w:rPr>
        <w:t>Сравнительная таблица изменений, предлагаемых к внесению в решение Думы Кондинского района от 26 мая 2016 года № 569 «</w:t>
      </w:r>
      <w:hyperlink r:id="rId7" w:history="1">
        <w:r w:rsidRPr="00997EDA">
          <w:rPr>
            <w:rStyle w:val="a3"/>
            <w:rFonts w:ascii="Times New Roman" w:hAnsi="Times New Roman" w:cs="Times New Roman"/>
          </w:rPr>
          <w:t>Об утверждении Перечня услуг, которые являются необходимыми и обязательными для предоставления муниципальных услуг</w:t>
        </w:r>
      </w:hyperlink>
      <w:r w:rsidRPr="00997EDA">
        <w:rPr>
          <w:rFonts w:ascii="Times New Roman" w:hAnsi="Times New Roman" w:cs="Times New Roman"/>
        </w:rPr>
        <w:t>, а также определения порядка определения размера платы за оказание таких услуг»</w:t>
      </w:r>
    </w:p>
    <w:tbl>
      <w:tblPr>
        <w:tblStyle w:val="a4"/>
        <w:tblW w:w="5000" w:type="pct"/>
        <w:tblLook w:val="04A0"/>
      </w:tblPr>
      <w:tblGrid>
        <w:gridCol w:w="2112"/>
        <w:gridCol w:w="4362"/>
        <w:gridCol w:w="4462"/>
        <w:gridCol w:w="3850"/>
      </w:tblGrid>
      <w:tr w:rsidR="002619D3" w:rsidTr="00D6209F">
        <w:tc>
          <w:tcPr>
            <w:tcW w:w="714" w:type="pct"/>
          </w:tcPr>
          <w:p w:rsidR="002619D3" w:rsidRPr="00403AA9" w:rsidRDefault="002619D3" w:rsidP="00D6209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3AA9">
              <w:rPr>
                <w:rFonts w:ascii="Times New Roman" w:hAnsi="Times New Roman" w:cs="Times New Roman"/>
                <w:b/>
                <w:sz w:val="20"/>
                <w:szCs w:val="18"/>
              </w:rPr>
              <w:t>Наименование структурного подразделения</w:t>
            </w:r>
          </w:p>
        </w:tc>
        <w:tc>
          <w:tcPr>
            <w:tcW w:w="1475" w:type="pct"/>
          </w:tcPr>
          <w:p w:rsidR="002619D3" w:rsidRPr="00997EDA" w:rsidRDefault="002619D3" w:rsidP="00D62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DA">
              <w:rPr>
                <w:rFonts w:ascii="Times New Roman" w:hAnsi="Times New Roman" w:cs="Times New Roman"/>
                <w:b/>
                <w:sz w:val="20"/>
                <w:szCs w:val="20"/>
              </w:rPr>
              <w:t>Редакция текста статьи, части, пункта, абзаца решения Думы района в которую вносятся изменения</w:t>
            </w:r>
          </w:p>
        </w:tc>
        <w:tc>
          <w:tcPr>
            <w:tcW w:w="1509" w:type="pct"/>
          </w:tcPr>
          <w:p w:rsidR="002619D3" w:rsidRPr="00997EDA" w:rsidRDefault="002619D3" w:rsidP="00D62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DA">
              <w:rPr>
                <w:rFonts w:ascii="Times New Roman" w:hAnsi="Times New Roman" w:cs="Times New Roman"/>
                <w:b/>
                <w:sz w:val="20"/>
                <w:szCs w:val="20"/>
              </w:rPr>
              <w:t>Редакция текста статьи, части, пункта, абзаца решения Думы района с внесенными изменениями</w:t>
            </w:r>
          </w:p>
        </w:tc>
        <w:tc>
          <w:tcPr>
            <w:tcW w:w="1302" w:type="pct"/>
          </w:tcPr>
          <w:p w:rsidR="002619D3" w:rsidRPr="00997EDA" w:rsidRDefault="002619D3" w:rsidP="00D62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DA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внесения изменений</w:t>
            </w:r>
          </w:p>
        </w:tc>
      </w:tr>
      <w:tr w:rsidR="002619D3" w:rsidTr="00D6209F">
        <w:trPr>
          <w:trHeight w:val="198"/>
        </w:trPr>
        <w:tc>
          <w:tcPr>
            <w:tcW w:w="714" w:type="pct"/>
            <w:vMerge w:val="restart"/>
          </w:tcPr>
          <w:p w:rsidR="002619D3" w:rsidRDefault="002619D3" w:rsidP="00D6209F">
            <w:pPr>
              <w:jc w:val="center"/>
            </w:pPr>
            <w:r w:rsidRPr="00DC6F09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475" w:type="pct"/>
          </w:tcPr>
          <w:p w:rsidR="002619D3" w:rsidRPr="00997EDA" w:rsidRDefault="002619D3" w:rsidP="00D6209F">
            <w:pPr>
              <w:pStyle w:val="a5"/>
              <w:widowControl w:val="0"/>
              <w:tabs>
                <w:tab w:val="left" w:pos="178"/>
                <w:tab w:val="left" w:pos="32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4DD0">
              <w:rPr>
                <w:rFonts w:ascii="Times New Roman" w:hAnsi="Times New Roman" w:cs="Times New Roman"/>
                <w:sz w:val="18"/>
                <w:szCs w:val="18"/>
              </w:rPr>
              <w:t>Выдача справки, подтверждающей неиспользование права на бесплатную приватизацию жилого помещения: справка, выданная органом технической инвентаризации по прежнему месту жительства (при смене места жительства на территории РФ после 11.07.1991).</w:t>
            </w:r>
          </w:p>
        </w:tc>
        <w:tc>
          <w:tcPr>
            <w:tcW w:w="1509" w:type="pct"/>
          </w:tcPr>
          <w:p w:rsidR="002619D3" w:rsidRDefault="002619D3" w:rsidP="00D6209F"/>
        </w:tc>
        <w:tc>
          <w:tcPr>
            <w:tcW w:w="1302" w:type="pct"/>
          </w:tcPr>
          <w:p w:rsidR="002619D3" w:rsidRPr="003A2158" w:rsidRDefault="002619D3" w:rsidP="00D6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Перенесена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>межведомственно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, в соответствии с типовым административным регламентом, разработанным исполнительным органом власти ХМАО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2158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19D3" w:rsidTr="00D6209F">
        <w:tc>
          <w:tcPr>
            <w:tcW w:w="714" w:type="pct"/>
            <w:vMerge/>
          </w:tcPr>
          <w:p w:rsidR="002619D3" w:rsidRDefault="002619D3" w:rsidP="00D6209F"/>
        </w:tc>
        <w:tc>
          <w:tcPr>
            <w:tcW w:w="1475" w:type="pct"/>
          </w:tcPr>
          <w:p w:rsidR="002619D3" w:rsidRPr="00714DD0" w:rsidRDefault="002619D3" w:rsidP="00D6209F">
            <w:pPr>
              <w:widowControl w:val="0"/>
              <w:tabs>
                <w:tab w:val="left" w:pos="17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4DD0">
              <w:rPr>
                <w:rFonts w:ascii="Times New Roman" w:hAnsi="Times New Roman" w:cs="Times New Roman"/>
                <w:sz w:val="18"/>
                <w:szCs w:val="18"/>
              </w:rPr>
              <w:t>Выдача справки обслуживающими организациями об отсутствии задолженности за электроэнергию и коммунальные услуги.</w:t>
            </w:r>
          </w:p>
        </w:tc>
        <w:tc>
          <w:tcPr>
            <w:tcW w:w="1509" w:type="pct"/>
          </w:tcPr>
          <w:p w:rsidR="002619D3" w:rsidRDefault="002619D3" w:rsidP="00D6209F"/>
        </w:tc>
        <w:tc>
          <w:tcPr>
            <w:tcW w:w="1302" w:type="pct"/>
            <w:vMerge w:val="restart"/>
          </w:tcPr>
          <w:p w:rsidR="002619D3" w:rsidRDefault="002619D3" w:rsidP="00D6209F">
            <w:pPr>
              <w:jc w:val="both"/>
            </w:pP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>Исключен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>, в соответствии с типовым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ами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>, разработанным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 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ами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 власти ХМАО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2158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19D3" w:rsidTr="00D6209F">
        <w:tc>
          <w:tcPr>
            <w:tcW w:w="714" w:type="pct"/>
            <w:vMerge/>
          </w:tcPr>
          <w:p w:rsidR="002619D3" w:rsidRDefault="002619D3" w:rsidP="00D6209F"/>
        </w:tc>
        <w:tc>
          <w:tcPr>
            <w:tcW w:w="1475" w:type="pct"/>
          </w:tcPr>
          <w:p w:rsidR="002619D3" w:rsidRPr="00714DD0" w:rsidRDefault="002619D3" w:rsidP="00D6209F">
            <w:pPr>
              <w:widowControl w:val="0"/>
              <w:tabs>
                <w:tab w:val="left" w:pos="17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4DD0">
              <w:rPr>
                <w:rFonts w:ascii="Times New Roman" w:hAnsi="Times New Roman" w:cs="Times New Roman"/>
                <w:sz w:val="18"/>
                <w:szCs w:val="18"/>
              </w:rPr>
              <w:t xml:space="preserve">Выдача копий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ним. </w:t>
            </w:r>
          </w:p>
        </w:tc>
        <w:tc>
          <w:tcPr>
            <w:tcW w:w="1509" w:type="pct"/>
          </w:tcPr>
          <w:p w:rsidR="002619D3" w:rsidRDefault="002619D3" w:rsidP="00D6209F"/>
        </w:tc>
        <w:tc>
          <w:tcPr>
            <w:tcW w:w="1302" w:type="pct"/>
            <w:vMerge/>
          </w:tcPr>
          <w:p w:rsidR="002619D3" w:rsidRDefault="002619D3" w:rsidP="00D6209F">
            <w:pPr>
              <w:jc w:val="both"/>
            </w:pPr>
          </w:p>
        </w:tc>
      </w:tr>
      <w:tr w:rsidR="002619D3" w:rsidTr="00D6209F">
        <w:tc>
          <w:tcPr>
            <w:tcW w:w="714" w:type="pct"/>
            <w:vMerge/>
          </w:tcPr>
          <w:p w:rsidR="002619D3" w:rsidRDefault="002619D3" w:rsidP="00D6209F"/>
        </w:tc>
        <w:tc>
          <w:tcPr>
            <w:tcW w:w="1475" w:type="pct"/>
          </w:tcPr>
          <w:p w:rsidR="002619D3" w:rsidRPr="00714DD0" w:rsidRDefault="002619D3" w:rsidP="00D6209F">
            <w:pPr>
              <w:widowControl w:val="0"/>
              <w:tabs>
                <w:tab w:val="left" w:pos="178"/>
                <w:tab w:val="left" w:pos="329"/>
                <w:tab w:val="left" w:pos="8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4DD0">
              <w:rPr>
                <w:rFonts w:ascii="Times New Roman" w:hAnsi="Times New Roman" w:cs="Times New Roman"/>
                <w:sz w:val="18"/>
                <w:szCs w:val="18"/>
              </w:rPr>
              <w:t>Подготовка и выдача проекта реконструкции нежилого помещения.</w:t>
            </w:r>
          </w:p>
        </w:tc>
        <w:tc>
          <w:tcPr>
            <w:tcW w:w="1509" w:type="pct"/>
          </w:tcPr>
          <w:p w:rsidR="002619D3" w:rsidRPr="00A001A1" w:rsidRDefault="002619D3" w:rsidP="00D6209F">
            <w:pPr>
              <w:widowControl w:val="0"/>
              <w:tabs>
                <w:tab w:val="left" w:pos="26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1A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выдача проекта реконструкции нежилого помещения (в отношении нежилого помещения </w:t>
            </w:r>
            <w:proofErr w:type="gramStart"/>
            <w:r w:rsidRPr="00A001A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A001A1">
              <w:rPr>
                <w:rFonts w:ascii="Times New Roman" w:hAnsi="Times New Roman" w:cs="Times New Roman"/>
                <w:sz w:val="18"/>
                <w:szCs w:val="18"/>
              </w:rPr>
              <w:t xml:space="preserve"> признание его в дальнейшем жилым помещением).</w:t>
            </w:r>
          </w:p>
        </w:tc>
        <w:tc>
          <w:tcPr>
            <w:tcW w:w="1302" w:type="pct"/>
            <w:vMerge w:val="restart"/>
          </w:tcPr>
          <w:p w:rsidR="002619D3" w:rsidRDefault="002619D3" w:rsidP="00D6209F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Внесены изменения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>, в соответствии с разработанным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 типовым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ами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, разработанным исполнительным органом власти ХМАО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2158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19D3" w:rsidTr="00D6209F">
        <w:tc>
          <w:tcPr>
            <w:tcW w:w="714" w:type="pct"/>
            <w:vMerge/>
          </w:tcPr>
          <w:p w:rsidR="002619D3" w:rsidRDefault="002619D3" w:rsidP="00D6209F"/>
        </w:tc>
        <w:tc>
          <w:tcPr>
            <w:tcW w:w="1475" w:type="pct"/>
          </w:tcPr>
          <w:p w:rsidR="002619D3" w:rsidRPr="00714DD0" w:rsidRDefault="002619D3" w:rsidP="00D6209F">
            <w:pPr>
              <w:widowControl w:val="0"/>
              <w:tabs>
                <w:tab w:val="left" w:pos="178"/>
                <w:tab w:val="left" w:pos="3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4DD0">
              <w:rPr>
                <w:rFonts w:ascii="Times New Roman" w:hAnsi="Times New Roman" w:cs="Times New Roman"/>
                <w:sz w:val="18"/>
                <w:szCs w:val="18"/>
              </w:rPr>
              <w:t>Подготовка и выдача плана жилого помещения с его техническим паспортом.</w:t>
            </w:r>
          </w:p>
        </w:tc>
        <w:tc>
          <w:tcPr>
            <w:tcW w:w="1509" w:type="pct"/>
          </w:tcPr>
          <w:p w:rsidR="002619D3" w:rsidRPr="008C3524" w:rsidRDefault="002619D3" w:rsidP="00D6209F">
            <w:pPr>
              <w:pStyle w:val="a5"/>
              <w:widowControl w:val="0"/>
              <w:tabs>
                <w:tab w:val="left" w:pos="262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F0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выдача технического паспорта жилого помещения, а </w:t>
            </w:r>
            <w:proofErr w:type="gramStart"/>
            <w:r w:rsidRPr="00DC6F0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DC6F09">
              <w:rPr>
                <w:rFonts w:ascii="Times New Roman" w:hAnsi="Times New Roman" w:cs="Times New Roman"/>
                <w:sz w:val="18"/>
                <w:szCs w:val="18"/>
              </w:rPr>
              <w:t xml:space="preserve"> нежилого </w:t>
            </w:r>
            <w:proofErr w:type="spellStart"/>
            <w:r w:rsidRPr="00DC6F09">
              <w:rPr>
                <w:rFonts w:ascii="Times New Roman" w:hAnsi="Times New Roman" w:cs="Times New Roman"/>
                <w:sz w:val="18"/>
                <w:szCs w:val="18"/>
              </w:rPr>
              <w:t>помещениятехнический</w:t>
            </w:r>
            <w:proofErr w:type="spellEnd"/>
            <w:r w:rsidRPr="00DC6F09">
              <w:rPr>
                <w:rFonts w:ascii="Times New Roman" w:hAnsi="Times New Roman" w:cs="Times New Roman"/>
                <w:sz w:val="18"/>
                <w:szCs w:val="18"/>
              </w:rPr>
              <w:t xml:space="preserve"> план (при условии, что ранее документ не изготавливался).</w:t>
            </w:r>
          </w:p>
        </w:tc>
        <w:tc>
          <w:tcPr>
            <w:tcW w:w="1302" w:type="pct"/>
            <w:vMerge/>
          </w:tcPr>
          <w:p w:rsidR="002619D3" w:rsidRDefault="002619D3" w:rsidP="00D6209F"/>
        </w:tc>
      </w:tr>
      <w:tr w:rsidR="002619D3" w:rsidTr="00D6209F">
        <w:tc>
          <w:tcPr>
            <w:tcW w:w="714" w:type="pct"/>
            <w:vMerge/>
          </w:tcPr>
          <w:p w:rsidR="002619D3" w:rsidRDefault="002619D3" w:rsidP="00D6209F"/>
        </w:tc>
        <w:tc>
          <w:tcPr>
            <w:tcW w:w="1475" w:type="pct"/>
          </w:tcPr>
          <w:p w:rsidR="002619D3" w:rsidRPr="00714DD0" w:rsidRDefault="002619D3" w:rsidP="00D6209F">
            <w:pPr>
              <w:widowControl w:val="0"/>
              <w:tabs>
                <w:tab w:val="left" w:pos="178"/>
                <w:tab w:val="left" w:pos="3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4DD0">
              <w:rPr>
                <w:rFonts w:ascii="Times New Roman" w:hAnsi="Times New Roman" w:cs="Times New Roman"/>
                <w:sz w:val="18"/>
                <w:szCs w:val="18"/>
              </w:rPr>
              <w:t>Подготовка и выдача заключения специализированной организацией, проводящей обследование многоквартирного дома.</w:t>
            </w:r>
          </w:p>
        </w:tc>
        <w:tc>
          <w:tcPr>
            <w:tcW w:w="1509" w:type="pct"/>
          </w:tcPr>
          <w:p w:rsidR="002619D3" w:rsidRDefault="002619D3" w:rsidP="00D6209F">
            <w:pPr>
              <w:pStyle w:val="a5"/>
              <w:widowControl w:val="0"/>
              <w:tabs>
                <w:tab w:val="left" w:pos="262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F09">
              <w:rPr>
                <w:rFonts w:ascii="Times New Roman" w:hAnsi="Times New Roman" w:cs="Times New Roman"/>
                <w:sz w:val="18"/>
                <w:szCs w:val="18"/>
              </w:rPr>
              <w:t>Подготовка и выдача заключения специализированной организацией, проводящей обследование многоквартирного дома по признанию аварийным и подлежащим сносу или реконструкции.</w:t>
            </w:r>
          </w:p>
        </w:tc>
        <w:tc>
          <w:tcPr>
            <w:tcW w:w="1302" w:type="pct"/>
            <w:vMerge/>
          </w:tcPr>
          <w:p w:rsidR="002619D3" w:rsidRDefault="002619D3" w:rsidP="00D6209F"/>
        </w:tc>
      </w:tr>
      <w:tr w:rsidR="002619D3" w:rsidTr="00D6209F">
        <w:tc>
          <w:tcPr>
            <w:tcW w:w="714" w:type="pct"/>
            <w:vMerge/>
          </w:tcPr>
          <w:p w:rsidR="002619D3" w:rsidRDefault="002619D3" w:rsidP="00D6209F"/>
        </w:tc>
        <w:tc>
          <w:tcPr>
            <w:tcW w:w="1475" w:type="pct"/>
          </w:tcPr>
          <w:p w:rsidR="002619D3" w:rsidRPr="00714DD0" w:rsidRDefault="002619D3" w:rsidP="00D6209F">
            <w:pPr>
              <w:widowControl w:val="0"/>
              <w:tabs>
                <w:tab w:val="left" w:pos="178"/>
                <w:tab w:val="left" w:pos="3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и выдача заключения проектно – изыскательной организации по результатам обследования элементов ограждающих и несущих конструкций жилого помещения.</w:t>
            </w:r>
          </w:p>
        </w:tc>
        <w:tc>
          <w:tcPr>
            <w:tcW w:w="1509" w:type="pct"/>
          </w:tcPr>
          <w:p w:rsidR="002619D3" w:rsidRPr="00DC6F09" w:rsidRDefault="002619D3" w:rsidP="00D6209F">
            <w:pPr>
              <w:pStyle w:val="a5"/>
              <w:widowControl w:val="0"/>
              <w:tabs>
                <w:tab w:val="left" w:pos="262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и выдача заключения проектно – изыскательной организации по результатам обследования элементов ограждающих и несущих конструкций жилого помещения.</w:t>
            </w:r>
          </w:p>
        </w:tc>
        <w:tc>
          <w:tcPr>
            <w:tcW w:w="1302" w:type="pct"/>
          </w:tcPr>
          <w:p w:rsidR="002619D3" w:rsidRPr="00251A95" w:rsidRDefault="002619D3" w:rsidP="00D62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A95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19D3" w:rsidTr="00D6209F">
        <w:tc>
          <w:tcPr>
            <w:tcW w:w="714" w:type="pct"/>
            <w:vMerge/>
          </w:tcPr>
          <w:p w:rsidR="002619D3" w:rsidRDefault="002619D3" w:rsidP="00D6209F"/>
        </w:tc>
        <w:tc>
          <w:tcPr>
            <w:tcW w:w="1475" w:type="pct"/>
          </w:tcPr>
          <w:p w:rsidR="002619D3" w:rsidRPr="00714DD0" w:rsidRDefault="002619D3" w:rsidP="00D6209F">
            <w:pPr>
              <w:widowControl w:val="0"/>
              <w:tabs>
                <w:tab w:val="left" w:pos="178"/>
                <w:tab w:val="left" w:pos="3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pct"/>
          </w:tcPr>
          <w:p w:rsidR="002619D3" w:rsidRPr="00DC6F09" w:rsidRDefault="002619D3" w:rsidP="00D6209F">
            <w:pPr>
              <w:pStyle w:val="a5"/>
              <w:widowControl w:val="0"/>
              <w:tabs>
                <w:tab w:val="left" w:pos="262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F09">
              <w:rPr>
                <w:rFonts w:ascii="Times New Roman" w:hAnsi="Times New Roman" w:cs="Times New Roman"/>
                <w:sz w:val="18"/>
                <w:szCs w:val="18"/>
              </w:rPr>
              <w:t xml:space="preserve">Выдача разрешения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</w:t>
            </w:r>
            <w:proofErr w:type="gramStart"/>
            <w:r w:rsidRPr="00DC6F09"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  <w:proofErr w:type="gramEnd"/>
            <w:r w:rsidRPr="00DC6F09">
              <w:rPr>
                <w:rFonts w:ascii="Times New Roman" w:hAnsi="Times New Roman" w:cs="Times New Roman"/>
                <w:sz w:val="18"/>
                <w:szCs w:val="18"/>
              </w:rPr>
              <w:t xml:space="preserve"> в которых проживают исключительно несовершеннолетние).</w:t>
            </w:r>
          </w:p>
        </w:tc>
        <w:tc>
          <w:tcPr>
            <w:tcW w:w="1302" w:type="pct"/>
            <w:vMerge w:val="restart"/>
          </w:tcPr>
          <w:p w:rsidR="002619D3" w:rsidRDefault="002619D3" w:rsidP="00D6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Дополнены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отношении муниципальных услуг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Междуреченский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DC6F09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соответствии с переданными полномочиями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DC6F09">
              <w:rPr>
                <w:rFonts w:ascii="Times New Roman" w:hAnsi="Times New Roman" w:cs="Times New Roman"/>
                <w:sz w:val="18"/>
                <w:szCs w:val="18"/>
              </w:rPr>
              <w:t xml:space="preserve"> Междуреченский.</w:t>
            </w:r>
          </w:p>
          <w:p w:rsidR="002619D3" w:rsidRDefault="002619D3" w:rsidP="00D6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9D3" w:rsidRDefault="002619D3" w:rsidP="00D6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9D3" w:rsidRDefault="002619D3" w:rsidP="00D6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9D3" w:rsidRDefault="002619D3" w:rsidP="00D6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9D3" w:rsidRDefault="002619D3" w:rsidP="00D6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9D3" w:rsidRDefault="002619D3" w:rsidP="00D6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9D3" w:rsidRDefault="002619D3" w:rsidP="00D6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9D3" w:rsidRDefault="002619D3" w:rsidP="00D6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9D3" w:rsidRDefault="002619D3" w:rsidP="00D6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9D3" w:rsidRDefault="002619D3" w:rsidP="00D6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9D3" w:rsidRDefault="002619D3" w:rsidP="00D6209F">
            <w:pPr>
              <w:jc w:val="both"/>
            </w:pPr>
          </w:p>
        </w:tc>
      </w:tr>
      <w:tr w:rsidR="002619D3" w:rsidTr="00D6209F">
        <w:tc>
          <w:tcPr>
            <w:tcW w:w="714" w:type="pct"/>
            <w:vMerge/>
          </w:tcPr>
          <w:p w:rsidR="002619D3" w:rsidRDefault="002619D3" w:rsidP="00D6209F"/>
        </w:tc>
        <w:tc>
          <w:tcPr>
            <w:tcW w:w="1475" w:type="pct"/>
          </w:tcPr>
          <w:p w:rsidR="002619D3" w:rsidRPr="00714DD0" w:rsidRDefault="002619D3" w:rsidP="00D6209F">
            <w:pPr>
              <w:widowControl w:val="0"/>
              <w:tabs>
                <w:tab w:val="left" w:pos="178"/>
                <w:tab w:val="left" w:pos="3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pct"/>
          </w:tcPr>
          <w:p w:rsidR="002619D3" w:rsidRPr="008C3524" w:rsidRDefault="002619D3" w:rsidP="00D6209F">
            <w:pPr>
              <w:pStyle w:val="a5"/>
              <w:widowControl w:val="0"/>
              <w:tabs>
                <w:tab w:val="left" w:pos="262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F09">
              <w:rPr>
                <w:rFonts w:ascii="Times New Roman" w:hAnsi="Times New Roman" w:cs="Times New Roman"/>
                <w:sz w:val="18"/>
                <w:szCs w:val="18"/>
              </w:rPr>
              <w:t xml:space="preserve">Выдача разрешения органов опеки и попечительства на безвозмездное отчуждение жилого помещения в случаях, если собственниками или сособственниками жилого помещения являются несовершеннолетние дети. </w:t>
            </w:r>
          </w:p>
        </w:tc>
        <w:tc>
          <w:tcPr>
            <w:tcW w:w="1302" w:type="pct"/>
            <w:vMerge/>
          </w:tcPr>
          <w:p w:rsidR="002619D3" w:rsidRDefault="002619D3" w:rsidP="00D6209F"/>
        </w:tc>
      </w:tr>
      <w:tr w:rsidR="002619D3" w:rsidTr="00D6209F">
        <w:tc>
          <w:tcPr>
            <w:tcW w:w="714" w:type="pct"/>
            <w:vMerge/>
          </w:tcPr>
          <w:p w:rsidR="002619D3" w:rsidRDefault="002619D3" w:rsidP="00D6209F"/>
        </w:tc>
        <w:tc>
          <w:tcPr>
            <w:tcW w:w="1475" w:type="pct"/>
          </w:tcPr>
          <w:p w:rsidR="002619D3" w:rsidRPr="00714DD0" w:rsidRDefault="002619D3" w:rsidP="00D6209F">
            <w:pPr>
              <w:widowControl w:val="0"/>
              <w:tabs>
                <w:tab w:val="left" w:pos="178"/>
                <w:tab w:val="left" w:pos="3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pct"/>
          </w:tcPr>
          <w:p w:rsidR="002619D3" w:rsidRPr="008C3524" w:rsidRDefault="002619D3" w:rsidP="00D6209F">
            <w:pPr>
              <w:pStyle w:val="a5"/>
              <w:widowControl w:val="0"/>
              <w:tabs>
                <w:tab w:val="left" w:pos="262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F09">
              <w:rPr>
                <w:rFonts w:ascii="Times New Roman" w:hAnsi="Times New Roman" w:cs="Times New Roman"/>
                <w:sz w:val="18"/>
                <w:szCs w:val="18"/>
              </w:rPr>
              <w:t>Выдача решения органов опеки и попечительства о даче согласия на обмен жилыми помещениями (в случае обмена жилыми помещениями, которые представлены по договорам социального найма и в которых проживают несовершеннолетние, недееспособные граждане, являющиеся членами семей нанимателей)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2" w:type="pct"/>
            <w:vMerge/>
          </w:tcPr>
          <w:p w:rsidR="002619D3" w:rsidRDefault="002619D3" w:rsidP="00D6209F"/>
        </w:tc>
      </w:tr>
      <w:tr w:rsidR="002619D3" w:rsidTr="00D6209F">
        <w:tc>
          <w:tcPr>
            <w:tcW w:w="714" w:type="pct"/>
            <w:vMerge/>
          </w:tcPr>
          <w:p w:rsidR="002619D3" w:rsidRDefault="002619D3" w:rsidP="00D6209F"/>
        </w:tc>
        <w:tc>
          <w:tcPr>
            <w:tcW w:w="1475" w:type="pct"/>
          </w:tcPr>
          <w:p w:rsidR="002619D3" w:rsidRPr="00714DD0" w:rsidRDefault="002619D3" w:rsidP="00D6209F">
            <w:pPr>
              <w:widowControl w:val="0"/>
              <w:tabs>
                <w:tab w:val="left" w:pos="178"/>
                <w:tab w:val="left" w:pos="3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pct"/>
          </w:tcPr>
          <w:p w:rsidR="002619D3" w:rsidRPr="008C3524" w:rsidRDefault="002619D3" w:rsidP="00D6209F">
            <w:pPr>
              <w:pStyle w:val="a5"/>
              <w:widowControl w:val="0"/>
              <w:tabs>
                <w:tab w:val="left" w:pos="262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F09">
              <w:rPr>
                <w:rFonts w:ascii="Times New Roman" w:hAnsi="Times New Roman" w:cs="Times New Roman"/>
                <w:sz w:val="18"/>
                <w:szCs w:val="18"/>
              </w:rPr>
              <w:t>Подготовка и выдача акта оценки рыночной стоимости движимого, недвижимого имущества находящегося в собственности заявителя и его членов семьи.</w:t>
            </w:r>
          </w:p>
        </w:tc>
        <w:tc>
          <w:tcPr>
            <w:tcW w:w="1302" w:type="pct"/>
            <w:vMerge/>
          </w:tcPr>
          <w:p w:rsidR="002619D3" w:rsidRDefault="002619D3" w:rsidP="00D6209F"/>
        </w:tc>
      </w:tr>
      <w:tr w:rsidR="002619D3" w:rsidTr="00D6209F">
        <w:tc>
          <w:tcPr>
            <w:tcW w:w="714" w:type="pct"/>
            <w:vMerge/>
          </w:tcPr>
          <w:p w:rsidR="002619D3" w:rsidRDefault="002619D3" w:rsidP="00D6209F"/>
        </w:tc>
        <w:tc>
          <w:tcPr>
            <w:tcW w:w="1475" w:type="pct"/>
          </w:tcPr>
          <w:p w:rsidR="002619D3" w:rsidRPr="00714DD0" w:rsidRDefault="002619D3" w:rsidP="00D6209F">
            <w:pPr>
              <w:widowControl w:val="0"/>
              <w:tabs>
                <w:tab w:val="left" w:pos="178"/>
                <w:tab w:val="left" w:pos="3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pct"/>
          </w:tcPr>
          <w:p w:rsidR="002619D3" w:rsidRPr="008C3524" w:rsidRDefault="002619D3" w:rsidP="00D6209F">
            <w:pPr>
              <w:pStyle w:val="a5"/>
              <w:widowControl w:val="0"/>
              <w:tabs>
                <w:tab w:val="left" w:pos="262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F09">
              <w:rPr>
                <w:rFonts w:ascii="Times New Roman" w:hAnsi="Times New Roman" w:cs="Times New Roman"/>
                <w:sz w:val="18"/>
                <w:szCs w:val="18"/>
              </w:rPr>
              <w:t>Выдача документов, связанных с прохождением обучения, выдаваемые организациями, осуществляющими образовательную деятельность.</w:t>
            </w:r>
          </w:p>
        </w:tc>
        <w:tc>
          <w:tcPr>
            <w:tcW w:w="1302" w:type="pct"/>
            <w:vMerge/>
          </w:tcPr>
          <w:p w:rsidR="002619D3" w:rsidRDefault="002619D3" w:rsidP="00D6209F"/>
        </w:tc>
      </w:tr>
      <w:tr w:rsidR="002619D3" w:rsidTr="00D6209F">
        <w:tc>
          <w:tcPr>
            <w:tcW w:w="714" w:type="pct"/>
            <w:vMerge/>
          </w:tcPr>
          <w:p w:rsidR="002619D3" w:rsidRDefault="002619D3" w:rsidP="00D6209F"/>
        </w:tc>
        <w:tc>
          <w:tcPr>
            <w:tcW w:w="1475" w:type="pct"/>
          </w:tcPr>
          <w:p w:rsidR="002619D3" w:rsidRPr="00714DD0" w:rsidRDefault="002619D3" w:rsidP="00D6209F">
            <w:pPr>
              <w:widowControl w:val="0"/>
              <w:tabs>
                <w:tab w:val="left" w:pos="178"/>
                <w:tab w:val="left" w:pos="3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pct"/>
          </w:tcPr>
          <w:p w:rsidR="002619D3" w:rsidRPr="00DC6F09" w:rsidRDefault="002619D3" w:rsidP="00D6209F">
            <w:pPr>
              <w:pStyle w:val="a5"/>
              <w:widowControl w:val="0"/>
              <w:tabs>
                <w:tab w:val="left" w:pos="262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F09">
              <w:rPr>
                <w:rFonts w:ascii="Times New Roman" w:hAnsi="Times New Roman" w:cs="Times New Roman"/>
                <w:sz w:val="18"/>
                <w:szCs w:val="18"/>
              </w:rPr>
              <w:t>Выдача справки, подтверждающей наличие тяжелой формы хронического заболевания у заявителя или члена его семьи, при котором совместное проживание с ним в одной квартире невозможно (либо отсутствие тяжелой формы хронического заболевания, в случае совершения обмена на жилое помещение, находящееся в коммунальной квартире).</w:t>
            </w:r>
          </w:p>
        </w:tc>
        <w:tc>
          <w:tcPr>
            <w:tcW w:w="1302" w:type="pct"/>
            <w:vMerge/>
          </w:tcPr>
          <w:p w:rsidR="002619D3" w:rsidRDefault="002619D3" w:rsidP="00D6209F"/>
        </w:tc>
      </w:tr>
      <w:tr w:rsidR="002619D3" w:rsidTr="00D6209F">
        <w:tc>
          <w:tcPr>
            <w:tcW w:w="714" w:type="pct"/>
            <w:vMerge/>
          </w:tcPr>
          <w:p w:rsidR="002619D3" w:rsidRDefault="002619D3" w:rsidP="00D6209F"/>
        </w:tc>
        <w:tc>
          <w:tcPr>
            <w:tcW w:w="1475" w:type="pct"/>
          </w:tcPr>
          <w:p w:rsidR="002619D3" w:rsidRPr="00714DD0" w:rsidRDefault="002619D3" w:rsidP="00D6209F">
            <w:pPr>
              <w:widowControl w:val="0"/>
              <w:tabs>
                <w:tab w:val="left" w:pos="178"/>
                <w:tab w:val="left" w:pos="3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pct"/>
          </w:tcPr>
          <w:p w:rsidR="002619D3" w:rsidRPr="008C3524" w:rsidRDefault="002619D3" w:rsidP="00D6209F">
            <w:pPr>
              <w:pStyle w:val="a5"/>
              <w:widowControl w:val="0"/>
              <w:tabs>
                <w:tab w:val="left" w:pos="262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F09">
              <w:rPr>
                <w:rFonts w:ascii="Times New Roman" w:hAnsi="Times New Roman" w:cs="Times New Roman"/>
                <w:sz w:val="18"/>
                <w:szCs w:val="18"/>
              </w:rPr>
              <w:t>Выдача справки о мерах социальной поддержки за календарные год (12 месяцев) предшествующий году постановки в очередь.</w:t>
            </w:r>
          </w:p>
        </w:tc>
        <w:tc>
          <w:tcPr>
            <w:tcW w:w="1302" w:type="pct"/>
            <w:vMerge/>
          </w:tcPr>
          <w:p w:rsidR="002619D3" w:rsidRDefault="002619D3" w:rsidP="00D6209F"/>
        </w:tc>
      </w:tr>
      <w:tr w:rsidR="002619D3" w:rsidTr="00D6209F">
        <w:tc>
          <w:tcPr>
            <w:tcW w:w="714" w:type="pct"/>
            <w:vMerge/>
          </w:tcPr>
          <w:p w:rsidR="002619D3" w:rsidRDefault="002619D3" w:rsidP="00D6209F"/>
        </w:tc>
        <w:tc>
          <w:tcPr>
            <w:tcW w:w="1475" w:type="pct"/>
          </w:tcPr>
          <w:p w:rsidR="002619D3" w:rsidRDefault="002619D3" w:rsidP="00D6209F"/>
        </w:tc>
        <w:tc>
          <w:tcPr>
            <w:tcW w:w="1509" w:type="pct"/>
          </w:tcPr>
          <w:p w:rsidR="002619D3" w:rsidRDefault="002619D3" w:rsidP="00D6209F">
            <w:pPr>
              <w:pStyle w:val="a5"/>
              <w:widowControl w:val="0"/>
              <w:tabs>
                <w:tab w:val="left" w:pos="262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F09">
              <w:rPr>
                <w:rFonts w:ascii="Times New Roman" w:hAnsi="Times New Roman" w:cs="Times New Roman"/>
                <w:sz w:val="18"/>
                <w:szCs w:val="18"/>
              </w:rPr>
              <w:t>Выдача справки о доходах физического лица по форме 2 НДФЛ на все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совершеннолетних членов семьи.</w:t>
            </w:r>
          </w:p>
        </w:tc>
        <w:tc>
          <w:tcPr>
            <w:tcW w:w="1302" w:type="pct"/>
            <w:vMerge/>
          </w:tcPr>
          <w:p w:rsidR="002619D3" w:rsidRDefault="002619D3" w:rsidP="00D6209F">
            <w:pPr>
              <w:jc w:val="both"/>
            </w:pPr>
          </w:p>
        </w:tc>
      </w:tr>
      <w:tr w:rsidR="002619D3" w:rsidTr="00D6209F">
        <w:tc>
          <w:tcPr>
            <w:tcW w:w="714" w:type="pct"/>
            <w:vMerge/>
          </w:tcPr>
          <w:p w:rsidR="002619D3" w:rsidRDefault="002619D3" w:rsidP="00D6209F"/>
        </w:tc>
        <w:tc>
          <w:tcPr>
            <w:tcW w:w="1475" w:type="pct"/>
          </w:tcPr>
          <w:p w:rsidR="002619D3" w:rsidRDefault="002619D3" w:rsidP="00D6209F"/>
        </w:tc>
        <w:tc>
          <w:tcPr>
            <w:tcW w:w="1509" w:type="pct"/>
          </w:tcPr>
          <w:p w:rsidR="002619D3" w:rsidRPr="00DC6F09" w:rsidRDefault="002619D3" w:rsidP="00D6209F">
            <w:pPr>
              <w:pStyle w:val="a5"/>
              <w:widowControl w:val="0"/>
              <w:tabs>
                <w:tab w:val="left" w:pos="262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F09">
              <w:rPr>
                <w:rFonts w:ascii="Times New Roman" w:hAnsi="Times New Roman" w:cs="Times New Roman"/>
                <w:sz w:val="18"/>
                <w:szCs w:val="18"/>
              </w:rPr>
              <w:t>Выдача справки о зарегистрированных правах на недвижимое имущество с прежнего места жительства заявителя и членов его семьи, а также на ранее зарегистрированную фамилию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2" w:type="pct"/>
            <w:vMerge/>
          </w:tcPr>
          <w:p w:rsidR="002619D3" w:rsidRDefault="002619D3" w:rsidP="00D6209F">
            <w:pPr>
              <w:jc w:val="both"/>
            </w:pPr>
          </w:p>
        </w:tc>
      </w:tr>
      <w:tr w:rsidR="002619D3" w:rsidTr="00D6209F">
        <w:trPr>
          <w:trHeight w:val="132"/>
        </w:trPr>
        <w:tc>
          <w:tcPr>
            <w:tcW w:w="714" w:type="pct"/>
            <w:vMerge w:val="restart"/>
          </w:tcPr>
          <w:p w:rsidR="002619D3" w:rsidRDefault="002619D3" w:rsidP="00D6209F">
            <w:pPr>
              <w:jc w:val="center"/>
            </w:pPr>
            <w:r w:rsidRPr="00DC6F09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475" w:type="pct"/>
          </w:tcPr>
          <w:p w:rsidR="002619D3" w:rsidRPr="00BD2315" w:rsidRDefault="002619D3" w:rsidP="00D6209F">
            <w:pPr>
              <w:widowControl w:val="0"/>
              <w:tabs>
                <w:tab w:val="left" w:pos="0"/>
                <w:tab w:val="left" w:pos="33"/>
                <w:tab w:val="left" w:pos="174"/>
                <w:tab w:val="left" w:pos="321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D2315">
              <w:rPr>
                <w:rFonts w:ascii="Times New Roman" w:hAnsi="Times New Roman" w:cs="Times New Roman"/>
                <w:sz w:val="18"/>
                <w:szCs w:val="18"/>
              </w:rPr>
              <w:t>Подготовка и выдача планировочной организацией схемы земельного участка, выполненной на топографической съемке с нанесением границ участка, с обозначением места размещения объекта капитального строительства, подъездов, объектов благоустройства и проходов к нему, границ зон действия публичных сервитутов, объектов археологического наследия с пояснительной запиской.</w:t>
            </w:r>
          </w:p>
        </w:tc>
        <w:tc>
          <w:tcPr>
            <w:tcW w:w="1509" w:type="pct"/>
            <w:vMerge w:val="restart"/>
          </w:tcPr>
          <w:p w:rsidR="002619D3" w:rsidRPr="00BA1C37" w:rsidRDefault="002619D3" w:rsidP="00D6209F">
            <w:pPr>
              <w:pStyle w:val="a5"/>
              <w:widowControl w:val="0"/>
              <w:tabs>
                <w:tab w:val="left" w:pos="198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pct"/>
            <w:vMerge w:val="restart"/>
          </w:tcPr>
          <w:p w:rsidR="002619D3" w:rsidRPr="00FC5D34" w:rsidRDefault="002619D3" w:rsidP="00D6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Исключены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>типовым административным регламент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, разработанным исполнительным органом власти ХМАО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2158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утвержденным административным регламентом администрации Кондинского района от 17.10.2016 №1601.</w:t>
            </w:r>
          </w:p>
        </w:tc>
      </w:tr>
      <w:tr w:rsidR="002619D3" w:rsidTr="00D6209F">
        <w:trPr>
          <w:trHeight w:val="390"/>
        </w:trPr>
        <w:tc>
          <w:tcPr>
            <w:tcW w:w="714" w:type="pct"/>
            <w:vMerge/>
          </w:tcPr>
          <w:p w:rsidR="002619D3" w:rsidRPr="00DC6F09" w:rsidRDefault="002619D3" w:rsidP="00D62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5" w:type="pct"/>
          </w:tcPr>
          <w:p w:rsidR="002619D3" w:rsidRPr="00BD2315" w:rsidRDefault="002619D3" w:rsidP="00D6209F">
            <w:pPr>
              <w:widowControl w:val="0"/>
              <w:tabs>
                <w:tab w:val="left" w:pos="0"/>
                <w:tab w:val="left" w:pos="33"/>
                <w:tab w:val="left" w:pos="174"/>
                <w:tab w:val="left" w:pos="32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2315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выдача схемы, отображающей архитектурные решения. </w:t>
            </w:r>
          </w:p>
        </w:tc>
        <w:tc>
          <w:tcPr>
            <w:tcW w:w="1509" w:type="pct"/>
            <w:vMerge/>
          </w:tcPr>
          <w:p w:rsidR="002619D3" w:rsidRPr="00BA1C37" w:rsidRDefault="002619D3" w:rsidP="00D6209F">
            <w:pPr>
              <w:pStyle w:val="a5"/>
              <w:widowControl w:val="0"/>
              <w:tabs>
                <w:tab w:val="left" w:pos="198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pct"/>
            <w:vMerge/>
          </w:tcPr>
          <w:p w:rsidR="002619D3" w:rsidRDefault="002619D3" w:rsidP="00D6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9D3" w:rsidTr="00D6209F">
        <w:trPr>
          <w:trHeight w:val="405"/>
        </w:trPr>
        <w:tc>
          <w:tcPr>
            <w:tcW w:w="714" w:type="pct"/>
            <w:vMerge/>
          </w:tcPr>
          <w:p w:rsidR="002619D3" w:rsidRPr="00DC6F09" w:rsidRDefault="002619D3" w:rsidP="00D620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5" w:type="pct"/>
          </w:tcPr>
          <w:p w:rsidR="002619D3" w:rsidRPr="00BD2315" w:rsidRDefault="002619D3" w:rsidP="00D6209F">
            <w:pPr>
              <w:widowControl w:val="0"/>
              <w:tabs>
                <w:tab w:val="left" w:pos="0"/>
                <w:tab w:val="left" w:pos="33"/>
                <w:tab w:val="left" w:pos="174"/>
                <w:tab w:val="left" w:pos="32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2315">
              <w:rPr>
                <w:rFonts w:ascii="Times New Roman" w:hAnsi="Times New Roman" w:cs="Times New Roman"/>
                <w:sz w:val="18"/>
                <w:szCs w:val="18"/>
              </w:rPr>
              <w:t>Подготовка и выдача технико-экономических показателей.</w:t>
            </w:r>
          </w:p>
        </w:tc>
        <w:tc>
          <w:tcPr>
            <w:tcW w:w="1509" w:type="pct"/>
          </w:tcPr>
          <w:p w:rsidR="002619D3" w:rsidRPr="00BA1C37" w:rsidRDefault="002619D3" w:rsidP="00D6209F">
            <w:pPr>
              <w:pStyle w:val="a5"/>
              <w:widowControl w:val="0"/>
              <w:tabs>
                <w:tab w:val="left" w:pos="262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pct"/>
            <w:vMerge/>
          </w:tcPr>
          <w:p w:rsidR="002619D3" w:rsidRDefault="002619D3" w:rsidP="00D6209F"/>
        </w:tc>
      </w:tr>
      <w:tr w:rsidR="002619D3" w:rsidTr="00D6209F">
        <w:trPr>
          <w:trHeight w:val="1245"/>
        </w:trPr>
        <w:tc>
          <w:tcPr>
            <w:tcW w:w="714" w:type="pct"/>
            <w:vMerge/>
          </w:tcPr>
          <w:p w:rsidR="002619D3" w:rsidRPr="00DC6F09" w:rsidRDefault="002619D3" w:rsidP="00D620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5" w:type="pct"/>
          </w:tcPr>
          <w:p w:rsidR="002619D3" w:rsidRPr="00BD2315" w:rsidRDefault="002619D3" w:rsidP="00D6209F">
            <w:pPr>
              <w:widowControl w:val="0"/>
              <w:tabs>
                <w:tab w:val="left" w:pos="0"/>
                <w:tab w:val="left" w:pos="33"/>
                <w:tab w:val="left" w:pos="174"/>
                <w:tab w:val="left" w:pos="32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2315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выдача поэтажных планов зданий и сооружений с приведением экспликации помещений предоставляются сторонними организациями, имеющими свидетельство о допуске к данным видам работ, выданное в установленном порядке </w:t>
            </w:r>
            <w:proofErr w:type="spellStart"/>
            <w:r w:rsidRPr="00BD2315">
              <w:rPr>
                <w:rFonts w:ascii="Times New Roman" w:hAnsi="Times New Roman" w:cs="Times New Roman"/>
                <w:sz w:val="18"/>
                <w:szCs w:val="18"/>
              </w:rPr>
              <w:t>саморегулируемой</w:t>
            </w:r>
            <w:proofErr w:type="spellEnd"/>
            <w:r w:rsidRPr="00BD2315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организацией.</w:t>
            </w:r>
          </w:p>
        </w:tc>
        <w:tc>
          <w:tcPr>
            <w:tcW w:w="1509" w:type="pct"/>
          </w:tcPr>
          <w:p w:rsidR="002619D3" w:rsidRPr="00BA1C37" w:rsidRDefault="002619D3" w:rsidP="00D6209F">
            <w:pPr>
              <w:pStyle w:val="a5"/>
              <w:widowControl w:val="0"/>
              <w:tabs>
                <w:tab w:val="left" w:pos="262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pct"/>
            <w:vMerge/>
          </w:tcPr>
          <w:p w:rsidR="002619D3" w:rsidRDefault="002619D3" w:rsidP="00D6209F"/>
        </w:tc>
      </w:tr>
      <w:tr w:rsidR="002619D3" w:rsidTr="00D6209F">
        <w:tc>
          <w:tcPr>
            <w:tcW w:w="714" w:type="pct"/>
            <w:vMerge/>
          </w:tcPr>
          <w:p w:rsidR="002619D3" w:rsidRPr="00DC6F09" w:rsidRDefault="002619D3" w:rsidP="00D620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5" w:type="pct"/>
          </w:tcPr>
          <w:p w:rsidR="002619D3" w:rsidRPr="00BD2315" w:rsidRDefault="002619D3" w:rsidP="00D6209F">
            <w:pPr>
              <w:widowControl w:val="0"/>
              <w:tabs>
                <w:tab w:val="left" w:pos="0"/>
                <w:tab w:val="left" w:pos="33"/>
                <w:tab w:val="left" w:pos="174"/>
                <w:tab w:val="left" w:pos="32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2315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выдача в установленном порядке материалов, содержащихся в проектной документации объектов капитального строительства: </w:t>
            </w:r>
          </w:p>
          <w:p w:rsidR="002619D3" w:rsidRPr="00BD2315" w:rsidRDefault="002619D3" w:rsidP="002619D3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0"/>
                <w:tab w:val="left" w:pos="33"/>
                <w:tab w:val="left" w:pos="174"/>
                <w:tab w:val="left" w:pos="321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2315">
              <w:rPr>
                <w:rFonts w:ascii="Times New Roman" w:hAnsi="Times New Roman" w:cs="Times New Roman"/>
                <w:sz w:val="18"/>
                <w:szCs w:val="18"/>
              </w:rPr>
              <w:t>пояснительная записка;</w:t>
            </w:r>
          </w:p>
          <w:p w:rsidR="002619D3" w:rsidRPr="00BD2315" w:rsidRDefault="002619D3" w:rsidP="002619D3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0"/>
                <w:tab w:val="left" w:pos="33"/>
                <w:tab w:val="left" w:pos="174"/>
                <w:tab w:val="left" w:pos="321"/>
                <w:tab w:val="left" w:pos="412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2315">
              <w:rPr>
                <w:rFonts w:ascii="Times New Roman" w:hAnsi="Times New Roman" w:cs="Times New Roman"/>
                <w:sz w:val="18"/>
                <w:szCs w:val="18"/>
              </w:rPr>
      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2619D3" w:rsidRPr="00BD2315" w:rsidRDefault="002619D3" w:rsidP="002619D3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0"/>
                <w:tab w:val="left" w:pos="33"/>
                <w:tab w:val="left" w:pos="174"/>
                <w:tab w:val="left" w:pos="321"/>
                <w:tab w:val="left" w:pos="412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2315">
              <w:rPr>
                <w:rFonts w:ascii="Times New Roman" w:hAnsi="Times New Roman" w:cs="Times New Roman"/>
                <w:sz w:val="18"/>
                <w:szCs w:val="18"/>
              </w:rPr>
      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2619D3" w:rsidRPr="00BD2315" w:rsidRDefault="002619D3" w:rsidP="002619D3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0"/>
                <w:tab w:val="left" w:pos="33"/>
                <w:tab w:val="left" w:pos="174"/>
                <w:tab w:val="left" w:pos="321"/>
                <w:tab w:val="left" w:pos="412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2315">
              <w:rPr>
                <w:rFonts w:ascii="Times New Roman" w:hAnsi="Times New Roman" w:cs="Times New Roman"/>
                <w:sz w:val="18"/>
                <w:szCs w:val="18"/>
              </w:rPr>
              <w:t>схемы, отображающие архитектурные решения;</w:t>
            </w:r>
          </w:p>
          <w:p w:rsidR="002619D3" w:rsidRPr="00BD2315" w:rsidRDefault="002619D3" w:rsidP="002619D3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0"/>
                <w:tab w:val="left" w:pos="33"/>
                <w:tab w:val="left" w:pos="174"/>
                <w:tab w:val="left" w:pos="321"/>
                <w:tab w:val="left" w:pos="412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2315">
              <w:rPr>
                <w:rFonts w:ascii="Times New Roman" w:hAnsi="Times New Roman" w:cs="Times New Roman"/>
                <w:sz w:val="18"/>
                <w:szCs w:val="18"/>
              </w:rPr>
      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2619D3" w:rsidRPr="00BD2315" w:rsidRDefault="002619D3" w:rsidP="002619D3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0"/>
                <w:tab w:val="left" w:pos="33"/>
                <w:tab w:val="left" w:pos="174"/>
                <w:tab w:val="left" w:pos="321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2315">
              <w:rPr>
                <w:rFonts w:ascii="Times New Roman" w:hAnsi="Times New Roman" w:cs="Times New Roman"/>
                <w:sz w:val="18"/>
                <w:szCs w:val="18"/>
              </w:rPr>
              <w:t>проект организации строительства объекта капитального строительства;</w:t>
            </w:r>
          </w:p>
          <w:p w:rsidR="002619D3" w:rsidRPr="00BD2315" w:rsidRDefault="002619D3" w:rsidP="002619D3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0"/>
                <w:tab w:val="left" w:pos="33"/>
                <w:tab w:val="left" w:pos="174"/>
                <w:tab w:val="left" w:pos="321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2315">
              <w:rPr>
                <w:rFonts w:ascii="Times New Roman" w:hAnsi="Times New Roman" w:cs="Times New Roman"/>
                <w:sz w:val="18"/>
                <w:szCs w:val="18"/>
              </w:rPr>
              <w:t>проект организации работ по сносу или демонтажу объектов капитального строительства, их частей;</w:t>
            </w:r>
          </w:p>
          <w:p w:rsidR="002619D3" w:rsidRPr="00BD2315" w:rsidRDefault="002619D3" w:rsidP="002619D3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0"/>
                <w:tab w:val="left" w:pos="33"/>
                <w:tab w:val="left" w:pos="174"/>
                <w:tab w:val="left" w:pos="321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2315">
              <w:rPr>
                <w:rFonts w:ascii="Times New Roman" w:hAnsi="Times New Roman" w:cs="Times New Roman"/>
                <w:sz w:val="18"/>
                <w:szCs w:val="18"/>
              </w:rPr>
              <w:t>проект организации строительства объекта капитального строительства с обоснованием продления срока строительства, реконструкции такого 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19D3" w:rsidRPr="00BD2315" w:rsidRDefault="002619D3" w:rsidP="002619D3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0"/>
                <w:tab w:val="left" w:pos="33"/>
                <w:tab w:val="left" w:pos="174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231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</w:t>
            </w:r>
            <w:r w:rsidRPr="00BD23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      </w:r>
            <w:hyperlink r:id="rId8" w:anchor="sub_49" w:history="1">
              <w:r w:rsidRPr="00BD2315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статьей 49</w:t>
              </w:r>
            </w:hyperlink>
            <w:r w:rsidRPr="00BD2315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Градостроительного Кодекса РФ.</w:t>
            </w:r>
            <w:proofErr w:type="gramEnd"/>
          </w:p>
        </w:tc>
        <w:tc>
          <w:tcPr>
            <w:tcW w:w="1509" w:type="pct"/>
          </w:tcPr>
          <w:p w:rsidR="002619D3" w:rsidRPr="00D8611E" w:rsidRDefault="002619D3" w:rsidP="00D6209F">
            <w:pPr>
              <w:widowControl w:val="0"/>
              <w:tabs>
                <w:tab w:val="left" w:pos="198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Подготовка и выдача в установленном порядке материалов, содержащихся в проектной документации объектов капитального строительства:</w:t>
            </w:r>
          </w:p>
          <w:p w:rsidR="002619D3" w:rsidRDefault="002619D3" w:rsidP="002619D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98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611E">
              <w:rPr>
                <w:rFonts w:ascii="Times New Roman" w:hAnsi="Times New Roman" w:cs="Times New Roman"/>
                <w:sz w:val="18"/>
                <w:szCs w:val="18"/>
              </w:rPr>
              <w:t>пояснительная записка;</w:t>
            </w:r>
          </w:p>
          <w:p w:rsidR="002619D3" w:rsidRDefault="002619D3" w:rsidP="002619D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98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611E">
              <w:rPr>
                <w:rFonts w:ascii="Times New Roman" w:hAnsi="Times New Roman" w:cs="Times New Roman"/>
                <w:sz w:val="18"/>
                <w:szCs w:val="18"/>
              </w:rPr>
              <w:t>схема планировочной организации земельного участка, которая выполнена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2619D3" w:rsidRDefault="002619D3" w:rsidP="002619D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98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611E">
              <w:rPr>
                <w:rFonts w:ascii="Times New Roman" w:hAnsi="Times New Roman" w:cs="Times New Roman"/>
                <w:sz w:val="18"/>
                <w:szCs w:val="18"/>
              </w:rPr>
      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2619D3" w:rsidRDefault="002619D3" w:rsidP="002619D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98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611E">
              <w:rPr>
                <w:rFonts w:ascii="Times New Roman" w:hAnsi="Times New Roman" w:cs="Times New Roman"/>
                <w:sz w:val="18"/>
                <w:szCs w:val="18"/>
              </w:rPr>
              <w:t>архитектурные решения;</w:t>
            </w:r>
          </w:p>
          <w:p w:rsidR="002619D3" w:rsidRDefault="002619D3" w:rsidP="002619D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98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611E">
              <w:rPr>
                <w:rFonts w:ascii="Times New Roman" w:hAnsi="Times New Roman" w:cs="Times New Roman"/>
                <w:sz w:val="18"/>
                <w:szCs w:val="18"/>
              </w:rPr>
      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2619D3" w:rsidRDefault="002619D3" w:rsidP="002619D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98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611E">
              <w:rPr>
                <w:rFonts w:ascii="Times New Roman" w:hAnsi="Times New Roman" w:cs="Times New Roman"/>
                <w:sz w:val="18"/>
                <w:szCs w:val="18"/>
              </w:rPr>
              <w:t>проект организации строительства объекта капитального строительства;</w:t>
            </w:r>
          </w:p>
          <w:p w:rsidR="002619D3" w:rsidRDefault="002619D3" w:rsidP="002619D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98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611E">
              <w:rPr>
                <w:rFonts w:ascii="Times New Roman" w:hAnsi="Times New Roman" w:cs="Times New Roman"/>
                <w:sz w:val="18"/>
                <w:szCs w:val="18"/>
              </w:rPr>
              <w:t>проект организации работ по сносу или демонтажу объектов капитального строительства, их частей;</w:t>
            </w:r>
          </w:p>
          <w:p w:rsidR="002619D3" w:rsidRPr="00D8611E" w:rsidRDefault="002619D3" w:rsidP="002619D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98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611E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      </w:r>
            <w:hyperlink r:id="rId9" w:anchor="sub_49" w:history="1">
              <w:r w:rsidRPr="00D8611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статьей 49</w:t>
              </w:r>
            </w:hyperlink>
            <w:r w:rsidRPr="00D8611E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Градостроительного Кодекса РФ.</w:t>
            </w:r>
            <w:proofErr w:type="gramEnd"/>
          </w:p>
        </w:tc>
        <w:tc>
          <w:tcPr>
            <w:tcW w:w="1302" w:type="pct"/>
          </w:tcPr>
          <w:p w:rsidR="002619D3" w:rsidRDefault="002619D3" w:rsidP="00D6209F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Внесены изменения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>типовым административным регламент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, разработанным исполнительным органом власти ХМАО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2158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утвержденным административным регламентом администрации Кондинского района от 22.08.2016</w:t>
            </w:r>
            <w:r w:rsidRPr="00CC7B72">
              <w:rPr>
                <w:rFonts w:ascii="Times New Roman" w:hAnsi="Times New Roman" w:cs="Times New Roman"/>
                <w:sz w:val="18"/>
                <w:szCs w:val="18"/>
              </w:rPr>
              <w:t>№1281.</w:t>
            </w:r>
          </w:p>
        </w:tc>
      </w:tr>
      <w:tr w:rsidR="002619D3" w:rsidTr="00D6209F">
        <w:tc>
          <w:tcPr>
            <w:tcW w:w="714" w:type="pct"/>
            <w:vMerge/>
          </w:tcPr>
          <w:p w:rsidR="002619D3" w:rsidRPr="00DC6F09" w:rsidRDefault="002619D3" w:rsidP="00D620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5" w:type="pct"/>
          </w:tcPr>
          <w:p w:rsidR="002619D3" w:rsidRPr="00BD2315" w:rsidRDefault="002619D3" w:rsidP="00D6209F">
            <w:pPr>
              <w:widowControl w:val="0"/>
              <w:tabs>
                <w:tab w:val="left" w:pos="0"/>
                <w:tab w:val="left" w:pos="33"/>
                <w:tab w:val="left" w:pos="174"/>
                <w:tab w:val="left" w:pos="321"/>
                <w:tab w:val="left" w:pos="4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2315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выдача положительного заключения экспертизы проектной документации объекта капитального строительства (в случае если такая проектная документация подлежит экспертизе в соответствии со </w:t>
            </w:r>
            <w:hyperlink r:id="rId10" w:history="1">
              <w:r w:rsidRPr="00BD2315">
                <w:rPr>
                  <w:rFonts w:ascii="Times New Roman" w:hAnsi="Times New Roman" w:cs="Times New Roman"/>
                  <w:sz w:val="18"/>
                  <w:szCs w:val="18"/>
                </w:rPr>
                <w:t>статьей 49</w:t>
              </w:r>
            </w:hyperlink>
            <w:r w:rsidRPr="00BD2315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Градостроительного кодекса Российской Федерации).</w:t>
            </w:r>
          </w:p>
        </w:tc>
        <w:tc>
          <w:tcPr>
            <w:tcW w:w="1509" w:type="pct"/>
          </w:tcPr>
          <w:p w:rsidR="002619D3" w:rsidRPr="00BA1C37" w:rsidRDefault="002619D3" w:rsidP="00D6209F">
            <w:pPr>
              <w:pStyle w:val="a5"/>
              <w:widowControl w:val="0"/>
              <w:tabs>
                <w:tab w:val="left" w:pos="183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A1C37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выдача положительного заключения экспертизы проектной документации объекта капитального строительства (в случае если такая проектная документация подлежит экспертизе в соответствии со </w:t>
            </w:r>
            <w:hyperlink r:id="rId11" w:history="1">
              <w:r w:rsidRPr="00BA1C37">
                <w:rPr>
                  <w:rFonts w:ascii="Times New Roman" w:hAnsi="Times New Roman" w:cs="Times New Roman"/>
                  <w:sz w:val="18"/>
                  <w:szCs w:val="18"/>
                </w:rPr>
                <w:t>статьей 49</w:t>
              </w:r>
            </w:hyperlink>
            <w:r w:rsidRPr="00BA1C37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Градостроительного кодекса Российской Федерации).</w:t>
            </w:r>
          </w:p>
        </w:tc>
        <w:tc>
          <w:tcPr>
            <w:tcW w:w="1302" w:type="pct"/>
          </w:tcPr>
          <w:p w:rsidR="002619D3" w:rsidRDefault="002619D3" w:rsidP="00D6209F">
            <w:r w:rsidRPr="00DC6F09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19D3" w:rsidTr="00D6209F">
        <w:tc>
          <w:tcPr>
            <w:tcW w:w="714" w:type="pct"/>
            <w:vMerge/>
          </w:tcPr>
          <w:p w:rsidR="002619D3" w:rsidRPr="00DC6F09" w:rsidRDefault="002619D3" w:rsidP="00D620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5" w:type="pct"/>
          </w:tcPr>
          <w:p w:rsidR="002619D3" w:rsidRPr="00251A95" w:rsidRDefault="002619D3" w:rsidP="00D6209F">
            <w:pPr>
              <w:widowControl w:val="0"/>
              <w:tabs>
                <w:tab w:val="left" w:pos="0"/>
                <w:tab w:val="left" w:pos="33"/>
                <w:tab w:val="left" w:pos="174"/>
                <w:tab w:val="left" w:pos="321"/>
                <w:tab w:val="left" w:pos="444"/>
                <w:tab w:val="left" w:pos="4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82249">
              <w:rPr>
                <w:rFonts w:ascii="Times New Roman" w:hAnsi="Times New Roman" w:cs="Times New Roman"/>
                <w:sz w:val="18"/>
                <w:szCs w:val="18"/>
              </w:rPr>
              <w:t>Подготовка и выдача технических условий на присоединение к инженерным сетям.</w:t>
            </w:r>
          </w:p>
        </w:tc>
        <w:tc>
          <w:tcPr>
            <w:tcW w:w="1509" w:type="pct"/>
          </w:tcPr>
          <w:p w:rsidR="002619D3" w:rsidRPr="00BA1C37" w:rsidRDefault="002619D3" w:rsidP="00D6209F">
            <w:pPr>
              <w:pStyle w:val="a5"/>
              <w:widowControl w:val="0"/>
              <w:tabs>
                <w:tab w:val="left" w:pos="183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pct"/>
            <w:vMerge w:val="restart"/>
          </w:tcPr>
          <w:p w:rsidR="002619D3" w:rsidRDefault="002619D3" w:rsidP="00D6209F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Исключены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>типовым административным регламент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, разработанным исполнительным органом власти ХМАО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2158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утвержденным административным регламентом администрации Кондинского района от 17.10.2016 </w:t>
            </w:r>
            <w:r w:rsidRPr="00CC7B72">
              <w:rPr>
                <w:rFonts w:ascii="Times New Roman" w:hAnsi="Times New Roman" w:cs="Times New Roman"/>
                <w:sz w:val="18"/>
                <w:szCs w:val="18"/>
              </w:rPr>
              <w:t>№1600.</w:t>
            </w:r>
          </w:p>
        </w:tc>
      </w:tr>
      <w:tr w:rsidR="002619D3" w:rsidTr="00D6209F">
        <w:tc>
          <w:tcPr>
            <w:tcW w:w="714" w:type="pct"/>
            <w:vMerge/>
          </w:tcPr>
          <w:p w:rsidR="002619D3" w:rsidRPr="00DC6F09" w:rsidRDefault="002619D3" w:rsidP="00D620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5" w:type="pct"/>
          </w:tcPr>
          <w:p w:rsidR="002619D3" w:rsidRPr="00251A95" w:rsidRDefault="002619D3" w:rsidP="00D6209F">
            <w:pPr>
              <w:widowControl w:val="0"/>
              <w:tabs>
                <w:tab w:val="left" w:pos="0"/>
                <w:tab w:val="left" w:pos="33"/>
                <w:tab w:val="left" w:pos="174"/>
                <w:tab w:val="left" w:pos="321"/>
                <w:tab w:val="left" w:pos="444"/>
                <w:tab w:val="left" w:pos="4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82249">
              <w:rPr>
                <w:rFonts w:ascii="Times New Roman" w:hAnsi="Times New Roman" w:cs="Times New Roman"/>
                <w:sz w:val="18"/>
                <w:szCs w:val="18"/>
              </w:rPr>
              <w:t>Подготовка и выдача материалов топографической съемки на территорию земельного участка в бумажном и/или электронном виде (в М 1:500 при площади участка до 1 га, в М 1:2000 при площади участка до 10 га, в М 1:5000 при площади участка более 10 га).</w:t>
            </w:r>
          </w:p>
        </w:tc>
        <w:tc>
          <w:tcPr>
            <w:tcW w:w="1509" w:type="pct"/>
          </w:tcPr>
          <w:p w:rsidR="002619D3" w:rsidRPr="00BA1C37" w:rsidRDefault="002619D3" w:rsidP="00D6209F">
            <w:pPr>
              <w:pStyle w:val="a5"/>
              <w:widowControl w:val="0"/>
              <w:tabs>
                <w:tab w:val="left" w:pos="183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pct"/>
            <w:vMerge/>
          </w:tcPr>
          <w:p w:rsidR="002619D3" w:rsidRDefault="002619D3" w:rsidP="00D6209F"/>
        </w:tc>
      </w:tr>
      <w:tr w:rsidR="002619D3" w:rsidTr="00D6209F">
        <w:tc>
          <w:tcPr>
            <w:tcW w:w="714" w:type="pct"/>
            <w:vMerge/>
          </w:tcPr>
          <w:p w:rsidR="002619D3" w:rsidRPr="00DC6F09" w:rsidRDefault="002619D3" w:rsidP="00D620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5" w:type="pct"/>
          </w:tcPr>
          <w:p w:rsidR="002619D3" w:rsidRPr="00251A95" w:rsidRDefault="002619D3" w:rsidP="00D6209F">
            <w:pPr>
              <w:widowControl w:val="0"/>
              <w:tabs>
                <w:tab w:val="left" w:pos="0"/>
                <w:tab w:val="left" w:pos="33"/>
                <w:tab w:val="left" w:pos="174"/>
                <w:tab w:val="left" w:pos="321"/>
                <w:tab w:val="left" w:pos="444"/>
                <w:tab w:val="left" w:pos="4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8224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выдача землеустроительного дела. </w:t>
            </w:r>
          </w:p>
        </w:tc>
        <w:tc>
          <w:tcPr>
            <w:tcW w:w="1509" w:type="pct"/>
          </w:tcPr>
          <w:p w:rsidR="002619D3" w:rsidRPr="00BA1C37" w:rsidRDefault="002619D3" w:rsidP="00D6209F">
            <w:pPr>
              <w:pStyle w:val="a5"/>
              <w:widowControl w:val="0"/>
              <w:tabs>
                <w:tab w:val="left" w:pos="183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pct"/>
            <w:vMerge/>
          </w:tcPr>
          <w:p w:rsidR="002619D3" w:rsidRDefault="002619D3" w:rsidP="00D6209F"/>
        </w:tc>
      </w:tr>
      <w:tr w:rsidR="002619D3" w:rsidTr="00D6209F">
        <w:tc>
          <w:tcPr>
            <w:tcW w:w="714" w:type="pct"/>
            <w:vMerge/>
          </w:tcPr>
          <w:p w:rsidR="002619D3" w:rsidRPr="00DC6F09" w:rsidRDefault="002619D3" w:rsidP="00D620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5" w:type="pct"/>
          </w:tcPr>
          <w:p w:rsidR="002619D3" w:rsidRPr="00382249" w:rsidRDefault="002619D3" w:rsidP="00D6209F">
            <w:pPr>
              <w:widowControl w:val="0"/>
              <w:tabs>
                <w:tab w:val="left" w:pos="0"/>
                <w:tab w:val="left" w:pos="33"/>
                <w:tab w:val="left" w:pos="174"/>
                <w:tab w:val="left" w:pos="321"/>
                <w:tab w:val="left" w:pos="444"/>
                <w:tab w:val="left" w:pos="4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249">
              <w:rPr>
                <w:rFonts w:ascii="Times New Roman" w:hAnsi="Times New Roman" w:cs="Times New Roman"/>
                <w:sz w:val="18"/>
                <w:szCs w:val="18"/>
              </w:rPr>
              <w:t>Подготовка и выдача в установленном порядке проекта рекламной конструкции, включающей:</w:t>
            </w:r>
          </w:p>
          <w:p w:rsidR="002619D3" w:rsidRPr="00382249" w:rsidRDefault="002619D3" w:rsidP="002619D3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0"/>
                <w:tab w:val="left" w:pos="33"/>
                <w:tab w:val="left" w:pos="17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249">
              <w:rPr>
                <w:rFonts w:ascii="Times New Roman" w:hAnsi="Times New Roman" w:cs="Times New Roman"/>
                <w:sz w:val="18"/>
                <w:szCs w:val="18"/>
              </w:rPr>
              <w:t>план размещения рекламной конструкции (ситуационный план), выполненный на топографической съемке М 1:500, для рекламных конструкций, устанавливаемых на земельном участке с обозначением места установки рекламной конструкции;</w:t>
            </w:r>
          </w:p>
          <w:p w:rsidR="002619D3" w:rsidRPr="00382249" w:rsidRDefault="002619D3" w:rsidP="002619D3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0"/>
                <w:tab w:val="left" w:pos="33"/>
                <w:tab w:val="left" w:pos="17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249">
              <w:rPr>
                <w:rFonts w:ascii="Times New Roman" w:hAnsi="Times New Roman" w:cs="Times New Roman"/>
                <w:sz w:val="18"/>
                <w:szCs w:val="18"/>
              </w:rPr>
              <w:t>карту-схему предполагаемого места установки рекламной конструкции с привязкой в плане к ближайшему километровому столбу или капитальному сооружению и привязкой по высоте к поверхности проезжей части дороги или улицы;</w:t>
            </w:r>
          </w:p>
          <w:p w:rsidR="002619D3" w:rsidRPr="00382249" w:rsidRDefault="002619D3" w:rsidP="002619D3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0"/>
                <w:tab w:val="left" w:pos="33"/>
                <w:tab w:val="left" w:pos="174"/>
                <w:tab w:val="left" w:pos="44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249">
              <w:rPr>
                <w:rFonts w:ascii="Times New Roman" w:hAnsi="Times New Roman" w:cs="Times New Roman"/>
                <w:sz w:val="18"/>
                <w:szCs w:val="18"/>
              </w:rPr>
              <w:t>чертеж несущей конструкции и фундамента (при наличии) рекламной конструкции с узлами крепления с указанием размеров, описанием конструктивных элементов и материалов, площади информационного поля;</w:t>
            </w:r>
          </w:p>
          <w:p w:rsidR="002619D3" w:rsidRPr="00382249" w:rsidRDefault="002619D3" w:rsidP="002619D3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0"/>
                <w:tab w:val="left" w:pos="33"/>
                <w:tab w:val="left" w:pos="174"/>
                <w:tab w:val="left" w:pos="27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249">
              <w:rPr>
                <w:rFonts w:ascii="Times New Roman" w:hAnsi="Times New Roman" w:cs="Times New Roman"/>
                <w:sz w:val="18"/>
                <w:szCs w:val="18"/>
              </w:rPr>
              <w:t>схему рекламной конструкции в цвете с указанием размеров предлагаемых надписей;</w:t>
            </w:r>
          </w:p>
          <w:p w:rsidR="002619D3" w:rsidRPr="00382249" w:rsidRDefault="002619D3" w:rsidP="002619D3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0"/>
                <w:tab w:val="left" w:pos="33"/>
                <w:tab w:val="left" w:pos="174"/>
                <w:tab w:val="left" w:pos="44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249">
              <w:rPr>
                <w:rFonts w:ascii="Times New Roman" w:hAnsi="Times New Roman" w:cs="Times New Roman"/>
                <w:sz w:val="18"/>
                <w:szCs w:val="18"/>
              </w:rPr>
              <w:t>схему расположения осветительных устройств с указанием параметров источников освещения, а также схему подводки электроэнергии;</w:t>
            </w:r>
          </w:p>
          <w:p w:rsidR="002619D3" w:rsidRPr="00382249" w:rsidRDefault="002619D3" w:rsidP="002619D3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0"/>
                <w:tab w:val="left" w:pos="33"/>
                <w:tab w:val="left" w:pos="174"/>
                <w:tab w:val="left" w:pos="44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249">
              <w:rPr>
                <w:rFonts w:ascii="Times New Roman" w:hAnsi="Times New Roman" w:cs="Times New Roman"/>
                <w:sz w:val="18"/>
                <w:szCs w:val="18"/>
              </w:rPr>
              <w:t>световой режим работы рекламной конструкции, параметры световых и осветительных устройств;</w:t>
            </w:r>
          </w:p>
          <w:p w:rsidR="002619D3" w:rsidRPr="00382249" w:rsidRDefault="002619D3" w:rsidP="002619D3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0"/>
                <w:tab w:val="left" w:pos="33"/>
                <w:tab w:val="left" w:pos="174"/>
                <w:tab w:val="left" w:pos="44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249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уполномоченной на то организации о </w:t>
            </w:r>
            <w:r w:rsidRPr="003822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рекламной конструкции средств наружной рекламы, а также несущих конструкций, их крепления, включая фундамент, техническим нормам;</w:t>
            </w:r>
          </w:p>
          <w:p w:rsidR="002619D3" w:rsidRPr="00382249" w:rsidRDefault="002619D3" w:rsidP="002619D3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0"/>
                <w:tab w:val="left" w:pos="33"/>
                <w:tab w:val="left" w:pos="174"/>
                <w:tab w:val="left" w:pos="44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249">
              <w:rPr>
                <w:rFonts w:ascii="Times New Roman" w:hAnsi="Times New Roman" w:cs="Times New Roman"/>
                <w:sz w:val="18"/>
                <w:szCs w:val="18"/>
              </w:rPr>
              <w:t>сведения о производстве работ по установке рекламной конструкции, включая сведения о необходимости занятия проезжей части дороги или улицы, или полосы отвода дороги и необходимости временного закрытия или ограничения движения;</w:t>
            </w:r>
          </w:p>
          <w:p w:rsidR="002619D3" w:rsidRPr="00382249" w:rsidRDefault="002619D3" w:rsidP="002619D3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0"/>
                <w:tab w:val="left" w:pos="33"/>
                <w:tab w:val="left" w:pos="174"/>
                <w:tab w:val="left" w:pos="44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249">
              <w:rPr>
                <w:rFonts w:ascii="Times New Roman" w:hAnsi="Times New Roman" w:cs="Times New Roman"/>
                <w:sz w:val="18"/>
                <w:szCs w:val="18"/>
              </w:rPr>
              <w:t>информацию о возможных звуковых сигналах, издаваемых рекламой, и их мощности;</w:t>
            </w:r>
          </w:p>
          <w:p w:rsidR="002619D3" w:rsidRPr="00382249" w:rsidRDefault="002619D3" w:rsidP="002619D3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0"/>
                <w:tab w:val="left" w:pos="33"/>
                <w:tab w:val="left" w:pos="174"/>
                <w:tab w:val="left" w:pos="44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249">
              <w:rPr>
                <w:rFonts w:ascii="Times New Roman" w:hAnsi="Times New Roman" w:cs="Times New Roman"/>
                <w:sz w:val="18"/>
                <w:szCs w:val="18"/>
              </w:rPr>
              <w:t>цветные фотомонтажи рекламной конструкции, планируемой к установке, в городской среде с визуальных сторон размещения рекламного изображения на формате А</w:t>
            </w:r>
            <w:proofErr w:type="gramStart"/>
            <w:r w:rsidRPr="003822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38224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19D3" w:rsidRPr="00382249" w:rsidRDefault="002619D3" w:rsidP="002619D3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0"/>
                <w:tab w:val="left" w:pos="33"/>
                <w:tab w:val="left" w:pos="174"/>
                <w:tab w:val="left" w:pos="44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249">
              <w:rPr>
                <w:rFonts w:ascii="Times New Roman" w:hAnsi="Times New Roman" w:cs="Times New Roman"/>
                <w:sz w:val="18"/>
                <w:szCs w:val="18"/>
              </w:rPr>
              <w:t>схему установки рекламной конструкции на фасаде здания, строения, сооружения, совмещенную с паспортом фасада здания, строения, сооружения, входящим в проектную документацию.</w:t>
            </w:r>
          </w:p>
        </w:tc>
        <w:tc>
          <w:tcPr>
            <w:tcW w:w="1509" w:type="pct"/>
          </w:tcPr>
          <w:p w:rsidR="002619D3" w:rsidRPr="008275B9" w:rsidRDefault="002619D3" w:rsidP="00D6209F">
            <w:pPr>
              <w:widowControl w:val="0"/>
              <w:tabs>
                <w:tab w:val="left" w:pos="18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Подготовка и выдача рабочего проекта рекламной конструкции, содержащего сведения о территориальном размещении, внешнем виде, технических параметрах рекламной конструкции.</w:t>
            </w:r>
            <w:bookmarkStart w:id="1" w:name="Par187"/>
            <w:bookmarkEnd w:id="1"/>
          </w:p>
          <w:p w:rsidR="002619D3" w:rsidRPr="00BA1C37" w:rsidRDefault="002619D3" w:rsidP="00D6209F">
            <w:pPr>
              <w:pStyle w:val="a5"/>
              <w:widowControl w:val="0"/>
              <w:tabs>
                <w:tab w:val="left" w:pos="183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pct"/>
          </w:tcPr>
          <w:p w:rsidR="002619D3" w:rsidRDefault="002619D3" w:rsidP="00D6209F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Внесены изменения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>типовым административным регламент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, разработанным исполнительным органом власти ХМАО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2158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утвержденным административным регламентом администрации Кондинского района от 17.10.</w:t>
            </w:r>
            <w:r w:rsidRPr="00CC7B72">
              <w:rPr>
                <w:rFonts w:ascii="Times New Roman" w:hAnsi="Times New Roman" w:cs="Times New Roman"/>
                <w:sz w:val="18"/>
                <w:szCs w:val="18"/>
              </w:rPr>
              <w:t>2016 №1603.</w:t>
            </w:r>
          </w:p>
        </w:tc>
      </w:tr>
      <w:tr w:rsidR="002619D3" w:rsidTr="00D6209F">
        <w:tc>
          <w:tcPr>
            <w:tcW w:w="714" w:type="pct"/>
            <w:vMerge/>
          </w:tcPr>
          <w:p w:rsidR="002619D3" w:rsidRPr="00DC6F09" w:rsidRDefault="002619D3" w:rsidP="00D620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5" w:type="pct"/>
          </w:tcPr>
          <w:p w:rsidR="002619D3" w:rsidRPr="00382249" w:rsidRDefault="002619D3" w:rsidP="00D6209F">
            <w:pPr>
              <w:widowControl w:val="0"/>
              <w:tabs>
                <w:tab w:val="left" w:pos="0"/>
                <w:tab w:val="left" w:pos="33"/>
                <w:tab w:val="left" w:pos="174"/>
                <w:tab w:val="left" w:pos="321"/>
                <w:tab w:val="left" w:pos="444"/>
                <w:tab w:val="left" w:pos="4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24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выдача паспорта рекламной конструкции, согласованного с отделом государственной </w:t>
            </w:r>
            <w:proofErr w:type="gramStart"/>
            <w:r w:rsidRPr="00382249">
              <w:rPr>
                <w:rFonts w:ascii="Times New Roman" w:hAnsi="Times New Roman" w:cs="Times New Roman"/>
                <w:sz w:val="18"/>
                <w:szCs w:val="18"/>
              </w:rPr>
              <w:t>инспекции безопасности дорожного движения отдела Министерства внутренних дел России</w:t>
            </w:r>
            <w:proofErr w:type="gramEnd"/>
            <w:r w:rsidRPr="00382249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382249">
              <w:rPr>
                <w:rFonts w:ascii="Times New Roman" w:hAnsi="Times New Roman" w:cs="Times New Roman"/>
                <w:sz w:val="18"/>
                <w:szCs w:val="18"/>
              </w:rPr>
              <w:t>Кондинскому</w:t>
            </w:r>
            <w:proofErr w:type="spellEnd"/>
            <w:r w:rsidRPr="00382249">
              <w:rPr>
                <w:rFonts w:ascii="Times New Roman" w:hAnsi="Times New Roman" w:cs="Times New Roman"/>
                <w:sz w:val="18"/>
                <w:szCs w:val="18"/>
              </w:rPr>
              <w:t xml:space="preserve"> району.</w:t>
            </w:r>
          </w:p>
        </w:tc>
        <w:tc>
          <w:tcPr>
            <w:tcW w:w="1509" w:type="pct"/>
          </w:tcPr>
          <w:p w:rsidR="002619D3" w:rsidRPr="00BA1C37" w:rsidRDefault="002619D3" w:rsidP="00D6209F">
            <w:pPr>
              <w:pStyle w:val="a5"/>
              <w:widowControl w:val="0"/>
              <w:tabs>
                <w:tab w:val="left" w:pos="183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pct"/>
          </w:tcPr>
          <w:p w:rsidR="002619D3" w:rsidRDefault="002619D3" w:rsidP="00D6209F">
            <w:pPr>
              <w:jc w:val="both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Исключена</w:t>
            </w:r>
            <w:proofErr w:type="gramEnd"/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>типовым административным регламент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, разработанным исполнительным органом власти ХМАО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2158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утвержденным административным регламентом администрации Кондинского района от 17.10.</w:t>
            </w:r>
            <w:r w:rsidRPr="00CC7B72">
              <w:rPr>
                <w:rFonts w:ascii="Times New Roman" w:hAnsi="Times New Roman" w:cs="Times New Roman"/>
                <w:sz w:val="18"/>
                <w:szCs w:val="18"/>
              </w:rPr>
              <w:t>2016 №1603.</w:t>
            </w:r>
          </w:p>
        </w:tc>
      </w:tr>
      <w:tr w:rsidR="002619D3" w:rsidTr="00D6209F">
        <w:tc>
          <w:tcPr>
            <w:tcW w:w="714" w:type="pct"/>
            <w:vMerge/>
          </w:tcPr>
          <w:p w:rsidR="002619D3" w:rsidRPr="00DC6F09" w:rsidRDefault="002619D3" w:rsidP="00D620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5" w:type="pct"/>
          </w:tcPr>
          <w:p w:rsidR="002619D3" w:rsidRPr="00251A95" w:rsidRDefault="002619D3" w:rsidP="00D6209F">
            <w:pPr>
              <w:widowControl w:val="0"/>
              <w:tabs>
                <w:tab w:val="left" w:pos="0"/>
                <w:tab w:val="left" w:pos="33"/>
                <w:tab w:val="left" w:pos="174"/>
                <w:tab w:val="left" w:pos="321"/>
                <w:tab w:val="left" w:pos="4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251A95">
              <w:rPr>
                <w:rFonts w:ascii="Times New Roman" w:hAnsi="Times New Roman" w:cs="Times New Roman"/>
                <w:sz w:val="18"/>
                <w:szCs w:val="18"/>
              </w:rPr>
              <w:t>Подготовка и выдача документов, подтверждающих соответствие объекта техническим условиям, предоставляются организациями, выдавшими технические условия и осуществляющими эксплуатацию сетей инженерно-технического обеспечения.</w:t>
            </w:r>
          </w:p>
        </w:tc>
        <w:tc>
          <w:tcPr>
            <w:tcW w:w="1509" w:type="pct"/>
          </w:tcPr>
          <w:p w:rsidR="002619D3" w:rsidRPr="008275B9" w:rsidRDefault="002619D3" w:rsidP="00D6209F">
            <w:pPr>
              <w:pStyle w:val="a5"/>
              <w:widowControl w:val="0"/>
              <w:tabs>
                <w:tab w:val="left" w:pos="183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75B9">
              <w:rPr>
                <w:rFonts w:ascii="Times New Roman" w:hAnsi="Times New Roman" w:cs="Times New Roman"/>
                <w:sz w:val="18"/>
                <w:szCs w:val="18"/>
              </w:rPr>
              <w:t>Подготовка и выдача документов, подтверждающих соответствие построенного, реконструированного объекта капитального строительства техническим условиям.</w:t>
            </w:r>
          </w:p>
        </w:tc>
        <w:tc>
          <w:tcPr>
            <w:tcW w:w="1302" w:type="pct"/>
            <w:vMerge w:val="restart"/>
          </w:tcPr>
          <w:p w:rsidR="002619D3" w:rsidRDefault="002619D3" w:rsidP="00D6209F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Внесены изменения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>типовым административным регламент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, разработанным исполнительным органом власти ХМАО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2158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утвержденным административным регламентом </w:t>
            </w:r>
            <w:r w:rsidRPr="00CC7B72">
              <w:rPr>
                <w:rFonts w:ascii="Times New Roman" w:hAnsi="Times New Roman" w:cs="Times New Roman"/>
                <w:sz w:val="18"/>
                <w:szCs w:val="18"/>
              </w:rPr>
              <w:t>администрации Кондинского района от 22.08.2016 №</w:t>
            </w:r>
            <w:r w:rsidRPr="00394A55">
              <w:rPr>
                <w:rFonts w:ascii="Times New Roman" w:hAnsi="Times New Roman" w:cs="Times New Roman"/>
                <w:sz w:val="18"/>
                <w:szCs w:val="18"/>
              </w:rPr>
              <w:t>1282.</w:t>
            </w:r>
          </w:p>
        </w:tc>
      </w:tr>
      <w:tr w:rsidR="002619D3" w:rsidTr="00D6209F">
        <w:tc>
          <w:tcPr>
            <w:tcW w:w="714" w:type="pct"/>
            <w:vMerge/>
          </w:tcPr>
          <w:p w:rsidR="002619D3" w:rsidRPr="00DC6F09" w:rsidRDefault="002619D3" w:rsidP="00D620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5" w:type="pct"/>
          </w:tcPr>
          <w:p w:rsidR="002619D3" w:rsidRPr="00251A95" w:rsidRDefault="002619D3" w:rsidP="00D6209F">
            <w:pPr>
              <w:widowControl w:val="0"/>
              <w:tabs>
                <w:tab w:val="left" w:pos="0"/>
                <w:tab w:val="left" w:pos="33"/>
                <w:tab w:val="left" w:pos="174"/>
                <w:tab w:val="left" w:pos="321"/>
                <w:tab w:val="left" w:pos="4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382249">
              <w:rPr>
                <w:rFonts w:ascii="Times New Roman" w:hAnsi="Times New Roman" w:cs="Times New Roman"/>
                <w:sz w:val="18"/>
                <w:szCs w:val="18"/>
              </w:rPr>
              <w:t>Подготовка и 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договора).</w:t>
            </w:r>
          </w:p>
        </w:tc>
        <w:tc>
          <w:tcPr>
            <w:tcW w:w="1509" w:type="pct"/>
          </w:tcPr>
          <w:p w:rsidR="002619D3" w:rsidRPr="008275B9" w:rsidRDefault="002619D3" w:rsidP="00D6209F">
            <w:pPr>
              <w:pStyle w:val="a5"/>
              <w:widowControl w:val="0"/>
              <w:tabs>
                <w:tab w:val="left" w:pos="183"/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75B9">
              <w:rPr>
                <w:rFonts w:ascii="Times New Roman" w:hAnsi="Times New Roman" w:cs="Times New Roman"/>
                <w:sz w:val="18"/>
                <w:szCs w:val="18"/>
              </w:rPr>
              <w:t>Подготовка и 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линейных объектов.</w:t>
            </w:r>
            <w:proofErr w:type="gramEnd"/>
          </w:p>
        </w:tc>
        <w:tc>
          <w:tcPr>
            <w:tcW w:w="1302" w:type="pct"/>
            <w:vMerge/>
          </w:tcPr>
          <w:p w:rsidR="002619D3" w:rsidRDefault="002619D3" w:rsidP="00D6209F"/>
        </w:tc>
      </w:tr>
      <w:tr w:rsidR="002619D3" w:rsidTr="00D6209F">
        <w:tc>
          <w:tcPr>
            <w:tcW w:w="714" w:type="pct"/>
            <w:vMerge/>
          </w:tcPr>
          <w:p w:rsidR="002619D3" w:rsidRPr="00DC6F09" w:rsidRDefault="002619D3" w:rsidP="00D620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5" w:type="pct"/>
          </w:tcPr>
          <w:p w:rsidR="002619D3" w:rsidRPr="00251A95" w:rsidRDefault="002619D3" w:rsidP="00D6209F">
            <w:pPr>
              <w:widowControl w:val="0"/>
              <w:tabs>
                <w:tab w:val="left" w:pos="0"/>
                <w:tab w:val="left" w:pos="33"/>
                <w:tab w:val="left" w:pos="174"/>
                <w:tab w:val="left" w:pos="321"/>
                <w:tab w:val="left" w:pos="4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38224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выдача документа, подтверждающего заключение </w:t>
            </w:r>
            <w:proofErr w:type="gramStart"/>
            <w:r w:rsidRPr="00382249">
              <w:rPr>
                <w:rFonts w:ascii="Times New Roman" w:hAnsi="Times New Roman" w:cs="Times New Roman"/>
                <w:sz w:val="18"/>
                <w:szCs w:val="18"/>
              </w:rPr>
              <w:t xml:space="preserve">договора обязательного страхования гражданской ответственности владельца опасного </w:t>
            </w:r>
            <w:r w:rsidRPr="003822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объекта</w:t>
            </w:r>
            <w:proofErr w:type="gramEnd"/>
            <w:r w:rsidRPr="00382249">
              <w:rPr>
                <w:rFonts w:ascii="Times New Roman" w:hAnsi="Times New Roman" w:cs="Times New Roman"/>
                <w:sz w:val="18"/>
                <w:szCs w:val="18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</w:tc>
        <w:tc>
          <w:tcPr>
            <w:tcW w:w="1509" w:type="pct"/>
          </w:tcPr>
          <w:p w:rsidR="002619D3" w:rsidRPr="008275B9" w:rsidRDefault="002619D3" w:rsidP="00D6209F">
            <w:pPr>
              <w:pStyle w:val="a5"/>
              <w:widowControl w:val="0"/>
              <w:tabs>
                <w:tab w:val="left" w:pos="134"/>
                <w:tab w:val="left" w:pos="333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Подготовка и выдача документа, подтверждающего заключение </w:t>
            </w:r>
            <w:proofErr w:type="gramStart"/>
            <w:r w:rsidRPr="008275B9">
              <w:rPr>
                <w:rFonts w:ascii="Times New Roman" w:hAnsi="Times New Roman" w:cs="Times New Roman"/>
                <w:sz w:val="18"/>
                <w:szCs w:val="18"/>
              </w:rPr>
              <w:t xml:space="preserve">договора обязательного страхования гражданской ответственности владельца опасного </w:t>
            </w:r>
            <w:r w:rsidRPr="0082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объекта</w:t>
            </w:r>
            <w:proofErr w:type="gramEnd"/>
            <w:r w:rsidRPr="008275B9">
              <w:rPr>
                <w:rFonts w:ascii="Times New Roman" w:hAnsi="Times New Roman" w:cs="Times New Roman"/>
                <w:sz w:val="18"/>
                <w:szCs w:val="18"/>
              </w:rPr>
              <w:t xml:space="preserve"> за причинение вреда в результате аварии на опасном объекте в соответствии с </w:t>
            </w:r>
            <w:hyperlink r:id="rId12" w:history="1">
              <w:r w:rsidRPr="008275B9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законодательством</w:t>
              </w:r>
            </w:hyperlink>
            <w:r w:rsidRPr="008275B9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об обязательном страховании гражданской ответственности.</w:t>
            </w:r>
          </w:p>
          <w:p w:rsidR="002619D3" w:rsidRPr="008275B9" w:rsidRDefault="002619D3" w:rsidP="00D6209F">
            <w:pPr>
              <w:pStyle w:val="a5"/>
              <w:widowControl w:val="0"/>
              <w:tabs>
                <w:tab w:val="left" w:pos="262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pct"/>
            <w:vMerge/>
          </w:tcPr>
          <w:p w:rsidR="002619D3" w:rsidRDefault="002619D3" w:rsidP="00D6209F"/>
        </w:tc>
      </w:tr>
      <w:tr w:rsidR="002619D3" w:rsidTr="00D6209F">
        <w:tc>
          <w:tcPr>
            <w:tcW w:w="714" w:type="pct"/>
            <w:vMerge/>
          </w:tcPr>
          <w:p w:rsidR="002619D3" w:rsidRPr="00DC6F09" w:rsidRDefault="002619D3" w:rsidP="00D620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5" w:type="pct"/>
          </w:tcPr>
          <w:p w:rsidR="002619D3" w:rsidRPr="00251A95" w:rsidRDefault="002619D3" w:rsidP="00D6209F">
            <w:pPr>
              <w:widowControl w:val="0"/>
              <w:tabs>
                <w:tab w:val="left" w:pos="0"/>
                <w:tab w:val="left" w:pos="33"/>
                <w:tab w:val="left" w:pos="174"/>
                <w:tab w:val="left" w:pos="321"/>
                <w:tab w:val="left" w:pos="444"/>
                <w:tab w:val="left" w:pos="4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8224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выдача </w:t>
            </w:r>
            <w:proofErr w:type="gramStart"/>
            <w:r w:rsidRPr="00382249">
              <w:rPr>
                <w:rFonts w:ascii="Times New Roman" w:hAnsi="Times New Roman" w:cs="Times New Roman"/>
                <w:sz w:val="18"/>
                <w:szCs w:val="18"/>
              </w:rPr>
              <w:t>проекта организации строительства объекта капитального строительства</w:t>
            </w:r>
            <w:proofErr w:type="gramEnd"/>
            <w:r w:rsidRPr="00382249">
              <w:rPr>
                <w:rFonts w:ascii="Times New Roman" w:hAnsi="Times New Roman" w:cs="Times New Roman"/>
                <w:sz w:val="18"/>
                <w:szCs w:val="18"/>
              </w:rPr>
              <w:t xml:space="preserve"> с обоснованием продления срока строительства, реконструкции такого объекта. </w:t>
            </w:r>
          </w:p>
        </w:tc>
        <w:tc>
          <w:tcPr>
            <w:tcW w:w="1509" w:type="pct"/>
          </w:tcPr>
          <w:p w:rsidR="002619D3" w:rsidRPr="00BA1C37" w:rsidRDefault="002619D3" w:rsidP="00D6209F">
            <w:pPr>
              <w:pStyle w:val="a5"/>
              <w:widowControl w:val="0"/>
              <w:tabs>
                <w:tab w:val="left" w:pos="262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pct"/>
            <w:vMerge w:val="restart"/>
            <w:tcBorders>
              <w:top w:val="nil"/>
            </w:tcBorders>
          </w:tcPr>
          <w:p w:rsidR="002619D3" w:rsidRDefault="002619D3" w:rsidP="00D6209F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Исключены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>типовым административным регламент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, разработанным исполнительным органом власти ХМАО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2158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утвержденным административным регламентом администрации Кондинского района от </w:t>
            </w:r>
            <w:r w:rsidRPr="00394A55">
              <w:rPr>
                <w:rFonts w:ascii="Times New Roman" w:hAnsi="Times New Roman" w:cs="Times New Roman"/>
                <w:sz w:val="18"/>
                <w:szCs w:val="18"/>
              </w:rPr>
              <w:t>22.08.2016 №1282.</w:t>
            </w:r>
          </w:p>
        </w:tc>
      </w:tr>
      <w:tr w:rsidR="002619D3" w:rsidTr="00D6209F">
        <w:tc>
          <w:tcPr>
            <w:tcW w:w="714" w:type="pct"/>
            <w:vMerge/>
          </w:tcPr>
          <w:p w:rsidR="002619D3" w:rsidRPr="00DC6F09" w:rsidRDefault="002619D3" w:rsidP="00D620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5" w:type="pct"/>
          </w:tcPr>
          <w:p w:rsidR="002619D3" w:rsidRPr="00251A95" w:rsidRDefault="002619D3" w:rsidP="00D6209F">
            <w:pPr>
              <w:widowControl w:val="0"/>
              <w:tabs>
                <w:tab w:val="left" w:pos="0"/>
                <w:tab w:val="left" w:pos="33"/>
                <w:tab w:val="left" w:pos="174"/>
                <w:tab w:val="left" w:pos="321"/>
                <w:tab w:val="left" w:pos="444"/>
                <w:tab w:val="left" w:pos="4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8224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выдача технического плана. </w:t>
            </w:r>
          </w:p>
        </w:tc>
        <w:tc>
          <w:tcPr>
            <w:tcW w:w="1509" w:type="pct"/>
          </w:tcPr>
          <w:p w:rsidR="002619D3" w:rsidRPr="00BA1C37" w:rsidRDefault="002619D3" w:rsidP="00D6209F">
            <w:pPr>
              <w:pStyle w:val="a5"/>
              <w:widowControl w:val="0"/>
              <w:tabs>
                <w:tab w:val="left" w:pos="262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pct"/>
            <w:vMerge/>
          </w:tcPr>
          <w:p w:rsidR="002619D3" w:rsidRDefault="002619D3" w:rsidP="00D6209F"/>
        </w:tc>
      </w:tr>
      <w:tr w:rsidR="002619D3" w:rsidTr="00D6209F">
        <w:tc>
          <w:tcPr>
            <w:tcW w:w="714" w:type="pct"/>
            <w:vMerge/>
          </w:tcPr>
          <w:p w:rsidR="002619D3" w:rsidRDefault="002619D3" w:rsidP="00D6209F"/>
        </w:tc>
        <w:tc>
          <w:tcPr>
            <w:tcW w:w="1475" w:type="pct"/>
          </w:tcPr>
          <w:p w:rsidR="002619D3" w:rsidRDefault="002619D3" w:rsidP="00D6209F">
            <w:pPr>
              <w:widowControl w:val="0"/>
              <w:tabs>
                <w:tab w:val="left" w:pos="0"/>
                <w:tab w:val="left" w:pos="33"/>
                <w:tab w:val="left" w:pos="174"/>
                <w:tab w:val="left" w:pos="321"/>
                <w:tab w:val="left" w:pos="444"/>
                <w:tab w:val="left" w:pos="48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09" w:type="pct"/>
          </w:tcPr>
          <w:p w:rsidR="002619D3" w:rsidRPr="00BA1C37" w:rsidRDefault="002619D3" w:rsidP="00D6209F">
            <w:pPr>
              <w:widowControl w:val="0"/>
              <w:tabs>
                <w:tab w:val="left" w:pos="18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A1C37">
              <w:rPr>
                <w:rFonts w:ascii="Times New Roman" w:hAnsi="Times New Roman" w:cs="Times New Roman"/>
                <w:sz w:val="18"/>
                <w:szCs w:val="18"/>
              </w:rPr>
              <w:t>Подготовка и выдача эскизного проекта строительства, реконструкции объекта капитального строительства.</w:t>
            </w:r>
          </w:p>
        </w:tc>
        <w:tc>
          <w:tcPr>
            <w:tcW w:w="1302" w:type="pct"/>
          </w:tcPr>
          <w:p w:rsidR="002619D3" w:rsidRDefault="002619D3" w:rsidP="00D6209F">
            <w:pPr>
              <w:jc w:val="both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Дополнена</w:t>
            </w:r>
            <w:proofErr w:type="gramEnd"/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spellStart"/>
            <w:r w:rsidRPr="003A2158">
              <w:rPr>
                <w:rFonts w:ascii="Times New Roman" w:hAnsi="Times New Roman" w:cs="Times New Roman"/>
                <w:sz w:val="18"/>
                <w:szCs w:val="18"/>
              </w:rPr>
              <w:t>типовымадминистративным</w:t>
            </w:r>
            <w:proofErr w:type="spellEnd"/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, разработанным исполнительным органом власти ХМАО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2158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утвержденным административным регламентом администрации Кондинского района от 17.10.2016 №1601.</w:t>
            </w:r>
          </w:p>
        </w:tc>
      </w:tr>
      <w:tr w:rsidR="002619D3" w:rsidTr="00D6209F">
        <w:tc>
          <w:tcPr>
            <w:tcW w:w="714" w:type="pct"/>
            <w:vMerge/>
          </w:tcPr>
          <w:p w:rsidR="002619D3" w:rsidRDefault="002619D3" w:rsidP="00D6209F"/>
        </w:tc>
        <w:tc>
          <w:tcPr>
            <w:tcW w:w="1475" w:type="pct"/>
          </w:tcPr>
          <w:p w:rsidR="002619D3" w:rsidRDefault="002619D3" w:rsidP="00D6209F">
            <w:pPr>
              <w:widowControl w:val="0"/>
              <w:tabs>
                <w:tab w:val="left" w:pos="0"/>
                <w:tab w:val="left" w:pos="33"/>
                <w:tab w:val="left" w:pos="174"/>
                <w:tab w:val="left" w:pos="321"/>
                <w:tab w:val="left" w:pos="444"/>
                <w:tab w:val="left" w:pos="48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09" w:type="pct"/>
          </w:tcPr>
          <w:p w:rsidR="002619D3" w:rsidRPr="00BA1C37" w:rsidRDefault="002619D3" w:rsidP="00D6209F">
            <w:pPr>
              <w:widowControl w:val="0"/>
              <w:tabs>
                <w:tab w:val="left" w:pos="18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5B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выдача </w:t>
            </w:r>
            <w:r w:rsidRPr="008275B9">
              <w:rPr>
                <w:rFonts w:ascii="Times New Roman" w:hAnsi="Times New Roman" w:cs="Times New Roman"/>
                <w:bCs/>
                <w:sz w:val="18"/>
                <w:szCs w:val="18"/>
              </w:rPr>
              <w:t>схемы планировочной организации земельного участка с обозначением места размещения объекта индивидуального жилищного строительства.</w:t>
            </w:r>
          </w:p>
        </w:tc>
        <w:tc>
          <w:tcPr>
            <w:tcW w:w="1302" w:type="pct"/>
          </w:tcPr>
          <w:p w:rsidR="002619D3" w:rsidRDefault="002619D3" w:rsidP="00D6209F">
            <w:pPr>
              <w:jc w:val="both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Дополнена</w:t>
            </w:r>
            <w:proofErr w:type="gramEnd"/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>типовым административным регламент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, разработанным исполнительным органом власти ХМАО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2158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утвержденным административным регламентом администрации Кондинского района от 22.08.2016 </w:t>
            </w:r>
            <w:r w:rsidRPr="00CC7B72">
              <w:rPr>
                <w:rFonts w:ascii="Times New Roman" w:hAnsi="Times New Roman" w:cs="Times New Roman"/>
                <w:sz w:val="18"/>
                <w:szCs w:val="18"/>
              </w:rPr>
              <w:t>№1281.</w:t>
            </w:r>
          </w:p>
        </w:tc>
      </w:tr>
      <w:tr w:rsidR="002619D3" w:rsidTr="00D6209F">
        <w:tc>
          <w:tcPr>
            <w:tcW w:w="714" w:type="pct"/>
            <w:vMerge/>
          </w:tcPr>
          <w:p w:rsidR="002619D3" w:rsidRDefault="002619D3" w:rsidP="00D6209F"/>
        </w:tc>
        <w:tc>
          <w:tcPr>
            <w:tcW w:w="1475" w:type="pct"/>
          </w:tcPr>
          <w:p w:rsidR="002619D3" w:rsidRDefault="002619D3" w:rsidP="00D6209F">
            <w:pPr>
              <w:widowControl w:val="0"/>
              <w:tabs>
                <w:tab w:val="left" w:pos="0"/>
                <w:tab w:val="left" w:pos="33"/>
                <w:tab w:val="left" w:pos="174"/>
                <w:tab w:val="left" w:pos="321"/>
                <w:tab w:val="left" w:pos="444"/>
                <w:tab w:val="left" w:pos="48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09" w:type="pct"/>
          </w:tcPr>
          <w:p w:rsidR="002619D3" w:rsidRPr="00BA1C37" w:rsidRDefault="002619D3" w:rsidP="00D6209F">
            <w:pPr>
              <w:widowControl w:val="0"/>
              <w:tabs>
                <w:tab w:val="left" w:pos="18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A1C37">
              <w:rPr>
                <w:rFonts w:ascii="Times New Roman" w:hAnsi="Times New Roman" w:cs="Times New Roman"/>
                <w:sz w:val="18"/>
                <w:szCs w:val="18"/>
              </w:rPr>
              <w:t>Подготовка и выдача эскизного проекта строительства, реконструкции объекта капитального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отражающий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планируемые намерения</w:t>
            </w:r>
            <w:r w:rsidRPr="00BA1C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2" w:type="pct"/>
          </w:tcPr>
          <w:p w:rsidR="002619D3" w:rsidRDefault="002619D3" w:rsidP="00D6209F">
            <w:pPr>
              <w:jc w:val="both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Дополнена</w:t>
            </w:r>
            <w:proofErr w:type="gramEnd"/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>типовым административным регламент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, разработанным исполнительным органом </w:t>
            </w:r>
            <w:r w:rsidRPr="00F311E0">
              <w:rPr>
                <w:rFonts w:ascii="Times New Roman" w:hAnsi="Times New Roman" w:cs="Times New Roman"/>
                <w:sz w:val="18"/>
                <w:szCs w:val="18"/>
              </w:rPr>
              <w:t xml:space="preserve">власти ХМАО – </w:t>
            </w:r>
            <w:proofErr w:type="spellStart"/>
            <w:r w:rsidRPr="00F311E0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 w:rsidRPr="00F311E0">
              <w:rPr>
                <w:rFonts w:ascii="Times New Roman" w:hAnsi="Times New Roman" w:cs="Times New Roman"/>
                <w:sz w:val="18"/>
                <w:szCs w:val="18"/>
              </w:rPr>
              <w:t xml:space="preserve"> и утвержденным административным регламентом администрации Кондинского района от 17.10.2016 №1604.</w:t>
            </w:r>
          </w:p>
        </w:tc>
      </w:tr>
      <w:tr w:rsidR="002619D3" w:rsidTr="00D6209F">
        <w:tc>
          <w:tcPr>
            <w:tcW w:w="714" w:type="pct"/>
            <w:vMerge/>
          </w:tcPr>
          <w:p w:rsidR="002619D3" w:rsidRDefault="002619D3" w:rsidP="00D6209F"/>
        </w:tc>
        <w:tc>
          <w:tcPr>
            <w:tcW w:w="1475" w:type="pct"/>
          </w:tcPr>
          <w:p w:rsidR="002619D3" w:rsidRDefault="002619D3" w:rsidP="00D6209F">
            <w:pPr>
              <w:widowControl w:val="0"/>
              <w:tabs>
                <w:tab w:val="left" w:pos="0"/>
                <w:tab w:val="left" w:pos="33"/>
                <w:tab w:val="left" w:pos="174"/>
                <w:tab w:val="left" w:pos="321"/>
                <w:tab w:val="left" w:pos="444"/>
                <w:tab w:val="left" w:pos="48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09" w:type="pct"/>
          </w:tcPr>
          <w:p w:rsidR="002619D3" w:rsidRPr="00BA1C37" w:rsidRDefault="002619D3" w:rsidP="00D6209F">
            <w:pPr>
              <w:pStyle w:val="a5"/>
              <w:widowControl w:val="0"/>
              <w:tabs>
                <w:tab w:val="left" w:pos="183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75B9">
              <w:rPr>
                <w:rFonts w:ascii="Times New Roman" w:hAnsi="Times New Roman" w:cs="Times New Roman"/>
                <w:sz w:val="18"/>
                <w:szCs w:val="18"/>
              </w:rPr>
              <w:t>Подготовка и выдача акта приемки объекта капитального строительства (в случае осуществления строительства, реконструкции на основании договора).</w:t>
            </w:r>
          </w:p>
        </w:tc>
        <w:tc>
          <w:tcPr>
            <w:tcW w:w="1302" w:type="pct"/>
            <w:vMerge w:val="restart"/>
          </w:tcPr>
          <w:p w:rsidR="002619D3" w:rsidRDefault="002619D3" w:rsidP="00D6209F">
            <w:pPr>
              <w:jc w:val="both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Дополнена</w:t>
            </w:r>
            <w:proofErr w:type="gramEnd"/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>типовым административным регламент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, разработанным исполнительным органом власти ХМАО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2158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утвержденным административным регламентом администрации Кондинского района от </w:t>
            </w:r>
            <w:r w:rsidRPr="00CC7B72">
              <w:rPr>
                <w:rFonts w:ascii="Times New Roman" w:hAnsi="Times New Roman" w:cs="Times New Roman"/>
                <w:sz w:val="18"/>
                <w:szCs w:val="18"/>
              </w:rPr>
              <w:t xml:space="preserve">22.08.2016 </w:t>
            </w:r>
            <w:r w:rsidRPr="00394A55">
              <w:rPr>
                <w:rFonts w:ascii="Times New Roman" w:hAnsi="Times New Roman" w:cs="Times New Roman"/>
                <w:sz w:val="18"/>
                <w:szCs w:val="18"/>
              </w:rPr>
              <w:t>№1282.</w:t>
            </w:r>
          </w:p>
        </w:tc>
      </w:tr>
      <w:tr w:rsidR="002619D3" w:rsidTr="00D6209F">
        <w:tc>
          <w:tcPr>
            <w:tcW w:w="714" w:type="pct"/>
            <w:vMerge/>
          </w:tcPr>
          <w:p w:rsidR="002619D3" w:rsidRDefault="002619D3" w:rsidP="00D6209F"/>
        </w:tc>
        <w:tc>
          <w:tcPr>
            <w:tcW w:w="1475" w:type="pct"/>
          </w:tcPr>
          <w:p w:rsidR="002619D3" w:rsidRDefault="002619D3" w:rsidP="00D6209F">
            <w:pPr>
              <w:widowControl w:val="0"/>
              <w:tabs>
                <w:tab w:val="left" w:pos="0"/>
                <w:tab w:val="left" w:pos="33"/>
                <w:tab w:val="left" w:pos="174"/>
                <w:tab w:val="left" w:pos="321"/>
                <w:tab w:val="left" w:pos="444"/>
                <w:tab w:val="left" w:pos="48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09" w:type="pct"/>
          </w:tcPr>
          <w:p w:rsidR="002619D3" w:rsidRPr="008275B9" w:rsidRDefault="002619D3" w:rsidP="00D6209F">
            <w:pPr>
              <w:pStyle w:val="a5"/>
              <w:widowControl w:val="0"/>
              <w:tabs>
                <w:tab w:val="left" w:pos="183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75B9">
              <w:rPr>
                <w:rFonts w:ascii="Times New Roman" w:hAnsi="Times New Roman" w:cs="Times New Roman"/>
                <w:sz w:val="18"/>
                <w:szCs w:val="18"/>
              </w:rPr>
              <w:t>Подготовка и 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регламентов.</w:t>
            </w:r>
          </w:p>
        </w:tc>
        <w:tc>
          <w:tcPr>
            <w:tcW w:w="1302" w:type="pct"/>
            <w:vMerge/>
          </w:tcPr>
          <w:p w:rsidR="002619D3" w:rsidRDefault="002619D3" w:rsidP="00D6209F"/>
        </w:tc>
      </w:tr>
      <w:tr w:rsidR="002619D3" w:rsidTr="00D6209F">
        <w:tc>
          <w:tcPr>
            <w:tcW w:w="714" w:type="pct"/>
            <w:vMerge/>
          </w:tcPr>
          <w:p w:rsidR="002619D3" w:rsidRDefault="002619D3" w:rsidP="00D6209F"/>
        </w:tc>
        <w:tc>
          <w:tcPr>
            <w:tcW w:w="1475" w:type="pct"/>
          </w:tcPr>
          <w:p w:rsidR="002619D3" w:rsidRDefault="002619D3" w:rsidP="00D6209F">
            <w:pPr>
              <w:widowControl w:val="0"/>
              <w:tabs>
                <w:tab w:val="left" w:pos="0"/>
                <w:tab w:val="left" w:pos="33"/>
                <w:tab w:val="left" w:pos="174"/>
                <w:tab w:val="left" w:pos="321"/>
                <w:tab w:val="left" w:pos="444"/>
                <w:tab w:val="left" w:pos="48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09" w:type="pct"/>
          </w:tcPr>
          <w:p w:rsidR="002619D3" w:rsidRPr="008275B9" w:rsidRDefault="002619D3" w:rsidP="00D6209F">
            <w:pPr>
              <w:pStyle w:val="a5"/>
              <w:widowControl w:val="0"/>
              <w:tabs>
                <w:tab w:val="left" w:pos="183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A55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выдача документа, подтверждающего соответствие параметров поостренного, реконструированного объекта капитального строительства проектной документации, в том числе </w:t>
            </w:r>
            <w:r w:rsidRPr="00394A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требованиям энергетической эффективности и требованиям оснащенности объектов капитального строительства приборами учёта используемых энергетических ресурсов, и подписанный лицом, осуществляющим строительство за исключением  случаев осуществления строительства, реконструкции объектов индивидуального жилищного строительства.</w:t>
            </w:r>
          </w:p>
        </w:tc>
        <w:tc>
          <w:tcPr>
            <w:tcW w:w="1302" w:type="pct"/>
            <w:vMerge/>
          </w:tcPr>
          <w:p w:rsidR="002619D3" w:rsidRDefault="002619D3" w:rsidP="00D6209F"/>
        </w:tc>
      </w:tr>
      <w:tr w:rsidR="002619D3" w:rsidTr="00D6209F">
        <w:tc>
          <w:tcPr>
            <w:tcW w:w="714" w:type="pct"/>
            <w:vMerge/>
          </w:tcPr>
          <w:p w:rsidR="002619D3" w:rsidRDefault="002619D3" w:rsidP="00D6209F"/>
        </w:tc>
        <w:tc>
          <w:tcPr>
            <w:tcW w:w="1475" w:type="pct"/>
          </w:tcPr>
          <w:p w:rsidR="002619D3" w:rsidRPr="002072BE" w:rsidRDefault="002619D3" w:rsidP="00D6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pct"/>
          </w:tcPr>
          <w:p w:rsidR="002619D3" w:rsidRPr="00D8611E" w:rsidRDefault="002619D3" w:rsidP="00D6209F">
            <w:pPr>
              <w:pStyle w:val="a5"/>
              <w:widowControl w:val="0"/>
              <w:tabs>
                <w:tab w:val="left" w:pos="134"/>
                <w:tab w:val="left" w:pos="333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611E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выдача технического плана, подготовленного в соответствии с требованиями статьи 41 Федерального закона </w:t>
            </w:r>
            <w:r w:rsidRPr="00251A95">
              <w:rPr>
                <w:rFonts w:ascii="Times New Roman" w:hAnsi="Times New Roman" w:cs="Times New Roman"/>
                <w:sz w:val="18"/>
                <w:szCs w:val="18"/>
              </w:rPr>
              <w:t>от 24 июля 2007 года № 221-ФЗ «О государственном кадастре недвижимости».</w:t>
            </w:r>
          </w:p>
        </w:tc>
        <w:tc>
          <w:tcPr>
            <w:tcW w:w="1302" w:type="pct"/>
            <w:vMerge/>
          </w:tcPr>
          <w:p w:rsidR="002619D3" w:rsidRDefault="002619D3" w:rsidP="00D6209F"/>
        </w:tc>
      </w:tr>
      <w:tr w:rsidR="002619D3" w:rsidTr="00D6209F">
        <w:trPr>
          <w:trHeight w:val="403"/>
        </w:trPr>
        <w:tc>
          <w:tcPr>
            <w:tcW w:w="714" w:type="pct"/>
            <w:vMerge/>
          </w:tcPr>
          <w:p w:rsidR="002619D3" w:rsidRDefault="002619D3" w:rsidP="00D6209F"/>
        </w:tc>
        <w:tc>
          <w:tcPr>
            <w:tcW w:w="1475" w:type="pct"/>
          </w:tcPr>
          <w:p w:rsidR="002619D3" w:rsidRPr="002072BE" w:rsidRDefault="002619D3" w:rsidP="00D6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pct"/>
          </w:tcPr>
          <w:p w:rsidR="002619D3" w:rsidRPr="00F311E0" w:rsidRDefault="002619D3" w:rsidP="00D6209F">
            <w:pPr>
              <w:pStyle w:val="a5"/>
              <w:widowControl w:val="0"/>
              <w:tabs>
                <w:tab w:val="left" w:pos="134"/>
                <w:tab w:val="left" w:pos="333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1E0">
              <w:rPr>
                <w:rFonts w:ascii="Times New Roman" w:hAnsi="Times New Roman" w:cs="Times New Roman"/>
                <w:sz w:val="18"/>
                <w:szCs w:val="18"/>
              </w:rPr>
              <w:t>Подготовка и выдача ситуационного плана (проекта) проведения земляных работ.</w:t>
            </w:r>
          </w:p>
        </w:tc>
        <w:tc>
          <w:tcPr>
            <w:tcW w:w="1302" w:type="pct"/>
            <w:vMerge w:val="restart"/>
          </w:tcPr>
          <w:p w:rsidR="002619D3" w:rsidRPr="00D8611E" w:rsidRDefault="002619D3" w:rsidP="00D6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Дополнены</w:t>
            </w:r>
            <w:r w:rsidRPr="003A21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отношении муниципальных услуг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Междуреченский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DC6F09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соответствии с переданными полномочиями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DC6F09">
              <w:rPr>
                <w:rFonts w:ascii="Times New Roman" w:hAnsi="Times New Roman" w:cs="Times New Roman"/>
                <w:sz w:val="18"/>
                <w:szCs w:val="18"/>
              </w:rPr>
              <w:t xml:space="preserve"> Междуреченский.</w:t>
            </w:r>
          </w:p>
        </w:tc>
      </w:tr>
      <w:tr w:rsidR="002619D3" w:rsidTr="00D6209F">
        <w:tc>
          <w:tcPr>
            <w:tcW w:w="714" w:type="pct"/>
            <w:vMerge/>
          </w:tcPr>
          <w:p w:rsidR="002619D3" w:rsidRDefault="002619D3" w:rsidP="00D6209F"/>
        </w:tc>
        <w:tc>
          <w:tcPr>
            <w:tcW w:w="1475" w:type="pct"/>
          </w:tcPr>
          <w:p w:rsidR="002619D3" w:rsidRPr="002072BE" w:rsidRDefault="002619D3" w:rsidP="00D6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pct"/>
          </w:tcPr>
          <w:p w:rsidR="002619D3" w:rsidRPr="00F311E0" w:rsidRDefault="002619D3" w:rsidP="00D6209F">
            <w:pPr>
              <w:pStyle w:val="a5"/>
              <w:widowControl w:val="0"/>
              <w:tabs>
                <w:tab w:val="left" w:pos="134"/>
                <w:tab w:val="left" w:pos="333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1E0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F311E0">
              <w:rPr>
                <w:rFonts w:ascii="Times New Roman" w:hAnsi="Times New Roman" w:cs="Times New Roman"/>
                <w:sz w:val="18"/>
                <w:szCs w:val="18"/>
              </w:rPr>
              <w:t>перепланируемого</w:t>
            </w:r>
            <w:proofErr w:type="spellEnd"/>
            <w:r w:rsidRPr="00F311E0">
              <w:rPr>
                <w:rFonts w:ascii="Times New Roman" w:hAnsi="Times New Roman" w:cs="Times New Roman"/>
                <w:sz w:val="18"/>
                <w:szCs w:val="18"/>
              </w:rPr>
              <w:t xml:space="preserve"> жилого помещения.</w:t>
            </w:r>
          </w:p>
        </w:tc>
        <w:tc>
          <w:tcPr>
            <w:tcW w:w="1302" w:type="pct"/>
            <w:vMerge/>
          </w:tcPr>
          <w:p w:rsidR="002619D3" w:rsidRDefault="002619D3" w:rsidP="00D6209F"/>
        </w:tc>
      </w:tr>
      <w:tr w:rsidR="002619D3" w:rsidTr="00D6209F">
        <w:tc>
          <w:tcPr>
            <w:tcW w:w="714" w:type="pct"/>
            <w:vMerge/>
          </w:tcPr>
          <w:p w:rsidR="002619D3" w:rsidRDefault="002619D3" w:rsidP="00D6209F"/>
        </w:tc>
        <w:tc>
          <w:tcPr>
            <w:tcW w:w="1475" w:type="pct"/>
          </w:tcPr>
          <w:p w:rsidR="002619D3" w:rsidRPr="002072BE" w:rsidRDefault="002619D3" w:rsidP="00D6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pct"/>
          </w:tcPr>
          <w:p w:rsidR="002619D3" w:rsidRPr="00F311E0" w:rsidRDefault="002619D3" w:rsidP="00D6209F">
            <w:pPr>
              <w:jc w:val="both"/>
            </w:pPr>
            <w:r w:rsidRPr="00F311E0">
              <w:rPr>
                <w:rFonts w:ascii="Times New Roman" w:hAnsi="Times New Roman" w:cs="Times New Roman"/>
                <w:sz w:val="18"/>
                <w:szCs w:val="18"/>
              </w:rPr>
              <w:t>Подготовленный и оформленный в установленном порядке проект переустройства и (или) перепланировки переводимого жилого помещения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помещения).</w:t>
            </w:r>
          </w:p>
        </w:tc>
        <w:tc>
          <w:tcPr>
            <w:tcW w:w="1302" w:type="pct"/>
            <w:vMerge/>
          </w:tcPr>
          <w:p w:rsidR="002619D3" w:rsidRDefault="002619D3" w:rsidP="00D6209F"/>
        </w:tc>
      </w:tr>
      <w:tr w:rsidR="002619D3" w:rsidTr="00D6209F">
        <w:tc>
          <w:tcPr>
            <w:tcW w:w="714" w:type="pct"/>
          </w:tcPr>
          <w:p w:rsidR="002619D3" w:rsidRPr="00DC6F09" w:rsidRDefault="002619D3" w:rsidP="00D620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F09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образования администрации Кондинского района</w:t>
            </w:r>
          </w:p>
        </w:tc>
        <w:tc>
          <w:tcPr>
            <w:tcW w:w="1475" w:type="pct"/>
          </w:tcPr>
          <w:p w:rsidR="002619D3" w:rsidRPr="00DC6F09" w:rsidRDefault="002619D3" w:rsidP="00D6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F09">
              <w:rPr>
                <w:rFonts w:ascii="Times New Roman" w:hAnsi="Times New Roman" w:cs="Times New Roman"/>
                <w:sz w:val="18"/>
                <w:szCs w:val="18"/>
              </w:rPr>
              <w:t>Выдача медицинской справки формы 079/у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9" w:type="pct"/>
          </w:tcPr>
          <w:p w:rsidR="002619D3" w:rsidRPr="00DC6F09" w:rsidRDefault="002619D3" w:rsidP="00D6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F09">
              <w:rPr>
                <w:rFonts w:ascii="Times New Roman" w:hAnsi="Times New Roman" w:cs="Times New Roman"/>
                <w:sz w:val="18"/>
                <w:szCs w:val="18"/>
              </w:rPr>
              <w:t>Выдача медицинской справки формы 079/у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2" w:type="pct"/>
          </w:tcPr>
          <w:p w:rsidR="002619D3" w:rsidRPr="00DC6F09" w:rsidRDefault="002619D3" w:rsidP="00D6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F09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19D3" w:rsidTr="00D6209F">
        <w:tc>
          <w:tcPr>
            <w:tcW w:w="714" w:type="pct"/>
          </w:tcPr>
          <w:p w:rsidR="002619D3" w:rsidRPr="00DC6F09" w:rsidRDefault="002619D3" w:rsidP="00D62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F09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культуры администрации Кондинского района</w:t>
            </w:r>
          </w:p>
        </w:tc>
        <w:tc>
          <w:tcPr>
            <w:tcW w:w="1475" w:type="pct"/>
          </w:tcPr>
          <w:p w:rsidR="002619D3" w:rsidRPr="00DC6F09" w:rsidRDefault="002619D3" w:rsidP="00D6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F09">
              <w:rPr>
                <w:rFonts w:ascii="Times New Roman" w:hAnsi="Times New Roman" w:cs="Times New Roman"/>
                <w:sz w:val="18"/>
                <w:szCs w:val="18"/>
              </w:rPr>
              <w:t>Выдача медицинской справки формы 079/у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9" w:type="pct"/>
          </w:tcPr>
          <w:p w:rsidR="002619D3" w:rsidRPr="00DC6F09" w:rsidRDefault="002619D3" w:rsidP="00D6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pct"/>
          </w:tcPr>
          <w:p w:rsidR="002619D3" w:rsidRPr="00DC6F09" w:rsidRDefault="002619D3" w:rsidP="00D6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и</w:t>
            </w:r>
            <w:r w:rsidRPr="00DC6F09">
              <w:rPr>
                <w:rFonts w:ascii="Times New Roman" w:hAnsi="Times New Roman" w:cs="Times New Roman"/>
                <w:sz w:val="18"/>
                <w:szCs w:val="18"/>
              </w:rPr>
              <w:t>сключена из реестра муниципальных услуг муниципально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район.</w:t>
            </w:r>
          </w:p>
        </w:tc>
      </w:tr>
      <w:tr w:rsidR="002619D3" w:rsidTr="00D6209F">
        <w:tc>
          <w:tcPr>
            <w:tcW w:w="714" w:type="pct"/>
          </w:tcPr>
          <w:p w:rsidR="002619D3" w:rsidRPr="00DC6F09" w:rsidRDefault="002619D3" w:rsidP="00D62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F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Комитет физической культуры и </w:t>
            </w:r>
            <w:proofErr w:type="spellStart"/>
            <w:r w:rsidRPr="00DC6F09">
              <w:rPr>
                <w:rFonts w:ascii="Times New Roman" w:hAnsi="Times New Roman" w:cs="Times New Roman"/>
                <w:b/>
                <w:sz w:val="18"/>
                <w:szCs w:val="18"/>
              </w:rPr>
              <w:t>спортаадминистрации</w:t>
            </w:r>
            <w:proofErr w:type="spellEnd"/>
            <w:r w:rsidRPr="00DC6F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Кондинского района</w:t>
            </w:r>
          </w:p>
        </w:tc>
        <w:tc>
          <w:tcPr>
            <w:tcW w:w="1475" w:type="pct"/>
          </w:tcPr>
          <w:p w:rsidR="002619D3" w:rsidRPr="00DC6F09" w:rsidRDefault="002619D3" w:rsidP="00D6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F09">
              <w:rPr>
                <w:rFonts w:ascii="Times New Roman" w:hAnsi="Times New Roman" w:cs="Times New Roman"/>
                <w:sz w:val="18"/>
                <w:szCs w:val="18"/>
              </w:rPr>
              <w:t>Выдача медицинской справки формы 079/у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9" w:type="pct"/>
          </w:tcPr>
          <w:p w:rsidR="002619D3" w:rsidRPr="00DC6F09" w:rsidRDefault="002619D3" w:rsidP="00D6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pct"/>
          </w:tcPr>
          <w:p w:rsidR="002619D3" w:rsidRPr="00DC6F09" w:rsidRDefault="002619D3" w:rsidP="00D6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и</w:t>
            </w:r>
            <w:r w:rsidRPr="00DC6F09">
              <w:rPr>
                <w:rFonts w:ascii="Times New Roman" w:hAnsi="Times New Roman" w:cs="Times New Roman"/>
                <w:sz w:val="18"/>
                <w:szCs w:val="18"/>
              </w:rPr>
              <w:t xml:space="preserve">сключена из реестра муниципальных услуг муниципального образования </w:t>
            </w:r>
            <w:proofErr w:type="spellStart"/>
            <w:r w:rsidRPr="00DC6F09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DC6F09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2619D3" w:rsidRDefault="002619D3" w:rsidP="002619D3"/>
    <w:p w:rsidR="002619D3" w:rsidRDefault="002619D3" w:rsidP="008E5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619D3" w:rsidSect="008459D9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2619D3" w:rsidRDefault="002619D3" w:rsidP="002619D3">
      <w:pPr>
        <w:spacing w:after="0" w:line="0" w:lineRule="atLeast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lastRenderedPageBreak/>
        <w:t>ПРОЕКТ</w:t>
      </w:r>
    </w:p>
    <w:p w:rsidR="002619D3" w:rsidRDefault="002619D3" w:rsidP="002619D3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2619D3" w:rsidRDefault="002619D3" w:rsidP="002619D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2619D3" w:rsidRDefault="002619D3" w:rsidP="002619D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2619D3" w:rsidRDefault="002619D3" w:rsidP="002619D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9D3" w:rsidRDefault="002619D3" w:rsidP="002619D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619D3" w:rsidRPr="00DA4C87" w:rsidRDefault="002619D3" w:rsidP="00261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D3" w:rsidRPr="00094021" w:rsidRDefault="002619D3" w:rsidP="002619D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94021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решение Думы Кондинского района от 26 мая 2015 года № 569 «</w:t>
      </w:r>
      <w:hyperlink r:id="rId13" w:history="1">
        <w:r w:rsidRPr="000940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 утверждении Перечня услуг, которые являются необходимыми и обязательными для предоставления муниципальных услуг</w:t>
        </w:r>
      </w:hyperlink>
      <w:r w:rsidRPr="00094021">
        <w:rPr>
          <w:rFonts w:ascii="Times New Roman" w:hAnsi="Times New Roman" w:cs="Times New Roman"/>
          <w:color w:val="auto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094021">
        <w:rPr>
          <w:rFonts w:ascii="Times New Roman" w:hAnsi="Times New Roman" w:cs="Times New Roman"/>
          <w:color w:val="auto"/>
          <w:sz w:val="28"/>
          <w:szCs w:val="28"/>
        </w:rPr>
        <w:t>орядка определения размера платы за оказание таких услуг»</w:t>
      </w:r>
    </w:p>
    <w:p w:rsidR="002619D3" w:rsidRPr="00892451" w:rsidRDefault="002619D3" w:rsidP="002619D3">
      <w:pPr>
        <w:spacing w:after="0" w:line="240" w:lineRule="auto"/>
        <w:rPr>
          <w:rFonts w:ascii="Times New Roman" w:hAnsi="Times New Roman" w:cs="Times New Roman"/>
          <w:b/>
        </w:rPr>
      </w:pPr>
    </w:p>
    <w:p w:rsidR="002619D3" w:rsidRPr="00934D6C" w:rsidRDefault="002619D3" w:rsidP="002619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934D6C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14" w:history="1">
        <w:r w:rsidRPr="00934D6C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Федеральными законами</w:t>
        </w:r>
      </w:hyperlink>
      <w:r>
        <w:t xml:space="preserve"> </w:t>
      </w:r>
      <w:r w:rsidRPr="00934D6C">
        <w:rPr>
          <w:rFonts w:ascii="Times New Roman" w:hAnsi="Times New Roman" w:cs="Times New Roman"/>
          <w:sz w:val="27"/>
          <w:szCs w:val="27"/>
        </w:rPr>
        <w:t xml:space="preserve">от 06 октября 2003 года № 131-ФЗ «Об общих принципах организации местного самоуправления в Российской Федерации», от 27 июля 2010 </w:t>
      </w:r>
      <w:proofErr w:type="spellStart"/>
      <w:r w:rsidRPr="00934D6C">
        <w:rPr>
          <w:rFonts w:ascii="Times New Roman" w:hAnsi="Times New Roman" w:cs="Times New Roman"/>
          <w:sz w:val="27"/>
          <w:szCs w:val="27"/>
        </w:rPr>
        <w:t>года№</w:t>
      </w:r>
      <w:proofErr w:type="spellEnd"/>
      <w:r w:rsidRPr="00934D6C">
        <w:rPr>
          <w:rFonts w:ascii="Times New Roman" w:hAnsi="Times New Roman" w:cs="Times New Roman"/>
          <w:sz w:val="27"/>
          <w:szCs w:val="27"/>
        </w:rPr>
        <w:t xml:space="preserve"> 210-ФЗ «Об организации представления государственных и муниципальных услуг»,</w:t>
      </w:r>
      <w:r>
        <w:rPr>
          <w:rFonts w:ascii="Times New Roman" w:hAnsi="Times New Roman" w:cs="Times New Roman"/>
          <w:sz w:val="27"/>
          <w:szCs w:val="27"/>
        </w:rPr>
        <w:t xml:space="preserve"> дополнительным соглашением от 03 марта 2017 года №14 к соглашению от 21 декабря 2015 года №4/2016-2018/ о передаче осуществления части полномочий органов местного самоуправления городского поселения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Междуреченский органам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Кондинский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</w:t>
      </w:r>
      <w:r w:rsidRPr="00934D6C">
        <w:rPr>
          <w:rFonts w:ascii="Times New Roman" w:hAnsi="Times New Roman" w:cs="Times New Roman"/>
          <w:sz w:val="27"/>
          <w:szCs w:val="27"/>
        </w:rPr>
        <w:t>:</w:t>
      </w:r>
    </w:p>
    <w:p w:rsidR="002619D3" w:rsidRPr="00934D6C" w:rsidRDefault="002619D3" w:rsidP="002619D3">
      <w:pPr>
        <w:pStyle w:val="a5"/>
        <w:numPr>
          <w:ilvl w:val="0"/>
          <w:numId w:val="6"/>
        </w:numPr>
        <w:tabs>
          <w:tab w:val="left" w:pos="993"/>
          <w:tab w:val="left" w:pos="1276"/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34D6C">
        <w:rPr>
          <w:rFonts w:ascii="Times New Roman" w:hAnsi="Times New Roman" w:cs="Times New Roman"/>
          <w:sz w:val="27"/>
          <w:szCs w:val="27"/>
        </w:rPr>
        <w:t>Внести в решение Думы Кондинского района от 26 мая 2015 года № 569 «</w:t>
      </w:r>
      <w:hyperlink r:id="rId15" w:history="1">
        <w:r w:rsidRPr="00934D6C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Об утверждении Перечня услуг, которые являются необходимыми и обязательными для предоставления муниципальных услуг</w:t>
        </w:r>
      </w:hyperlink>
      <w:r w:rsidRPr="00934D6C">
        <w:rPr>
          <w:rFonts w:ascii="Times New Roman" w:hAnsi="Times New Roman" w:cs="Times New Roman"/>
          <w:sz w:val="27"/>
          <w:szCs w:val="27"/>
        </w:rPr>
        <w:t>, а также порядка определения размера платы за оказание таких услуг» следующие изменения:</w:t>
      </w:r>
    </w:p>
    <w:p w:rsidR="002619D3" w:rsidRPr="00934D6C" w:rsidRDefault="002619D3" w:rsidP="002619D3">
      <w:pPr>
        <w:pStyle w:val="a5"/>
        <w:numPr>
          <w:ilvl w:val="1"/>
          <w:numId w:val="7"/>
        </w:num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34D6C">
        <w:rPr>
          <w:rFonts w:ascii="Times New Roman" w:hAnsi="Times New Roman" w:cs="Times New Roman"/>
          <w:sz w:val="27"/>
          <w:szCs w:val="27"/>
        </w:rPr>
        <w:t>Приложение 1 изложить в новой редакции.</w:t>
      </w:r>
    </w:p>
    <w:p w:rsidR="002619D3" w:rsidRPr="00E56FC8" w:rsidRDefault="002619D3" w:rsidP="002619D3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276"/>
          <w:tab w:val="left" w:pos="1560"/>
        </w:tabs>
        <w:spacing w:before="100" w:beforeAutospacing="1"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4D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</w:t>
      </w:r>
      <w:r w:rsidRPr="00E56F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информации органов местного самоуправления муниципального образования </w:t>
      </w:r>
      <w:proofErr w:type="spellStart"/>
      <w:r w:rsidRPr="00E56FC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Кондинский</w:t>
      </w:r>
      <w:proofErr w:type="spellEnd"/>
      <w:r w:rsidRPr="00E56F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и разместить на официальном сайте органов местного самоуправления Кондинского района.</w:t>
      </w:r>
    </w:p>
    <w:p w:rsidR="002619D3" w:rsidRPr="00E56FC8" w:rsidRDefault="002619D3" w:rsidP="002619D3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276"/>
          <w:tab w:val="left" w:pos="1560"/>
        </w:tabs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FC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после его обнародования.</w:t>
      </w:r>
    </w:p>
    <w:p w:rsidR="002619D3" w:rsidRPr="00E56FC8" w:rsidRDefault="002619D3" w:rsidP="002619D3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276"/>
          <w:tab w:val="left" w:pos="1560"/>
        </w:tabs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56FC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56FC8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председателя Думы Кондинского района Ю.В. Гришаева и главу Кондинского района А.В. Дубовика в соответствии с их компетенцией.</w:t>
      </w:r>
    </w:p>
    <w:p w:rsidR="002619D3" w:rsidRPr="00934D6C" w:rsidRDefault="002619D3" w:rsidP="002619D3">
      <w:pPr>
        <w:pStyle w:val="a9"/>
        <w:spacing w:line="0" w:lineRule="atLeast"/>
        <w:ind w:firstLine="0"/>
        <w:jc w:val="both"/>
        <w:rPr>
          <w:sz w:val="27"/>
          <w:szCs w:val="27"/>
        </w:rPr>
      </w:pPr>
      <w:r w:rsidRPr="00934D6C">
        <w:rPr>
          <w:sz w:val="27"/>
          <w:szCs w:val="27"/>
        </w:rPr>
        <w:t>Председатель Думы Кондинского района</w:t>
      </w:r>
      <w:r w:rsidRPr="00934D6C">
        <w:rPr>
          <w:sz w:val="27"/>
          <w:szCs w:val="27"/>
        </w:rPr>
        <w:tab/>
      </w:r>
      <w:r w:rsidRPr="00934D6C">
        <w:rPr>
          <w:sz w:val="27"/>
          <w:szCs w:val="27"/>
        </w:rPr>
        <w:tab/>
        <w:t xml:space="preserve">                           Ю.В. Гришаев</w:t>
      </w:r>
    </w:p>
    <w:p w:rsidR="002619D3" w:rsidRPr="00934D6C" w:rsidRDefault="002619D3" w:rsidP="002619D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19D3" w:rsidRPr="00934D6C" w:rsidRDefault="002619D3" w:rsidP="002619D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34D6C">
        <w:rPr>
          <w:rFonts w:ascii="Times New Roman" w:hAnsi="Times New Roman" w:cs="Times New Roman"/>
          <w:sz w:val="27"/>
          <w:szCs w:val="27"/>
        </w:rPr>
        <w:t>Глава Кондинского района</w:t>
      </w:r>
      <w:r w:rsidRPr="00934D6C">
        <w:rPr>
          <w:rFonts w:ascii="Times New Roman" w:hAnsi="Times New Roman" w:cs="Times New Roman"/>
          <w:sz w:val="27"/>
          <w:szCs w:val="27"/>
        </w:rPr>
        <w:tab/>
        <w:t>А.В. Дубовик</w:t>
      </w:r>
    </w:p>
    <w:p w:rsidR="002619D3" w:rsidRPr="00934D6C" w:rsidRDefault="002619D3" w:rsidP="002619D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19D3" w:rsidRPr="00934D6C" w:rsidRDefault="002619D3" w:rsidP="002619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bookmarkStart w:id="2" w:name="Par30"/>
      <w:bookmarkEnd w:id="2"/>
      <w:proofErr w:type="spellStart"/>
      <w:r w:rsidRPr="00934D6C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Pr="00934D6C">
        <w:rPr>
          <w:rFonts w:ascii="Times New Roman" w:hAnsi="Times New Roman" w:cs="Times New Roman"/>
          <w:sz w:val="27"/>
          <w:szCs w:val="27"/>
        </w:rPr>
        <w:t>. Междуреченский</w:t>
      </w:r>
    </w:p>
    <w:p w:rsidR="002619D3" w:rsidRPr="00934D6C" w:rsidRDefault="002619D3" w:rsidP="002619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 w:rsidRPr="00934D6C">
        <w:rPr>
          <w:rFonts w:ascii="Times New Roman" w:hAnsi="Times New Roman" w:cs="Times New Roman"/>
          <w:sz w:val="27"/>
          <w:szCs w:val="27"/>
        </w:rPr>
        <w:t>2017 года</w:t>
      </w:r>
    </w:p>
    <w:p w:rsidR="002619D3" w:rsidRPr="00934D6C" w:rsidRDefault="002619D3" w:rsidP="002619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 w:rsidRPr="00934D6C">
        <w:rPr>
          <w:rFonts w:ascii="Times New Roman" w:hAnsi="Times New Roman" w:cs="Times New Roman"/>
          <w:sz w:val="27"/>
          <w:szCs w:val="27"/>
        </w:rPr>
        <w:t xml:space="preserve">№ </w:t>
      </w:r>
    </w:p>
    <w:p w:rsidR="002619D3" w:rsidRPr="00915BA3" w:rsidRDefault="002619D3" w:rsidP="002619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5BA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619D3" w:rsidRPr="00915BA3" w:rsidRDefault="002619D3" w:rsidP="00261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BA3">
        <w:rPr>
          <w:rFonts w:ascii="Times New Roman" w:hAnsi="Times New Roman" w:cs="Times New Roman"/>
          <w:sz w:val="24"/>
          <w:szCs w:val="24"/>
        </w:rPr>
        <w:t>к решению Думы Кондинского района</w:t>
      </w:r>
    </w:p>
    <w:p w:rsidR="002619D3" w:rsidRPr="00915BA3" w:rsidRDefault="002619D3" w:rsidP="00261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BA3">
        <w:rPr>
          <w:rFonts w:ascii="Times New Roman" w:hAnsi="Times New Roman" w:cs="Times New Roman"/>
          <w:sz w:val="24"/>
          <w:szCs w:val="24"/>
        </w:rPr>
        <w:t xml:space="preserve">от № </w:t>
      </w:r>
    </w:p>
    <w:p w:rsidR="002619D3" w:rsidRPr="00EE4928" w:rsidRDefault="002619D3" w:rsidP="00261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19D3" w:rsidRPr="00EE4928" w:rsidRDefault="002619D3" w:rsidP="00261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34"/>
      <w:bookmarkEnd w:id="3"/>
      <w:r w:rsidRPr="00EE4928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ПЕРЕЧЕНЬ</w:t>
      </w:r>
    </w:p>
    <w:p w:rsidR="002619D3" w:rsidRDefault="002619D3" w:rsidP="00261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4928">
        <w:rPr>
          <w:rFonts w:ascii="Times New Roman" w:hAnsi="Times New Roman" w:cs="Times New Roman"/>
          <w:b/>
          <w:bCs/>
          <w:sz w:val="26"/>
          <w:szCs w:val="26"/>
        </w:rPr>
        <w:t xml:space="preserve">УСЛУГ, КОТОРЫЕ ЯВЛЯЮТСЯ НЕОБХОДИМЫМИ </w:t>
      </w:r>
    </w:p>
    <w:p w:rsidR="002619D3" w:rsidRDefault="002619D3" w:rsidP="00261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4928">
        <w:rPr>
          <w:rFonts w:ascii="Times New Roman" w:hAnsi="Times New Roman" w:cs="Times New Roman"/>
          <w:b/>
          <w:bCs/>
          <w:sz w:val="26"/>
          <w:szCs w:val="26"/>
        </w:rPr>
        <w:t xml:space="preserve">И ОБЯЗАТЕЛЬНЫМИДЛЯ ПРЕДОСТАВЛЕНИЯ </w:t>
      </w:r>
    </w:p>
    <w:p w:rsidR="002619D3" w:rsidRPr="00EE4928" w:rsidRDefault="002619D3" w:rsidP="00261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4928">
        <w:rPr>
          <w:rFonts w:ascii="Times New Roman" w:hAnsi="Times New Roman" w:cs="Times New Roman"/>
          <w:b/>
          <w:bCs/>
          <w:sz w:val="26"/>
          <w:szCs w:val="26"/>
        </w:rPr>
        <w:t>МУНИЦИПАЛЬНЫХ УСЛУГ</w:t>
      </w:r>
    </w:p>
    <w:p w:rsidR="002619D3" w:rsidRPr="00EE4928" w:rsidRDefault="002619D3" w:rsidP="00261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19D3" w:rsidRPr="00DE5F12" w:rsidRDefault="002619D3" w:rsidP="002619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4" w:name="Par42"/>
      <w:bookmarkEnd w:id="4"/>
      <w:r w:rsidRPr="00EE4928">
        <w:rPr>
          <w:rFonts w:ascii="Times New Roman" w:hAnsi="Times New Roman" w:cs="Times New Roman"/>
          <w:b/>
          <w:sz w:val="26"/>
          <w:szCs w:val="26"/>
        </w:rPr>
        <w:t xml:space="preserve">Комитет по управлению </w:t>
      </w:r>
      <w:proofErr w:type="gramStart"/>
      <w:r w:rsidRPr="00EE4928">
        <w:rPr>
          <w:rFonts w:ascii="Times New Roman" w:hAnsi="Times New Roman" w:cs="Times New Roman"/>
          <w:b/>
          <w:sz w:val="26"/>
          <w:szCs w:val="26"/>
        </w:rPr>
        <w:t>муниципальным</w:t>
      </w:r>
      <w:proofErr w:type="gramEnd"/>
      <w:r w:rsidRPr="00EE49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E4928">
        <w:rPr>
          <w:rFonts w:ascii="Times New Roman" w:hAnsi="Times New Roman" w:cs="Times New Roman"/>
          <w:b/>
          <w:sz w:val="26"/>
          <w:szCs w:val="26"/>
        </w:rPr>
        <w:t>имуществом</w:t>
      </w:r>
      <w:r w:rsidRPr="00DE5F12">
        <w:rPr>
          <w:rFonts w:ascii="Times New Roman" w:hAnsi="Times New Roman" w:cs="Times New Roman"/>
          <w:b/>
          <w:sz w:val="26"/>
          <w:szCs w:val="26"/>
        </w:rPr>
        <w:t>администрации</w:t>
      </w:r>
      <w:proofErr w:type="spellEnd"/>
      <w:r w:rsidRPr="00DE5F12">
        <w:rPr>
          <w:rFonts w:ascii="Times New Roman" w:hAnsi="Times New Roman" w:cs="Times New Roman"/>
          <w:b/>
          <w:sz w:val="26"/>
          <w:szCs w:val="26"/>
        </w:rPr>
        <w:t xml:space="preserve"> Кондинского района</w:t>
      </w:r>
    </w:p>
    <w:p w:rsidR="002619D3" w:rsidRDefault="002619D3" w:rsidP="002619D3">
      <w:pPr>
        <w:pStyle w:val="a5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DE5F12">
        <w:rPr>
          <w:rFonts w:ascii="Times New Roman" w:hAnsi="Times New Roman" w:cs="Times New Roman"/>
          <w:sz w:val="26"/>
          <w:szCs w:val="26"/>
        </w:rPr>
        <w:t xml:space="preserve">ыдача разрешения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</w:t>
      </w:r>
      <w:proofErr w:type="gramStart"/>
      <w:r w:rsidRPr="00DE5F12">
        <w:rPr>
          <w:rFonts w:ascii="Times New Roman" w:hAnsi="Times New Roman" w:cs="Times New Roman"/>
          <w:sz w:val="26"/>
          <w:szCs w:val="26"/>
        </w:rPr>
        <w:t>помещения</w:t>
      </w:r>
      <w:proofErr w:type="gramEnd"/>
      <w:r w:rsidRPr="00DE5F12">
        <w:rPr>
          <w:rFonts w:ascii="Times New Roman" w:hAnsi="Times New Roman" w:cs="Times New Roman"/>
          <w:sz w:val="26"/>
          <w:szCs w:val="26"/>
        </w:rPr>
        <w:t xml:space="preserve"> в которых проживают исключительно несовершеннолетние).</w:t>
      </w:r>
    </w:p>
    <w:p w:rsidR="002619D3" w:rsidRPr="00DE5F12" w:rsidRDefault="002619D3" w:rsidP="002619D3">
      <w:pPr>
        <w:pStyle w:val="a5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5F12">
        <w:rPr>
          <w:rFonts w:ascii="Times New Roman" w:hAnsi="Times New Roman" w:cs="Times New Roman"/>
          <w:sz w:val="26"/>
          <w:szCs w:val="26"/>
        </w:rPr>
        <w:t xml:space="preserve">Подготовка и выдача проекта реконструкции нежилого помещения (в отношении нежилого помещения </w:t>
      </w:r>
      <w:proofErr w:type="gramStart"/>
      <w:r w:rsidRPr="00DE5F12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DE5F12">
        <w:rPr>
          <w:rFonts w:ascii="Times New Roman" w:hAnsi="Times New Roman" w:cs="Times New Roman"/>
          <w:sz w:val="26"/>
          <w:szCs w:val="26"/>
        </w:rPr>
        <w:t xml:space="preserve"> признание его в дальнейшем жилым помещением).</w:t>
      </w:r>
    </w:p>
    <w:p w:rsidR="002619D3" w:rsidRPr="00DE5F12" w:rsidRDefault="002619D3" w:rsidP="002619D3">
      <w:pPr>
        <w:pStyle w:val="a5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5F12">
        <w:rPr>
          <w:rFonts w:ascii="Times New Roman" w:hAnsi="Times New Roman" w:cs="Times New Roman"/>
          <w:sz w:val="26"/>
          <w:szCs w:val="26"/>
        </w:rPr>
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помещения.</w:t>
      </w:r>
    </w:p>
    <w:p w:rsidR="002619D3" w:rsidRPr="00DE5F12" w:rsidRDefault="002619D3" w:rsidP="002619D3">
      <w:pPr>
        <w:pStyle w:val="a5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5F12">
        <w:rPr>
          <w:rFonts w:ascii="Times New Roman" w:hAnsi="Times New Roman" w:cs="Times New Roman"/>
          <w:sz w:val="26"/>
          <w:szCs w:val="26"/>
        </w:rPr>
        <w:t>Подготовка и выдача заключения специализированной организацией, проводящей обследование многоквартирного дома по признанию аварийным и подлежащим сносу или реконструкции.</w:t>
      </w:r>
    </w:p>
    <w:p w:rsidR="002619D3" w:rsidRPr="00DE5F12" w:rsidRDefault="002619D3" w:rsidP="002619D3">
      <w:pPr>
        <w:pStyle w:val="a5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5F12">
        <w:rPr>
          <w:rFonts w:ascii="Times New Roman" w:hAnsi="Times New Roman" w:cs="Times New Roman"/>
          <w:sz w:val="26"/>
          <w:szCs w:val="26"/>
        </w:rPr>
        <w:t xml:space="preserve">Подготовка и выдача технического паспорта жилого помещения, а для нежилого помещения технический план (при условии, что ранее документ не </w:t>
      </w:r>
      <w:r w:rsidRPr="00CC2414">
        <w:rPr>
          <w:rFonts w:ascii="Times New Roman" w:hAnsi="Times New Roman" w:cs="Times New Roman"/>
          <w:sz w:val="26"/>
          <w:szCs w:val="26"/>
        </w:rPr>
        <w:t>изготавливался).</w:t>
      </w:r>
    </w:p>
    <w:p w:rsidR="002619D3" w:rsidRPr="00DE5F12" w:rsidRDefault="002619D3" w:rsidP="002619D3">
      <w:pPr>
        <w:pStyle w:val="a5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2414">
        <w:rPr>
          <w:rFonts w:ascii="Times New Roman" w:hAnsi="Times New Roman" w:cs="Times New Roman"/>
          <w:sz w:val="26"/>
          <w:szCs w:val="26"/>
        </w:rPr>
        <w:t>Выдача</w:t>
      </w:r>
      <w:r w:rsidRPr="00DE5F12">
        <w:rPr>
          <w:rFonts w:ascii="Times New Roman" w:hAnsi="Times New Roman" w:cs="Times New Roman"/>
          <w:sz w:val="26"/>
          <w:szCs w:val="26"/>
        </w:rPr>
        <w:t>разрешения</w:t>
      </w:r>
      <w:proofErr w:type="spellEnd"/>
      <w:r w:rsidRPr="00DE5F12">
        <w:rPr>
          <w:rFonts w:ascii="Times New Roman" w:hAnsi="Times New Roman" w:cs="Times New Roman"/>
          <w:sz w:val="26"/>
          <w:szCs w:val="26"/>
        </w:rPr>
        <w:t xml:space="preserve"> органов опеки и попечительства на безвозмездное отчуждение жилого помещения в случаях, если собственниками или сособственниками жилого помещения являются несовершеннолетние дети. </w:t>
      </w:r>
    </w:p>
    <w:p w:rsidR="002619D3" w:rsidRDefault="002619D3" w:rsidP="002619D3">
      <w:pPr>
        <w:pStyle w:val="a5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DE5F12">
        <w:rPr>
          <w:rFonts w:ascii="Times New Roman" w:hAnsi="Times New Roman" w:cs="Times New Roman"/>
          <w:sz w:val="26"/>
          <w:szCs w:val="26"/>
        </w:rPr>
        <w:t>ыдача решения органов опеки и попечительства о даче согласия на обмен жилыми помещениями (в случае обмена жилыми помещениями, которые представлены по договорам социального найма и в которых проживают несовершеннолетние, недееспособные граждане, являющиеся членами семей нанимателей)</w:t>
      </w:r>
    </w:p>
    <w:p w:rsidR="002619D3" w:rsidRPr="007B29D3" w:rsidRDefault="002619D3" w:rsidP="002619D3">
      <w:pPr>
        <w:pStyle w:val="a5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29D3">
        <w:rPr>
          <w:rFonts w:ascii="Times New Roman" w:hAnsi="Times New Roman" w:cs="Times New Roman"/>
          <w:sz w:val="26"/>
          <w:szCs w:val="26"/>
        </w:rPr>
        <w:t>Подготовка и выдача акта оценки рыночной стоимости движимого, недвижимого имущества находящегося в собственности заявителя и его членов семьи.</w:t>
      </w:r>
    </w:p>
    <w:p w:rsidR="002619D3" w:rsidRPr="007B29D3" w:rsidRDefault="002619D3" w:rsidP="002619D3">
      <w:pPr>
        <w:pStyle w:val="a5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</w:t>
      </w:r>
      <w:r w:rsidRPr="00DE5F12">
        <w:rPr>
          <w:rFonts w:ascii="Times New Roman" w:hAnsi="Times New Roman" w:cs="Times New Roman"/>
          <w:sz w:val="26"/>
          <w:szCs w:val="26"/>
        </w:rPr>
        <w:t>ыдача</w:t>
      </w:r>
      <w:r w:rsidRPr="007B29D3">
        <w:rPr>
          <w:rFonts w:ascii="Times New Roman" w:hAnsi="Times New Roman" w:cs="Times New Roman"/>
          <w:sz w:val="26"/>
          <w:szCs w:val="26"/>
        </w:rPr>
        <w:t>документов</w:t>
      </w:r>
      <w:proofErr w:type="spellEnd"/>
      <w:r w:rsidRPr="007B29D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B29D3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7B29D3">
        <w:rPr>
          <w:rFonts w:ascii="Times New Roman" w:hAnsi="Times New Roman" w:cs="Times New Roman"/>
          <w:sz w:val="26"/>
          <w:szCs w:val="26"/>
        </w:rPr>
        <w:t xml:space="preserve"> с прохождением обучения, выдаваемые организациями, осуществляющими образовательную деятельность.</w:t>
      </w:r>
    </w:p>
    <w:p w:rsidR="002619D3" w:rsidRPr="007B29D3" w:rsidRDefault="002619D3" w:rsidP="002619D3">
      <w:pPr>
        <w:pStyle w:val="a5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</w:t>
      </w:r>
      <w:r w:rsidRPr="00DE5F12">
        <w:rPr>
          <w:rFonts w:ascii="Times New Roman" w:hAnsi="Times New Roman" w:cs="Times New Roman"/>
          <w:sz w:val="26"/>
          <w:szCs w:val="26"/>
        </w:rPr>
        <w:t>ыдача</w:t>
      </w:r>
      <w:r>
        <w:rPr>
          <w:rFonts w:ascii="Times New Roman" w:hAnsi="Times New Roman" w:cs="Times New Roman"/>
          <w:sz w:val="26"/>
          <w:szCs w:val="26"/>
        </w:rPr>
        <w:t>справки</w:t>
      </w:r>
      <w:proofErr w:type="spellEnd"/>
      <w:r w:rsidRPr="007B29D3">
        <w:rPr>
          <w:rFonts w:ascii="Times New Roman" w:hAnsi="Times New Roman" w:cs="Times New Roman"/>
          <w:sz w:val="26"/>
          <w:szCs w:val="26"/>
        </w:rPr>
        <w:t>, подтверждающ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7B29D3">
        <w:rPr>
          <w:rFonts w:ascii="Times New Roman" w:hAnsi="Times New Roman" w:cs="Times New Roman"/>
          <w:sz w:val="26"/>
          <w:szCs w:val="26"/>
        </w:rPr>
        <w:t xml:space="preserve"> наличие тяжелой формы хронического заболевания у заявителя или члена его семьи, при котором совместное проживание с ним в одной квартире невозможно</w:t>
      </w:r>
      <w:r>
        <w:rPr>
          <w:rFonts w:ascii="Times New Roman" w:hAnsi="Times New Roman" w:cs="Times New Roman"/>
          <w:sz w:val="26"/>
          <w:szCs w:val="26"/>
        </w:rPr>
        <w:t xml:space="preserve"> (либо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отсутствие</w:t>
      </w:r>
      <w:r w:rsidRPr="007B29D3">
        <w:rPr>
          <w:rFonts w:ascii="Times New Roman" w:hAnsi="Times New Roman" w:cs="Times New Roman"/>
          <w:sz w:val="26"/>
          <w:szCs w:val="26"/>
        </w:rPr>
        <w:t>тяжелой</w:t>
      </w:r>
      <w:proofErr w:type="spellEnd"/>
      <w:r w:rsidRPr="007B29D3">
        <w:rPr>
          <w:rFonts w:ascii="Times New Roman" w:hAnsi="Times New Roman" w:cs="Times New Roman"/>
          <w:sz w:val="26"/>
          <w:szCs w:val="26"/>
        </w:rPr>
        <w:t xml:space="preserve"> формы хронического заболевания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953C3">
        <w:rPr>
          <w:rFonts w:ascii="Times New Roman" w:hAnsi="Times New Roman"/>
          <w:sz w:val="26"/>
          <w:szCs w:val="26"/>
        </w:rPr>
        <w:t>в случае совершения обмена на жилое помещение, находящееся в коммунальной квартире</w:t>
      </w:r>
      <w:r>
        <w:rPr>
          <w:rFonts w:ascii="Times New Roman" w:hAnsi="Times New Roman"/>
          <w:sz w:val="26"/>
          <w:szCs w:val="26"/>
        </w:rPr>
        <w:t>).</w:t>
      </w:r>
    </w:p>
    <w:p w:rsidR="002619D3" w:rsidRPr="007B29D3" w:rsidRDefault="002619D3" w:rsidP="002619D3">
      <w:pPr>
        <w:pStyle w:val="a5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</w:t>
      </w:r>
      <w:r w:rsidRPr="00DE5F12">
        <w:rPr>
          <w:rFonts w:ascii="Times New Roman" w:hAnsi="Times New Roman" w:cs="Times New Roman"/>
          <w:sz w:val="26"/>
          <w:szCs w:val="26"/>
        </w:rPr>
        <w:t>ыдача</w:t>
      </w:r>
      <w:r w:rsidRPr="007B29D3">
        <w:rPr>
          <w:rFonts w:ascii="Times New Roman" w:hAnsi="Times New Roman" w:cs="Times New Roman"/>
          <w:sz w:val="26"/>
          <w:szCs w:val="26"/>
        </w:rPr>
        <w:t>справки</w:t>
      </w:r>
      <w:proofErr w:type="spellEnd"/>
      <w:r w:rsidRPr="007B29D3">
        <w:rPr>
          <w:rFonts w:ascii="Times New Roman" w:hAnsi="Times New Roman" w:cs="Times New Roman"/>
          <w:sz w:val="26"/>
          <w:szCs w:val="26"/>
        </w:rPr>
        <w:t xml:space="preserve"> о мерах социальной поддержки за календарные год (12 месяцев) предшествующий году постановки в очередь.</w:t>
      </w:r>
    </w:p>
    <w:p w:rsidR="002619D3" w:rsidRPr="007B29D3" w:rsidRDefault="002619D3" w:rsidP="002619D3">
      <w:pPr>
        <w:pStyle w:val="a5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DE5F12">
        <w:rPr>
          <w:rFonts w:ascii="Times New Roman" w:hAnsi="Times New Roman" w:cs="Times New Roman"/>
          <w:sz w:val="26"/>
          <w:szCs w:val="26"/>
        </w:rPr>
        <w:t>ыдача</w:t>
      </w:r>
      <w:r w:rsidRPr="007B29D3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прав</w:t>
      </w:r>
      <w:r w:rsidRPr="007B29D3">
        <w:rPr>
          <w:rFonts w:ascii="Times New Roman" w:hAnsi="Times New Roman" w:cs="Times New Roman"/>
          <w:sz w:val="26"/>
          <w:szCs w:val="26"/>
        </w:rPr>
        <w:t>ки о доходах физического лица по форме 2 НДФЛ на всех совершеннолетних членов семьи.</w:t>
      </w:r>
    </w:p>
    <w:p w:rsidR="002619D3" w:rsidRPr="007B29D3" w:rsidRDefault="002619D3" w:rsidP="002619D3">
      <w:pPr>
        <w:pStyle w:val="a5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</w:t>
      </w:r>
      <w:r w:rsidRPr="00DE5F12">
        <w:rPr>
          <w:rFonts w:ascii="Times New Roman" w:hAnsi="Times New Roman" w:cs="Times New Roman"/>
          <w:sz w:val="26"/>
          <w:szCs w:val="26"/>
        </w:rPr>
        <w:t>ыдача</w:t>
      </w:r>
      <w:r w:rsidRPr="007B29D3">
        <w:rPr>
          <w:rFonts w:ascii="Times New Roman" w:hAnsi="Times New Roman" w:cs="Times New Roman"/>
          <w:sz w:val="26"/>
          <w:szCs w:val="26"/>
        </w:rPr>
        <w:t>справки</w:t>
      </w:r>
      <w:proofErr w:type="spellEnd"/>
      <w:r w:rsidRPr="007B29D3">
        <w:rPr>
          <w:rFonts w:ascii="Times New Roman" w:hAnsi="Times New Roman" w:cs="Times New Roman"/>
          <w:sz w:val="26"/>
          <w:szCs w:val="26"/>
        </w:rPr>
        <w:t xml:space="preserve"> о зарегистрированных правах на недвижимое имущество с прежнего места жительства заявителя и членов его семьи, а также на ранее зарегистрированную фамилию</w:t>
      </w:r>
    </w:p>
    <w:p w:rsidR="002619D3" w:rsidRPr="00EE4928" w:rsidRDefault="002619D3" w:rsidP="002619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19D3" w:rsidRPr="00EE4928" w:rsidRDefault="002619D3" w:rsidP="002619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5" w:name="Par51"/>
      <w:bookmarkEnd w:id="5"/>
      <w:r w:rsidRPr="00EE4928">
        <w:rPr>
          <w:rFonts w:ascii="Times New Roman" w:hAnsi="Times New Roman" w:cs="Times New Roman"/>
          <w:b/>
          <w:sz w:val="26"/>
          <w:szCs w:val="26"/>
        </w:rPr>
        <w:lastRenderedPageBreak/>
        <w:t>Управление образования администрации Кондинского района</w:t>
      </w:r>
    </w:p>
    <w:p w:rsidR="002619D3" w:rsidRPr="00094021" w:rsidRDefault="002619D3" w:rsidP="002619D3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21">
        <w:rPr>
          <w:rFonts w:ascii="Times New Roman" w:hAnsi="Times New Roman" w:cs="Times New Roman"/>
          <w:sz w:val="26"/>
          <w:szCs w:val="26"/>
        </w:rPr>
        <w:t>Выдача медицинской справки формы 079/у.</w:t>
      </w:r>
    </w:p>
    <w:p w:rsidR="002619D3" w:rsidRPr="00EE4928" w:rsidRDefault="002619D3" w:rsidP="002619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619D3" w:rsidRPr="00EE4928" w:rsidRDefault="002619D3" w:rsidP="002619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6" w:name="Par55"/>
      <w:bookmarkStart w:id="7" w:name="Par68"/>
      <w:bookmarkEnd w:id="6"/>
      <w:bookmarkEnd w:id="7"/>
      <w:r w:rsidRPr="00EE4928">
        <w:rPr>
          <w:rFonts w:ascii="Times New Roman" w:hAnsi="Times New Roman" w:cs="Times New Roman"/>
          <w:b/>
          <w:sz w:val="26"/>
          <w:szCs w:val="26"/>
        </w:rPr>
        <w:t xml:space="preserve">Управление архитектуры и </w:t>
      </w:r>
      <w:proofErr w:type="spellStart"/>
      <w:r w:rsidRPr="00EE4928">
        <w:rPr>
          <w:rFonts w:ascii="Times New Roman" w:hAnsi="Times New Roman" w:cs="Times New Roman"/>
          <w:b/>
          <w:sz w:val="26"/>
          <w:szCs w:val="26"/>
        </w:rPr>
        <w:t>градостроительстваадминистрации</w:t>
      </w:r>
      <w:proofErr w:type="spellEnd"/>
      <w:r w:rsidRPr="00EE4928">
        <w:rPr>
          <w:rFonts w:ascii="Times New Roman" w:hAnsi="Times New Roman" w:cs="Times New Roman"/>
          <w:b/>
          <w:sz w:val="26"/>
          <w:szCs w:val="26"/>
        </w:rPr>
        <w:t xml:space="preserve"> Кондинского района</w:t>
      </w:r>
    </w:p>
    <w:p w:rsidR="002619D3" w:rsidRPr="00E60899" w:rsidRDefault="002619D3" w:rsidP="002619D3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8" w:name="Par145"/>
      <w:bookmarkStart w:id="9" w:name="Par155"/>
      <w:bookmarkEnd w:id="8"/>
      <w:bookmarkEnd w:id="9"/>
      <w:r w:rsidRPr="00E60899">
        <w:rPr>
          <w:rFonts w:ascii="Times New Roman" w:hAnsi="Times New Roman" w:cs="Times New Roman"/>
          <w:sz w:val="26"/>
          <w:szCs w:val="26"/>
        </w:rPr>
        <w:t>Подготовка и выдача эскизного проекта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619D3" w:rsidRPr="002F7851" w:rsidRDefault="002619D3" w:rsidP="002619D3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7851">
        <w:rPr>
          <w:rFonts w:ascii="Times New Roman" w:hAnsi="Times New Roman" w:cs="Times New Roman"/>
          <w:color w:val="000000" w:themeColor="text1"/>
          <w:sz w:val="26"/>
          <w:szCs w:val="26"/>
        </w:rPr>
        <w:t>Подготовка и выдача в установленном порядке материалов, содержащихся в проектной документации объектов капитального строительства:</w:t>
      </w:r>
    </w:p>
    <w:p w:rsidR="002619D3" w:rsidRPr="002F7851" w:rsidRDefault="002619D3" w:rsidP="002619D3">
      <w:pPr>
        <w:pStyle w:val="a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851">
        <w:rPr>
          <w:rFonts w:ascii="Times New Roman" w:hAnsi="Times New Roman" w:cs="Times New Roman"/>
          <w:sz w:val="26"/>
          <w:szCs w:val="26"/>
        </w:rPr>
        <w:t>пояснительная записка;</w:t>
      </w:r>
    </w:p>
    <w:p w:rsidR="002619D3" w:rsidRPr="002F7851" w:rsidRDefault="002619D3" w:rsidP="002619D3">
      <w:pPr>
        <w:pStyle w:val="a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851">
        <w:rPr>
          <w:rFonts w:ascii="Times New Roman" w:hAnsi="Times New Roman" w:cs="Times New Roman"/>
          <w:sz w:val="26"/>
          <w:szCs w:val="26"/>
        </w:rPr>
        <w:t>схема планировочной организации земельного участка, которая выполнена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2619D3" w:rsidRPr="002F7851" w:rsidRDefault="002619D3" w:rsidP="002619D3">
      <w:pPr>
        <w:pStyle w:val="a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851">
        <w:rPr>
          <w:rFonts w:ascii="Times New Roman" w:hAnsi="Times New Roman" w:cs="Times New Roman"/>
          <w:sz w:val="26"/>
          <w:szCs w:val="26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2619D3" w:rsidRPr="002F7851" w:rsidRDefault="002619D3" w:rsidP="002619D3">
      <w:pPr>
        <w:pStyle w:val="a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851">
        <w:rPr>
          <w:rFonts w:ascii="Times New Roman" w:hAnsi="Times New Roman" w:cs="Times New Roman"/>
          <w:sz w:val="26"/>
          <w:szCs w:val="26"/>
        </w:rPr>
        <w:t>архитектурные решения;</w:t>
      </w:r>
    </w:p>
    <w:p w:rsidR="002619D3" w:rsidRPr="002F7851" w:rsidRDefault="002619D3" w:rsidP="002619D3">
      <w:pPr>
        <w:pStyle w:val="a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851">
        <w:rPr>
          <w:rFonts w:ascii="Times New Roman" w:hAnsi="Times New Roman" w:cs="Times New Roman"/>
          <w:sz w:val="26"/>
          <w:szCs w:val="26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2619D3" w:rsidRPr="002F7851" w:rsidRDefault="002619D3" w:rsidP="002619D3">
      <w:pPr>
        <w:pStyle w:val="a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851">
        <w:rPr>
          <w:rFonts w:ascii="Times New Roman" w:hAnsi="Times New Roman" w:cs="Times New Roman"/>
          <w:sz w:val="26"/>
          <w:szCs w:val="26"/>
        </w:rPr>
        <w:t>проект организации строительства объекта капитального строительства;</w:t>
      </w:r>
    </w:p>
    <w:p w:rsidR="002619D3" w:rsidRPr="002F7851" w:rsidRDefault="002619D3" w:rsidP="002619D3">
      <w:pPr>
        <w:pStyle w:val="a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851">
        <w:rPr>
          <w:rFonts w:ascii="Times New Roman" w:hAnsi="Times New Roman" w:cs="Times New Roman"/>
          <w:sz w:val="26"/>
          <w:szCs w:val="26"/>
        </w:rPr>
        <w:t>проект организации работ по сносу или демонтажу объектов капитального строительства, их частей;</w:t>
      </w:r>
    </w:p>
    <w:p w:rsidR="002619D3" w:rsidRPr="002F7851" w:rsidRDefault="002619D3" w:rsidP="002619D3">
      <w:pPr>
        <w:pStyle w:val="a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7851">
        <w:rPr>
          <w:rFonts w:ascii="Times New Roman" w:hAnsi="Times New Roman" w:cs="Times New Roman"/>
          <w:sz w:val="26"/>
          <w:szCs w:val="26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</w:t>
      </w:r>
      <w:proofErr w:type="spellStart"/>
      <w:r w:rsidRPr="00E60899">
        <w:rPr>
          <w:rFonts w:ascii="Times New Roman" w:hAnsi="Times New Roman" w:cs="Times New Roman"/>
          <w:sz w:val="26"/>
          <w:szCs w:val="26"/>
        </w:rPr>
        <w:t>со</w:t>
      </w:r>
      <w:hyperlink r:id="rId16" w:anchor="sub_49" w:history="1">
        <w:r w:rsidRPr="002F7851">
          <w:rPr>
            <w:rStyle w:val="a6"/>
            <w:rFonts w:ascii="Times New Roman" w:hAnsi="Times New Roman" w:cs="Times New Roman"/>
            <w:sz w:val="26"/>
            <w:szCs w:val="26"/>
          </w:rPr>
          <w:t>статьей</w:t>
        </w:r>
        <w:proofErr w:type="spellEnd"/>
        <w:r w:rsidRPr="002F7851">
          <w:rPr>
            <w:rStyle w:val="a6"/>
            <w:rFonts w:ascii="Times New Roman" w:hAnsi="Times New Roman" w:cs="Times New Roman"/>
            <w:sz w:val="26"/>
            <w:szCs w:val="26"/>
          </w:rPr>
          <w:t xml:space="preserve"> 49</w:t>
        </w:r>
      </w:hyperlink>
      <w:r w:rsidRPr="002F7851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619D3" w:rsidRPr="002F7851" w:rsidRDefault="002619D3" w:rsidP="002619D3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7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Подготовка и выдача положительного заключения экспертизы проектной документации объекта капитального строительства (в случае если такая проектная документация подлежит экспертизе в соответствии со </w:t>
      </w:r>
      <w:hyperlink r:id="rId17" w:history="1">
        <w:r w:rsidRPr="002F7851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49</w:t>
        </w:r>
      </w:hyperlink>
      <w:r w:rsidRPr="002F7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Градостроительного кодекса Российской Федерации).</w:t>
      </w:r>
    </w:p>
    <w:p w:rsidR="002619D3" w:rsidRPr="002F7851" w:rsidRDefault="002619D3" w:rsidP="002619D3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7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Подготовка и выдача </w:t>
      </w:r>
      <w:r w:rsidRPr="002F7851">
        <w:rPr>
          <w:rFonts w:ascii="Times New Roman" w:hAnsi="Times New Roman" w:cs="Times New Roman"/>
          <w:bCs/>
          <w:sz w:val="26"/>
          <w:szCs w:val="26"/>
        </w:rPr>
        <w:t>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2619D3" w:rsidRPr="002F7851" w:rsidRDefault="002619D3" w:rsidP="002619D3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и выдача</w:t>
      </w:r>
      <w:r w:rsidRPr="002F7851">
        <w:rPr>
          <w:rFonts w:ascii="Times New Roman" w:hAnsi="Times New Roman" w:cs="Times New Roman"/>
          <w:sz w:val="26"/>
          <w:szCs w:val="26"/>
        </w:rPr>
        <w:t xml:space="preserve"> рабочего проекта рекламной конструкции, содержаще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2F7851">
        <w:rPr>
          <w:rFonts w:ascii="Times New Roman" w:hAnsi="Times New Roman" w:cs="Times New Roman"/>
          <w:sz w:val="26"/>
          <w:szCs w:val="26"/>
        </w:rPr>
        <w:t xml:space="preserve"> сведения о территориальном размещении, внешнем виде, технических параметрах рекламной конструкции.</w:t>
      </w:r>
    </w:p>
    <w:p w:rsidR="002619D3" w:rsidRPr="00E60899" w:rsidRDefault="002619D3" w:rsidP="002619D3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0899">
        <w:rPr>
          <w:rFonts w:ascii="Times New Roman" w:hAnsi="Times New Roman" w:cs="Times New Roman"/>
          <w:sz w:val="26"/>
          <w:szCs w:val="26"/>
        </w:rPr>
        <w:t>Подготовка и выдача эскизного проекта строительства, реконструкции объекта капитального строительства, отражающего планируемые намерения (при наличии).</w:t>
      </w:r>
    </w:p>
    <w:p w:rsidR="002619D3" w:rsidRPr="00F87016" w:rsidRDefault="002619D3" w:rsidP="002619D3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7016">
        <w:rPr>
          <w:rFonts w:ascii="Times New Roman" w:hAnsi="Times New Roman" w:cs="Times New Roman"/>
          <w:sz w:val="26"/>
          <w:szCs w:val="26"/>
        </w:rPr>
        <w:lastRenderedPageBreak/>
        <w:t>Подготовка и выдача акта приемки объекта капитального строительства (в случае осуществления строительства, реконструкции на основании договора)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619D3" w:rsidRDefault="002619D3" w:rsidP="002619D3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7016">
        <w:rPr>
          <w:rFonts w:ascii="Times New Roman" w:hAnsi="Times New Roman" w:cs="Times New Roman"/>
          <w:sz w:val="26"/>
          <w:szCs w:val="26"/>
        </w:rPr>
        <w:t>Подготовка и 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619D3" w:rsidRPr="00735573" w:rsidRDefault="002619D3" w:rsidP="002619D3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5573">
        <w:rPr>
          <w:rFonts w:ascii="Times New Roman" w:hAnsi="Times New Roman" w:cs="Times New Roman"/>
          <w:sz w:val="26"/>
          <w:szCs w:val="26"/>
        </w:rPr>
        <w:t>Подготовка и выдача документа, подтверждающего соответствие параметров поостренного,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учёта используемых энергетических ресурсов, и подписанный лицом, осуществляющим строительство за исключением  случаев осуществления строительства, реконструкции объектов индивидуального жилищного строительства.</w:t>
      </w:r>
    </w:p>
    <w:p w:rsidR="002619D3" w:rsidRPr="00F87016" w:rsidRDefault="002619D3" w:rsidP="002619D3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7016">
        <w:rPr>
          <w:rFonts w:ascii="Times New Roman" w:hAnsi="Times New Roman" w:cs="Times New Roman"/>
          <w:sz w:val="26"/>
          <w:szCs w:val="26"/>
        </w:rPr>
        <w:t>Подготовка и выдача документов, подтверждающих соответствие построенного, реконструированного объекта капитального строительства техническим условиям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619D3" w:rsidRPr="00312619" w:rsidRDefault="002619D3" w:rsidP="002619D3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7016">
        <w:rPr>
          <w:rFonts w:ascii="Times New Roman" w:hAnsi="Times New Roman" w:cs="Times New Roman"/>
          <w:sz w:val="26"/>
          <w:szCs w:val="26"/>
        </w:rPr>
        <w:t xml:space="preserve">Подготовка и 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</w:t>
      </w:r>
      <w:r w:rsidRPr="00312619">
        <w:rPr>
          <w:rFonts w:ascii="Times New Roman" w:hAnsi="Times New Roman" w:cs="Times New Roman"/>
          <w:sz w:val="26"/>
          <w:szCs w:val="26"/>
        </w:rPr>
        <w:t>реконструкции линейных объектов.</w:t>
      </w:r>
      <w:proofErr w:type="gramEnd"/>
    </w:p>
    <w:p w:rsidR="002619D3" w:rsidRPr="00312619" w:rsidRDefault="002619D3" w:rsidP="002619D3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2619">
        <w:rPr>
          <w:rFonts w:ascii="Times New Roman" w:hAnsi="Times New Roman" w:cs="Times New Roman"/>
          <w:sz w:val="26"/>
          <w:szCs w:val="26"/>
        </w:rPr>
        <w:t xml:space="preserve">Подготовка и выдача документа, подтверждающего заключение </w:t>
      </w:r>
      <w:proofErr w:type="gramStart"/>
      <w:r w:rsidRPr="00312619">
        <w:rPr>
          <w:rFonts w:ascii="Times New Roman" w:hAnsi="Times New Roman" w:cs="Times New Roman"/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312619">
        <w:rPr>
          <w:rFonts w:ascii="Times New Roman" w:hAnsi="Times New Roman" w:cs="Times New Roman"/>
          <w:sz w:val="26"/>
          <w:szCs w:val="26"/>
        </w:rPr>
        <w:t xml:space="preserve"> за причинение вреда в результате аварии на опасном объекте в соответствии с </w:t>
      </w:r>
      <w:hyperlink r:id="rId18" w:history="1">
        <w:r w:rsidRPr="00312619">
          <w:rPr>
            <w:rStyle w:val="a6"/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312619">
        <w:rPr>
          <w:rFonts w:ascii="Times New Roman" w:hAnsi="Times New Roman" w:cs="Times New Roman"/>
          <w:sz w:val="26"/>
          <w:szCs w:val="26"/>
        </w:rPr>
        <w:t xml:space="preserve"> Российской Федерации об обязательном страховании гражданской ответственности.</w:t>
      </w:r>
    </w:p>
    <w:p w:rsidR="002619D3" w:rsidRPr="00312619" w:rsidRDefault="002619D3" w:rsidP="002619D3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2619">
        <w:rPr>
          <w:rFonts w:ascii="Times New Roman" w:hAnsi="Times New Roman" w:cs="Times New Roman"/>
          <w:sz w:val="26"/>
          <w:szCs w:val="26"/>
        </w:rPr>
        <w:t>Подготовка и выдача технического плана, подготовленного в соответствии с требованиями статьи 41 Федерального закона от 24 июля 2007 года № 221-ФЗ «О государственном кадастре недвижимости».</w:t>
      </w:r>
    </w:p>
    <w:p w:rsidR="002619D3" w:rsidRPr="00312619" w:rsidRDefault="002619D3" w:rsidP="002619D3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C2414">
        <w:rPr>
          <w:rFonts w:ascii="Times New Roman" w:hAnsi="Times New Roman" w:cs="Times New Roman"/>
          <w:sz w:val="26"/>
          <w:szCs w:val="26"/>
        </w:rPr>
        <w:t>Подготовка и</w:t>
      </w:r>
      <w:r w:rsidRPr="00312619">
        <w:rPr>
          <w:rFonts w:ascii="Times New Roman" w:hAnsi="Times New Roman" w:cs="Times New Roman"/>
          <w:sz w:val="26"/>
          <w:szCs w:val="26"/>
        </w:rPr>
        <w:t xml:space="preserve"> выдача ситуационного плана (проекта) проведения </w:t>
      </w:r>
      <w:r>
        <w:rPr>
          <w:rFonts w:ascii="Times New Roman" w:hAnsi="Times New Roman" w:cs="Times New Roman"/>
          <w:sz w:val="26"/>
          <w:szCs w:val="26"/>
        </w:rPr>
        <w:t xml:space="preserve">земляных </w:t>
      </w:r>
      <w:r w:rsidRPr="00312619">
        <w:rPr>
          <w:rFonts w:ascii="Times New Roman" w:hAnsi="Times New Roman" w:cs="Times New Roman"/>
          <w:sz w:val="26"/>
          <w:szCs w:val="26"/>
        </w:rPr>
        <w:t>работ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619D3" w:rsidRPr="00312619" w:rsidRDefault="002619D3" w:rsidP="002619D3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26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312619">
        <w:rPr>
          <w:rFonts w:ascii="Times New Roman" w:hAnsi="Times New Roman" w:cs="Times New Roman"/>
          <w:color w:val="000000" w:themeColor="text1"/>
          <w:sz w:val="26"/>
          <w:szCs w:val="26"/>
        </w:rPr>
        <w:t>перепланируемого</w:t>
      </w:r>
      <w:proofErr w:type="spellEnd"/>
      <w:r w:rsidRPr="003126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жилого помещения.</w:t>
      </w:r>
    </w:p>
    <w:p w:rsidR="002619D3" w:rsidRPr="00312619" w:rsidRDefault="002619D3" w:rsidP="002619D3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26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Подготовленный и оформленный в установленном порядке проект переустройства и (или) перепланировки переводимого жилого помещения (в случае, если переустройство и (или) перепланировка требуется для обеспечения использования такого помещения в </w:t>
      </w:r>
      <w:r w:rsidRPr="00E60899">
        <w:rPr>
          <w:rFonts w:ascii="Times New Roman" w:hAnsi="Times New Roman" w:cs="Times New Roman"/>
          <w:color w:val="000000" w:themeColor="text1"/>
          <w:sz w:val="26"/>
          <w:szCs w:val="26"/>
        </w:rPr>
        <w:t>качестве</w:t>
      </w:r>
      <w:r w:rsidRPr="003126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жилого или нежилого помещения).</w:t>
      </w:r>
    </w:p>
    <w:p w:rsidR="002619D3" w:rsidRPr="00E143C9" w:rsidRDefault="002619D3" w:rsidP="008E5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19D3" w:rsidRPr="00E143C9" w:rsidSect="00934D6C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0D1D"/>
    <w:multiLevelType w:val="multilevel"/>
    <w:tmpl w:val="7F7ACF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4934529"/>
    <w:multiLevelType w:val="multilevel"/>
    <w:tmpl w:val="0DF84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2">
    <w:nsid w:val="2850436B"/>
    <w:multiLevelType w:val="hybridMultilevel"/>
    <w:tmpl w:val="FFB8D6E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21591"/>
    <w:multiLevelType w:val="multilevel"/>
    <w:tmpl w:val="66BE12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4A0601C8"/>
    <w:multiLevelType w:val="multilevel"/>
    <w:tmpl w:val="51C217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2820C3E"/>
    <w:multiLevelType w:val="hybridMultilevel"/>
    <w:tmpl w:val="8A381452"/>
    <w:lvl w:ilvl="0" w:tplc="DC9E45B4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863C81"/>
    <w:multiLevelType w:val="multilevel"/>
    <w:tmpl w:val="BC22E2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7">
    <w:nsid w:val="798B0929"/>
    <w:multiLevelType w:val="multilevel"/>
    <w:tmpl w:val="66BE12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C77"/>
    <w:rsid w:val="00016AC9"/>
    <w:rsid w:val="00026CBA"/>
    <w:rsid w:val="000B529C"/>
    <w:rsid w:val="000F57E6"/>
    <w:rsid w:val="00102A58"/>
    <w:rsid w:val="00116EB7"/>
    <w:rsid w:val="00145D40"/>
    <w:rsid w:val="001B7FC4"/>
    <w:rsid w:val="001E601E"/>
    <w:rsid w:val="0020706A"/>
    <w:rsid w:val="00236012"/>
    <w:rsid w:val="00241266"/>
    <w:rsid w:val="0025724C"/>
    <w:rsid w:val="002619D3"/>
    <w:rsid w:val="00265AB6"/>
    <w:rsid w:val="00275C09"/>
    <w:rsid w:val="002940A7"/>
    <w:rsid w:val="002F1666"/>
    <w:rsid w:val="0034663D"/>
    <w:rsid w:val="0039609F"/>
    <w:rsid w:val="00440537"/>
    <w:rsid w:val="00462451"/>
    <w:rsid w:val="00504245"/>
    <w:rsid w:val="00523555"/>
    <w:rsid w:val="005259E8"/>
    <w:rsid w:val="005343A6"/>
    <w:rsid w:val="00541924"/>
    <w:rsid w:val="00582DFC"/>
    <w:rsid w:val="005A6824"/>
    <w:rsid w:val="005B59BD"/>
    <w:rsid w:val="005D04BC"/>
    <w:rsid w:val="005F6E72"/>
    <w:rsid w:val="00626FCE"/>
    <w:rsid w:val="006A1218"/>
    <w:rsid w:val="007234D0"/>
    <w:rsid w:val="00741F1E"/>
    <w:rsid w:val="00755283"/>
    <w:rsid w:val="007878E1"/>
    <w:rsid w:val="007D7623"/>
    <w:rsid w:val="00803A63"/>
    <w:rsid w:val="008C588F"/>
    <w:rsid w:val="008E5587"/>
    <w:rsid w:val="00924A6C"/>
    <w:rsid w:val="00961C01"/>
    <w:rsid w:val="00964044"/>
    <w:rsid w:val="009C7AD1"/>
    <w:rsid w:val="009D781B"/>
    <w:rsid w:val="009E3E30"/>
    <w:rsid w:val="00A034D6"/>
    <w:rsid w:val="00A40D97"/>
    <w:rsid w:val="00A7744C"/>
    <w:rsid w:val="00A94AB6"/>
    <w:rsid w:val="00AD6F48"/>
    <w:rsid w:val="00B21C77"/>
    <w:rsid w:val="00B54AEC"/>
    <w:rsid w:val="00BB5E94"/>
    <w:rsid w:val="00BE127D"/>
    <w:rsid w:val="00C36DE3"/>
    <w:rsid w:val="00D7778A"/>
    <w:rsid w:val="00DC0AB9"/>
    <w:rsid w:val="00DD5CEB"/>
    <w:rsid w:val="00E143C9"/>
    <w:rsid w:val="00EB6D7D"/>
    <w:rsid w:val="00EF0CFD"/>
    <w:rsid w:val="00F7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EC"/>
  </w:style>
  <w:style w:type="paragraph" w:styleId="1">
    <w:name w:val="heading 1"/>
    <w:basedOn w:val="a"/>
    <w:next w:val="a"/>
    <w:link w:val="10"/>
    <w:uiPriority w:val="99"/>
    <w:qFormat/>
    <w:rsid w:val="00B21C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1C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21C77"/>
    <w:rPr>
      <w:color w:val="106BBE"/>
    </w:rPr>
  </w:style>
  <w:style w:type="table" w:styleId="a4">
    <w:name w:val="Table Grid"/>
    <w:basedOn w:val="a1"/>
    <w:uiPriority w:val="39"/>
    <w:rsid w:val="00523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0D97"/>
    <w:pPr>
      <w:ind w:left="720"/>
    </w:pPr>
    <w:rPr>
      <w:rFonts w:ascii="Calibri" w:eastAsia="Calibri" w:hAnsi="Calibri" w:cs="Calibri"/>
    </w:rPr>
  </w:style>
  <w:style w:type="character" w:styleId="a6">
    <w:name w:val="Hyperlink"/>
    <w:basedOn w:val="a0"/>
    <w:rsid w:val="00102A5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1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1218"/>
    <w:rPr>
      <w:rFonts w:ascii="Segoe UI" w:hAnsi="Segoe UI" w:cs="Segoe UI"/>
      <w:sz w:val="18"/>
      <w:szCs w:val="18"/>
    </w:rPr>
  </w:style>
  <w:style w:type="paragraph" w:customStyle="1" w:styleId="a9">
    <w:name w:val="Абзац"/>
    <w:rsid w:val="002619D3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58;&#1050;&#1040;&#1058;\Desktop\&#1055;&#1056;&#1054;&#1045;&#1050;&#1058;&#1067;%20&#1053;&#1040;%20&#1057;&#1045;&#1053;&#1058;&#1071;&#1041;&#1056;&#1068;%202016\3.%20&#1054;%20&#1042;&#1053;&#1045;&#1057;&#1045;&#1053;&#1048;&#1048;%20&#1048;&#1047;&#1052;%20&#1042;%20569.docx" TargetMode="External"/><Relationship Id="rId13" Type="http://schemas.openxmlformats.org/officeDocument/2006/relationships/hyperlink" Target="garantf1://29020997.0/" TargetMode="External"/><Relationship Id="rId18" Type="http://schemas.openxmlformats.org/officeDocument/2006/relationships/hyperlink" Target="consultantplus://offline/ref=91DB5D13C9BEFF1568EC43791E1A0E861F64B24143BD9731AC4A49E7CB3ADCCC8E551B0BFE14F91652P4I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20997.0/" TargetMode="External"/><Relationship Id="rId12" Type="http://schemas.openxmlformats.org/officeDocument/2006/relationships/hyperlink" Target="consultantplus://offline/ref=91DB5D13C9BEFF1568EC43791E1A0E861F64B24143BD9731AC4A49E7CB3ADCCC8E551B0BFE14F91652P4I" TargetMode="External"/><Relationship Id="rId17" Type="http://schemas.openxmlformats.org/officeDocument/2006/relationships/hyperlink" Target="consultantplus://offline/ref=0273EEA190BF89438A9BFE6FC0AE1E5F6103FDEE57058B4A4BAB87DD51C7F3DE3CD1A96B46m3V6F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4;&#1058;&#1050;&#1040;&#1058;\Desktop\&#1055;&#1056;&#1054;&#1045;&#1050;&#1058;&#1067;%20&#1053;&#1040;%20&#1057;&#1045;&#1053;&#1058;&#1071;&#1041;&#1056;&#1068;%202016\3.%20&#1054;%20&#1042;&#1053;&#1045;&#1057;&#1045;&#1053;&#1048;&#1048;%20&#1048;&#1047;&#1052;%20&#1042;%20569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29020997.0/" TargetMode="External"/><Relationship Id="rId11" Type="http://schemas.openxmlformats.org/officeDocument/2006/relationships/hyperlink" Target="consultantplus://offline/ref=0273EEA190BF89438A9BFE6FC0AE1E5F6103FDEE57058B4A4BAB87DD51C7F3DE3CD1A96B46m3V6F" TargetMode="External"/><Relationship Id="rId5" Type="http://schemas.openxmlformats.org/officeDocument/2006/relationships/hyperlink" Target="garantf1://29020997.0/" TargetMode="External"/><Relationship Id="rId15" Type="http://schemas.openxmlformats.org/officeDocument/2006/relationships/hyperlink" Target="garantf1://29020997.0/" TargetMode="External"/><Relationship Id="rId10" Type="http://schemas.openxmlformats.org/officeDocument/2006/relationships/hyperlink" Target="consultantplus://offline/ref=0273EEA190BF89438A9BFE6FC0AE1E5F6103FDEE57058B4A4BAB87DD51C7F3DE3CD1A96B46m3V6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54;&#1058;&#1050;&#1040;&#1058;\Desktop\&#1055;&#1056;&#1054;&#1045;&#1050;&#1058;&#1067;%20&#1053;&#1040;%20&#1057;&#1045;&#1053;&#1058;&#1071;&#1041;&#1056;&#1068;%202016\3.%20&#1054;%20&#1042;&#1053;&#1045;&#1057;&#1045;&#1053;&#1048;&#1048;%20&#1048;&#1047;&#1052;%20&#1042;%20569.docx" TargetMode="External"/><Relationship Id="rId14" Type="http://schemas.openxmlformats.org/officeDocument/2006/relationships/hyperlink" Target="garantf1://120775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4849</Words>
  <Characters>27643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Трифанова Татьяна Петровна</cp:lastModifiedBy>
  <cp:revision>2</cp:revision>
  <cp:lastPrinted>2017-11-01T11:20:00Z</cp:lastPrinted>
  <dcterms:created xsi:type="dcterms:W3CDTF">2017-11-21T10:59:00Z</dcterms:created>
  <dcterms:modified xsi:type="dcterms:W3CDTF">2017-11-21T10:59:00Z</dcterms:modified>
</cp:coreProperties>
</file>