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1" w:rsidRPr="00994866" w:rsidRDefault="000E0875" w:rsidP="00881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4866">
        <w:rPr>
          <w:rFonts w:ascii="Times New Roman" w:hAnsi="Times New Roman" w:cs="Times New Roman"/>
        </w:rPr>
        <w:t>Пояснительная записка</w:t>
      </w:r>
      <w:r w:rsidR="001075A1" w:rsidRPr="00994866">
        <w:rPr>
          <w:rFonts w:ascii="Times New Roman" w:hAnsi="Times New Roman" w:cs="Times New Roman"/>
        </w:rPr>
        <w:t xml:space="preserve"> </w:t>
      </w:r>
    </w:p>
    <w:p w:rsidR="00DA55EF" w:rsidRPr="00994866" w:rsidRDefault="001075A1" w:rsidP="000E087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94866">
        <w:rPr>
          <w:rFonts w:ascii="Times New Roman" w:hAnsi="Times New Roman" w:cs="Times New Roman"/>
        </w:rPr>
        <w:t xml:space="preserve">к проекту решения </w:t>
      </w:r>
      <w:r w:rsidR="002B37A8" w:rsidRPr="00994866">
        <w:rPr>
          <w:rFonts w:ascii="Times New Roman" w:hAnsi="Times New Roman" w:cs="Times New Roman"/>
        </w:rPr>
        <w:t xml:space="preserve">Думы Кондинского района </w:t>
      </w:r>
      <w:r w:rsidR="000E0875" w:rsidRPr="00994866">
        <w:rPr>
          <w:rFonts w:ascii="Times New Roman" w:hAnsi="Times New Roman" w:cs="Times New Roman"/>
        </w:rPr>
        <w:t xml:space="preserve"> </w:t>
      </w:r>
      <w:r w:rsidR="00944483" w:rsidRPr="00994866">
        <w:rPr>
          <w:rFonts w:ascii="Times New Roman" w:hAnsi="Times New Roman" w:cs="Times New Roman"/>
        </w:rPr>
        <w:t>«</w:t>
      </w:r>
      <w:r w:rsidR="00994866" w:rsidRPr="00994866">
        <w:rPr>
          <w:rFonts w:ascii="Times New Roman" w:hAnsi="Times New Roman" w:cs="Times New Roman"/>
        </w:rPr>
        <w:t>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</w:t>
      </w:r>
      <w:proofErr w:type="gramEnd"/>
      <w:r w:rsidR="00994866" w:rsidRPr="00994866">
        <w:rPr>
          <w:rFonts w:ascii="Times New Roman" w:hAnsi="Times New Roman" w:cs="Times New Roman"/>
        </w:rPr>
        <w:t xml:space="preserve"> </w:t>
      </w:r>
      <w:proofErr w:type="gramStart"/>
      <w:r w:rsidR="00994866" w:rsidRPr="00994866">
        <w:rPr>
          <w:rFonts w:ascii="Times New Roman" w:hAnsi="Times New Roman" w:cs="Times New Roman"/>
        </w:rPr>
        <w:t>органах</w:t>
      </w:r>
      <w:proofErr w:type="gramEnd"/>
      <w:r w:rsidR="00994866" w:rsidRPr="00994866">
        <w:rPr>
          <w:rFonts w:ascii="Times New Roman" w:hAnsi="Times New Roman" w:cs="Times New Roman"/>
        </w:rPr>
        <w:t xml:space="preserve"> местного самоуправления Кондинского района»</w:t>
      </w:r>
    </w:p>
    <w:p w:rsidR="00390599" w:rsidRPr="00994866" w:rsidRDefault="00390599" w:rsidP="008817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0EEE" w:rsidRPr="00994866" w:rsidRDefault="001075A1" w:rsidP="000E08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66">
        <w:rPr>
          <w:rFonts w:ascii="Times New Roman" w:hAnsi="Times New Roman" w:cs="Times New Roman"/>
        </w:rPr>
        <w:tab/>
      </w:r>
    </w:p>
    <w:p w:rsidR="00DA1D4A" w:rsidRPr="00994866" w:rsidRDefault="00DA1D4A" w:rsidP="00A54D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94866">
        <w:rPr>
          <w:rFonts w:ascii="Times New Roman" w:hAnsi="Times New Roman" w:cs="Times New Roman"/>
        </w:rPr>
        <w:t>Проект</w:t>
      </w:r>
      <w:r w:rsidR="00E25D55" w:rsidRPr="00994866">
        <w:rPr>
          <w:rFonts w:ascii="Times New Roman" w:hAnsi="Times New Roman" w:cs="Times New Roman"/>
        </w:rPr>
        <w:t xml:space="preserve"> решения Думы Кондинского района «</w:t>
      </w:r>
      <w:r w:rsidR="00994866" w:rsidRPr="00994866">
        <w:rPr>
          <w:rFonts w:ascii="Times New Roman" w:hAnsi="Times New Roman" w:cs="Times New Roman"/>
        </w:rPr>
        <w:t>«О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</w:t>
      </w:r>
      <w:proofErr w:type="gramEnd"/>
      <w:r w:rsidR="00994866" w:rsidRPr="00994866">
        <w:rPr>
          <w:rFonts w:ascii="Times New Roman" w:hAnsi="Times New Roman" w:cs="Times New Roman"/>
        </w:rPr>
        <w:t xml:space="preserve"> местного самоуправления Кондинского района»</w:t>
      </w:r>
      <w:r w:rsidR="00E25D55" w:rsidRPr="00994866">
        <w:rPr>
          <w:rFonts w:ascii="Times New Roman" w:hAnsi="Times New Roman" w:cs="Times New Roman"/>
        </w:rPr>
        <w:t xml:space="preserve"> (далее – проект) </w:t>
      </w:r>
      <w:r w:rsidRPr="00994866">
        <w:rPr>
          <w:rFonts w:ascii="Times New Roman" w:hAnsi="Times New Roman" w:cs="Times New Roman"/>
        </w:rPr>
        <w:t xml:space="preserve">подготовлен </w:t>
      </w:r>
      <w:r w:rsidR="00994866" w:rsidRPr="00994866">
        <w:rPr>
          <w:rFonts w:ascii="Times New Roman" w:hAnsi="Times New Roman" w:cs="Times New Roman"/>
        </w:rPr>
        <w:t>в целях приведения в соответствие с правовыми актами Ханты-Мансийского автономного округа – Югры и муниципальными правовыми актами Кондинского района</w:t>
      </w:r>
      <w:r w:rsidRPr="00994866">
        <w:rPr>
          <w:rFonts w:ascii="Times New Roman" w:hAnsi="Times New Roman" w:cs="Times New Roman"/>
        </w:rPr>
        <w:t>.</w:t>
      </w:r>
    </w:p>
    <w:p w:rsidR="00994866" w:rsidRPr="00994866" w:rsidRDefault="00994866" w:rsidP="009948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94866">
        <w:rPr>
          <w:rFonts w:ascii="Times New Roman" w:hAnsi="Times New Roman" w:cs="Times New Roman"/>
        </w:rPr>
        <w:t xml:space="preserve">Необходимость внесения изменений в решение Думы Кондинского района обусловлена изменением с 01.01.2023 года составляющих денежного содержания лиц замещающих муниципальные должности и лиц, замещающих должности муниципальной службы в </w:t>
      </w:r>
      <w:proofErr w:type="spellStart"/>
      <w:r w:rsidRPr="00994866">
        <w:rPr>
          <w:rFonts w:ascii="Times New Roman" w:hAnsi="Times New Roman" w:cs="Times New Roman"/>
        </w:rPr>
        <w:t>Кондинском</w:t>
      </w:r>
      <w:proofErr w:type="spellEnd"/>
      <w:r w:rsidRPr="00994866">
        <w:rPr>
          <w:rFonts w:ascii="Times New Roman" w:hAnsi="Times New Roman" w:cs="Times New Roman"/>
        </w:rPr>
        <w:t xml:space="preserve"> районе, принятием Закона Ханты-Мансийского автономного округа - Югры от 21.12.2022 N 153-оз "О внесении изменений в отдельные законы Ханты-Мансийского автономного округа - Югры", а также внесением изменений в Постановление Правительства ХМАО - Югры от 26.03.2004</w:t>
      </w:r>
      <w:proofErr w:type="gramEnd"/>
      <w:r w:rsidRPr="00994866">
        <w:rPr>
          <w:rFonts w:ascii="Times New Roman" w:hAnsi="Times New Roman" w:cs="Times New Roman"/>
        </w:rPr>
        <w:t xml:space="preserve"> N 113-п</w:t>
      </w:r>
    </w:p>
    <w:p w:rsidR="00DA1D4A" w:rsidRPr="00994866" w:rsidRDefault="00994866" w:rsidP="009948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866">
        <w:rPr>
          <w:rFonts w:ascii="Times New Roman" w:hAnsi="Times New Roman" w:cs="Times New Roman"/>
        </w:rPr>
        <w:t>"О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ежемесячного пожизненного денежного содержания лицу, замещавшему должность Губернатора Ханты-Мансийского автономного округа - Югры"</w:t>
      </w:r>
    </w:p>
    <w:p w:rsidR="009F77CE" w:rsidRPr="00994866" w:rsidRDefault="009F77CE" w:rsidP="009F77C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94866">
        <w:rPr>
          <w:rFonts w:ascii="Times New Roman" w:eastAsiaTheme="minorHAnsi" w:hAnsi="Times New Roman"/>
          <w:lang w:eastAsia="en-US"/>
        </w:rPr>
        <w:t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воздействия,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</w:t>
      </w:r>
      <w:proofErr w:type="gramEnd"/>
      <w:r w:rsidRPr="00994866">
        <w:rPr>
          <w:rFonts w:ascii="Times New Roman" w:eastAsiaTheme="minorHAnsi" w:hAnsi="Times New Roman"/>
          <w:lang w:eastAsia="en-US"/>
        </w:rPr>
        <w:t xml:space="preserve"> проект </w:t>
      </w:r>
      <w:r w:rsidRPr="00994866">
        <w:rPr>
          <w:rFonts w:ascii="Times New Roman" w:eastAsiaTheme="minorHAnsi" w:hAnsi="Times New Roman" w:cs="Times New Roman"/>
          <w:lang w:eastAsia="en-US"/>
        </w:rPr>
        <w:t xml:space="preserve">решения Думы Кондинского района </w:t>
      </w:r>
      <w:r w:rsidRPr="00994866">
        <w:rPr>
          <w:rFonts w:ascii="Times New Roman" w:eastAsiaTheme="minorHAnsi" w:hAnsi="Times New Roman" w:cs="Times New Roman"/>
          <w:color w:val="000000" w:themeColor="text1"/>
          <w:lang w:eastAsia="en-US"/>
        </w:rPr>
        <w:t>«</w:t>
      </w:r>
      <w:r w:rsidRPr="00994866">
        <w:rPr>
          <w:rFonts w:ascii="Times New Roman" w:eastAsiaTheme="minorHAnsi" w:hAnsi="Times New Roman" w:cs="Times New Roman"/>
          <w:lang w:eastAsia="en-US"/>
        </w:rPr>
        <w:t xml:space="preserve">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</w:t>
      </w:r>
      <w:r w:rsidRPr="00994866">
        <w:rPr>
          <w:rFonts w:ascii="Times New Roman" w:eastAsiaTheme="minorHAnsi" w:hAnsi="Times New Roman"/>
          <w:lang w:eastAsia="en-US"/>
        </w:rPr>
        <w:t>не содержит положений:</w:t>
      </w:r>
    </w:p>
    <w:p w:rsidR="009F77CE" w:rsidRPr="00994866" w:rsidRDefault="009F77CE" w:rsidP="009F77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994866">
        <w:rPr>
          <w:rFonts w:ascii="Times New Roman" w:eastAsia="Times New Roman" w:hAnsi="Times New Roman" w:cs="Times New Roman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9F77CE" w:rsidRPr="00994866" w:rsidRDefault="009F77CE" w:rsidP="009F77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994866">
        <w:rPr>
          <w:rFonts w:ascii="Times New Roman" w:eastAsia="Times New Roman" w:hAnsi="Times New Roman" w:cs="Times New Roman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F77CE" w:rsidRPr="00994866" w:rsidRDefault="009F77CE" w:rsidP="009F77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94866">
        <w:rPr>
          <w:rFonts w:eastAsiaTheme="minorHAnsi"/>
          <w:lang w:eastAsia="en-US"/>
        </w:rPr>
        <w:tab/>
      </w:r>
      <w:r w:rsidRPr="00994866">
        <w:rPr>
          <w:rFonts w:ascii="Times New Roman" w:eastAsiaTheme="minorHAnsi" w:hAnsi="Times New Roman" w:cs="Times New Roman"/>
          <w:lang w:eastAsia="en-US"/>
        </w:rPr>
        <w:t xml:space="preserve">Разработчик проекта: </w:t>
      </w:r>
      <w:r w:rsidR="00160630" w:rsidRPr="00994866">
        <w:rPr>
          <w:rFonts w:ascii="Times New Roman" w:eastAsiaTheme="minorHAnsi" w:hAnsi="Times New Roman" w:cs="Times New Roman"/>
          <w:lang w:eastAsia="en-US"/>
        </w:rPr>
        <w:t>юридическо-правовое управление</w:t>
      </w:r>
      <w:r w:rsidRPr="00994866">
        <w:rPr>
          <w:rFonts w:ascii="Times New Roman" w:eastAsiaTheme="minorHAnsi" w:hAnsi="Times New Roman" w:cs="Times New Roman"/>
          <w:lang w:eastAsia="en-US"/>
        </w:rPr>
        <w:t xml:space="preserve"> администрации Кондинского района.</w:t>
      </w:r>
      <w:r w:rsidRPr="00994866">
        <w:rPr>
          <w:rFonts w:ascii="Times New Roman" w:eastAsiaTheme="minorHAnsi" w:hAnsi="Times New Roman" w:cs="Times New Roman"/>
          <w:lang w:eastAsia="en-US"/>
        </w:rPr>
        <w:tab/>
      </w:r>
    </w:p>
    <w:p w:rsidR="009F77CE" w:rsidRPr="00994866" w:rsidRDefault="009F77CE" w:rsidP="009F77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94866">
        <w:rPr>
          <w:rFonts w:ascii="Times New Roman" w:eastAsiaTheme="minorHAnsi" w:hAnsi="Times New Roman" w:cs="Times New Roman"/>
          <w:lang w:eastAsia="en-US"/>
        </w:rPr>
        <w:tab/>
        <w:t xml:space="preserve">Приложение: на </w:t>
      </w:r>
      <w:r w:rsidR="00994866" w:rsidRPr="00994866">
        <w:rPr>
          <w:rFonts w:ascii="Times New Roman" w:eastAsiaTheme="minorHAnsi" w:hAnsi="Times New Roman" w:cs="Times New Roman"/>
          <w:lang w:eastAsia="en-US"/>
        </w:rPr>
        <w:t>6</w:t>
      </w:r>
      <w:r w:rsidRPr="00994866">
        <w:rPr>
          <w:rFonts w:ascii="Times New Roman" w:eastAsiaTheme="minorHAnsi" w:hAnsi="Times New Roman" w:cs="Times New Roman"/>
          <w:lang w:eastAsia="en-US"/>
        </w:rPr>
        <w:t xml:space="preserve"> л. в 1 экз.</w:t>
      </w:r>
    </w:p>
    <w:p w:rsidR="004D0248" w:rsidRPr="00994866" w:rsidRDefault="004D0248" w:rsidP="009F77CE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D26EE" w:rsidRDefault="00DD26EE" w:rsidP="00881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866" w:rsidRPr="00994866" w:rsidRDefault="00994866" w:rsidP="00881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761" w:rsidRDefault="004D0248" w:rsidP="00DD26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866">
        <w:rPr>
          <w:rFonts w:ascii="Times New Roman" w:hAnsi="Times New Roman" w:cs="Times New Roman"/>
        </w:rPr>
        <w:t>Начальник юридическо-правового управления                                                  Т.С. Суслова</w:t>
      </w:r>
    </w:p>
    <w:p w:rsidR="00D73100" w:rsidRDefault="00D73100" w:rsidP="00DD26EE">
      <w:pPr>
        <w:spacing w:after="0" w:line="240" w:lineRule="auto"/>
        <w:jc w:val="both"/>
        <w:rPr>
          <w:rFonts w:ascii="Times New Roman" w:hAnsi="Times New Roman" w:cs="Times New Roman"/>
        </w:rPr>
        <w:sectPr w:rsidR="00D73100" w:rsidSect="0099486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73100" w:rsidRPr="00D73100" w:rsidRDefault="00D73100" w:rsidP="00D73100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310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73100" w:rsidRPr="00D73100" w:rsidRDefault="00D73100" w:rsidP="00D731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3100">
        <w:rPr>
          <w:rFonts w:ascii="Times New Roman" w:hAnsi="Times New Roman" w:cs="Times New Roman"/>
          <w:sz w:val="26"/>
          <w:szCs w:val="26"/>
        </w:rPr>
        <w:t>к пояснительной записке</w:t>
      </w:r>
    </w:p>
    <w:p w:rsidR="00D73100" w:rsidRPr="00D73100" w:rsidRDefault="00D73100" w:rsidP="00D7310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3100">
        <w:rPr>
          <w:rFonts w:ascii="Times New Roman" w:hAnsi="Times New Roman" w:cs="Times New Roman"/>
          <w:b/>
          <w:szCs w:val="24"/>
        </w:rPr>
        <w:t>Сравнительный анализ по  проекту решения Думы</w:t>
      </w:r>
      <w:r w:rsidRPr="00D73100">
        <w:rPr>
          <w:rFonts w:ascii="Times New Roman" w:hAnsi="Times New Roman" w:cs="Times New Roman"/>
          <w:sz w:val="28"/>
          <w:szCs w:val="28"/>
        </w:rPr>
        <w:t xml:space="preserve"> </w:t>
      </w:r>
      <w:r w:rsidRPr="00D73100">
        <w:rPr>
          <w:rFonts w:ascii="Times New Roman" w:hAnsi="Times New Roman" w:cs="Times New Roman"/>
          <w:b/>
          <w:szCs w:val="24"/>
        </w:rPr>
        <w:t xml:space="preserve">Кондинского района </w:t>
      </w: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D73100">
        <w:rPr>
          <w:rFonts w:ascii="Times New Roman" w:hAnsi="Times New Roman" w:cs="Times New Roman"/>
          <w:b/>
          <w:szCs w:val="24"/>
        </w:rPr>
        <w:t>«О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  <w:proofErr w:type="gramEnd"/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4253"/>
        <w:gridCol w:w="1701"/>
        <w:gridCol w:w="4252"/>
        <w:gridCol w:w="2977"/>
      </w:tblGrid>
      <w:tr w:rsidR="00D73100" w:rsidRPr="00D73100" w:rsidTr="00710C09">
        <w:tc>
          <w:tcPr>
            <w:tcW w:w="595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73100">
              <w:rPr>
                <w:rFonts w:ascii="Times New Roman" w:hAnsi="Times New Roman" w:cs="Times New Roman"/>
              </w:rPr>
              <w:t>п</w:t>
            </w:r>
            <w:proofErr w:type="gramEnd"/>
            <w:r w:rsidRPr="00D731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3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4253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701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Наименование (при наличии) и номер структурной </w:t>
            </w:r>
            <w:proofErr w:type="gramStart"/>
            <w:r w:rsidRPr="00D73100">
              <w:rPr>
                <w:rFonts w:ascii="Times New Roman" w:hAnsi="Times New Roman" w:cs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252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2977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Основания внесения изменений</w:t>
            </w:r>
          </w:p>
        </w:tc>
      </w:tr>
      <w:tr w:rsidR="00D73100" w:rsidRPr="00D73100" w:rsidTr="00710C09">
        <w:tc>
          <w:tcPr>
            <w:tcW w:w="595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  <w:bCs/>
              </w:rPr>
              <w:t>пункт 5.2 раздела 5 в приложении 1 к решению</w:t>
            </w:r>
          </w:p>
        </w:tc>
        <w:tc>
          <w:tcPr>
            <w:tcW w:w="4253" w:type="dxa"/>
            <w:vAlign w:val="center"/>
          </w:tcPr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  <w:iCs/>
              </w:rPr>
              <w:t xml:space="preserve">5.2. Размер среднемесячной заработной платы, из которой исчисляется размер пенсии за выслугу лет лица, замещавшего муниципальную должность на постоянной основе, не может превышать 0,8 месячного денежного содержания по замещаемой должности. </w:t>
            </w:r>
          </w:p>
        </w:tc>
        <w:tc>
          <w:tcPr>
            <w:tcW w:w="1701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100">
              <w:rPr>
                <w:rFonts w:ascii="Times New Roman" w:hAnsi="Times New Roman" w:cs="Times New Roman"/>
              </w:rPr>
              <w:t>п</w:t>
            </w:r>
            <w:proofErr w:type="gramEnd"/>
            <w:r w:rsidRPr="00D73100">
              <w:rPr>
                <w:rFonts w:ascii="Times New Roman" w:hAnsi="Times New Roman" w:cs="Times New Roman"/>
              </w:rPr>
              <w:t>ункт 5.2 раздела 5 в приложении 1 к решению</w:t>
            </w:r>
          </w:p>
        </w:tc>
        <w:tc>
          <w:tcPr>
            <w:tcW w:w="4252" w:type="dxa"/>
            <w:vAlign w:val="center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5.2. Размер среднемесячной заработной платы, из которой исчисляется размер пенсии за выслугу лет лица, замещавшего муниципальную должность на постоянной основе, не может превышать 0,45 месячного денежного содержания по замещаемой должности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Закон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      </w:r>
            <w:proofErr w:type="gramStart"/>
            <w:r w:rsidRPr="00D73100">
              <w:rPr>
                <w:rFonts w:ascii="Times New Roman" w:hAnsi="Times New Roman" w:cs="Times New Roman"/>
              </w:rPr>
              <w:t>в</w:t>
            </w:r>
            <w:proofErr w:type="gramEnd"/>
            <w:r w:rsidRPr="00D7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3100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D73100">
              <w:rPr>
                <w:rFonts w:ascii="Times New Roman" w:hAnsi="Times New Roman" w:cs="Times New Roman"/>
              </w:rPr>
              <w:t xml:space="preserve"> автономном округе – Югры»</w:t>
            </w:r>
          </w:p>
        </w:tc>
      </w:tr>
      <w:tr w:rsidR="00D73100" w:rsidRPr="00D73100" w:rsidTr="00710C09">
        <w:tc>
          <w:tcPr>
            <w:tcW w:w="595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3100">
              <w:rPr>
                <w:rFonts w:ascii="Times New Roman" w:hAnsi="Times New Roman" w:cs="Times New Roman"/>
              </w:rPr>
              <w:t>Пункт 5.3 раздела 5 в приложении 1 к решению</w:t>
            </w:r>
          </w:p>
        </w:tc>
        <w:tc>
          <w:tcPr>
            <w:tcW w:w="4253" w:type="dxa"/>
            <w:vAlign w:val="center"/>
          </w:tcPr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 xml:space="preserve">5.3. Месячное денежное содержание для определения среднемесячного заработка, из которого исчисляется пенсия за выслугу лет, состоит </w:t>
            </w:r>
            <w:proofErr w:type="gramStart"/>
            <w:r w:rsidRPr="00D73100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D73100">
              <w:rPr>
                <w:rFonts w:ascii="Times New Roman" w:hAnsi="Times New Roman" w:cs="Times New Roman"/>
                <w:iCs/>
              </w:rPr>
              <w:t>: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- ежемесячного денежного вознаграждения;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- 5,4 ежемесячного денежного поощрения;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- ежемесячной надбавки к должностному окладу за работу со сведениями, составляющими государственную тайну;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lastRenderedPageBreak/>
              <w:t>- ежемесячной процентной надбавки за работу в районах Крайнего Севера и приравненных к ним местностях;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- ежемесячной надбавки по районному коэффициенту за работу в районах Крайнего Севера и приравненных к ним местностях.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Порядка.</w:t>
            </w:r>
          </w:p>
        </w:tc>
        <w:tc>
          <w:tcPr>
            <w:tcW w:w="1701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lastRenderedPageBreak/>
              <w:t>Пункт 5.3 раздела 5 в приложении 1 к решению</w:t>
            </w:r>
          </w:p>
        </w:tc>
        <w:tc>
          <w:tcPr>
            <w:tcW w:w="4252" w:type="dxa"/>
            <w:vAlign w:val="center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5.3. Месячное денежное содержание для определения среднемесячного заработка, из которого исчисляется пенсия за выслугу лет, состоит </w:t>
            </w:r>
            <w:proofErr w:type="gramStart"/>
            <w:r w:rsidRPr="00D73100">
              <w:rPr>
                <w:rFonts w:ascii="Times New Roman" w:hAnsi="Times New Roman" w:cs="Times New Roman"/>
              </w:rPr>
              <w:t>из</w:t>
            </w:r>
            <w:proofErr w:type="gramEnd"/>
            <w:r w:rsidRPr="00D73100">
              <w:rPr>
                <w:rFonts w:ascii="Times New Roman" w:hAnsi="Times New Roman" w:cs="Times New Roman"/>
              </w:rPr>
              <w:t>: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ежемесячного денежного вознаграждения;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ежемесячного денежного поощрения;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ежемесячной процентной надбавки за работу со сведениями, составляющими государственную тайну;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lastRenderedPageBreak/>
              <w:t>- ежемесячной процентной надбавки за работу в районах Крайнего Севера и приравненных к ним местностях;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районного коэффициента за работу в районах Крайнего Севера и приравненных к ним местностях;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премий, в том числе за выполнение особо важных и сложных заданий</w:t>
            </w:r>
          </w:p>
        </w:tc>
        <w:tc>
          <w:tcPr>
            <w:tcW w:w="2977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lastRenderedPageBreak/>
              <w:t>Закон Ханты-Мансийского автономного округа - Югры от 21.12.2022 N 153-оз "О внесении изменений в отдельные законы Ханты-Мансийского автономного округа - Югры"</w:t>
            </w:r>
          </w:p>
        </w:tc>
      </w:tr>
      <w:tr w:rsidR="00D73100" w:rsidRPr="00D73100" w:rsidTr="00710C09">
        <w:tc>
          <w:tcPr>
            <w:tcW w:w="595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3100">
              <w:rPr>
                <w:rFonts w:ascii="Times New Roman" w:hAnsi="Times New Roman" w:cs="Times New Roman"/>
                <w:bCs/>
              </w:rPr>
              <w:t>пункт 6.1 раздела 6 в приложении 1 к решению</w:t>
            </w:r>
          </w:p>
        </w:tc>
        <w:tc>
          <w:tcPr>
            <w:tcW w:w="4253" w:type="dxa"/>
            <w:vAlign w:val="center"/>
          </w:tcPr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 xml:space="preserve">6.1. Лицу, замещавшему муниципальную должность на постоянной основе,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предусмотренного Уставом Кондинского района, замещения муниципальной должности – четыре размера месячного денежного содержания; за каждые </w:t>
            </w:r>
            <w:proofErr w:type="gramStart"/>
            <w:r w:rsidRPr="00D73100">
              <w:rPr>
                <w:rFonts w:ascii="Times New Roman" w:hAnsi="Times New Roman" w:cs="Times New Roman"/>
                <w:iCs/>
              </w:rPr>
              <w:t>полные три года сверх</w:t>
            </w:r>
            <w:proofErr w:type="gramEnd"/>
            <w:r w:rsidRPr="00D73100">
              <w:rPr>
                <w:rFonts w:ascii="Times New Roman" w:hAnsi="Times New Roman" w:cs="Times New Roman"/>
                <w:iCs/>
              </w:rPr>
              <w:t xml:space="preserve"> 5 лет замещения муниципальной должности – один размер месячного денежного содержания, но в целом не более семи размеров месячного денежного содержания.</w:t>
            </w:r>
          </w:p>
        </w:tc>
        <w:tc>
          <w:tcPr>
            <w:tcW w:w="1701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100">
              <w:rPr>
                <w:rFonts w:ascii="Times New Roman" w:hAnsi="Times New Roman" w:cs="Times New Roman"/>
              </w:rPr>
              <w:t>п</w:t>
            </w:r>
            <w:proofErr w:type="gramEnd"/>
            <w:r w:rsidRPr="00D73100">
              <w:rPr>
                <w:rFonts w:ascii="Times New Roman" w:hAnsi="Times New Roman" w:cs="Times New Roman"/>
              </w:rPr>
              <w:t>ункт 6.1 раздела 6 в приложении 1 к решению</w:t>
            </w:r>
          </w:p>
        </w:tc>
        <w:tc>
          <w:tcPr>
            <w:tcW w:w="4252" w:type="dxa"/>
            <w:vAlign w:val="center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  <w:iCs/>
              </w:rPr>
              <w:t xml:space="preserve">6.1. Лицу, замещавшему муниципальную должность на постоянной основе,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предусмотренного Уставом Кондинского района, замещения муниципальной должности – два размера месячного денежного содержания; за каждые </w:t>
            </w:r>
            <w:proofErr w:type="gramStart"/>
            <w:r w:rsidRPr="00D73100">
              <w:rPr>
                <w:rFonts w:ascii="Times New Roman" w:hAnsi="Times New Roman" w:cs="Times New Roman"/>
                <w:iCs/>
              </w:rPr>
              <w:t>полные три года сверх</w:t>
            </w:r>
            <w:proofErr w:type="gramEnd"/>
            <w:r w:rsidRPr="00D73100">
              <w:rPr>
                <w:rFonts w:ascii="Times New Roman" w:hAnsi="Times New Roman" w:cs="Times New Roman"/>
                <w:iCs/>
              </w:rPr>
              <w:t xml:space="preserve"> 5 лет замещения муниципальной должности – один размер месячного денежного содержания, но в целом не более четырех размеров месячного денежного содержания.</w:t>
            </w:r>
          </w:p>
        </w:tc>
        <w:tc>
          <w:tcPr>
            <w:tcW w:w="2977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Закон Ханты-Мансийского автономного округа - Югры от 21.12.2022 N 153-оз "О внесении изменений в отдельные законы Ханты-Мансийского автономного округа - Югры"</w:t>
            </w:r>
          </w:p>
        </w:tc>
      </w:tr>
      <w:tr w:rsidR="00D73100" w:rsidRPr="00D73100" w:rsidTr="00710C09">
        <w:tc>
          <w:tcPr>
            <w:tcW w:w="595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3100">
              <w:rPr>
                <w:rFonts w:ascii="Times New Roman" w:hAnsi="Times New Roman" w:cs="Times New Roman"/>
                <w:bCs/>
              </w:rPr>
              <w:t>пункт 5.2 раздела 5 в приложении 2 к решению</w:t>
            </w:r>
          </w:p>
        </w:tc>
        <w:tc>
          <w:tcPr>
            <w:tcW w:w="4253" w:type="dxa"/>
            <w:vAlign w:val="center"/>
          </w:tcPr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5.2. Размер среднемесячного заработка, из которого исчисляется размер пенсии за выслугу лет, не может превышать 0,8 месячного денежного содержания по замещающей должности.</w:t>
            </w:r>
          </w:p>
        </w:tc>
        <w:tc>
          <w:tcPr>
            <w:tcW w:w="1701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3100">
              <w:rPr>
                <w:rFonts w:ascii="Times New Roman" w:hAnsi="Times New Roman" w:cs="Times New Roman"/>
              </w:rPr>
              <w:t>п</w:t>
            </w:r>
            <w:proofErr w:type="gramEnd"/>
            <w:r w:rsidRPr="00D73100">
              <w:rPr>
                <w:rFonts w:ascii="Times New Roman" w:hAnsi="Times New Roman" w:cs="Times New Roman"/>
              </w:rPr>
              <w:t>ункт 5.2 раздела 5 в приложении 2 к решению</w:t>
            </w:r>
          </w:p>
        </w:tc>
        <w:tc>
          <w:tcPr>
            <w:tcW w:w="4252" w:type="dxa"/>
            <w:vAlign w:val="center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5.2. Размер среднемесячного заработка, из которого исчисляется размер пенсии за выслугу лет, не может превышать 1,35 должностного оклада по замещающей должности.</w:t>
            </w:r>
          </w:p>
        </w:tc>
        <w:tc>
          <w:tcPr>
            <w:tcW w:w="2977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Закон ХМАО - Югры от 20.07.2007 N 113-оз</w:t>
            </w:r>
          </w:p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"Об отдельных вопросах муниципальной службы </w:t>
            </w:r>
            <w:proofErr w:type="gramStart"/>
            <w:r w:rsidRPr="00D73100">
              <w:rPr>
                <w:rFonts w:ascii="Times New Roman" w:hAnsi="Times New Roman" w:cs="Times New Roman"/>
              </w:rPr>
              <w:t>в</w:t>
            </w:r>
            <w:proofErr w:type="gramEnd"/>
            <w:r w:rsidRPr="00D7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3100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D73100">
              <w:rPr>
                <w:rFonts w:ascii="Times New Roman" w:hAnsi="Times New Roman" w:cs="Times New Roman"/>
              </w:rPr>
              <w:t xml:space="preserve"> автономном округе - Югре"</w:t>
            </w:r>
          </w:p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Постановление </w:t>
            </w:r>
            <w:r w:rsidRPr="00D73100">
              <w:rPr>
                <w:rFonts w:ascii="Times New Roman" w:hAnsi="Times New Roman" w:cs="Times New Roman"/>
              </w:rPr>
              <w:lastRenderedPageBreak/>
              <w:t>Правительства ХМАО - Югры от 26.03.2004 N 113-п</w:t>
            </w:r>
          </w:p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"О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- Югры, ежемесячного пожизненного денежного содержания лицу, замещавшему должность Губернатора Ханты-Мансийского автономного округа - Югры"</w:t>
            </w:r>
          </w:p>
        </w:tc>
      </w:tr>
      <w:tr w:rsidR="00D73100" w:rsidRPr="00D73100" w:rsidTr="00710C09">
        <w:tc>
          <w:tcPr>
            <w:tcW w:w="595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3100">
              <w:rPr>
                <w:rFonts w:ascii="Times New Roman" w:hAnsi="Times New Roman" w:cs="Times New Roman"/>
                <w:bCs/>
              </w:rPr>
              <w:t>пункт 5.3 раздела 5 в приложении 2 к решению</w:t>
            </w:r>
          </w:p>
        </w:tc>
        <w:tc>
          <w:tcPr>
            <w:tcW w:w="4253" w:type="dxa"/>
            <w:vAlign w:val="center"/>
          </w:tcPr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 xml:space="preserve">5.3. В целях исполнения настоящего Порядка месячное денежное содержание лиц, замещающих должности муниципальной службы состоит </w:t>
            </w:r>
            <w:proofErr w:type="gramStart"/>
            <w:r w:rsidRPr="00D73100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D73100">
              <w:rPr>
                <w:rFonts w:ascii="Times New Roman" w:hAnsi="Times New Roman" w:cs="Times New Roman"/>
                <w:iCs/>
              </w:rPr>
              <w:t>: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должностного оклада;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ежемесячной надбавки за классный чин;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ежемесячной надбавки к должностному окладу за особые условия муниципальной службы;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ежемесячной надбавки к должностному окладу за выслугу лет;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ежемесячной надбавки к должностному окладу за работу со сведениями, составляющими государственную тайну;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0,8 ежемесячного денежного поощрения;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ежемесячной процентной надбавки за работу в районах Крайнего Севера и приравненных к ним местностях;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 xml:space="preserve">ежемесячной надбавки по районному коэффициенту за работу в районах </w:t>
            </w:r>
            <w:r w:rsidRPr="00D73100">
              <w:rPr>
                <w:rFonts w:ascii="Times New Roman" w:hAnsi="Times New Roman" w:cs="Times New Roman"/>
                <w:iCs/>
              </w:rPr>
              <w:lastRenderedPageBreak/>
              <w:t xml:space="preserve">Крайнего Севера и приравненных к ним местностях. </w:t>
            </w:r>
          </w:p>
          <w:p w:rsidR="00D73100" w:rsidRPr="00D73100" w:rsidRDefault="00D73100" w:rsidP="00D73100">
            <w:pPr>
              <w:tabs>
                <w:tab w:val="left" w:pos="709"/>
              </w:tabs>
              <w:rPr>
                <w:rFonts w:ascii="Times New Roman" w:hAnsi="Times New Roman" w:cs="Times New Roman"/>
                <w:iCs/>
              </w:rPr>
            </w:pPr>
            <w:r w:rsidRPr="00D73100">
              <w:rPr>
                <w:rFonts w:ascii="Times New Roman" w:hAnsi="Times New Roman" w:cs="Times New Roman"/>
                <w:iCs/>
              </w:rPr>
              <w:t>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содержания, указанным в пункте 5.3 настоящего Порядка.</w:t>
            </w:r>
          </w:p>
        </w:tc>
        <w:tc>
          <w:tcPr>
            <w:tcW w:w="1701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lastRenderedPageBreak/>
              <w:t>пункт 5.3 раздела 5 в приложении 2 к решению</w:t>
            </w:r>
          </w:p>
        </w:tc>
        <w:tc>
          <w:tcPr>
            <w:tcW w:w="4252" w:type="dxa"/>
            <w:vAlign w:val="center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5.3. В целях исполнения настоящего Порядка месячное денежное содержание лиц, замещающих должности муниципальной службы состоит </w:t>
            </w:r>
            <w:proofErr w:type="gramStart"/>
            <w:r w:rsidRPr="00D73100">
              <w:rPr>
                <w:rFonts w:ascii="Times New Roman" w:hAnsi="Times New Roman" w:cs="Times New Roman"/>
              </w:rPr>
              <w:t>из</w:t>
            </w:r>
            <w:proofErr w:type="gramEnd"/>
            <w:r w:rsidRPr="00D73100">
              <w:rPr>
                <w:rFonts w:ascii="Times New Roman" w:hAnsi="Times New Roman" w:cs="Times New Roman"/>
              </w:rPr>
              <w:t>: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должностного оклада;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ежемесячной надбавки к должностному окладу за классный чин;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ежемесячной надбавки к должностному окладу за особые условия муниципальной службы;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ежемесячной надбавки к должностному окладу за выслугу лет;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ежемесячной процентной надбавки к должностному окладу за работу со сведениями, составляющими государственную тайну;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- денежного поощрения; 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ежемесячной процентной надбавки за работу в районах Крайнего Севера и приравненных к ним местностях;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lastRenderedPageBreak/>
              <w:t>- районного коэффициента к заработной плате за работу в районах Крайнего Севера и приравненных к ним местностях;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премии, в том числе за выполнение особо важных и сложных заданий;</w:t>
            </w:r>
          </w:p>
          <w:p w:rsidR="00D73100" w:rsidRPr="00D73100" w:rsidRDefault="00D73100" w:rsidP="00D73100">
            <w:pPr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-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      </w:r>
          </w:p>
        </w:tc>
        <w:tc>
          <w:tcPr>
            <w:tcW w:w="2977" w:type="dxa"/>
            <w:vAlign w:val="center"/>
          </w:tcPr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lastRenderedPageBreak/>
              <w:t>Закон ХМАО - Югры от 20.07.2007 N 113-оз</w:t>
            </w:r>
          </w:p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"Об отдельных вопросах муниципальной службы </w:t>
            </w:r>
            <w:proofErr w:type="gramStart"/>
            <w:r w:rsidRPr="00D73100">
              <w:rPr>
                <w:rFonts w:ascii="Times New Roman" w:hAnsi="Times New Roman" w:cs="Times New Roman"/>
              </w:rPr>
              <w:t>в</w:t>
            </w:r>
            <w:proofErr w:type="gramEnd"/>
            <w:r w:rsidRPr="00D731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3100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D73100">
              <w:rPr>
                <w:rFonts w:ascii="Times New Roman" w:hAnsi="Times New Roman" w:cs="Times New Roman"/>
              </w:rPr>
              <w:t xml:space="preserve"> автономном округе - Югре"</w:t>
            </w:r>
          </w:p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>Постановление Правительства ХМАО - Югры от 26.03.2004 N 113-п</w:t>
            </w:r>
          </w:p>
          <w:p w:rsidR="00D73100" w:rsidRPr="00D73100" w:rsidRDefault="00D73100" w:rsidP="00D73100">
            <w:pPr>
              <w:jc w:val="center"/>
              <w:rPr>
                <w:rFonts w:ascii="Times New Roman" w:hAnsi="Times New Roman" w:cs="Times New Roman"/>
              </w:rPr>
            </w:pPr>
            <w:r w:rsidRPr="00D73100">
              <w:rPr>
                <w:rFonts w:ascii="Times New Roman" w:hAnsi="Times New Roman" w:cs="Times New Roman"/>
              </w:rPr>
              <w:t xml:space="preserve">"О Порядке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</w:t>
            </w:r>
            <w:r w:rsidRPr="00D73100">
              <w:rPr>
                <w:rFonts w:ascii="Times New Roman" w:hAnsi="Times New Roman" w:cs="Times New Roman"/>
              </w:rPr>
              <w:lastRenderedPageBreak/>
              <w:t>округа - Югры, ежемесячного пожизненного денежного содержания лицу, замещавшему должность Губернатора Ханты-Мансийского автономного округа - Югры"</w:t>
            </w:r>
          </w:p>
        </w:tc>
      </w:tr>
    </w:tbl>
    <w:p w:rsidR="00D73100" w:rsidRPr="00D73100" w:rsidRDefault="00D73100" w:rsidP="00D7310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73100" w:rsidRPr="00D73100" w:rsidRDefault="00D73100" w:rsidP="00D73100">
      <w:pPr>
        <w:spacing w:after="0" w:line="240" w:lineRule="auto"/>
        <w:jc w:val="both"/>
        <w:rPr>
          <w:rFonts w:ascii="Times New Roman" w:hAnsi="Times New Roman" w:cs="Times New Roman"/>
        </w:rPr>
        <w:sectPr w:rsidR="00D73100" w:rsidRPr="00D73100" w:rsidSect="00E17946">
          <w:pgSz w:w="16838" w:h="11906" w:orient="landscape"/>
          <w:pgMar w:top="851" w:right="1529" w:bottom="851" w:left="709" w:header="708" w:footer="708" w:gutter="0"/>
          <w:cols w:space="708"/>
          <w:docGrid w:linePitch="360"/>
        </w:sectPr>
      </w:pPr>
    </w:p>
    <w:p w:rsidR="00D73100" w:rsidRPr="00D73100" w:rsidRDefault="00D73100" w:rsidP="00D731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73100">
        <w:rPr>
          <w:rFonts w:ascii="Times New Roman" w:hAnsi="Times New Roman" w:cs="Times New Roman"/>
          <w:noProof/>
          <w:szCs w:val="28"/>
        </w:rPr>
        <w:lastRenderedPageBreak/>
        <w:t>ПРОЕКТ</w:t>
      </w:r>
    </w:p>
    <w:p w:rsidR="00D73100" w:rsidRPr="00D73100" w:rsidRDefault="00D73100" w:rsidP="00D7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3100" w:rsidRPr="00D73100" w:rsidRDefault="00D73100" w:rsidP="00D73100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 w:rsidRPr="00D7310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D73100" w:rsidRPr="00D73100" w:rsidRDefault="00D73100" w:rsidP="00D731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10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  <w:proofErr w:type="gramEnd"/>
    </w:p>
    <w:p w:rsidR="00D73100" w:rsidRPr="00D73100" w:rsidRDefault="00D73100" w:rsidP="00D731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00" w:rsidRPr="00D73100" w:rsidRDefault="00D73100" w:rsidP="00D731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1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Федеральных законов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в целях реализации статьи 17 Закона Ханты-Мансийского автономного округа - </w:t>
      </w:r>
      <w:bookmarkStart w:id="0" w:name="_GoBack"/>
      <w:bookmarkEnd w:id="0"/>
      <w:r w:rsidRPr="00D73100">
        <w:rPr>
          <w:rFonts w:ascii="Times New Roman" w:hAnsi="Times New Roman" w:cs="Times New Roman"/>
          <w:sz w:val="28"/>
          <w:szCs w:val="28"/>
        </w:rPr>
        <w:t>Югры от 20 июля 2007 года № 113-оз «Об отдельных вопросах муниципальной службы в Ханты-Мансийском автономном округе - Югре», Закона Ханты-Мансийского</w:t>
      </w:r>
      <w:proofErr w:type="gramEnd"/>
      <w:r w:rsidRPr="00D73100">
        <w:rPr>
          <w:rFonts w:ascii="Times New Roman" w:hAnsi="Times New Roman" w:cs="Times New Roman"/>
          <w:sz w:val="28"/>
          <w:szCs w:val="28"/>
        </w:rPr>
        <w:t xml:space="preserve">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D731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3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310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73100">
        <w:rPr>
          <w:rFonts w:ascii="Times New Roman" w:hAnsi="Times New Roman" w:cs="Times New Roman"/>
          <w:sz w:val="28"/>
          <w:szCs w:val="28"/>
        </w:rPr>
        <w:t xml:space="preserve"> автономном округе-Югре», Уставом Кондинского района</w:t>
      </w:r>
      <w:r w:rsidRPr="00D73100">
        <w:rPr>
          <w:rFonts w:ascii="Times New Roman" w:hAnsi="Times New Roman" w:cs="Times New Roman"/>
          <w:bCs/>
          <w:sz w:val="28"/>
          <w:szCs w:val="28"/>
        </w:rPr>
        <w:t xml:space="preserve">, Дума Кондинского района </w:t>
      </w:r>
      <w:r w:rsidRPr="00D7310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Внести в решение Думы Кондинского района от 02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 следующие изменения:</w:t>
      </w:r>
      <w:proofErr w:type="gramEnd"/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1) пункт 5.2 раздела 5 в приложении 1 к решению изложить в следующей редакции: «5.2. Размер среднемесячной заработной платы, из которой исчисляется размер пенсии за выслугу лет лица, замещавшего муниципальную должность на постоянной основе, не может превышать 0,45 месячного денежного содержания по замещаемой должности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D73100">
        <w:rPr>
          <w:rFonts w:ascii="Times New Roman" w:hAnsi="Times New Roman" w:cs="Times New Roman"/>
          <w:bCs/>
          <w:sz w:val="28"/>
          <w:szCs w:val="28"/>
        </w:rPr>
        <w:t xml:space="preserve">2) пункт 5.3 раздела 5 в приложении 1 к решению изложить в следующей редакции: «5.3. Месячное денежное содержание для определения среднемесячного заработка, из которого исчисляется пенсия за выслугу лет, состоит 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D73100">
        <w:rPr>
          <w:rFonts w:ascii="Times New Roman" w:hAnsi="Times New Roman" w:cs="Times New Roman"/>
          <w:bCs/>
          <w:sz w:val="28"/>
          <w:szCs w:val="28"/>
        </w:rPr>
        <w:t>: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ежемесячного денежного вознаграждения;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ежемесячного денежного поощрения;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ежемесячной процентной надбавки за работу со сведениями, составляющими государственную тайну;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lastRenderedPageBreak/>
        <w:t>- ежемесячной процентной надбавки за работу в районах Крайнего Севера и приравненных к ним местностях;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районного коэффициента за работу в районах Крайнего Севера и приравненных к ним местностях;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премий, в том числе за выполнение особо важных и сложных заданий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 xml:space="preserve">3) пункт 6.1 раздела 6 в приложении 1 к решению изложить в следующей редакции: «6.1. </w:t>
      </w:r>
      <w:r w:rsidRPr="00D73100">
        <w:rPr>
          <w:rFonts w:ascii="Times New Roman" w:hAnsi="Times New Roman" w:cs="Times New Roman"/>
          <w:iCs/>
          <w:sz w:val="28"/>
          <w:szCs w:val="28"/>
        </w:rPr>
        <w:t>Лицу, замещавшему муниципальную должность на постоянной основе,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срока, предусмотренного Уставом Кондинского района, замещения муниципальной должности – два размера месячного денежного содержания; за каждые полные три года сверх 5 лет замещения муниципальной должности – один размер месячного денежного содержания, но в целом не более четырех размеров месячного денежного содержания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D73100">
        <w:rPr>
          <w:rFonts w:ascii="Times New Roman" w:hAnsi="Times New Roman" w:cs="Times New Roman"/>
          <w:bCs/>
          <w:sz w:val="28"/>
          <w:szCs w:val="28"/>
        </w:rPr>
        <w:t>4) приложение 2 к Порядку в приложении 1 к решению изложить в следующей редакции: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 xml:space="preserve">«                                                  </w:t>
      </w:r>
      <w:r w:rsidRPr="00D73100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D73100" w:rsidRPr="00D73100" w:rsidRDefault="00D73100" w:rsidP="00D731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о размере среднемесячного заработка лица, замещавшего муниципальную должность на постоянной основе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Среднемесячный заработок _________________________________________,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(фамилия, имя, отчество)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3100">
        <w:rPr>
          <w:rFonts w:ascii="Times New Roman" w:eastAsia="Calibri" w:hAnsi="Times New Roman" w:cs="Times New Roman"/>
          <w:sz w:val="28"/>
          <w:szCs w:val="28"/>
        </w:rPr>
        <w:t>замещавшего</w:t>
      </w:r>
      <w:proofErr w:type="gramEnd"/>
      <w:r w:rsidRPr="00D73100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 на постоянной основе ___________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(наименование должности)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 xml:space="preserve">за период </w:t>
      </w:r>
      <w:proofErr w:type="gramStart"/>
      <w:r w:rsidRPr="00D7310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3100">
        <w:rPr>
          <w:rFonts w:ascii="Times New Roman" w:eastAsia="Calibri" w:hAnsi="Times New Roman" w:cs="Times New Roman"/>
          <w:sz w:val="28"/>
          <w:szCs w:val="28"/>
        </w:rPr>
        <w:t xml:space="preserve"> _____________________ по ______________________, составлял: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(день, месяц, год) (день, месяц, год)</w:t>
      </w:r>
    </w:p>
    <w:tbl>
      <w:tblPr>
        <w:tblStyle w:val="a8"/>
        <w:tblW w:w="9638" w:type="dxa"/>
        <w:tblLayout w:type="fixed"/>
        <w:tblLook w:val="0000" w:firstRow="0" w:lastRow="0" w:firstColumn="0" w:lastColumn="0" w:noHBand="0" w:noVBand="0"/>
      </w:tblPr>
      <w:tblGrid>
        <w:gridCol w:w="794"/>
        <w:gridCol w:w="5102"/>
        <w:gridCol w:w="1304"/>
        <w:gridCol w:w="1247"/>
        <w:gridCol w:w="1191"/>
      </w:tblGrid>
      <w:tr w:rsidR="00D73100" w:rsidRPr="00D73100" w:rsidTr="00D73100">
        <w:tc>
          <w:tcPr>
            <w:tcW w:w="794" w:type="dxa"/>
            <w:vMerge w:val="restart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02" w:type="dxa"/>
            <w:vMerge w:val="restart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За 12 месяцев (рублей, копеек)</w:t>
            </w:r>
          </w:p>
        </w:tc>
        <w:tc>
          <w:tcPr>
            <w:tcW w:w="2438" w:type="dxa"/>
            <w:gridSpan w:val="2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 xml:space="preserve">Месячное денежное содержание </w:t>
            </w:r>
            <w:hyperlink w:anchor="Par105" w:history="1">
              <w:r w:rsidRPr="00D731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D73100" w:rsidRPr="00D73100" w:rsidTr="00D73100">
        <w:tc>
          <w:tcPr>
            <w:tcW w:w="794" w:type="dxa"/>
            <w:vMerge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vMerge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рублей, копеек</w:t>
            </w: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100" w:rsidRPr="00D73100" w:rsidTr="00D73100">
        <w:trPr>
          <w:trHeight w:val="283"/>
        </w:trPr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Средний заработок: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ежемесячной процентной надбавки за работу со сведениями, составляющими государственную тайну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ежемесячной процентной надбавки за работу в районах Крайнего Севера и приравненных к ним местностях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bCs/>
                <w:sz w:val="28"/>
                <w:szCs w:val="28"/>
              </w:rPr>
              <w:t>районного коэффициента за работу в районах Крайнего Севера и приравненных к ним местностях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bCs/>
                <w:sz w:val="28"/>
                <w:szCs w:val="28"/>
              </w:rPr>
              <w:t>премии, в том числе за выполнение особо важных и сложных заданий;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отработано рабочих дней по табелю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заработок, исчисленный для назначения пенсии за выслугу лет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3100" w:rsidRPr="00D73100" w:rsidTr="00D73100">
        <w:tc>
          <w:tcPr>
            <w:tcW w:w="79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5102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Предельный среднемесячный заработок (0,45 денежного содержания)</w:t>
            </w:r>
          </w:p>
        </w:tc>
        <w:tc>
          <w:tcPr>
            <w:tcW w:w="1304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1" w:type="dxa"/>
          </w:tcPr>
          <w:p w:rsidR="00D73100" w:rsidRPr="00D73100" w:rsidRDefault="00D73100" w:rsidP="00D73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100" w:rsidRPr="00D73100" w:rsidRDefault="00D73100" w:rsidP="00D7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Руководитель _____________________________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(подпись, фамилия, инициалы)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Главный бухгалтер _____________________________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(подпись, фамилия, инициалы)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Место для печати Дата выдачи ____________________________________</w:t>
      </w:r>
    </w:p>
    <w:p w:rsidR="00D73100" w:rsidRPr="00D73100" w:rsidRDefault="00D73100" w:rsidP="00D731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00">
        <w:rPr>
          <w:rFonts w:ascii="Times New Roman" w:eastAsia="Calibri" w:hAnsi="Times New Roman" w:cs="Times New Roman"/>
          <w:sz w:val="28"/>
          <w:szCs w:val="28"/>
        </w:rPr>
        <w:t>(число, месяц, год)</w:t>
      </w:r>
    </w:p>
    <w:p w:rsidR="00D73100" w:rsidRPr="00D73100" w:rsidRDefault="00D73100" w:rsidP="00D73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5) пункт 5.2 раздела 5 в приложении 2 к решению изложить в следующей редакции: «5.2. Размер среднемесячного заработка, из которого исчисляется размер пенсии за выслугу лет, не может превышать 1,35 должностного оклада по замещающей должности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 xml:space="preserve">6) пункт 5.3 раздела 5 в приложении 2 к решению изложить в следующей редакции: «5.3. В целях исполнения настоящего Порядка месячное денежное содержание лиц, замещающих должности муниципальной службы состоит 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Pr="00D73100">
        <w:rPr>
          <w:rFonts w:ascii="Times New Roman" w:hAnsi="Times New Roman" w:cs="Times New Roman"/>
          <w:bCs/>
          <w:sz w:val="28"/>
          <w:szCs w:val="28"/>
        </w:rPr>
        <w:t>: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должностного оклада;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ежемесячной надбавки к должностному окладу за классный чин;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ежемесячной надбавки к должностному окладу за выслугу лет;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ежемесячной процентной надбавки к должностному окладу за работу со сведениями, составляющими государственную тайну;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 xml:space="preserve">- денежного поощрения; 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ежемесячной процентной надбавки за работу в районах Крайнего Севера и приравненных к ним местностях;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районного коэффициента к заработной плате за работу в районах Крайнего Севера и приравненных к ним местностях;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премии, в том числе за выполнение особо важных и сложных заданий;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-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</w:t>
      </w: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>;.»;</w:t>
      </w:r>
      <w:proofErr w:type="gramEnd"/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3100">
        <w:rPr>
          <w:rFonts w:ascii="Times New Roman" w:hAnsi="Times New Roman" w:cs="Times New Roman"/>
          <w:bCs/>
          <w:sz w:val="28"/>
          <w:szCs w:val="28"/>
        </w:rPr>
        <w:t xml:space="preserve">7) приложение 2 к Порядке в приложении 2 к решению изложить в следующей редакции: </w:t>
      </w:r>
      <w:proofErr w:type="gramEnd"/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>«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Справка о размере среднемесячного заработка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муниципального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служащего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>Средний заработок ________________________________________________________,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(фамилия, имя, отчество)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замещавшего должность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муниципальной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службы __________________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___________________________________________________________________,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(наименование должности)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>за период с ________________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_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>_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___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>__ по ______________________ составлял:</w:t>
      </w:r>
    </w:p>
    <w:p w:rsidR="00D73100" w:rsidRPr="00D73100" w:rsidRDefault="00D73100" w:rsidP="00D7310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(день, месяц, год)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 </w:t>
      </w:r>
      <w:r w:rsidRPr="00D731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(день, месяц, год)</w:t>
      </w: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29"/>
        <w:gridCol w:w="5461"/>
        <w:gridCol w:w="1261"/>
        <w:gridCol w:w="1961"/>
      </w:tblGrid>
      <w:tr w:rsidR="00D73100" w:rsidRPr="00D73100" w:rsidTr="00D73100">
        <w:trPr>
          <w:trHeight w:val="68"/>
        </w:trPr>
        <w:tc>
          <w:tcPr>
            <w:tcW w:w="504" w:type="pct"/>
            <w:vMerge w:val="restar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819" w:type="pct"/>
            <w:vMerge w:val="restar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Состав денежного содержания</w:t>
            </w:r>
          </w:p>
        </w:tc>
        <w:tc>
          <w:tcPr>
            <w:tcW w:w="1676" w:type="pct"/>
            <w:gridSpan w:val="2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  <w:vMerge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  <w:vMerge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Месячное содержание: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 xml:space="preserve">надбавки к должностному окладу </w:t>
            </w:r>
            <w:proofErr w:type="gramStart"/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особые условия муниципальной службы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работу со сведениями, составляющими государственную тайну;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ежемесячная процентная надбавка за работу в районах Крайнего Севера и приравненных к ним местностях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районный коэффициент к заработной плате за работу в районах Крайнего Севера и приравненных к ним местностях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Премии, в том числе за выполнение особо важных и сложных заданий за 12 месяцев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заработок, исчисленный для начисления пенсии за выслугу лет, I + (II + III) / 12</w:t>
            </w:r>
          </w:p>
        </w:tc>
        <w:tc>
          <w:tcPr>
            <w:tcW w:w="1676" w:type="pct"/>
            <w:gridSpan w:val="2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00" w:rsidRPr="00D73100" w:rsidTr="00D73100">
        <w:trPr>
          <w:trHeight w:val="68"/>
        </w:trPr>
        <w:tc>
          <w:tcPr>
            <w:tcW w:w="504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>V.</w:t>
            </w:r>
          </w:p>
        </w:tc>
        <w:tc>
          <w:tcPr>
            <w:tcW w:w="2819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0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среднемесячный заработок (1,35 должностного оклада) </w:t>
            </w:r>
          </w:p>
        </w:tc>
        <w:tc>
          <w:tcPr>
            <w:tcW w:w="65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pct"/>
          </w:tcPr>
          <w:p w:rsidR="00D73100" w:rsidRPr="00D73100" w:rsidRDefault="00D73100" w:rsidP="00D7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Главный бухгалтер _____________________________</w:t>
      </w: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Место для печати Дата выдачи ____________________________________</w:t>
      </w: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D73100" w:rsidRPr="00D73100" w:rsidRDefault="00D73100" w:rsidP="00D7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:rsidR="00D73100" w:rsidRPr="00D73100" w:rsidRDefault="00D73100" w:rsidP="00D7310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73100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73100" w:rsidRPr="00D73100" w:rsidRDefault="00D73100" w:rsidP="00D73100">
      <w:pPr>
        <w:tabs>
          <w:tab w:val="left" w:pos="0"/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обнародования.</w:t>
      </w:r>
    </w:p>
    <w:p w:rsidR="00D73100" w:rsidRPr="00D73100" w:rsidRDefault="00D73100" w:rsidP="00D73100">
      <w:pPr>
        <w:tabs>
          <w:tab w:val="left" w:pos="0"/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3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10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  на председателя Думы Кондинского района  Р.В. </w:t>
      </w:r>
      <w:proofErr w:type="spellStart"/>
      <w:r w:rsidRPr="00D73100">
        <w:rPr>
          <w:rFonts w:ascii="Times New Roman" w:hAnsi="Times New Roman" w:cs="Times New Roman"/>
          <w:sz w:val="28"/>
          <w:szCs w:val="28"/>
        </w:rPr>
        <w:t>Бринстера</w:t>
      </w:r>
      <w:proofErr w:type="spellEnd"/>
      <w:r w:rsidRPr="00D73100">
        <w:rPr>
          <w:rFonts w:ascii="Times New Roman" w:hAnsi="Times New Roman" w:cs="Times New Roman"/>
          <w:sz w:val="28"/>
          <w:szCs w:val="28"/>
        </w:rPr>
        <w:t xml:space="preserve"> и главу Кондинского района А.А. Мухина в соответствии с их компетенцией.</w:t>
      </w:r>
    </w:p>
    <w:p w:rsidR="00D73100" w:rsidRPr="00D73100" w:rsidRDefault="00D73100" w:rsidP="00D73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     </w:t>
      </w:r>
      <w:proofErr w:type="spellStart"/>
      <w:r w:rsidRPr="00D73100">
        <w:rPr>
          <w:rFonts w:ascii="Times New Roman" w:hAnsi="Times New Roman" w:cs="Times New Roman"/>
          <w:sz w:val="28"/>
          <w:szCs w:val="28"/>
        </w:rPr>
        <w:t>Р.В.Бринстер</w:t>
      </w:r>
      <w:proofErr w:type="spellEnd"/>
      <w:r w:rsidRPr="00D73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00" w:rsidRPr="00D73100" w:rsidRDefault="00D73100" w:rsidP="00D7310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100" w:rsidRPr="00D73100" w:rsidRDefault="00D73100" w:rsidP="00D7310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100">
        <w:rPr>
          <w:rFonts w:ascii="Times New Roman" w:hAnsi="Times New Roman" w:cs="Times New Roman"/>
          <w:sz w:val="28"/>
          <w:szCs w:val="28"/>
        </w:rPr>
        <w:t>Глава Кондинского района                                                                  А.А. Мухин</w:t>
      </w:r>
    </w:p>
    <w:p w:rsidR="00D73100" w:rsidRPr="00994866" w:rsidRDefault="00D73100" w:rsidP="00DD26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73100" w:rsidRPr="00994866" w:rsidSect="00A07DC3">
      <w:headerReference w:type="default" r:id="rId7"/>
      <w:pgSz w:w="11906" w:h="16838"/>
      <w:pgMar w:top="567" w:right="709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BE" w:rsidRDefault="00D7310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9127BE" w:rsidRDefault="00D731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C65"/>
    <w:multiLevelType w:val="hybridMultilevel"/>
    <w:tmpl w:val="7108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E3281"/>
    <w:multiLevelType w:val="hybridMultilevel"/>
    <w:tmpl w:val="D7CA21F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DC28AA"/>
    <w:multiLevelType w:val="hybridMultilevel"/>
    <w:tmpl w:val="64DE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3758"/>
    <w:multiLevelType w:val="hybridMultilevel"/>
    <w:tmpl w:val="8DCC5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A1"/>
    <w:rsid w:val="000162CE"/>
    <w:rsid w:val="00021E78"/>
    <w:rsid w:val="00022F9A"/>
    <w:rsid w:val="00026542"/>
    <w:rsid w:val="0004246E"/>
    <w:rsid w:val="000426C6"/>
    <w:rsid w:val="000523A1"/>
    <w:rsid w:val="0005736C"/>
    <w:rsid w:val="0009358D"/>
    <w:rsid w:val="000949EC"/>
    <w:rsid w:val="000A4D74"/>
    <w:rsid w:val="000C38F5"/>
    <w:rsid w:val="000C7C3D"/>
    <w:rsid w:val="000D73D2"/>
    <w:rsid w:val="000E0875"/>
    <w:rsid w:val="000E3795"/>
    <w:rsid w:val="000F79C2"/>
    <w:rsid w:val="001075A1"/>
    <w:rsid w:val="00113A78"/>
    <w:rsid w:val="00160630"/>
    <w:rsid w:val="0017266B"/>
    <w:rsid w:val="00173991"/>
    <w:rsid w:val="001749B9"/>
    <w:rsid w:val="001A6F0E"/>
    <w:rsid w:val="001B59FD"/>
    <w:rsid w:val="001E1E7A"/>
    <w:rsid w:val="001F611E"/>
    <w:rsid w:val="002047F9"/>
    <w:rsid w:val="002128E8"/>
    <w:rsid w:val="002260F5"/>
    <w:rsid w:val="00226CD4"/>
    <w:rsid w:val="002338E2"/>
    <w:rsid w:val="0028017B"/>
    <w:rsid w:val="00291B52"/>
    <w:rsid w:val="002A5EB1"/>
    <w:rsid w:val="002B0F86"/>
    <w:rsid w:val="002B37A8"/>
    <w:rsid w:val="002B788A"/>
    <w:rsid w:val="002C5165"/>
    <w:rsid w:val="002D08E7"/>
    <w:rsid w:val="002E4D1C"/>
    <w:rsid w:val="002E78F2"/>
    <w:rsid w:val="00306590"/>
    <w:rsid w:val="00311E88"/>
    <w:rsid w:val="003464F7"/>
    <w:rsid w:val="00347AB5"/>
    <w:rsid w:val="003529EB"/>
    <w:rsid w:val="00356B09"/>
    <w:rsid w:val="00366538"/>
    <w:rsid w:val="00371F5E"/>
    <w:rsid w:val="00390599"/>
    <w:rsid w:val="003962EC"/>
    <w:rsid w:val="00396A32"/>
    <w:rsid w:val="003B1CEE"/>
    <w:rsid w:val="003B6A02"/>
    <w:rsid w:val="003C3461"/>
    <w:rsid w:val="003E1B56"/>
    <w:rsid w:val="003F46EE"/>
    <w:rsid w:val="00412526"/>
    <w:rsid w:val="00420680"/>
    <w:rsid w:val="004331AB"/>
    <w:rsid w:val="00435DC4"/>
    <w:rsid w:val="00466A0A"/>
    <w:rsid w:val="00471987"/>
    <w:rsid w:val="00482303"/>
    <w:rsid w:val="004B61E0"/>
    <w:rsid w:val="004D0248"/>
    <w:rsid w:val="004D2A38"/>
    <w:rsid w:val="004F2B3D"/>
    <w:rsid w:val="00504784"/>
    <w:rsid w:val="00537D55"/>
    <w:rsid w:val="005450B0"/>
    <w:rsid w:val="00554831"/>
    <w:rsid w:val="00566188"/>
    <w:rsid w:val="0057234A"/>
    <w:rsid w:val="005B2CC0"/>
    <w:rsid w:val="005C6241"/>
    <w:rsid w:val="005E1F19"/>
    <w:rsid w:val="0064228B"/>
    <w:rsid w:val="00653A88"/>
    <w:rsid w:val="00655F3C"/>
    <w:rsid w:val="0066729C"/>
    <w:rsid w:val="00673730"/>
    <w:rsid w:val="0069495B"/>
    <w:rsid w:val="00695D62"/>
    <w:rsid w:val="00697411"/>
    <w:rsid w:val="006A0E25"/>
    <w:rsid w:val="006A2247"/>
    <w:rsid w:val="006D0B26"/>
    <w:rsid w:val="0071362B"/>
    <w:rsid w:val="00744198"/>
    <w:rsid w:val="00751D49"/>
    <w:rsid w:val="00757393"/>
    <w:rsid w:val="00765423"/>
    <w:rsid w:val="00771A8E"/>
    <w:rsid w:val="007760DC"/>
    <w:rsid w:val="00786057"/>
    <w:rsid w:val="0078614F"/>
    <w:rsid w:val="007A3AB2"/>
    <w:rsid w:val="007D0EEE"/>
    <w:rsid w:val="007D2FF9"/>
    <w:rsid w:val="007E66BC"/>
    <w:rsid w:val="007F4387"/>
    <w:rsid w:val="007F4986"/>
    <w:rsid w:val="0082209F"/>
    <w:rsid w:val="00835168"/>
    <w:rsid w:val="00841AA5"/>
    <w:rsid w:val="00853734"/>
    <w:rsid w:val="00862FA1"/>
    <w:rsid w:val="00881761"/>
    <w:rsid w:val="008828BD"/>
    <w:rsid w:val="008A52E7"/>
    <w:rsid w:val="008D165B"/>
    <w:rsid w:val="009178DD"/>
    <w:rsid w:val="00926C14"/>
    <w:rsid w:val="00933770"/>
    <w:rsid w:val="00933E2F"/>
    <w:rsid w:val="00944483"/>
    <w:rsid w:val="009610F3"/>
    <w:rsid w:val="00963EE6"/>
    <w:rsid w:val="009819BD"/>
    <w:rsid w:val="00984719"/>
    <w:rsid w:val="00993BF4"/>
    <w:rsid w:val="00994148"/>
    <w:rsid w:val="00994866"/>
    <w:rsid w:val="00994A82"/>
    <w:rsid w:val="009A4C87"/>
    <w:rsid w:val="009A7CC4"/>
    <w:rsid w:val="009D6DF4"/>
    <w:rsid w:val="009E23B9"/>
    <w:rsid w:val="009E3A08"/>
    <w:rsid w:val="009E4391"/>
    <w:rsid w:val="009F77CE"/>
    <w:rsid w:val="00A02DA0"/>
    <w:rsid w:val="00A14C98"/>
    <w:rsid w:val="00A25D93"/>
    <w:rsid w:val="00A35E50"/>
    <w:rsid w:val="00A527B3"/>
    <w:rsid w:val="00A54DE0"/>
    <w:rsid w:val="00A7304B"/>
    <w:rsid w:val="00A911B2"/>
    <w:rsid w:val="00AC6357"/>
    <w:rsid w:val="00AE317D"/>
    <w:rsid w:val="00AE3D73"/>
    <w:rsid w:val="00AE4A75"/>
    <w:rsid w:val="00AF112C"/>
    <w:rsid w:val="00AF7D74"/>
    <w:rsid w:val="00B03987"/>
    <w:rsid w:val="00B07B63"/>
    <w:rsid w:val="00B21D1B"/>
    <w:rsid w:val="00B36BAF"/>
    <w:rsid w:val="00B61D36"/>
    <w:rsid w:val="00B920C1"/>
    <w:rsid w:val="00BA47CA"/>
    <w:rsid w:val="00BE3BB9"/>
    <w:rsid w:val="00C139A1"/>
    <w:rsid w:val="00C40F24"/>
    <w:rsid w:val="00C42DB0"/>
    <w:rsid w:val="00C517FE"/>
    <w:rsid w:val="00C67724"/>
    <w:rsid w:val="00C75669"/>
    <w:rsid w:val="00CC2CE4"/>
    <w:rsid w:val="00CD2FDE"/>
    <w:rsid w:val="00CE7D2B"/>
    <w:rsid w:val="00D11D74"/>
    <w:rsid w:val="00D16E2E"/>
    <w:rsid w:val="00D27238"/>
    <w:rsid w:val="00D4387E"/>
    <w:rsid w:val="00D4424E"/>
    <w:rsid w:val="00D523B9"/>
    <w:rsid w:val="00D53B7E"/>
    <w:rsid w:val="00D6419B"/>
    <w:rsid w:val="00D65C98"/>
    <w:rsid w:val="00D73100"/>
    <w:rsid w:val="00D93D5E"/>
    <w:rsid w:val="00D95393"/>
    <w:rsid w:val="00DA1D4A"/>
    <w:rsid w:val="00DA4BCF"/>
    <w:rsid w:val="00DA55EF"/>
    <w:rsid w:val="00DB5938"/>
    <w:rsid w:val="00DC0547"/>
    <w:rsid w:val="00DD26EE"/>
    <w:rsid w:val="00DE57A9"/>
    <w:rsid w:val="00DF137D"/>
    <w:rsid w:val="00DF3B88"/>
    <w:rsid w:val="00E02992"/>
    <w:rsid w:val="00E0562D"/>
    <w:rsid w:val="00E25D55"/>
    <w:rsid w:val="00E2723E"/>
    <w:rsid w:val="00E34950"/>
    <w:rsid w:val="00E37A0F"/>
    <w:rsid w:val="00E406F0"/>
    <w:rsid w:val="00E45087"/>
    <w:rsid w:val="00E5653B"/>
    <w:rsid w:val="00E70DE3"/>
    <w:rsid w:val="00E7762A"/>
    <w:rsid w:val="00E77ABE"/>
    <w:rsid w:val="00E8639E"/>
    <w:rsid w:val="00E91929"/>
    <w:rsid w:val="00E97524"/>
    <w:rsid w:val="00EA008C"/>
    <w:rsid w:val="00EC009A"/>
    <w:rsid w:val="00ED0425"/>
    <w:rsid w:val="00EE5DB2"/>
    <w:rsid w:val="00EE7303"/>
    <w:rsid w:val="00F1501D"/>
    <w:rsid w:val="00F17801"/>
    <w:rsid w:val="00F34582"/>
    <w:rsid w:val="00F37A5B"/>
    <w:rsid w:val="00F41101"/>
    <w:rsid w:val="00F54085"/>
    <w:rsid w:val="00F66C95"/>
    <w:rsid w:val="00F766DB"/>
    <w:rsid w:val="00F81C71"/>
    <w:rsid w:val="00F81F1E"/>
    <w:rsid w:val="00F9125D"/>
    <w:rsid w:val="00F95F84"/>
    <w:rsid w:val="00FA211D"/>
    <w:rsid w:val="00FB0C21"/>
    <w:rsid w:val="00FB2B35"/>
    <w:rsid w:val="00FE127D"/>
    <w:rsid w:val="00FE57C2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1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100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Title">
    <w:name w:val="ConsTitle"/>
    <w:rsid w:val="00D731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header"/>
    <w:basedOn w:val="a"/>
    <w:link w:val="ac"/>
    <w:uiPriority w:val="99"/>
    <w:rsid w:val="00D73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731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1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0523A1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23A1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39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Emphasis"/>
    <w:uiPriority w:val="20"/>
    <w:qFormat/>
    <w:rsid w:val="009D6DF4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E029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8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cxspmiddle">
    <w:name w:val="msonormalcxspmiddle"/>
    <w:basedOn w:val="a"/>
    <w:rsid w:val="0088176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s3">
    <w:name w:val="s_3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4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100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ConsTitle">
    <w:name w:val="ConsTitle"/>
    <w:rsid w:val="00D731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header"/>
    <w:basedOn w:val="a"/>
    <w:link w:val="ac"/>
    <w:uiPriority w:val="99"/>
    <w:rsid w:val="00D73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731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6086-04C9-4B4B-B683-9A157A39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Молокова Татьяна Юрьевна</cp:lastModifiedBy>
  <cp:revision>4</cp:revision>
  <cp:lastPrinted>2023-08-09T10:13:00Z</cp:lastPrinted>
  <dcterms:created xsi:type="dcterms:W3CDTF">2023-08-09T10:04:00Z</dcterms:created>
  <dcterms:modified xsi:type="dcterms:W3CDTF">2023-08-17T09:35:00Z</dcterms:modified>
</cp:coreProperties>
</file>