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14" w:rsidRDefault="007F573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-434975</wp:posOffset>
                </wp:positionV>
                <wp:extent cx="3009900" cy="2360930"/>
                <wp:effectExtent l="0" t="0" r="0" b="1270"/>
                <wp:wrapSquare wrapText="bothSides"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6C14" w:rsidRDefault="007F573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800" cy="612000"/>
                                  <wp:effectExtent l="0" t="0" r="0" b="0"/>
                                  <wp:docPr id="2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80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C14" w:rsidRDefault="001C6C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6C14" w:rsidRDefault="007F573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ДЕПАРТАМЕНТ</w:t>
                            </w:r>
                          </w:p>
                          <w:p w:rsidR="001C6C14" w:rsidRDefault="007F573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РЕГИОНАЛЬНОЙ БЕЗОПАСНОСТИ</w:t>
                            </w:r>
                          </w:p>
                          <w:p w:rsidR="001C6C14" w:rsidRDefault="007F5736">
                            <w:pPr>
                              <w:pStyle w:val="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ХАНТЫ-МАНСИЙСКОГО</w:t>
                            </w:r>
                          </w:p>
                          <w:p w:rsidR="001C6C14" w:rsidRDefault="007F57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АВТОНОМНОГО ОКРУГА – ЮГРЫ</w:t>
                            </w:r>
                          </w:p>
                          <w:p w:rsidR="001C6C14" w:rsidRDefault="001C6C14">
                            <w:pPr>
                              <w:pStyle w:val="af3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C6C14" w:rsidRDefault="007F5736">
                            <w:pPr>
                              <w:pStyle w:val="af3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 xml:space="preserve">ул. </w:t>
                            </w:r>
                            <w:proofErr w:type="gramStart"/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Студенческая</w:t>
                            </w:r>
                            <w:proofErr w:type="gramEnd"/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, д. 2,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г. Ханты-Мансийск,</w:t>
                            </w:r>
                          </w:p>
                          <w:p w:rsidR="001C6C14" w:rsidRDefault="007F5736">
                            <w:pPr>
                              <w:pStyle w:val="af3"/>
                              <w:jc w:val="center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Ханты-Мансийский автономный округ - Югра,</w:t>
                            </w:r>
                          </w:p>
                          <w:p w:rsidR="001C6C14" w:rsidRDefault="007F5736">
                            <w:pPr>
                              <w:pStyle w:val="af3"/>
                              <w:jc w:val="center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(Тюменская область), 628011</w:t>
                            </w:r>
                          </w:p>
                          <w:p w:rsidR="001C6C14" w:rsidRDefault="007F5736">
                            <w:pPr>
                              <w:pStyle w:val="af3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телефон: (3467) 36-01-55 (доб. 1805)</w:t>
                            </w:r>
                          </w:p>
                          <w:p w:rsidR="001C6C14" w:rsidRDefault="007F5736">
                            <w:pPr>
                              <w:pStyle w:val="af3"/>
                              <w:jc w:val="center"/>
                            </w:pPr>
                            <w:proofErr w:type="gramStart"/>
                            <w:r>
                              <w:rPr>
                                <w:b w:val="0"/>
                                <w:sz w:val="20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 w:val="0"/>
                                <w:sz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: </w:t>
                            </w:r>
                            <w:hyperlink r:id="rId10" w:tooltip="mailto:drbhmao@admhmao.ru" w:history="1">
                              <w:r>
                                <w:rPr>
                                  <w:rStyle w:val="afa"/>
                                  <w:b w:val="0"/>
                                  <w:sz w:val="2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Style w:val="afa"/>
                                  <w:b w:val="0"/>
                                  <w:sz w:val="20"/>
                                </w:rPr>
                                <w:t>rb</w:t>
                              </w:r>
                              <w:r>
                                <w:rPr>
                                  <w:rStyle w:val="afa"/>
                                  <w:b w:val="0"/>
                                  <w:sz w:val="20"/>
                                  <w:lang w:val="en-US"/>
                                </w:rPr>
                                <w:t>hmao</w:t>
                              </w:r>
                              <w:r>
                                <w:rPr>
                                  <w:rStyle w:val="afa"/>
                                  <w:b w:val="0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rStyle w:val="afa"/>
                                  <w:b w:val="0"/>
                                  <w:sz w:val="20"/>
                                  <w:lang w:val="en-US"/>
                                </w:rPr>
                                <w:t>admhmao</w:t>
                              </w:r>
                              <w:r>
                                <w:rPr>
                                  <w:rStyle w:val="afa"/>
                                  <w:b w:val="0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a"/>
                                  <w:b w:val="0"/>
                                  <w:sz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7.85pt;margin-top:-34.25pt;width:237pt;height:18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tY/gEAAMcDAAAOAAAAZHJzL2Uyb0RvYy54bWysU9uO0zAQfUfiHyy/06QXFho1XS27WoS0&#10;XKSFD3AdJ7GIPWbsNik/w1fsExLf0E9i7HRLgTfEi+W5+MyZM+PV5WA6tlPoNdiSTyc5Z8pKqLRt&#10;Sv7p4+2zl5z5IGwlOrCq5Hvl+eX66ZNV7wo1gxa6SiEjEOuL3pW8DcEVWeZlq4zwE3DKUrAGNCKQ&#10;iU1WoegJ3XTZLM8vsh6wcghSeU/emzHI1wm/rpUM7+vaq8C6khO3kE5M5yae2XoligaFa7U80hD/&#10;wMIIbanoCepGBMG2qP+CMloieKjDRILJoK61VKkH6maa/9HNfSucSr2QON6dZPL/D1a+231Apiua&#10;HWdWGBrR4dvhx+H74YHNozq98wUl3TtKC8MrGGJm7NS7O5CfPbNw3QrbqCtE6FslKmI3jS+zs6cj&#10;jo8gm/4tVFRGbAMkoKFGEwFJDEboNKX9aTJqCEySc57ny2VOIUmx2fwiX87T7DJRPD536MNrBYbF&#10;S8mRRp/gxe7Oh0hHFI8psZqFW911afyd/c1BidGT6EfGI/cwbIajHBuo9tQIwrhNtP10aQG/ctbT&#10;JpXcf9kKVJx1byyJsZwuFnH1krF4/mJGBp5HNucRYSVBlTxwNl6vw7iuW4e6aanSKL+FKxKw1qm1&#10;qPTI6sibtiV1fNzsuI7ndsr69f/WPwEAAP//AwBQSwMEFAAGAAgAAAAhADMT/tzfAAAACwEAAA8A&#10;AABkcnMvZG93bnJldi54bWxMj01PwzAMhu9I/IfISNy2BLKOUppOCMQVtPEhccsar61onKrJ1vLv&#10;MSe42fKj189bbmbfixOOsQtk4GqpQCDVwXXUGHh7fVrkIGKy5GwfCA18Y4RNdX5W2sKFibZ42qVG&#10;cAjFwhpoUxoKKWPdordxGQYkvh3C6G3idWykG+3E4b6X10qtpbcd8YfWDvjQYv21O3oD78+Hz4+V&#10;emkefTZMYVaS/K005vJivr8DkXBOfzD86rM6VOy0D0dyUfQGFjq7YZSHdZ6BYGKlcw1ib0ArrUFW&#10;pfzfofoBAAD//wMAUEsBAi0AFAAGAAgAAAAhALaDOJL+AAAA4QEAABMAAAAAAAAAAAAAAAAAAAAA&#10;AFtDb250ZW50X1R5cGVzXS54bWxQSwECLQAUAAYACAAAACEAOP0h/9YAAACUAQAACwAAAAAAAAAA&#10;AAAAAAAvAQAAX3JlbHMvLnJlbHNQSwECLQAUAAYACAAAACEA3kSbWP4BAADHAwAADgAAAAAAAAAA&#10;AAAAAAAuAgAAZHJzL2Uyb0RvYy54bWxQSwECLQAUAAYACAAAACEAMxP+3N8AAAALAQAADwAAAAAA&#10;AAAAAAAAAABYBAAAZHJzL2Rvd25yZXYueG1sUEsFBgAAAAAEAAQA8wAAAGQFAAAAAA==&#10;" filled="f" stroked="f">
                <v:textbox>
                  <w:txbxContent>
                    <w:p w:rsidR="001C6C14" w:rsidRDefault="007F573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800" cy="612000"/>
                            <wp:effectExtent l="0" t="0" r="0" b="0"/>
                            <wp:docPr id="2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680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C14" w:rsidRDefault="001C6C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C6C14" w:rsidRDefault="007F573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ДЕПАРТАМЕНТ</w:t>
                      </w:r>
                    </w:p>
                    <w:p w:rsidR="001C6C14" w:rsidRDefault="007F573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РЕГИОНАЛЬНОЙ БЕЗОПАСНОСТИ</w:t>
                      </w:r>
                    </w:p>
                    <w:p w:rsidR="001C6C14" w:rsidRDefault="007F5736">
                      <w:pPr>
                        <w:pStyle w:val="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ХАНТЫ-МАНСИЙСКОГО</w:t>
                      </w:r>
                    </w:p>
                    <w:p w:rsidR="001C6C14" w:rsidRDefault="007F57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АВТОНОМНОГО ОКРУГА – ЮГРЫ</w:t>
                      </w:r>
                    </w:p>
                    <w:p w:rsidR="001C6C14" w:rsidRDefault="001C6C14">
                      <w:pPr>
                        <w:pStyle w:val="af3"/>
                        <w:jc w:val="center"/>
                        <w:rPr>
                          <w:b w:val="0"/>
                          <w:sz w:val="20"/>
                        </w:rPr>
                      </w:pPr>
                    </w:p>
                    <w:p w:rsidR="001C6C14" w:rsidRDefault="007F5736">
                      <w:pPr>
                        <w:pStyle w:val="af3"/>
                        <w:jc w:val="center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 xml:space="preserve">ул. </w:t>
                      </w:r>
                      <w:proofErr w:type="gramStart"/>
                      <w:r>
                        <w:rPr>
                          <w:b w:val="0"/>
                          <w:bCs/>
                          <w:sz w:val="20"/>
                        </w:rPr>
                        <w:t>Студенческая</w:t>
                      </w:r>
                      <w:proofErr w:type="gramEnd"/>
                      <w:r>
                        <w:rPr>
                          <w:b w:val="0"/>
                          <w:bCs/>
                          <w:sz w:val="20"/>
                        </w:rPr>
                        <w:t>, д. 2,</w:t>
                      </w:r>
                      <w:r>
                        <w:rPr>
                          <w:b w:val="0"/>
                          <w:sz w:val="20"/>
                        </w:rPr>
                        <w:t xml:space="preserve"> г. Ханты-Мансийск,</w:t>
                      </w:r>
                    </w:p>
                    <w:p w:rsidR="001C6C14" w:rsidRDefault="007F5736">
                      <w:pPr>
                        <w:pStyle w:val="af3"/>
                        <w:jc w:val="center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Ханты-Мансийский автономный округ - Югра,</w:t>
                      </w:r>
                    </w:p>
                    <w:p w:rsidR="001C6C14" w:rsidRDefault="007F5736">
                      <w:pPr>
                        <w:pStyle w:val="af3"/>
                        <w:jc w:val="center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(Тюменская область), 628011</w:t>
                      </w:r>
                    </w:p>
                    <w:p w:rsidR="001C6C14" w:rsidRDefault="007F5736">
                      <w:pPr>
                        <w:pStyle w:val="af3"/>
                        <w:jc w:val="center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 телефон: (3467) 36-01-55 (доб. 1805)</w:t>
                      </w:r>
                    </w:p>
                    <w:p w:rsidR="001C6C14" w:rsidRDefault="007F5736">
                      <w:pPr>
                        <w:pStyle w:val="af3"/>
                        <w:jc w:val="center"/>
                      </w:pPr>
                      <w:proofErr w:type="gramStart"/>
                      <w:r>
                        <w:rPr>
                          <w:b w:val="0"/>
                          <w:sz w:val="20"/>
                        </w:rPr>
                        <w:t>Е</w:t>
                      </w:r>
                      <w:proofErr w:type="gramEnd"/>
                      <w:r>
                        <w:rPr>
                          <w:b w:val="0"/>
                          <w:sz w:val="20"/>
                        </w:rPr>
                        <w:t>-</w:t>
                      </w:r>
                      <w:r>
                        <w:rPr>
                          <w:b w:val="0"/>
                          <w:sz w:val="20"/>
                          <w:lang w:val="en-US"/>
                        </w:rPr>
                        <w:t>mail</w:t>
                      </w:r>
                      <w:r>
                        <w:rPr>
                          <w:b w:val="0"/>
                          <w:sz w:val="20"/>
                        </w:rPr>
                        <w:t xml:space="preserve">: </w:t>
                      </w:r>
                      <w:hyperlink r:id="rId11" w:tooltip="mailto:drbhmao@admhmao.ru" w:history="1">
                        <w:r>
                          <w:rPr>
                            <w:rStyle w:val="afa"/>
                            <w:b w:val="0"/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rStyle w:val="afa"/>
                            <w:b w:val="0"/>
                            <w:sz w:val="20"/>
                          </w:rPr>
                          <w:t>rb</w:t>
                        </w:r>
                        <w:r>
                          <w:rPr>
                            <w:rStyle w:val="afa"/>
                            <w:b w:val="0"/>
                            <w:sz w:val="20"/>
                            <w:lang w:val="en-US"/>
                          </w:rPr>
                          <w:t>hmao</w:t>
                        </w:r>
                        <w:r>
                          <w:rPr>
                            <w:rStyle w:val="afa"/>
                            <w:b w:val="0"/>
                            <w:sz w:val="20"/>
                          </w:rPr>
                          <w:t>@</w:t>
                        </w:r>
                        <w:r>
                          <w:rPr>
                            <w:rStyle w:val="afa"/>
                            <w:b w:val="0"/>
                            <w:sz w:val="20"/>
                            <w:lang w:val="en-US"/>
                          </w:rPr>
                          <w:t>admhmao</w:t>
                        </w:r>
                        <w:r>
                          <w:rPr>
                            <w:rStyle w:val="afa"/>
                            <w:b w:val="0"/>
                            <w:sz w:val="20"/>
                          </w:rPr>
                          <w:t>.</w:t>
                        </w:r>
                        <w:proofErr w:type="spellStart"/>
                        <w:r>
                          <w:rPr>
                            <w:rStyle w:val="afa"/>
                            <w:b w:val="0"/>
                            <w:sz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6C14" w:rsidRDefault="007F573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-240503</wp:posOffset>
                </wp:positionH>
                <wp:positionV relativeFrom="paragraph">
                  <wp:posOffset>50313</wp:posOffset>
                </wp:positionV>
                <wp:extent cx="3234054" cy="1977655"/>
                <wp:effectExtent l="0" t="0" r="24130" b="2286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4" cy="197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14" w:rsidRDefault="007F5736">
                            <w:pPr>
                              <w:spacing w:line="276" w:lineRule="auto"/>
                              <w:ind w:left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Председателю Думы Кондинского района </w:t>
                            </w:r>
                          </w:p>
                          <w:p w:rsidR="001C6C14" w:rsidRDefault="007F5736">
                            <w:pPr>
                              <w:spacing w:line="276" w:lineRule="auto"/>
                              <w:ind w:left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Ханты-Мансийского автономного округа – Югре </w:t>
                            </w:r>
                          </w:p>
                          <w:p w:rsidR="001C6C14" w:rsidRDefault="001C6C14">
                            <w:pPr>
                              <w:spacing w:line="276" w:lineRule="auto"/>
                              <w:ind w:left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6C14" w:rsidRDefault="007F5736">
                            <w:pPr>
                              <w:spacing w:line="276" w:lineRule="auto"/>
                              <w:ind w:left="709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Р.В.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Бринстеру</w:t>
                            </w:r>
                            <w:proofErr w:type="spellEnd"/>
                          </w:p>
                          <w:p w:rsidR="001C6C14" w:rsidRDefault="001C6C1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6C14" w:rsidRDefault="001C6C1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8.95pt;margin-top:3.95pt;width:254.65pt;height:15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wwNgIAAFgEAAAOAAAAZHJzL2Uyb0RvYy54bWysVF2O0zAQfkfiDpbfadK/7TZqulq6FCEt&#10;P9LCARzHSSwcj7HdJuUynIInJM7QIzF2uqXA24o8WB7P+PPM981kddO3iuyFdRJ0TsejlBKhOZRS&#10;1zn99HH74poS55kumQItcnoQjt6snz9bdSYTE2hAlcISBNEu60xOG+9NliSON6JlbgRGaHRWYFvm&#10;0bR1UlrWIXqrkkmaXiUd2NJY4MI5PL0bnHQd8atKcP++qpzwROUUc/NxtXEtwpqsVyyrLTON5Kc0&#10;2BOyaJnU+OgZ6o55RnZW/gPVSm7BQeVHHNoEqkpyEWvAasbpX9U8NMyIWAuS48yZJvf/YPm7/QdL&#10;ZJnTKSWatSjR8dvx5/HH8TsZB3Y64zIMejAY5vuX0KPKsVJn7oF/dkTDpmG6FrfWQtcIVmJ28WZy&#10;cXXAcQGk6N5Cic+wnYcI1Fe2DdQhGQTRUaXDWRnRe8LxcDqZztL5jBKOvvFysbiaz0N2Ccserxvr&#10;/GsBLQmbnFqUPsKz/b3zQ+hjSHjNgZLlVioVDVsXG2XJnmGbbON3Qv8jTGnS5XQ5n8wHBp4A0UqP&#10;/a5km9PrNHxDBwbeXukydqNnUg17rE5pLDIQGbgbWPR90UfFzvoUUB6QWQtDe+M44qYB+5WSDls7&#10;p+7LjllBiXqjUZ3leDYLsxCN2XwxQcNeeopLD9McoXLqKRm2Gz/Mz85YWTf40tAPGm5R0UpGrkPG&#10;Q1an9LF9o1qnUQvzcWnHqN8/hPUvAAAA//8DAFBLAwQUAAYACAAAACEAh99WCd8AAAAJAQAADwAA&#10;AGRycy9kb3ducmV2LnhtbEyPzU7DMBCE70i8g7VIXFDr/FSUhmyqqgJxbuHCzY23SUS8TmK3SXl6&#10;3BM9jVYzmvk2X0+mFWcaXGMZIZ5HIIhLqxuuEL4+32cvIJxXrFVrmRAu5GBd3N/lKtN25B2d974S&#10;oYRdphBq77tMSlfWZJSb2444eEc7GOXDOVRSD2oM5aaVSRQ9S6MaDgu16mhbU/mzPxkEO75djKU+&#10;Sp6+f83HdtPvjkmP+PgwbV5BeJr8fxiu+AEdisB0sCfWTrQIs3S5ClGEqwR/sYwXIA4IabxKQRa5&#10;vP2g+AMAAP//AwBQSwECLQAUAAYACAAAACEAtoM4kv4AAADhAQAAEwAAAAAAAAAAAAAAAAAAAAAA&#10;W0NvbnRlbnRfVHlwZXNdLnhtbFBLAQItABQABgAIAAAAIQA4/SH/1gAAAJQBAAALAAAAAAAAAAAA&#10;AAAAAC8BAABfcmVscy8ucmVsc1BLAQItABQABgAIAAAAIQBffKwwNgIAAFgEAAAOAAAAAAAAAAAA&#10;AAAAAC4CAABkcnMvZTJvRG9jLnhtbFBLAQItABQABgAIAAAAIQCH31YJ3wAAAAkBAAAPAAAAAAAA&#10;AAAAAAAAAJAEAABkcnMvZG93bnJldi54bWxQSwUGAAAAAAQABADzAAAAnAUAAAAA&#10;" strokecolor="white">
                <v:textbox>
                  <w:txbxContent>
                    <w:p w:rsidR="001C6C14" w:rsidRDefault="007F5736">
                      <w:pPr>
                        <w:spacing w:line="276" w:lineRule="auto"/>
                        <w:ind w:left="709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Председателю Думы Кондинского района </w:t>
                      </w:r>
                    </w:p>
                    <w:p w:rsidR="001C6C14" w:rsidRDefault="007F5736">
                      <w:pPr>
                        <w:spacing w:line="276" w:lineRule="auto"/>
                        <w:ind w:left="709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Ханты-Мансийского автономного округа – Югре </w:t>
                      </w:r>
                    </w:p>
                    <w:p w:rsidR="001C6C14" w:rsidRDefault="001C6C14">
                      <w:pPr>
                        <w:spacing w:line="276" w:lineRule="auto"/>
                        <w:ind w:left="709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1C6C14" w:rsidRDefault="007F5736">
                      <w:pPr>
                        <w:spacing w:line="276" w:lineRule="auto"/>
                        <w:ind w:left="709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Р.В.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Бринстеру</w:t>
                      </w:r>
                      <w:proofErr w:type="spellEnd"/>
                    </w:p>
                    <w:p w:rsidR="001C6C14" w:rsidRDefault="001C6C1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1C6C14" w:rsidRDefault="001C6C1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6C14" w:rsidRDefault="001C6C14"/>
    <w:p w:rsidR="001C6C14" w:rsidRDefault="001C6C14"/>
    <w:p w:rsidR="001C6C14" w:rsidRDefault="001C6C14"/>
    <w:p w:rsidR="001C6C14" w:rsidRDefault="001C6C14"/>
    <w:p w:rsidR="001C6C14" w:rsidRDefault="001C6C14"/>
    <w:p w:rsidR="001C6C14" w:rsidRDefault="001C6C14"/>
    <w:p w:rsidR="001C6C14" w:rsidRDefault="001C6C14"/>
    <w:p w:rsidR="001C6C14" w:rsidRDefault="001C6C14">
      <w:pPr>
        <w:rPr>
          <w:sz w:val="28"/>
          <w:szCs w:val="28"/>
        </w:rPr>
      </w:pPr>
    </w:p>
    <w:p w:rsidR="001C6C14" w:rsidRDefault="001C6C1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6C14" w:rsidRDefault="007F5736">
      <w:pPr>
        <w:rPr>
          <w:rFonts w:eastAsia="Calibri"/>
          <w:color w:val="D9D9D9"/>
        </w:rPr>
      </w:pPr>
      <w:r>
        <w:rPr>
          <w:rFonts w:eastAsia="Calibri"/>
          <w:color w:val="D9D9D9"/>
        </w:rPr>
        <w:t>[Номер документа]</w:t>
      </w:r>
    </w:p>
    <w:p w:rsidR="001C6C14" w:rsidRDefault="007F5736">
      <w:pPr>
        <w:rPr>
          <w:rFonts w:eastAsia="Calibri"/>
          <w:color w:val="D9D9D9"/>
        </w:rPr>
      </w:pPr>
      <w:r>
        <w:rPr>
          <w:rFonts w:eastAsia="Calibri"/>
          <w:color w:val="D9D9D9"/>
        </w:rPr>
        <w:t>[Дата документа]</w:t>
      </w:r>
    </w:p>
    <w:p w:rsidR="001C6C14" w:rsidRDefault="001C6C14">
      <w:pPr>
        <w:spacing w:line="360" w:lineRule="auto"/>
      </w:pPr>
    </w:p>
    <w:p w:rsidR="001C6C14" w:rsidRDefault="007F5736">
      <w:pPr>
        <w:spacing w:line="276" w:lineRule="auto"/>
      </w:pPr>
      <w:r>
        <w:t xml:space="preserve">На </w:t>
      </w:r>
      <w:r>
        <w:t>№ Исх-58/25 от 13.03.2025</w:t>
      </w:r>
    </w:p>
    <w:p w:rsidR="001C6C14" w:rsidRDefault="001C6C14">
      <w:pPr>
        <w:spacing w:line="276" w:lineRule="auto"/>
        <w:ind w:firstLine="709"/>
        <w:jc w:val="center"/>
        <w:rPr>
          <w:sz w:val="28"/>
          <w:szCs w:val="28"/>
        </w:rPr>
      </w:pPr>
    </w:p>
    <w:p w:rsidR="001C6C14" w:rsidRDefault="007F573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Руслан Владимирович!</w:t>
      </w:r>
    </w:p>
    <w:p w:rsidR="001C6C14" w:rsidRDefault="001C6C14">
      <w:pPr>
        <w:spacing w:line="276" w:lineRule="auto"/>
        <w:ind w:firstLine="709"/>
        <w:jc w:val="center"/>
        <w:rPr>
          <w:sz w:val="28"/>
          <w:szCs w:val="28"/>
        </w:rPr>
      </w:pPr>
    </w:p>
    <w:p w:rsidR="001C6C14" w:rsidRDefault="007F57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обращение о возможности предоставления </w:t>
      </w:r>
      <w:r>
        <w:rPr>
          <w:sz w:val="28"/>
          <w:szCs w:val="28"/>
        </w:rPr>
        <w:br/>
        <w:t xml:space="preserve">5 человек личного состава противопожарной службы и 1 единицы специальной техники для постоянного размещения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Ямки, сообщаю следующее.</w:t>
      </w:r>
    </w:p>
    <w:p w:rsidR="001C6C14" w:rsidRDefault="007F5736">
      <w:pPr>
        <w:spacing w:line="276" w:lineRule="auto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Ямки</w:t>
      </w:r>
      <w:r>
        <w:rPr>
          <w:sz w:val="28"/>
          <w:szCs w:val="28"/>
        </w:rPr>
        <w:t xml:space="preserve"> Кондинского района дислоцируется подразделение </w:t>
      </w:r>
      <w:r>
        <w:rPr>
          <w:sz w:val="28"/>
          <w:szCs w:val="28"/>
        </w:rPr>
        <w:t>государственной противопожарной службы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азенного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Центроспас-Югория</w:t>
      </w:r>
      <w:proofErr w:type="spellEnd"/>
      <w:r>
        <w:rPr>
          <w:sz w:val="28"/>
          <w:szCs w:val="28"/>
        </w:rPr>
        <w:t>» в составе 15 человек и 2 единиц специальной техники.</w:t>
      </w:r>
      <w:r>
        <w:rPr>
          <w:sz w:val="28"/>
          <w:szCs w:val="28"/>
        </w:rPr>
        <w:t xml:space="preserve">  </w:t>
      </w:r>
    </w:p>
    <w:p w:rsidR="001C6C14" w:rsidRDefault="007F573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вые</w:t>
      </w:r>
      <w:r>
        <w:rPr>
          <w:sz w:val="28"/>
          <w:szCs w:val="28"/>
        </w:rPr>
        <w:t>здов подразделений Кондинского местного пожарно-спасательного гарнизона</w:t>
      </w:r>
      <w:r>
        <w:rPr>
          <w:rStyle w:val="aff1"/>
          <w:sz w:val="28"/>
          <w:szCs w:val="28"/>
        </w:rPr>
        <w:footnoteReference w:id="1"/>
      </w:r>
      <w:r>
        <w:rPr>
          <w:sz w:val="28"/>
          <w:szCs w:val="28"/>
        </w:rPr>
        <w:t xml:space="preserve"> пожарная команда (</w:t>
      </w:r>
      <w:r>
        <w:rPr>
          <w:sz w:val="28"/>
          <w:szCs w:val="28"/>
        </w:rPr>
        <w:t xml:space="preserve">с. Ямки) обслуживает территорию в административно-территориальных границах </w:t>
      </w:r>
      <w:r>
        <w:rPr>
          <w:sz w:val="28"/>
          <w:szCs w:val="28"/>
        </w:rPr>
        <w:br/>
        <w:t xml:space="preserve">с. Ямки и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 xml:space="preserve">. Расстояние от места дислокации пожарной команды </w:t>
      </w:r>
      <w:r>
        <w:rPr>
          <w:sz w:val="28"/>
          <w:szCs w:val="28"/>
        </w:rPr>
        <w:br/>
        <w:t xml:space="preserve">(с. Ямки) до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14 км, и </w:t>
      </w:r>
      <w:r>
        <w:rPr>
          <w:sz w:val="28"/>
          <w:szCs w:val="28"/>
        </w:rPr>
        <w:t>обеспечивается 20-ти минутное нормативное время прибытия первого пожарного подразделения</w:t>
      </w:r>
      <w:r>
        <w:rPr>
          <w:rStyle w:val="aff1"/>
          <w:sz w:val="28"/>
          <w:szCs w:val="28"/>
        </w:rPr>
        <w:footnoteReference w:id="2"/>
      </w:r>
      <w:r>
        <w:rPr>
          <w:rStyle w:val="aff1"/>
          <w:sz w:val="28"/>
          <w:szCs w:val="28"/>
          <w:vertAlign w:val="baseline"/>
        </w:rPr>
        <w:t>.</w:t>
      </w:r>
      <w:r>
        <w:rPr>
          <w:sz w:val="28"/>
          <w:szCs w:val="28"/>
        </w:rPr>
        <w:t xml:space="preserve"> </w:t>
      </w:r>
    </w:p>
    <w:p w:rsidR="001C6C14" w:rsidRDefault="007F57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учитывая что </w:t>
      </w:r>
      <w:r>
        <w:rPr>
          <w:sz w:val="28"/>
          <w:szCs w:val="28"/>
        </w:rPr>
        <w:t xml:space="preserve">основные объекты социального назначения </w:t>
      </w:r>
      <w:r>
        <w:rPr>
          <w:sz w:val="28"/>
          <w:szCs w:val="28"/>
        </w:rPr>
        <w:t xml:space="preserve">(школа, детский сад, дом культуры, котельная и фельдшерско-акушерский пункт)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асполагаются в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>, численность населения и количество жилых домов больше чем в с. Ямки, принято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размещению приобретаемого в 2026 году сборно-разборного здания </w:t>
      </w:r>
      <w:r>
        <w:rPr>
          <w:sz w:val="28"/>
          <w:szCs w:val="28"/>
        </w:rPr>
        <w:lastRenderedPageBreak/>
        <w:t xml:space="preserve">пожарного депо в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 xml:space="preserve"> в замен ранее планируемого в с. Ямки, а также </w:t>
      </w:r>
      <w:r>
        <w:rPr>
          <w:sz w:val="28"/>
          <w:szCs w:val="28"/>
        </w:rPr>
        <w:t xml:space="preserve">передислокации подразделения пожарной команды (с. Ямки) в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>.</w:t>
      </w:r>
    </w:p>
    <w:p w:rsidR="001C6C14" w:rsidRDefault="007F57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региональной безопасности автономного округа, внесены соответствующие изменения в «План реализации объектов казенного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</w:rPr>
        <w:t>ентроспас-Югория</w:t>
      </w:r>
      <w:proofErr w:type="spellEnd"/>
      <w:r>
        <w:rPr>
          <w:sz w:val="28"/>
          <w:szCs w:val="28"/>
        </w:rPr>
        <w:t>».</w:t>
      </w:r>
    </w:p>
    <w:p w:rsidR="001C6C14" w:rsidRDefault="007F57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Нормативное время тушения пожаров подразделениями государственной противопожарной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Ямки и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 xml:space="preserve"> согласно законодательства выполняется, создания дополнительного подразделения </w:t>
      </w:r>
      <w:r>
        <w:rPr>
          <w:sz w:val="28"/>
          <w:szCs w:val="28"/>
        </w:rPr>
        <w:t>казенного учреждения Ханты-Мансийского автономного</w:t>
      </w:r>
      <w:r>
        <w:rPr>
          <w:sz w:val="28"/>
          <w:szCs w:val="28"/>
        </w:rPr>
        <w:t xml:space="preserve"> округа – Югры «</w:t>
      </w:r>
      <w:proofErr w:type="spellStart"/>
      <w:r>
        <w:rPr>
          <w:sz w:val="28"/>
          <w:szCs w:val="28"/>
        </w:rPr>
        <w:t>Центроспас-Югория</w:t>
      </w:r>
      <w:proofErr w:type="spellEnd"/>
      <w:r>
        <w:rPr>
          <w:sz w:val="28"/>
          <w:szCs w:val="28"/>
        </w:rPr>
        <w:t>» не требуется.</w:t>
      </w:r>
    </w:p>
    <w:p w:rsidR="001C6C14" w:rsidRDefault="007F573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повышения уровня защиты жилого сектора в с. Ямки, в целях дополнительной меры, главе Кондинского района предложено </w:t>
      </w:r>
      <w:r>
        <w:rPr>
          <w:sz w:val="28"/>
          <w:szCs w:val="28"/>
        </w:rPr>
        <w:t>воспользоваться правом муниципального образования на создание муниципальной пожарной охр</w:t>
      </w:r>
      <w:r>
        <w:rPr>
          <w:sz w:val="28"/>
          <w:szCs w:val="28"/>
        </w:rPr>
        <w:t>аны либо подразделения добровольной пожарной охраны в данном населенном пункте</w:t>
      </w:r>
      <w:r>
        <w:rPr>
          <w:sz w:val="28"/>
          <w:szCs w:val="28"/>
        </w:rPr>
        <w:t xml:space="preserve">.  </w:t>
      </w:r>
      <w:proofErr w:type="gramEnd"/>
    </w:p>
    <w:p w:rsidR="001C6C14" w:rsidRDefault="001C6C14"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C6C14" w:rsidRDefault="001C6C14"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C6C14" w:rsidRDefault="001C6C14">
      <w:pPr>
        <w:spacing w:line="276" w:lineRule="auto"/>
        <w:ind w:firstLine="709"/>
        <w:jc w:val="both"/>
        <w:rPr>
          <w:rFonts w:eastAsiaTheme="minorHAnsi"/>
          <w:sz w:val="26"/>
          <w:szCs w:val="26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1C6C14">
        <w:trPr>
          <w:trHeight w:val="1645"/>
        </w:trPr>
        <w:tc>
          <w:tcPr>
            <w:tcW w:w="3227" w:type="dxa"/>
            <w:shd w:val="clear" w:color="FFFFFF" w:fill="FFFFFF"/>
          </w:tcPr>
          <w:p w:rsidR="001C6C14" w:rsidRDefault="007F5736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152730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9994" cy="895347"/>
                                <a:chOff x="0" y="0"/>
                                <a:chExt cx="2539994" cy="895347"/>
                              </a:xfrm>
                            </wpg:grpSpPr>
                            <wps:wsp>
                              <wps:cNvPr id="5" name="Скругленный прямоугольник 5"/>
                              <wps:cNvSpPr/>
                              <wps:spPr bwMode="auto">
                                <a:xfrm>
                                  <a:off x="0" y="0"/>
                                  <a:ext cx="2539994" cy="89534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7232702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/>
                              </pic:blipFill>
                              <pic:spPr bwMode="auto">
                                <a:xfrm>
                                  <a:off x="133344" y="19044"/>
                                  <a:ext cx="342261" cy="306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3" o:spid="_x0000_s0000" style="position:absolute;z-index:251667456;o:allowoverlap:true;o:allowincell:true;mso-position-horizontal-relative:text;margin-left:155.50pt;mso-position-horizontal:absolute;mso-position-vertical-relative:text;margin-top:12.03pt;mso-position-vertical:absolute;width:200.00pt;height:70.50pt;mso-wrap-distance-left:9.00pt;mso-wrap-distance-top:0.00pt;mso-wrap-distance-right:9.00pt;mso-wrap-distance-bottom:0.00pt;" coordorigin="0,0" coordsize="25399,8953">
                      <v:shape id="shape 4" o:spid="_x0000_s4" o:spt="2" type="#_x0000_t2" style="position:absolute;left:0;top:0;width:25399;height:8953;visibility:visible;" filled="f" strokecolor="#000000" strokeweight="1.00pt">
                        <v:stroke dashstyle="solid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5" o:spid="_x0000_s5" type="#_x0000_t75" style="position:absolute;left:1333;top:190;width:3422;height:3060;" stroked="f">
                        <v:path textboxrect="0,0,0,0"/>
                        <v:imagedata r:id="rId13" o:title=""/>
                      </v:shape>
                    </v:group>
                  </w:pict>
                </mc:Fallback>
              </mc:AlternateContent>
            </w:r>
          </w:p>
          <w:p w:rsidR="001C6C14" w:rsidRDefault="001C6C14">
            <w:pPr>
              <w:rPr>
                <w:sz w:val="26"/>
                <w:szCs w:val="26"/>
              </w:rPr>
            </w:pPr>
          </w:p>
          <w:p w:rsidR="001C6C14" w:rsidRDefault="007F5736">
            <w:pPr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 Департамента</w:t>
            </w:r>
          </w:p>
          <w:p w:rsidR="001C6C14" w:rsidRDefault="001C6C14">
            <w:pPr>
              <w:rPr>
                <w:sz w:val="28"/>
                <w:szCs w:val="28"/>
              </w:rPr>
            </w:pPr>
          </w:p>
        </w:tc>
        <w:tc>
          <w:tcPr>
            <w:tcW w:w="3901" w:type="dxa"/>
            <w:shd w:val="clear" w:color="FFFFFF" w:fill="FFFFFF"/>
            <w:vAlign w:val="center"/>
          </w:tcPr>
          <w:p w:rsidR="001C6C14" w:rsidRDefault="007F5736"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1C6C14" w:rsidRDefault="007F5736"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1C6C14" w:rsidRDefault="001C6C14">
            <w:pPr>
              <w:rPr>
                <w:rFonts w:ascii="Calibri" w:hAnsi="Calibri" w:cs="Calibri"/>
                <w:color w:val="D9D9D9"/>
                <w:sz w:val="8"/>
                <w:szCs w:val="8"/>
              </w:rPr>
            </w:pPr>
          </w:p>
          <w:p w:rsidR="001C6C14" w:rsidRDefault="007F5736"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1C6C14" w:rsidRDefault="007F5736">
            <w:pPr>
              <w:rPr>
                <w:rFonts w:ascii="Calibri" w:hAnsi="Calibri" w:cs="Calibri"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1C6C14" w:rsidRDefault="007F5736">
            <w:pPr>
              <w:rPr>
                <w:sz w:val="10"/>
                <w:szCs w:val="10"/>
              </w:rPr>
            </w:pPr>
            <w:r>
              <w:rPr>
                <w:rFonts w:ascii="Calibri" w:hAnsi="Calibri" w:cs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 w:cs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 w:cs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052" w:type="dxa"/>
            <w:shd w:val="clear" w:color="FFFFFF" w:fill="FFFFFF"/>
          </w:tcPr>
          <w:p w:rsidR="001C6C14" w:rsidRDefault="001C6C14">
            <w:pPr>
              <w:jc w:val="right"/>
              <w:rPr>
                <w:sz w:val="28"/>
                <w:szCs w:val="28"/>
              </w:rPr>
            </w:pPr>
          </w:p>
          <w:p w:rsidR="001C6C14" w:rsidRDefault="001C6C14">
            <w:pPr>
              <w:jc w:val="right"/>
              <w:rPr>
                <w:sz w:val="28"/>
                <w:szCs w:val="28"/>
              </w:rPr>
            </w:pPr>
          </w:p>
          <w:p w:rsidR="001C6C14" w:rsidRDefault="001C6C14">
            <w:pPr>
              <w:jc w:val="right"/>
              <w:rPr>
                <w:sz w:val="28"/>
                <w:szCs w:val="28"/>
              </w:rPr>
            </w:pPr>
          </w:p>
          <w:p w:rsidR="001C6C14" w:rsidRDefault="001C6C14">
            <w:pPr>
              <w:jc w:val="right"/>
              <w:rPr>
                <w:sz w:val="28"/>
                <w:szCs w:val="28"/>
              </w:rPr>
            </w:pPr>
          </w:p>
          <w:p w:rsidR="001C6C14" w:rsidRDefault="007F57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Е.Я. Лейком</w:t>
            </w:r>
          </w:p>
        </w:tc>
      </w:tr>
    </w:tbl>
    <w:p w:rsidR="001C6C14" w:rsidRDefault="001C6C14">
      <w:pPr>
        <w:shd w:val="clear" w:color="auto" w:fill="FFFFFF"/>
        <w:rPr>
          <w:sz w:val="18"/>
          <w:szCs w:val="18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1C6C14">
      <w:pPr>
        <w:jc w:val="both"/>
        <w:rPr>
          <w:sz w:val="16"/>
          <w:szCs w:val="16"/>
        </w:rPr>
      </w:pPr>
    </w:p>
    <w:p w:rsidR="001C6C14" w:rsidRDefault="007F5736">
      <w:pPr>
        <w:jc w:val="both"/>
        <w:rPr>
          <w:sz w:val="16"/>
          <w:szCs w:val="16"/>
        </w:rPr>
      </w:pPr>
      <w:bookmarkStart w:id="0" w:name="undefined"/>
      <w:bookmarkEnd w:id="0"/>
      <w:r>
        <w:rPr>
          <w:sz w:val="16"/>
          <w:szCs w:val="16"/>
        </w:rPr>
        <w:t>Исполнитель:</w:t>
      </w:r>
    </w:p>
    <w:p w:rsidR="001C6C14" w:rsidRDefault="007F5736">
      <w:pPr>
        <w:jc w:val="both"/>
        <w:rPr>
          <w:sz w:val="16"/>
          <w:szCs w:val="16"/>
        </w:rPr>
      </w:pPr>
      <w:r>
        <w:rPr>
          <w:sz w:val="16"/>
          <w:szCs w:val="16"/>
        </w:rPr>
        <w:t>Золотарев Михаил Валерьевич</w:t>
      </w:r>
    </w:p>
    <w:p w:rsidR="007F5736" w:rsidRDefault="007F5736">
      <w:pPr>
        <w:jc w:val="both"/>
        <w:rPr>
          <w:sz w:val="16"/>
          <w:szCs w:val="16"/>
        </w:rPr>
        <w:sectPr w:rsidR="007F5736">
          <w:headerReference w:type="even" r:id="rId14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t>тел: +7 (3467) 360-155 (доб.1831)</w:t>
      </w:r>
    </w:p>
    <w:p w:rsidR="007F5736" w:rsidRPr="00FC50DC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 w:val="0"/>
          <w:sz w:val="26"/>
          <w:szCs w:val="26"/>
        </w:rPr>
      </w:pPr>
      <w:r w:rsidRPr="00FC50DC">
        <w:rPr>
          <w:sz w:val="26"/>
          <w:szCs w:val="26"/>
        </w:rPr>
        <w:lastRenderedPageBreak/>
        <w:t xml:space="preserve">ВЫПИСКА ИЗ ПРОТОКОЛА № </w:t>
      </w:r>
      <w:r>
        <w:rPr>
          <w:sz w:val="26"/>
          <w:szCs w:val="26"/>
        </w:rPr>
        <w:t>101</w:t>
      </w:r>
    </w:p>
    <w:p w:rsidR="007F5736" w:rsidRPr="00FC50DC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 w:val="0"/>
          <w:sz w:val="26"/>
          <w:szCs w:val="26"/>
        </w:rPr>
      </w:pPr>
      <w:r w:rsidRPr="00FC50DC">
        <w:rPr>
          <w:sz w:val="26"/>
          <w:szCs w:val="26"/>
        </w:rPr>
        <w:t xml:space="preserve">ОЧЕРЕДНОГО ЗАСЕДАНИЯ ДУМЫ КОНДИНСКОГО РАЙОНА </w:t>
      </w:r>
    </w:p>
    <w:p w:rsidR="007F5736" w:rsidRPr="00FC50DC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 w:val="0"/>
          <w:sz w:val="26"/>
          <w:szCs w:val="26"/>
        </w:rPr>
      </w:pPr>
      <w:r w:rsidRPr="00FC50DC">
        <w:rPr>
          <w:sz w:val="26"/>
          <w:szCs w:val="26"/>
        </w:rPr>
        <w:t>от 2</w:t>
      </w:r>
      <w:r>
        <w:rPr>
          <w:sz w:val="26"/>
          <w:szCs w:val="26"/>
        </w:rPr>
        <w:t>5</w:t>
      </w:r>
      <w:r w:rsidRPr="00FC50DC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FC50D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C50DC">
        <w:rPr>
          <w:sz w:val="26"/>
          <w:szCs w:val="26"/>
        </w:rPr>
        <w:t xml:space="preserve"> года</w:t>
      </w:r>
    </w:p>
    <w:p w:rsidR="007F5736" w:rsidRPr="006723DC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 w:val="0"/>
          <w:bCs/>
          <w:iCs/>
          <w:szCs w:val="24"/>
        </w:rPr>
      </w:pPr>
      <w:r w:rsidRPr="006723DC">
        <w:rPr>
          <w:bCs/>
          <w:iCs/>
          <w:szCs w:val="24"/>
        </w:rPr>
        <w:t xml:space="preserve">ПРОТОКОЛ № </w:t>
      </w:r>
      <w:r>
        <w:rPr>
          <w:bCs/>
          <w:iCs/>
          <w:szCs w:val="24"/>
        </w:rPr>
        <w:t>101</w:t>
      </w:r>
    </w:p>
    <w:p w:rsidR="007F5736" w:rsidRPr="006723DC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Cs w:val="24"/>
        </w:rPr>
      </w:pPr>
      <w:r w:rsidRPr="006723DC">
        <w:rPr>
          <w:bCs/>
          <w:iCs/>
          <w:szCs w:val="24"/>
        </w:rPr>
        <w:t xml:space="preserve"> очередного заседания Думы Кондинского района </w:t>
      </w:r>
    </w:p>
    <w:p w:rsidR="007F5736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Cs w:val="24"/>
        </w:rPr>
      </w:pPr>
      <w:r w:rsidRPr="006723DC">
        <w:rPr>
          <w:bCs/>
          <w:iCs/>
          <w:szCs w:val="24"/>
        </w:rPr>
        <w:t xml:space="preserve">от </w:t>
      </w:r>
      <w:r>
        <w:rPr>
          <w:bCs/>
          <w:iCs/>
          <w:szCs w:val="24"/>
        </w:rPr>
        <w:t>25 февраля</w:t>
      </w:r>
      <w:r w:rsidRPr="006723DC">
        <w:rPr>
          <w:bCs/>
          <w:iCs/>
          <w:szCs w:val="24"/>
        </w:rPr>
        <w:t xml:space="preserve"> 202</w:t>
      </w:r>
      <w:r>
        <w:rPr>
          <w:bCs/>
          <w:iCs/>
          <w:szCs w:val="24"/>
        </w:rPr>
        <w:t>5</w:t>
      </w:r>
      <w:r w:rsidRPr="006723DC">
        <w:rPr>
          <w:bCs/>
          <w:iCs/>
          <w:szCs w:val="24"/>
        </w:rPr>
        <w:t xml:space="preserve"> года</w:t>
      </w:r>
    </w:p>
    <w:p w:rsidR="007F5736" w:rsidRPr="006723DC" w:rsidRDefault="007F5736" w:rsidP="007F5736">
      <w:pPr>
        <w:pStyle w:val="af3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7F5736" w:rsidRPr="00CF1D23" w:rsidTr="003009C6">
        <w:trPr>
          <w:trHeight w:val="401"/>
        </w:trPr>
        <w:tc>
          <w:tcPr>
            <w:tcW w:w="3134" w:type="pct"/>
          </w:tcPr>
          <w:p w:rsidR="007F5736" w:rsidRPr="004F487E" w:rsidRDefault="007F5736" w:rsidP="003009C6">
            <w:pPr>
              <w:tabs>
                <w:tab w:val="left" w:pos="1080"/>
              </w:tabs>
              <w:jc w:val="both"/>
              <w:rPr>
                <w:b/>
                <w:szCs w:val="26"/>
              </w:rPr>
            </w:pPr>
            <w:r w:rsidRPr="004F487E">
              <w:rPr>
                <w:b/>
                <w:szCs w:val="26"/>
              </w:rPr>
              <w:t xml:space="preserve">ул. Титова, д. 26, </w:t>
            </w:r>
          </w:p>
          <w:p w:rsidR="007F5736" w:rsidRPr="004F487E" w:rsidRDefault="007F5736" w:rsidP="003009C6">
            <w:pPr>
              <w:tabs>
                <w:tab w:val="left" w:pos="1080"/>
              </w:tabs>
              <w:jc w:val="both"/>
              <w:rPr>
                <w:b/>
                <w:szCs w:val="26"/>
              </w:rPr>
            </w:pPr>
            <w:r w:rsidRPr="004F487E">
              <w:rPr>
                <w:b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:rsidR="007F5736" w:rsidRPr="004F487E" w:rsidRDefault="007F5736" w:rsidP="003009C6">
            <w:pPr>
              <w:autoSpaceDE w:val="0"/>
              <w:autoSpaceDN w:val="0"/>
              <w:adjustRightInd w:val="0"/>
              <w:ind w:left="1026"/>
              <w:rPr>
                <w:b/>
                <w:bCs/>
                <w:color w:val="0D0D0D"/>
                <w:lang w:eastAsia="en-US"/>
              </w:rPr>
            </w:pPr>
            <w:r>
              <w:rPr>
                <w:b/>
                <w:bCs/>
                <w:color w:val="0D0D0D"/>
                <w:lang w:eastAsia="en-US"/>
              </w:rPr>
              <w:t>25</w:t>
            </w:r>
            <w:r w:rsidRPr="00CF1D23">
              <w:rPr>
                <w:b/>
                <w:bCs/>
                <w:color w:val="0D0D0D"/>
                <w:lang w:eastAsia="en-US"/>
              </w:rPr>
              <w:t xml:space="preserve"> </w:t>
            </w:r>
            <w:r>
              <w:rPr>
                <w:b/>
                <w:bCs/>
                <w:color w:val="0D0D0D"/>
                <w:lang w:eastAsia="en-US"/>
              </w:rPr>
              <w:t>февраля</w:t>
            </w:r>
            <w:r w:rsidRPr="00CF1D23">
              <w:rPr>
                <w:b/>
                <w:bCs/>
                <w:color w:val="0D0D0D"/>
                <w:lang w:eastAsia="en-US"/>
              </w:rPr>
              <w:t xml:space="preserve"> 202</w:t>
            </w:r>
            <w:r>
              <w:rPr>
                <w:b/>
                <w:bCs/>
                <w:color w:val="0D0D0D"/>
                <w:lang w:eastAsia="en-US"/>
              </w:rPr>
              <w:t>5</w:t>
            </w:r>
            <w:r w:rsidRPr="00CF1D23">
              <w:rPr>
                <w:b/>
                <w:bCs/>
                <w:color w:val="0D0D0D"/>
                <w:lang w:eastAsia="en-US"/>
              </w:rPr>
              <w:t xml:space="preserve"> года</w:t>
            </w:r>
          </w:p>
          <w:p w:rsidR="007F5736" w:rsidRPr="004F487E" w:rsidRDefault="007F5736" w:rsidP="003009C6">
            <w:pPr>
              <w:autoSpaceDE w:val="0"/>
              <w:autoSpaceDN w:val="0"/>
              <w:adjustRightInd w:val="0"/>
              <w:ind w:left="1026"/>
              <w:rPr>
                <w:b/>
                <w:bCs/>
                <w:color w:val="0D0D0D"/>
                <w:lang w:eastAsia="en-US"/>
              </w:rPr>
            </w:pPr>
            <w:r w:rsidRPr="00CF1D23">
              <w:rPr>
                <w:b/>
                <w:bCs/>
                <w:color w:val="0D0D0D"/>
                <w:lang w:eastAsia="en-US"/>
              </w:rPr>
              <w:t>начало в 1</w:t>
            </w:r>
            <w:r>
              <w:rPr>
                <w:b/>
                <w:bCs/>
                <w:color w:val="0D0D0D"/>
                <w:lang w:eastAsia="en-US"/>
              </w:rPr>
              <w:t>0</w:t>
            </w:r>
            <w:r w:rsidRPr="00CF1D23">
              <w:rPr>
                <w:b/>
                <w:bCs/>
                <w:color w:val="0D0D0D"/>
                <w:lang w:eastAsia="en-US"/>
              </w:rPr>
              <w:t>:</w:t>
            </w:r>
            <w:r>
              <w:rPr>
                <w:b/>
                <w:bCs/>
                <w:color w:val="0D0D0D"/>
                <w:lang w:eastAsia="en-US"/>
              </w:rPr>
              <w:t>0</w:t>
            </w:r>
            <w:r w:rsidRPr="00CF1D23">
              <w:rPr>
                <w:b/>
                <w:bCs/>
                <w:color w:val="0D0D0D"/>
                <w:lang w:eastAsia="en-US"/>
              </w:rPr>
              <w:t xml:space="preserve">0 </w:t>
            </w:r>
          </w:p>
        </w:tc>
      </w:tr>
    </w:tbl>
    <w:p w:rsidR="007F5736" w:rsidRDefault="007F5736" w:rsidP="007F5736">
      <w:pPr>
        <w:jc w:val="both"/>
        <w:rPr>
          <w:b/>
          <w:bCs/>
        </w:rPr>
      </w:pPr>
    </w:p>
    <w:p w:rsidR="007F5736" w:rsidRPr="00D572B1" w:rsidRDefault="007F5736" w:rsidP="007F5736">
      <w:pPr>
        <w:jc w:val="both"/>
        <w:rPr>
          <w:b/>
          <w:bCs/>
          <w:color w:val="000000" w:themeColor="text1"/>
        </w:rPr>
      </w:pPr>
      <w:r w:rsidRPr="00D572B1">
        <w:rPr>
          <w:b/>
          <w:bCs/>
          <w:color w:val="000000" w:themeColor="text1"/>
        </w:rPr>
        <w:t xml:space="preserve">Повестка заседания: </w:t>
      </w:r>
    </w:p>
    <w:p w:rsidR="007F5736" w:rsidRDefault="007F5736" w:rsidP="007F5736">
      <w:pPr>
        <w:widowControl w:val="0"/>
        <w:autoSpaceDE w:val="0"/>
        <w:autoSpaceDN w:val="0"/>
        <w:ind w:firstLine="709"/>
        <w:jc w:val="both"/>
        <w:rPr>
          <w:szCs w:val="26"/>
        </w:rPr>
      </w:pPr>
    </w:p>
    <w:p w:rsidR="007F5736" w:rsidRPr="00AD60D1" w:rsidRDefault="007F5736" w:rsidP="007F5736">
      <w:pPr>
        <w:widowControl w:val="0"/>
        <w:autoSpaceDE w:val="0"/>
        <w:autoSpaceDN w:val="0"/>
        <w:jc w:val="both"/>
      </w:pPr>
      <w:r>
        <w:rPr>
          <w:b/>
          <w:szCs w:val="26"/>
        </w:rPr>
        <w:t>6</w:t>
      </w:r>
      <w:r w:rsidRPr="00886EA2">
        <w:rPr>
          <w:b/>
          <w:szCs w:val="26"/>
        </w:rPr>
        <w:t>.</w:t>
      </w:r>
      <w:r w:rsidRPr="000E4686">
        <w:rPr>
          <w:color w:val="000000"/>
          <w:szCs w:val="26"/>
        </w:rPr>
        <w:t xml:space="preserve"> </w:t>
      </w:r>
      <w:r w:rsidRPr="00C7554A">
        <w:rPr>
          <w:b/>
          <w:szCs w:val="26"/>
        </w:rPr>
        <w:t>Слушали:</w:t>
      </w:r>
      <w:r>
        <w:rPr>
          <w:b/>
          <w:szCs w:val="26"/>
        </w:rPr>
        <w:t xml:space="preserve"> </w:t>
      </w:r>
      <w:r>
        <w:t>Разное.</w:t>
      </w:r>
    </w:p>
    <w:p w:rsidR="007F5736" w:rsidRDefault="007F5736" w:rsidP="007F5736">
      <w:pPr>
        <w:widowControl w:val="0"/>
        <w:autoSpaceDE w:val="0"/>
        <w:autoSpaceDN w:val="0"/>
        <w:jc w:val="both"/>
      </w:pPr>
    </w:p>
    <w:p w:rsidR="007F5736" w:rsidRDefault="007F5736" w:rsidP="007F5736">
      <w:pPr>
        <w:jc w:val="both"/>
      </w:pPr>
      <w:r w:rsidRPr="00AF5F31">
        <w:rPr>
          <w:b/>
        </w:rPr>
        <w:t>Р.В.</w:t>
      </w:r>
      <w:r>
        <w:rPr>
          <w:b/>
        </w:rPr>
        <w:t xml:space="preserve"> </w:t>
      </w:r>
      <w:r w:rsidRPr="00AF5F31">
        <w:rPr>
          <w:b/>
        </w:rPr>
        <w:t>Бринстер:</w:t>
      </w:r>
      <w:r>
        <w:rPr>
          <w:b/>
        </w:rPr>
        <w:t xml:space="preserve"> </w:t>
      </w:r>
      <w:r w:rsidRPr="00AF5F31">
        <w:t xml:space="preserve"> </w:t>
      </w:r>
      <w:r>
        <w:t xml:space="preserve">Управлению гражданской защиты населения администрации Кондинского района: </w:t>
      </w:r>
    </w:p>
    <w:p w:rsidR="007F5736" w:rsidRDefault="007F5736" w:rsidP="007F5736">
      <w:pPr>
        <w:jc w:val="both"/>
      </w:pPr>
      <w:r>
        <w:t>1. Подготовить обращение в КУ ХМАО-Югры «</w:t>
      </w:r>
      <w:proofErr w:type="spellStart"/>
      <w:r>
        <w:t>Центроспас</w:t>
      </w:r>
      <w:proofErr w:type="spellEnd"/>
      <w:r>
        <w:t xml:space="preserve"> – </w:t>
      </w:r>
      <w:proofErr w:type="spellStart"/>
      <w:r>
        <w:t>Югория</w:t>
      </w:r>
      <w:proofErr w:type="spellEnd"/>
      <w:r>
        <w:t xml:space="preserve">» по переносу почтового адреса пожарного ДЭПО </w:t>
      </w:r>
      <w:proofErr w:type="gramStart"/>
      <w:r>
        <w:t>из</w:t>
      </w:r>
      <w:proofErr w:type="gramEnd"/>
      <w:r>
        <w:t xml:space="preserve"> с. Ямки в д. </w:t>
      </w:r>
      <w:proofErr w:type="spellStart"/>
      <w:r>
        <w:t>Юмас</w:t>
      </w:r>
      <w:proofErr w:type="spellEnd"/>
      <w:r>
        <w:t xml:space="preserve">. </w:t>
      </w:r>
    </w:p>
    <w:p w:rsidR="007F5736" w:rsidRDefault="007F5736" w:rsidP="007F5736">
      <w:pPr>
        <w:jc w:val="both"/>
      </w:pPr>
      <w:r>
        <w:t>2.  Подготовить обращение в КУ ХМАО-Югры «</w:t>
      </w:r>
      <w:proofErr w:type="spellStart"/>
      <w:r>
        <w:t>Центроспас</w:t>
      </w:r>
      <w:proofErr w:type="spellEnd"/>
      <w:r>
        <w:t xml:space="preserve"> – </w:t>
      </w:r>
      <w:proofErr w:type="spellStart"/>
      <w:r>
        <w:t>Югория</w:t>
      </w:r>
      <w:proofErr w:type="spellEnd"/>
      <w:r>
        <w:t>» о предоставлении пяти штатных единиц для отряда пожарной службы от имени депутатов Думы Кондинского района.</w:t>
      </w:r>
    </w:p>
    <w:p w:rsidR="007F5736" w:rsidRDefault="007F5736" w:rsidP="007F5736">
      <w:pPr>
        <w:jc w:val="both"/>
      </w:pPr>
      <w:r>
        <w:t>П</w:t>
      </w:r>
      <w:r w:rsidRPr="00F649F1">
        <w:t>рошу голосовать</w:t>
      </w:r>
      <w:r>
        <w:t>, к</w:t>
      </w:r>
      <w:r w:rsidRPr="00F649F1">
        <w:t>то за</w:t>
      </w:r>
      <w:r>
        <w:t xml:space="preserve"> данное поручение</w:t>
      </w:r>
      <w:r w:rsidRPr="00F649F1">
        <w:t>? Против? Воздержались?</w:t>
      </w:r>
      <w:r w:rsidRPr="00F84D0F">
        <w:t xml:space="preserve"> Принято единогласно.</w:t>
      </w:r>
    </w:p>
    <w:p w:rsidR="007F5736" w:rsidRDefault="007F5736" w:rsidP="007F5736">
      <w:pPr>
        <w:jc w:val="both"/>
      </w:pPr>
    </w:p>
    <w:p w:rsidR="007F5736" w:rsidRPr="00D572B1" w:rsidRDefault="007F5736" w:rsidP="007F5736">
      <w:pPr>
        <w:pStyle w:val="a3"/>
        <w:tabs>
          <w:tab w:val="left" w:pos="330"/>
          <w:tab w:val="left" w:pos="1100"/>
        </w:tabs>
        <w:ind w:left="0"/>
        <w:jc w:val="both"/>
        <w:rPr>
          <w:i/>
        </w:rPr>
      </w:pPr>
      <w:proofErr w:type="gramStart"/>
      <w:r w:rsidRPr="00D572B1">
        <w:rPr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7F5736" w:rsidRPr="00D572B1" w:rsidRDefault="007F5736" w:rsidP="007F5736">
      <w:pPr>
        <w:pStyle w:val="a3"/>
        <w:tabs>
          <w:tab w:val="left" w:pos="330"/>
          <w:tab w:val="left" w:pos="1100"/>
        </w:tabs>
        <w:ind w:left="0"/>
        <w:jc w:val="both"/>
        <w:rPr>
          <w:b/>
          <w:bCs/>
        </w:rPr>
      </w:pPr>
      <w:r w:rsidRPr="00D572B1">
        <w:rPr>
          <w:b/>
          <w:bCs/>
        </w:rPr>
        <w:t xml:space="preserve">Голосовали за </w:t>
      </w:r>
      <w:r>
        <w:rPr>
          <w:b/>
          <w:bCs/>
        </w:rPr>
        <w:t>протокольное поручение</w:t>
      </w:r>
      <w:r w:rsidRPr="00D572B1">
        <w:rPr>
          <w:b/>
          <w:bCs/>
        </w:rPr>
        <w:t xml:space="preserve">: за – </w:t>
      </w:r>
      <w:r>
        <w:rPr>
          <w:b/>
          <w:bCs/>
        </w:rPr>
        <w:t>19</w:t>
      </w:r>
      <w:r w:rsidRPr="00D572B1">
        <w:rPr>
          <w:b/>
          <w:bCs/>
        </w:rPr>
        <w:t xml:space="preserve">, против – </w:t>
      </w:r>
      <w:r>
        <w:rPr>
          <w:b/>
          <w:bCs/>
        </w:rPr>
        <w:t>0</w:t>
      </w:r>
      <w:r w:rsidRPr="00D572B1">
        <w:rPr>
          <w:b/>
          <w:bCs/>
        </w:rPr>
        <w:t>, воздержались – 0, не голосовал - 0.</w:t>
      </w:r>
    </w:p>
    <w:p w:rsidR="007F5736" w:rsidRPr="00D572B1" w:rsidRDefault="007F5736" w:rsidP="007F5736">
      <w:pPr>
        <w:pStyle w:val="a3"/>
        <w:ind w:left="0"/>
        <w:jc w:val="both"/>
        <w:rPr>
          <w:b/>
          <w:bCs/>
        </w:rPr>
      </w:pPr>
      <w:r w:rsidRPr="00D572B1">
        <w:rPr>
          <w:b/>
          <w:bCs/>
        </w:rPr>
        <w:t>Приняли</w:t>
      </w:r>
      <w:r>
        <w:rPr>
          <w:b/>
          <w:bCs/>
        </w:rPr>
        <w:t xml:space="preserve"> единогласно</w:t>
      </w:r>
      <w:r w:rsidRPr="00D572B1">
        <w:rPr>
          <w:b/>
          <w:bCs/>
        </w:rPr>
        <w:t>.</w:t>
      </w:r>
    </w:p>
    <w:p w:rsidR="007F5736" w:rsidRDefault="007F5736" w:rsidP="007F5736">
      <w:pPr>
        <w:tabs>
          <w:tab w:val="left" w:pos="537"/>
          <w:tab w:val="left" w:pos="6048"/>
        </w:tabs>
        <w:jc w:val="both"/>
      </w:pPr>
    </w:p>
    <w:p w:rsidR="007F5736" w:rsidRDefault="007F5736" w:rsidP="007F5736">
      <w:pPr>
        <w:tabs>
          <w:tab w:val="left" w:pos="537"/>
          <w:tab w:val="left" w:pos="6048"/>
        </w:tabs>
        <w:jc w:val="both"/>
      </w:pPr>
    </w:p>
    <w:p w:rsidR="007F5736" w:rsidRPr="00FC50DC" w:rsidRDefault="007F5736" w:rsidP="007F5736">
      <w:pPr>
        <w:tabs>
          <w:tab w:val="left" w:pos="537"/>
          <w:tab w:val="left" w:pos="6048"/>
        </w:tabs>
        <w:jc w:val="both"/>
        <w:rPr>
          <w:sz w:val="26"/>
          <w:szCs w:val="26"/>
        </w:rPr>
      </w:pPr>
      <w:r w:rsidRPr="00FC50DC">
        <w:rPr>
          <w:sz w:val="26"/>
          <w:szCs w:val="26"/>
        </w:rPr>
        <w:t>Председатель</w:t>
      </w:r>
    </w:p>
    <w:p w:rsidR="007F5736" w:rsidRPr="00BB3406" w:rsidRDefault="007F5736" w:rsidP="007F5736">
      <w:pPr>
        <w:tabs>
          <w:tab w:val="left" w:pos="537"/>
          <w:tab w:val="left" w:pos="6048"/>
        </w:tabs>
        <w:jc w:val="both"/>
      </w:pPr>
      <w:r w:rsidRPr="00FC50DC">
        <w:rPr>
          <w:sz w:val="26"/>
          <w:szCs w:val="26"/>
        </w:rPr>
        <w:t xml:space="preserve">Думы Кондинского района            </w:t>
      </w:r>
      <w:r>
        <w:rPr>
          <w:sz w:val="26"/>
          <w:szCs w:val="26"/>
        </w:rPr>
        <w:t xml:space="preserve">              подпись      </w:t>
      </w:r>
      <w:r w:rsidRPr="00FC50DC">
        <w:rPr>
          <w:sz w:val="26"/>
          <w:szCs w:val="26"/>
        </w:rPr>
        <w:t xml:space="preserve">      </w:t>
      </w:r>
      <w:r>
        <w:t xml:space="preserve">                         </w:t>
      </w:r>
      <w:r w:rsidRPr="00BB3406">
        <w:t xml:space="preserve"> </w:t>
      </w:r>
      <w:r w:rsidRPr="00FC50DC">
        <w:rPr>
          <w:sz w:val="26"/>
          <w:szCs w:val="26"/>
        </w:rPr>
        <w:t>Р.В. Бринстер</w:t>
      </w:r>
    </w:p>
    <w:p w:rsidR="007F5736" w:rsidRDefault="007F5736" w:rsidP="007F5736">
      <w:pPr>
        <w:tabs>
          <w:tab w:val="left" w:pos="537"/>
          <w:tab w:val="left" w:pos="6048"/>
        </w:tabs>
        <w:jc w:val="both"/>
      </w:pPr>
    </w:p>
    <w:p w:rsidR="007F5736" w:rsidRDefault="007F5736" w:rsidP="007F5736">
      <w:pPr>
        <w:tabs>
          <w:tab w:val="left" w:pos="537"/>
          <w:tab w:val="left" w:pos="6048"/>
        </w:tabs>
        <w:jc w:val="both"/>
      </w:pP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>ВЕРНО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>
        <w:t>Начальник</w:t>
      </w:r>
      <w:r w:rsidRPr="00EC35CF">
        <w:t xml:space="preserve"> отдела по организации 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 xml:space="preserve">деятельности Думы Кондинского района 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>юридическо-правового управления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 xml:space="preserve">____________ </w:t>
      </w:r>
      <w:r>
        <w:t>Д.В. Медвиги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>«__»  ______________202</w:t>
      </w:r>
      <w:r>
        <w:t>5 года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>Оригинал документа хранится в отделе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</w:pPr>
      <w:r w:rsidRPr="00EC35CF">
        <w:t xml:space="preserve">по организации деятельности </w:t>
      </w:r>
    </w:p>
    <w:p w:rsidR="007F5736" w:rsidRPr="00EC35CF" w:rsidRDefault="007F5736" w:rsidP="007F5736">
      <w:pPr>
        <w:tabs>
          <w:tab w:val="left" w:pos="537"/>
          <w:tab w:val="left" w:pos="6048"/>
        </w:tabs>
        <w:jc w:val="both"/>
        <w:rPr>
          <w:i/>
        </w:rPr>
      </w:pPr>
      <w:r w:rsidRPr="00EC35CF">
        <w:t>Думы Кондинского района</w:t>
      </w:r>
    </w:p>
    <w:p w:rsidR="001C6C14" w:rsidRDefault="001C6C14">
      <w:pPr>
        <w:jc w:val="both"/>
        <w:rPr>
          <w:bCs/>
        </w:rPr>
      </w:pPr>
      <w:bookmarkStart w:id="1" w:name="_GoBack"/>
      <w:bookmarkEnd w:id="1"/>
    </w:p>
    <w:sectPr w:rsidR="001C6C14" w:rsidSect="00481842">
      <w:pgSz w:w="11906" w:h="16838"/>
      <w:pgMar w:top="993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14" w:rsidRDefault="007F5736">
      <w:r>
        <w:separator/>
      </w:r>
    </w:p>
  </w:endnote>
  <w:endnote w:type="continuationSeparator" w:id="0">
    <w:p w:rsidR="001C6C14" w:rsidRDefault="007F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14" w:rsidRDefault="007F5736">
      <w:r>
        <w:separator/>
      </w:r>
    </w:p>
  </w:footnote>
  <w:footnote w:type="continuationSeparator" w:id="0">
    <w:p w:rsidR="001C6C14" w:rsidRDefault="007F5736">
      <w:r>
        <w:continuationSeparator/>
      </w:r>
    </w:p>
  </w:footnote>
  <w:footnote w:id="1">
    <w:p w:rsidR="001C6C14" w:rsidRDefault="007F5736">
      <w:pPr>
        <w:pStyle w:val="aff"/>
        <w:jc w:val="both"/>
        <w:rPr>
          <w:sz w:val="18"/>
          <w:szCs w:val="18"/>
        </w:rPr>
      </w:pPr>
      <w:r>
        <w:rPr>
          <w:rStyle w:val="aff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Расписа</w:t>
      </w:r>
      <w:r>
        <w:rPr>
          <w:sz w:val="18"/>
          <w:szCs w:val="18"/>
        </w:rPr>
        <w:t xml:space="preserve">ние выездов подразделений Кондинского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Кондинский район, муниципального образования город </w:t>
      </w:r>
      <w:proofErr w:type="spellStart"/>
      <w:r>
        <w:rPr>
          <w:sz w:val="18"/>
          <w:szCs w:val="18"/>
        </w:rPr>
        <w:t>Урай</w:t>
      </w:r>
      <w:proofErr w:type="spellEnd"/>
    </w:p>
  </w:footnote>
  <w:footnote w:id="2">
    <w:p w:rsidR="001C6C14" w:rsidRDefault="007F5736">
      <w:pPr>
        <w:pStyle w:val="aff"/>
        <w:jc w:val="both"/>
        <w:rPr>
          <w:sz w:val="18"/>
          <w:szCs w:val="18"/>
        </w:rPr>
      </w:pPr>
      <w:r>
        <w:rPr>
          <w:rStyle w:val="aff1"/>
        </w:rPr>
        <w:footnoteRef/>
      </w:r>
      <w:r>
        <w:t xml:space="preserve"> </w:t>
      </w:r>
      <w:r>
        <w:rPr>
          <w:sz w:val="18"/>
          <w:szCs w:val="18"/>
        </w:rPr>
        <w:t>Требования статьи</w:t>
      </w:r>
      <w:r>
        <w:rPr>
          <w:sz w:val="18"/>
          <w:szCs w:val="18"/>
        </w:rPr>
        <w:t xml:space="preserve"> 76 Федерального закона от 22.07.2008 № 123-ФЗ «Технический регламент о требованиях пожарной безопасности» - здания пожарных депо на территориях населенных пунктов следует размещать исходя из условия, что время прибытия первого подразделения к месту вызова</w:t>
      </w:r>
      <w:r>
        <w:rPr>
          <w:sz w:val="18"/>
          <w:szCs w:val="18"/>
        </w:rPr>
        <w:t xml:space="preserve"> в городских населенных пунктах не должно превышать 10 минут, в сельских населенных пунктах 20 минут».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14" w:rsidRDefault="007F573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6C14" w:rsidRDefault="001C6C1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C65"/>
    <w:multiLevelType w:val="hybridMultilevel"/>
    <w:tmpl w:val="1C2C4E46"/>
    <w:lvl w:ilvl="0" w:tplc="2C74CD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F7214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D22B2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18A62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B58D7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9146EC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37880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0EE5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1D8F08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46921493"/>
    <w:multiLevelType w:val="hybridMultilevel"/>
    <w:tmpl w:val="F246E81A"/>
    <w:lvl w:ilvl="0" w:tplc="E9C4C7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A606F0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54C7A4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B30E62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2EAB0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A56F4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C70F3B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4A2324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B92331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49405D6B"/>
    <w:multiLevelType w:val="hybridMultilevel"/>
    <w:tmpl w:val="1EF89666"/>
    <w:lvl w:ilvl="0" w:tplc="4FC816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448817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E8CE74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62DC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14CF1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1CC33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E0BD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9E84A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0A65C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4"/>
    <w:rsid w:val="001C6C14"/>
    <w:rsid w:val="007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Body Text"/>
    <w:basedOn w:val="a"/>
    <w:link w:val="af4"/>
    <w:rPr>
      <w:b/>
      <w:szCs w:val="20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80" w:line="0" w:lineRule="atLeast"/>
    </w:pPr>
    <w:rPr>
      <w:rFonts w:cstheme="minorBidi"/>
      <w:sz w:val="26"/>
      <w:szCs w:val="26"/>
      <w:lang w:eastAsia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Body Text"/>
    <w:basedOn w:val="a"/>
    <w:link w:val="af4"/>
    <w:rPr>
      <w:b/>
      <w:szCs w:val="20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80" w:line="0" w:lineRule="atLeast"/>
    </w:pPr>
    <w:rPr>
      <w:rFonts w:cstheme="minorBidi"/>
      <w:sz w:val="26"/>
      <w:szCs w:val="26"/>
      <w:lang w:eastAsia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bhmao@admhma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rbhmao@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D509-BAD5-4E5D-AE61-2A8D8619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Ольшевский Сергей Леонидович</dc:creator>
  <cp:lastModifiedBy>Медвиги Дарья Викторовна</cp:lastModifiedBy>
  <cp:revision>2</cp:revision>
  <dcterms:created xsi:type="dcterms:W3CDTF">2025-04-25T07:24:00Z</dcterms:created>
  <dcterms:modified xsi:type="dcterms:W3CDTF">2025-04-25T07:24:00Z</dcterms:modified>
</cp:coreProperties>
</file>